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E551" w14:textId="1B13BE66" w:rsidR="00F2774A" w:rsidRDefault="00A5441A" w:rsidP="0028648C">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813649">
        <w:rPr>
          <w:rFonts w:ascii="Palatino Linotype" w:hAnsi="Palatino Linotype" w:cs="Arial"/>
          <w:b/>
          <w:bCs/>
          <w:lang w:val="es-MX" w:eastAsia="es-MX"/>
        </w:rPr>
        <w:t>1388</w:t>
      </w:r>
      <w:r w:rsidR="00481268">
        <w:rPr>
          <w:rFonts w:ascii="Palatino Linotype" w:hAnsi="Palatino Linotype" w:cs="Arial"/>
          <w:b/>
          <w:bCs/>
          <w:lang w:val="es-MX" w:eastAsia="es-MX"/>
        </w:rPr>
        <w:t>/INFOEM/IP/RR/202</w:t>
      </w:r>
      <w:r w:rsidR="00653979">
        <w:rPr>
          <w:rFonts w:ascii="Palatino Linotype" w:hAnsi="Palatino Linotype" w:cs="Arial"/>
          <w:b/>
          <w:bCs/>
          <w:lang w:val="es-MX" w:eastAsia="es-MX"/>
        </w:rPr>
        <w:t>3</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481268" w:rsidRPr="00481268">
        <w:rPr>
          <w:rFonts w:ascii="Palatino Linotype" w:hAnsi="Palatino Linotype" w:cs="Tahoma"/>
          <w:b/>
        </w:rPr>
        <w:t>AYUNTAMIENTO</w:t>
      </w:r>
      <w:r w:rsidR="00813649">
        <w:rPr>
          <w:rFonts w:ascii="Palatino Linotype" w:hAnsi="Palatino Linotype" w:cs="Tahoma"/>
          <w:b/>
        </w:rPr>
        <w:t xml:space="preserve"> DE CALPUHUAC</w:t>
      </w:r>
      <w:r w:rsidR="00481268">
        <w:rPr>
          <w:rFonts w:ascii="Palatino Linotype" w:hAnsi="Palatino Linotype" w:cs="Tahoma"/>
          <w:b/>
        </w:rPr>
        <w:t>.</w:t>
      </w:r>
    </w:p>
    <w:p w14:paraId="744CC2A6" w14:textId="77777777" w:rsidR="00481268" w:rsidRPr="000C73AC" w:rsidRDefault="00481268" w:rsidP="0028648C">
      <w:pPr>
        <w:tabs>
          <w:tab w:val="left" w:pos="1843"/>
        </w:tabs>
        <w:spacing w:after="0" w:line="360" w:lineRule="auto"/>
        <w:jc w:val="both"/>
        <w:rPr>
          <w:rFonts w:ascii="Palatino Linotype" w:hAnsi="Palatino Linotype" w:cs="Arial"/>
          <w:b/>
        </w:rPr>
      </w:pPr>
    </w:p>
    <w:p w14:paraId="45BA7852" w14:textId="35E9B104" w:rsidR="00A64F8C" w:rsidRPr="000C73AC" w:rsidRDefault="009F7B18" w:rsidP="002864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813649">
        <w:rPr>
          <w:rFonts w:ascii="Palatino Linotype" w:hAnsi="Palatino Linotype"/>
          <w:b/>
          <w:bCs/>
          <w:lang w:val="es-MX"/>
        </w:rPr>
        <w:t>1388</w:t>
      </w:r>
      <w:r w:rsidR="00653979">
        <w:rPr>
          <w:rFonts w:ascii="Palatino Linotype" w:hAnsi="Palatino Linotype"/>
          <w:b/>
          <w:bCs/>
          <w:lang w:val="es-MX"/>
        </w:rPr>
        <w:t>/INFOEM/IP/RR/2023</w:t>
      </w:r>
      <w:r w:rsidR="00587F4D" w:rsidRPr="000C73AC">
        <w:rPr>
          <w:rFonts w:ascii="Palatino Linotype" w:hAnsi="Palatino Linotype"/>
          <w:b/>
          <w:bCs/>
          <w:lang w:val="es-MX"/>
        </w:rPr>
        <w:t xml:space="preserve">, </w:t>
      </w:r>
      <w:r w:rsidR="00A64F8C" w:rsidRPr="000C73AC">
        <w:rPr>
          <w:rFonts w:ascii="Palatino Linotype" w:hAnsi="Palatino Linotype" w:cs="Tahoma"/>
        </w:rPr>
        <w:t xml:space="preserve"> conforme a lo siguiente:</w:t>
      </w:r>
    </w:p>
    <w:p w14:paraId="560BF450" w14:textId="1DA6B350" w:rsidR="00E659E3" w:rsidRPr="000C73AC" w:rsidRDefault="00E659E3" w:rsidP="0028648C">
      <w:pPr>
        <w:tabs>
          <w:tab w:val="left" w:pos="1843"/>
        </w:tabs>
        <w:spacing w:after="0" w:line="360" w:lineRule="auto"/>
        <w:jc w:val="both"/>
        <w:rPr>
          <w:rFonts w:ascii="Palatino Linotype" w:hAnsi="Palatino Linotype" w:cs="Tahoma"/>
        </w:rPr>
      </w:pPr>
    </w:p>
    <w:p w14:paraId="03CDA1BF" w14:textId="2DCB469B" w:rsidR="00653979" w:rsidRDefault="005C5AEE" w:rsidP="0028648C">
      <w:pPr>
        <w:spacing w:after="0" w:line="360" w:lineRule="auto"/>
        <w:jc w:val="both"/>
        <w:rPr>
          <w:rFonts w:ascii="Palatino Linotype" w:hAnsi="Palatino Linotype" w:cs="Tahoma"/>
        </w:rPr>
      </w:pPr>
      <w:r w:rsidRPr="00F61979">
        <w:rPr>
          <w:rFonts w:ascii="Palatino Linotype" w:hAnsi="Palatino Linotype" w:cs="Tahoma"/>
        </w:rPr>
        <w:t xml:space="preserve">Como se desprende de la </w:t>
      </w:r>
      <w:r w:rsidR="00E659E3" w:rsidRPr="00F61979">
        <w:rPr>
          <w:rFonts w:ascii="Palatino Linotype" w:hAnsi="Palatino Linotype" w:cs="Tahoma"/>
        </w:rPr>
        <w:t xml:space="preserve">Resolución </w:t>
      </w:r>
      <w:r w:rsidRPr="00F61979">
        <w:rPr>
          <w:rFonts w:ascii="Palatino Linotype" w:hAnsi="Palatino Linotype" w:cs="Tahoma"/>
        </w:rPr>
        <w:t xml:space="preserve">en comento, </w:t>
      </w:r>
      <w:r w:rsidR="00A31850" w:rsidRPr="00F61979">
        <w:rPr>
          <w:rFonts w:ascii="Palatino Linotype" w:hAnsi="Palatino Linotype" w:cs="Tahoma"/>
        </w:rPr>
        <w:t>el Particular</w:t>
      </w:r>
      <w:r w:rsidR="00AE4CC9" w:rsidRPr="00F61979">
        <w:rPr>
          <w:rFonts w:ascii="Palatino Linotype" w:hAnsi="Palatino Linotype" w:cs="Tahoma"/>
        </w:rPr>
        <w:t xml:space="preserve"> </w:t>
      </w:r>
      <w:r w:rsidR="004F7AC3" w:rsidRPr="00F61979">
        <w:rPr>
          <w:rFonts w:ascii="Palatino Linotype" w:hAnsi="Palatino Linotype" w:cs="Tahoma"/>
        </w:rPr>
        <w:t xml:space="preserve">solicitó </w:t>
      </w:r>
      <w:r w:rsidR="00653979">
        <w:rPr>
          <w:rFonts w:ascii="Palatino Linotype" w:hAnsi="Palatino Linotype" w:cs="Tahoma"/>
        </w:rPr>
        <w:t xml:space="preserve"> </w:t>
      </w:r>
      <w:r w:rsidR="00813649" w:rsidRPr="00813649">
        <w:rPr>
          <w:rFonts w:ascii="Palatino Linotype" w:hAnsi="Palatino Linotype" w:cs="Tahoma"/>
        </w:rPr>
        <w:t xml:space="preserve">las denuncias realizadas a la contraloría por </w:t>
      </w:r>
      <w:r w:rsidR="00813649">
        <w:rPr>
          <w:rFonts w:ascii="Palatino Linotype" w:hAnsi="Palatino Linotype" w:cs="Tahoma"/>
        </w:rPr>
        <w:t>cualquier concepto desde el primero de enero de dos mil catorce</w:t>
      </w:r>
      <w:r w:rsidR="00813649" w:rsidRPr="00813649">
        <w:rPr>
          <w:rFonts w:ascii="Palatino Linotype" w:hAnsi="Palatino Linotype" w:cs="Tahoma"/>
        </w:rPr>
        <w:t xml:space="preserve"> a la fecha</w:t>
      </w:r>
      <w:r w:rsidR="00813649">
        <w:rPr>
          <w:rFonts w:ascii="Palatino Linotype" w:hAnsi="Palatino Linotype" w:cs="Tahoma"/>
        </w:rPr>
        <w:t xml:space="preserve"> de ingreso de la solicitud</w:t>
      </w:r>
      <w:r w:rsidR="00653979">
        <w:rPr>
          <w:rFonts w:ascii="Palatino Linotype" w:hAnsi="Palatino Linotype" w:cs="Tahoma"/>
        </w:rPr>
        <w:t xml:space="preserve">, de lo cual el Sujeto Obligado </w:t>
      </w:r>
      <w:r w:rsidR="00813649">
        <w:rPr>
          <w:rFonts w:ascii="Palatino Linotype" w:hAnsi="Palatino Linotype" w:cs="Tahoma"/>
        </w:rPr>
        <w:t>comunicó que dicha información no se encontró en los archivos de la Contraloría</w:t>
      </w:r>
      <w:r w:rsidR="00D10D93">
        <w:rPr>
          <w:rFonts w:ascii="Palatino Linotype" w:hAnsi="Palatino Linotype" w:cs="Tahoma"/>
        </w:rPr>
        <w:t>.</w:t>
      </w:r>
    </w:p>
    <w:p w14:paraId="5392F9C6" w14:textId="77777777" w:rsidR="0028648C" w:rsidRDefault="0028648C" w:rsidP="0028648C">
      <w:pPr>
        <w:spacing w:after="0" w:line="360" w:lineRule="auto"/>
        <w:jc w:val="both"/>
        <w:rPr>
          <w:rFonts w:ascii="Palatino Linotype" w:hAnsi="Palatino Linotype" w:cs="Tahoma"/>
        </w:rPr>
      </w:pPr>
    </w:p>
    <w:p w14:paraId="021E3424" w14:textId="77777777" w:rsidR="00D10D93" w:rsidRDefault="004D0BB1" w:rsidP="0028648C">
      <w:pPr>
        <w:spacing w:after="0" w:line="360" w:lineRule="auto"/>
        <w:jc w:val="both"/>
        <w:rPr>
          <w:rStyle w:val="normaltextrun"/>
          <w:rFonts w:ascii="Palatino Linotype" w:hAnsi="Palatino Linotype"/>
          <w:color w:val="000000"/>
        </w:rPr>
      </w:pPr>
      <w:r>
        <w:rPr>
          <w:rFonts w:ascii="Palatino Linotype" w:hAnsi="Palatino Linotype" w:cs="Tahoma"/>
        </w:rPr>
        <w:t>P</w:t>
      </w:r>
      <w:r w:rsidRPr="00061988">
        <w:rPr>
          <w:rStyle w:val="normaltextrun"/>
          <w:rFonts w:ascii="Palatino Linotype" w:hAnsi="Palatino Linotype"/>
          <w:color w:val="000000"/>
        </w:rPr>
        <w:t>or lo tanto, la Ponencia Resolutora, determinó procedente</w:t>
      </w:r>
      <w:r w:rsidR="00481268">
        <w:rPr>
          <w:rStyle w:val="normaltextrun"/>
          <w:rFonts w:ascii="Palatino Linotype" w:hAnsi="Palatino Linotype"/>
          <w:color w:val="000000"/>
        </w:rPr>
        <w:t xml:space="preserve">, </w:t>
      </w:r>
      <w:r w:rsidR="00653979">
        <w:rPr>
          <w:rStyle w:val="normaltextrun"/>
          <w:rFonts w:ascii="Palatino Linotype" w:hAnsi="Palatino Linotype"/>
          <w:color w:val="000000"/>
        </w:rPr>
        <w:t xml:space="preserve"> modificar </w:t>
      </w:r>
      <w:r w:rsidR="00F2773C">
        <w:rPr>
          <w:rStyle w:val="normaltextrun"/>
          <w:rFonts w:ascii="Palatino Linotype" w:hAnsi="Palatino Linotype"/>
          <w:color w:val="000000"/>
        </w:rPr>
        <w:t xml:space="preserve"> la repuesta brindada y</w:t>
      </w:r>
      <w:r w:rsidRPr="00061988">
        <w:rPr>
          <w:rStyle w:val="normaltextrun"/>
          <w:rFonts w:ascii="Palatino Linotype" w:hAnsi="Palatino Linotype"/>
          <w:color w:val="000000"/>
        </w:rPr>
        <w:t xml:space="preserve"> ordenar al Sujeto Obligado,</w:t>
      </w:r>
      <w:r w:rsidR="00481268">
        <w:rPr>
          <w:rStyle w:val="normaltextrun"/>
          <w:rFonts w:ascii="Palatino Linotype" w:hAnsi="Palatino Linotype"/>
          <w:color w:val="000000"/>
        </w:rPr>
        <w:t xml:space="preserve"> </w:t>
      </w:r>
      <w:r w:rsidR="00D70EEC">
        <w:rPr>
          <w:rStyle w:val="normaltextrun"/>
          <w:rFonts w:ascii="Palatino Linotype" w:hAnsi="Palatino Linotype"/>
          <w:color w:val="000000"/>
        </w:rPr>
        <w:t xml:space="preserve"> </w:t>
      </w:r>
      <w:r w:rsidR="00D10D93">
        <w:rPr>
          <w:rStyle w:val="normaltextrun"/>
          <w:rFonts w:ascii="Palatino Linotype" w:hAnsi="Palatino Linotype"/>
          <w:color w:val="000000"/>
        </w:rPr>
        <w:t xml:space="preserve">la entrega en versión pública de lo siguiente: </w:t>
      </w:r>
    </w:p>
    <w:p w14:paraId="488511EC" w14:textId="77777777" w:rsidR="0028648C" w:rsidRDefault="0028648C" w:rsidP="0028648C">
      <w:pPr>
        <w:spacing w:after="0" w:line="360" w:lineRule="auto"/>
        <w:jc w:val="both"/>
        <w:rPr>
          <w:rStyle w:val="normaltextrun"/>
          <w:rFonts w:ascii="Palatino Linotype" w:hAnsi="Palatino Linotype"/>
          <w:color w:val="000000"/>
        </w:rPr>
      </w:pPr>
    </w:p>
    <w:p w14:paraId="080DAACB" w14:textId="5950F78D" w:rsidR="00D10D93" w:rsidRPr="00D10D93" w:rsidRDefault="00D10D93" w:rsidP="0028648C">
      <w:pPr>
        <w:spacing w:after="0" w:line="360" w:lineRule="auto"/>
        <w:jc w:val="both"/>
        <w:rPr>
          <w:rFonts w:ascii="Palatino Linotype" w:eastAsia="Calibri" w:hAnsi="Palatino Linotype" w:cs="Arial"/>
          <w:i/>
          <w:lang w:val="es-MX"/>
        </w:rPr>
      </w:pPr>
      <w:r w:rsidRPr="00D10D93">
        <w:rPr>
          <w:rFonts w:ascii="Palatino Linotype" w:eastAsia="Calibri" w:hAnsi="Palatino Linotype" w:cs="Arial"/>
          <w:lang w:val="es-MX"/>
        </w:rPr>
        <w:t>De las denuncias y/</w:t>
      </w:r>
      <w:r w:rsidR="00E766D9">
        <w:rPr>
          <w:rFonts w:ascii="Palatino Linotype" w:eastAsia="Calibri" w:hAnsi="Palatino Linotype" w:cs="Arial"/>
          <w:lang w:val="es-MX"/>
        </w:rPr>
        <w:t xml:space="preserve">o quejas realizadas del uno </w:t>
      </w:r>
      <w:r w:rsidRPr="00D10D93">
        <w:rPr>
          <w:rFonts w:ascii="Palatino Linotype" w:eastAsia="Calibri" w:hAnsi="Palatino Linotype" w:cs="Arial"/>
          <w:lang w:val="es-MX"/>
        </w:rPr>
        <w:t xml:space="preserve"> de enero de dos mil catorce al treinta y uno (31) de diciembre de dos mil veinte. </w:t>
      </w:r>
    </w:p>
    <w:p w14:paraId="0F5DE400" w14:textId="77777777" w:rsidR="00D10D93" w:rsidRPr="00D10D93" w:rsidRDefault="00D10D93" w:rsidP="0028648C">
      <w:pPr>
        <w:pStyle w:val="Prrafodelista"/>
        <w:spacing w:after="0" w:line="360" w:lineRule="auto"/>
        <w:ind w:left="851" w:right="333"/>
        <w:jc w:val="both"/>
        <w:rPr>
          <w:rFonts w:ascii="Palatino Linotype" w:eastAsia="Calibri" w:hAnsi="Palatino Linotype" w:cs="Arial"/>
          <w:i/>
          <w:lang w:val="es-MX"/>
        </w:rPr>
      </w:pPr>
    </w:p>
    <w:p w14:paraId="20008B97" w14:textId="77777777" w:rsidR="00D10D93" w:rsidRPr="00D10D93" w:rsidRDefault="00D10D93" w:rsidP="0028648C">
      <w:pPr>
        <w:numPr>
          <w:ilvl w:val="0"/>
          <w:numId w:val="23"/>
        </w:numPr>
        <w:spacing w:after="0" w:line="360" w:lineRule="auto"/>
        <w:ind w:left="851" w:right="333" w:firstLine="0"/>
        <w:contextualSpacing/>
        <w:jc w:val="both"/>
        <w:rPr>
          <w:rFonts w:ascii="Palatino Linotype" w:hAnsi="Palatino Linotype" w:cs="Arial"/>
          <w:color w:val="000000"/>
          <w:lang w:val="es-MX"/>
        </w:rPr>
      </w:pPr>
      <w:r w:rsidRPr="00D10D93">
        <w:rPr>
          <w:rFonts w:ascii="Palatino Linotype" w:hAnsi="Palatino Linotype"/>
          <w:bCs/>
          <w:color w:val="000000"/>
          <w:lang w:val="es-MX"/>
        </w:rPr>
        <w:lastRenderedPageBreak/>
        <w:t xml:space="preserve">Acuerdo emitido por el Comité de Transparencia mediante el cual se declare la inexistencia de la información. </w:t>
      </w:r>
    </w:p>
    <w:p w14:paraId="73A24C65" w14:textId="3114FB4E" w:rsidR="00D10D93" w:rsidRPr="00D10D93" w:rsidRDefault="00D10D93" w:rsidP="0028648C">
      <w:pPr>
        <w:pStyle w:val="Prrafodelista"/>
        <w:numPr>
          <w:ilvl w:val="0"/>
          <w:numId w:val="22"/>
        </w:numPr>
        <w:spacing w:after="0" w:line="360" w:lineRule="auto"/>
        <w:ind w:left="851" w:right="333" w:firstLine="0"/>
        <w:jc w:val="both"/>
        <w:rPr>
          <w:rFonts w:ascii="Palatino Linotype" w:hAnsi="Palatino Linotype" w:cs="Arial"/>
          <w:color w:val="000000"/>
          <w:lang w:val="es-MX"/>
        </w:rPr>
      </w:pPr>
      <w:r w:rsidRPr="00D10D93">
        <w:rPr>
          <w:rFonts w:ascii="Palatino Linotype" w:hAnsi="Palatino Linotype" w:cs="Arial"/>
          <w:color w:val="000000"/>
          <w:lang w:val="es-MX"/>
        </w:rPr>
        <w:t>De las denuncias y/</w:t>
      </w:r>
      <w:r w:rsidR="00E766D9">
        <w:rPr>
          <w:rFonts w:ascii="Palatino Linotype" w:hAnsi="Palatino Linotype" w:cs="Arial"/>
          <w:color w:val="000000"/>
          <w:lang w:val="es-MX"/>
        </w:rPr>
        <w:t>o quejas realizadas del uno</w:t>
      </w:r>
      <w:r w:rsidRPr="00D10D93">
        <w:rPr>
          <w:rFonts w:ascii="Palatino Linotype" w:hAnsi="Palatino Linotype" w:cs="Arial"/>
          <w:color w:val="000000"/>
          <w:lang w:val="es-MX"/>
        </w:rPr>
        <w:t xml:space="preserve"> de enero d</w:t>
      </w:r>
      <w:r w:rsidR="00E766D9">
        <w:rPr>
          <w:rFonts w:ascii="Palatino Linotype" w:hAnsi="Palatino Linotype" w:cs="Arial"/>
          <w:color w:val="000000"/>
          <w:lang w:val="es-MX"/>
        </w:rPr>
        <w:t xml:space="preserve">e dos mil veintiuno al seis </w:t>
      </w:r>
      <w:r w:rsidRPr="00D10D93">
        <w:rPr>
          <w:rFonts w:ascii="Palatino Linotype" w:hAnsi="Palatino Linotype" w:cs="Arial"/>
          <w:color w:val="000000"/>
          <w:lang w:val="es-MX"/>
        </w:rPr>
        <w:t xml:space="preserve"> de marzo de dos mil veintitrés. </w:t>
      </w:r>
    </w:p>
    <w:p w14:paraId="6FAA23A2" w14:textId="77777777" w:rsidR="00D10D93" w:rsidRPr="00D10D93" w:rsidRDefault="00D10D93" w:rsidP="0028648C">
      <w:pPr>
        <w:pStyle w:val="Prrafodelista"/>
        <w:numPr>
          <w:ilvl w:val="3"/>
          <w:numId w:val="21"/>
        </w:numPr>
        <w:spacing w:after="0" w:line="360" w:lineRule="auto"/>
        <w:ind w:left="851" w:right="333" w:firstLine="0"/>
        <w:jc w:val="both"/>
        <w:rPr>
          <w:rFonts w:ascii="Palatino Linotype" w:eastAsiaTheme="minorEastAsia" w:hAnsi="Palatino Linotype"/>
          <w:color w:val="000000" w:themeColor="text1"/>
          <w:lang w:val="es-MX"/>
        </w:rPr>
      </w:pPr>
      <w:r w:rsidRPr="00D10D93">
        <w:rPr>
          <w:rFonts w:ascii="Palatino Linotype" w:eastAsiaTheme="minorEastAsia" w:hAnsi="Palatino Linotype"/>
          <w:color w:val="000000" w:themeColor="text1"/>
          <w:lang w:val="es-MX"/>
        </w:rPr>
        <w:t xml:space="preserve">El Acuerdo del Comité de Transparencia que clasifique, como información reservada, las denuncias relacionadas con responsabilidades administrativas no graves, sin importar si el resultado de la misma haya sido absolutorio o condenatorio, que aún no obtengan una sentencia firme. </w:t>
      </w:r>
    </w:p>
    <w:p w14:paraId="6D25E04E" w14:textId="77777777" w:rsidR="00D10D93" w:rsidRPr="00D10D93" w:rsidRDefault="00D10D93" w:rsidP="0028648C">
      <w:pPr>
        <w:pStyle w:val="Prrafodelista"/>
        <w:numPr>
          <w:ilvl w:val="3"/>
          <w:numId w:val="21"/>
        </w:numPr>
        <w:spacing w:after="0" w:line="360" w:lineRule="auto"/>
        <w:ind w:left="851" w:right="333" w:firstLine="0"/>
        <w:jc w:val="both"/>
        <w:rPr>
          <w:rFonts w:ascii="Palatino Linotype" w:eastAsiaTheme="minorEastAsia" w:hAnsi="Palatino Linotype"/>
          <w:color w:val="000000" w:themeColor="text1"/>
          <w:lang w:val="es-MX"/>
        </w:rPr>
      </w:pPr>
      <w:r w:rsidRPr="00D10D93">
        <w:rPr>
          <w:rFonts w:ascii="Palatino Linotype" w:eastAsiaTheme="minorEastAsia" w:hAnsi="Palatino Linotype"/>
          <w:color w:val="000000" w:themeColor="text1"/>
          <w:lang w:val="es-MX"/>
        </w:rPr>
        <w:t>Las denuncias relacionadas con responsabilidades administrativas graves, que hayan recibido una sentencia firme, de ser el caso en versión pública, donde se clasifique únicamente el nombre de terceros.</w:t>
      </w:r>
    </w:p>
    <w:p w14:paraId="647EE516" w14:textId="77777777" w:rsidR="00D10D93" w:rsidRPr="00D10D93" w:rsidRDefault="00D10D93" w:rsidP="0028648C">
      <w:pPr>
        <w:pStyle w:val="Prrafodelista"/>
        <w:numPr>
          <w:ilvl w:val="3"/>
          <w:numId w:val="21"/>
        </w:numPr>
        <w:spacing w:after="0" w:line="360" w:lineRule="auto"/>
        <w:ind w:left="851" w:right="333" w:firstLine="0"/>
        <w:jc w:val="both"/>
        <w:rPr>
          <w:rFonts w:ascii="Palatino Linotype" w:eastAsiaTheme="minorEastAsia" w:hAnsi="Palatino Linotype"/>
          <w:color w:val="000000" w:themeColor="text1"/>
          <w:lang w:val="es-MX"/>
        </w:rPr>
      </w:pPr>
      <w:r w:rsidRPr="00D10D93">
        <w:rPr>
          <w:rFonts w:ascii="Palatino Linotype" w:eastAsiaTheme="minorEastAsia" w:hAnsi="Palatino Linotype"/>
          <w:color w:val="000000" w:themeColor="text1"/>
          <w:lang w:val="es-MX"/>
        </w:rPr>
        <w:t>La versión pública de las denuncias relacionadas con responsabilidades administrativas no graves, que hayan recibido una sentencia firme, donde se clasifique el nombre del o los servidores públicos responsables y terceros.</w:t>
      </w:r>
    </w:p>
    <w:p w14:paraId="4BC166EF" w14:textId="77777777" w:rsidR="00D10D93" w:rsidRPr="00D10D93" w:rsidRDefault="00D10D93" w:rsidP="0028648C">
      <w:pPr>
        <w:pStyle w:val="Prrafodelista"/>
        <w:numPr>
          <w:ilvl w:val="3"/>
          <w:numId w:val="21"/>
        </w:numPr>
        <w:spacing w:after="0" w:line="360" w:lineRule="auto"/>
        <w:ind w:left="851" w:right="333" w:firstLine="0"/>
        <w:jc w:val="both"/>
        <w:rPr>
          <w:rFonts w:ascii="Palatino Linotype" w:eastAsiaTheme="minorEastAsia" w:hAnsi="Palatino Linotype"/>
          <w:color w:val="000000" w:themeColor="text1"/>
          <w:lang w:val="es-MX"/>
        </w:rPr>
      </w:pPr>
      <w:r w:rsidRPr="00D10D93">
        <w:rPr>
          <w:rFonts w:ascii="Palatino Linotype" w:eastAsiaTheme="minorEastAsia" w:hAnsi="Palatino Linotype"/>
          <w:color w:val="000000" w:themeColor="text1"/>
          <w:lang w:val="es-MX"/>
        </w:rPr>
        <w:t>Las denuncias relacionadas con responsabilidades administrativas graves, que aún se encuentren en trámite, y que actualicen alguna causal de excepción de reserva prevista en el artículo 142 de la Ley de Transparencia y Acceso a la Información Pública del Estado de México y Municipios, de ser el caso en versión pública, donde se clasifique únicamente el nombre de terceros.</w:t>
      </w:r>
    </w:p>
    <w:p w14:paraId="340D6147" w14:textId="77777777" w:rsidR="0028648C" w:rsidRDefault="0028648C" w:rsidP="0028648C">
      <w:pPr>
        <w:spacing w:after="0" w:line="360" w:lineRule="auto"/>
        <w:ind w:right="49"/>
        <w:jc w:val="both"/>
        <w:rPr>
          <w:rFonts w:ascii="Palatino Linotype" w:eastAsia="Calibri" w:hAnsi="Palatino Linotype" w:cs="Arial"/>
          <w:lang w:val="es-ES_tradnl"/>
        </w:rPr>
      </w:pPr>
    </w:p>
    <w:p w14:paraId="5596AD20" w14:textId="06ADE195" w:rsidR="00D10D93" w:rsidRPr="00D10D93" w:rsidRDefault="0028648C" w:rsidP="0028648C">
      <w:pPr>
        <w:spacing w:after="0" w:line="360" w:lineRule="auto"/>
        <w:ind w:right="49"/>
        <w:jc w:val="both"/>
        <w:rPr>
          <w:rFonts w:ascii="Palatino Linotype" w:eastAsia="Calibri" w:hAnsi="Palatino Linotype" w:cs="Arial"/>
          <w:lang w:val="es-ES_tradnl"/>
        </w:rPr>
      </w:pPr>
      <w:r>
        <w:rPr>
          <w:rFonts w:ascii="Palatino Linotype" w:eastAsia="Calibri" w:hAnsi="Palatino Linotype" w:cs="Arial"/>
          <w:lang w:val="es-ES_tradnl"/>
        </w:rPr>
        <w:t>Por ello, o</w:t>
      </w:r>
      <w:r w:rsidR="00D10D93">
        <w:rPr>
          <w:rFonts w:ascii="Palatino Linotype" w:eastAsia="Calibri" w:hAnsi="Palatino Linotype" w:cs="Arial"/>
          <w:lang w:val="es-ES_tradnl"/>
        </w:rPr>
        <w:t>rden</w:t>
      </w:r>
      <w:r>
        <w:rPr>
          <w:rFonts w:ascii="Palatino Linotype" w:eastAsia="Calibri" w:hAnsi="Palatino Linotype" w:cs="Arial"/>
          <w:lang w:val="es-ES_tradnl"/>
        </w:rPr>
        <w:t>ó</w:t>
      </w:r>
      <w:r w:rsidR="00D10D93">
        <w:rPr>
          <w:rFonts w:ascii="Palatino Linotype" w:eastAsia="Calibri" w:hAnsi="Palatino Linotype" w:cs="Arial"/>
          <w:lang w:val="es-ES_tradnl"/>
        </w:rPr>
        <w:t xml:space="preserve"> la emisión del Acuerdo del Comité de Transparencia, p</w:t>
      </w:r>
      <w:r w:rsidR="00D10D93" w:rsidRPr="00D10D93">
        <w:rPr>
          <w:rFonts w:ascii="Palatino Linotype" w:eastAsia="Calibri" w:hAnsi="Palatino Linotype" w:cs="Arial"/>
          <w:lang w:val="es-ES_tradnl"/>
        </w:rPr>
        <w:t>or cuanto hace a la información que se ordena entregar en los incisos b), c) y b) del punto II</w:t>
      </w:r>
      <w:r w:rsidR="00D10D93">
        <w:rPr>
          <w:rFonts w:ascii="Palatino Linotype" w:eastAsia="Calibri" w:hAnsi="Palatino Linotype" w:cs="Arial"/>
          <w:lang w:val="es-ES_tradnl"/>
        </w:rPr>
        <w:t>.</w:t>
      </w:r>
    </w:p>
    <w:p w14:paraId="7BD70357" w14:textId="77777777" w:rsidR="00D10D93" w:rsidRDefault="00D10D93" w:rsidP="0028648C">
      <w:pPr>
        <w:spacing w:after="0" w:line="360" w:lineRule="auto"/>
        <w:jc w:val="both"/>
        <w:rPr>
          <w:rStyle w:val="normaltextrun"/>
          <w:rFonts w:ascii="Palatino Linotype" w:hAnsi="Palatino Linotype"/>
          <w:color w:val="000000"/>
        </w:rPr>
      </w:pPr>
    </w:p>
    <w:p w14:paraId="02A827DB" w14:textId="77777777" w:rsidR="00D10D93" w:rsidRDefault="00D10D93" w:rsidP="0028648C">
      <w:pPr>
        <w:spacing w:after="0" w:line="360" w:lineRule="auto"/>
        <w:jc w:val="both"/>
        <w:rPr>
          <w:rStyle w:val="normaltextrun"/>
          <w:rFonts w:ascii="Palatino Linotype" w:hAnsi="Palatino Linotype"/>
          <w:color w:val="000000"/>
        </w:rPr>
      </w:pPr>
    </w:p>
    <w:p w14:paraId="120784F4" w14:textId="77777777" w:rsidR="00D10D93" w:rsidRDefault="00D10D93" w:rsidP="0028648C">
      <w:pPr>
        <w:spacing w:after="0" w:line="360" w:lineRule="auto"/>
        <w:jc w:val="both"/>
        <w:rPr>
          <w:rStyle w:val="normaltextrun"/>
          <w:rFonts w:ascii="Palatino Linotype" w:hAnsi="Palatino Linotype"/>
          <w:color w:val="000000"/>
        </w:rPr>
      </w:pPr>
    </w:p>
    <w:p w14:paraId="691EB177" w14:textId="524981E0" w:rsidR="00D70EEC" w:rsidRDefault="00572B95" w:rsidP="0028648C">
      <w:pPr>
        <w:spacing w:after="0" w:line="360" w:lineRule="auto"/>
        <w:jc w:val="both"/>
        <w:rPr>
          <w:rFonts w:ascii="Palatino Linotype" w:hAnsi="Palatino Linotype" w:cs="Tahoma"/>
        </w:rPr>
      </w:pPr>
      <w:r w:rsidRPr="00533547">
        <w:rPr>
          <w:rFonts w:ascii="Palatino Linotype" w:hAnsi="Palatino Linotype" w:cs="Tahoma"/>
        </w:rPr>
        <w:lastRenderedPageBreak/>
        <w:t xml:space="preserve">Al respecto, si bien se comparte en términos generales la determinación de la Ponencia Resolutora, lo cierto es que, dentro de la Resolución se debió justificar </w:t>
      </w:r>
      <w:r>
        <w:rPr>
          <w:rFonts w:ascii="Palatino Linotype" w:hAnsi="Palatino Linotype" w:cs="Tahoma"/>
        </w:rPr>
        <w:t>de manera fundada y motivada la</w:t>
      </w:r>
      <w:r w:rsidRPr="00533547">
        <w:rPr>
          <w:rFonts w:ascii="Palatino Linotype" w:hAnsi="Palatino Linotype" w:cs="Tahoma"/>
        </w:rPr>
        <w:t xml:space="preserve"> reserva</w:t>
      </w:r>
      <w:r>
        <w:rPr>
          <w:rFonts w:ascii="Palatino Linotype" w:hAnsi="Palatino Linotype" w:cs="Tahoma"/>
        </w:rPr>
        <w:t xml:space="preserve"> de la información</w:t>
      </w:r>
      <w:r w:rsidRPr="00533547">
        <w:rPr>
          <w:rFonts w:ascii="Palatino Linotype" w:hAnsi="Palatino Linotype" w:cs="Tahoma"/>
        </w:rPr>
        <w:t xml:space="preserve"> </w:t>
      </w:r>
      <w:r>
        <w:rPr>
          <w:rFonts w:ascii="Palatino Linotype" w:hAnsi="Palatino Linotype" w:cs="Tahoma"/>
        </w:rPr>
        <w:t>y acreditar la respectiva prueba de daño en relación con la informac</w:t>
      </w:r>
      <w:r w:rsidR="00653979">
        <w:rPr>
          <w:rFonts w:ascii="Palatino Linotype" w:hAnsi="Palatino Linotype" w:cs="Tahoma"/>
        </w:rPr>
        <w:t>ión contenida en los documentos.</w:t>
      </w:r>
      <w:r w:rsidR="00E766D9" w:rsidRPr="00E766D9">
        <w:rPr>
          <w:rFonts w:ascii="Palatino Linotype" w:hAnsi="Palatino Linotype" w:cs="Tahoma"/>
        </w:rPr>
        <w:t xml:space="preserve"> As</w:t>
      </w:r>
      <w:r w:rsidR="00E766D9">
        <w:rPr>
          <w:rFonts w:ascii="Palatino Linotype" w:hAnsi="Palatino Linotype" w:cs="Tahoma"/>
        </w:rPr>
        <w:t>í mismo,</w:t>
      </w:r>
      <w:r w:rsidR="00E766D9" w:rsidRPr="00E766D9">
        <w:rPr>
          <w:rFonts w:ascii="Palatino Linotype" w:hAnsi="Palatino Linotype" w:cs="Tahoma"/>
        </w:rPr>
        <w:t xml:space="preserve"> considero que no se debió clasificar el nombre de los servidores públicos relacionados con procedimientos en los que no se determinó responsabilidad administrativa</w:t>
      </w:r>
      <w:r w:rsidR="00E766D9">
        <w:rPr>
          <w:rFonts w:ascii="Palatino Linotype" w:hAnsi="Palatino Linotype" w:cs="Tahoma"/>
        </w:rPr>
        <w:t>.</w:t>
      </w:r>
    </w:p>
    <w:p w14:paraId="09985984" w14:textId="77777777" w:rsidR="00A96A36" w:rsidRDefault="00A96A36" w:rsidP="0028648C">
      <w:pPr>
        <w:spacing w:after="0" w:line="360" w:lineRule="auto"/>
        <w:jc w:val="both"/>
        <w:rPr>
          <w:rFonts w:ascii="Palatino Linotype" w:hAnsi="Palatino Linotype" w:cs="Tahoma"/>
        </w:rPr>
      </w:pPr>
    </w:p>
    <w:p w14:paraId="25550ABB" w14:textId="707D5414" w:rsidR="00572B95" w:rsidRPr="00885189" w:rsidRDefault="00572B95" w:rsidP="0028648C">
      <w:pPr>
        <w:spacing w:after="0" w:line="360" w:lineRule="auto"/>
        <w:jc w:val="both"/>
        <w:rPr>
          <w:rFonts w:ascii="Palatino Linotype" w:hAnsi="Palatino Linotype" w:cs="Tahoma"/>
        </w:rPr>
      </w:pP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4A896C7E" w14:textId="77777777" w:rsidR="00572B95" w:rsidRPr="00885189" w:rsidRDefault="00572B95" w:rsidP="0028648C">
      <w:pPr>
        <w:spacing w:after="0" w:line="360" w:lineRule="auto"/>
        <w:jc w:val="both"/>
        <w:rPr>
          <w:rFonts w:ascii="Palatino Linotype" w:hAnsi="Palatino Linotype" w:cs="Tahoma"/>
        </w:rPr>
      </w:pPr>
    </w:p>
    <w:p w14:paraId="1513FF55" w14:textId="77777777" w:rsidR="00572B95" w:rsidRDefault="00572B95" w:rsidP="0028648C">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B372663" w14:textId="77777777" w:rsidR="00572B95" w:rsidRPr="00885189" w:rsidRDefault="00572B95" w:rsidP="0028648C">
      <w:pPr>
        <w:spacing w:after="0" w:line="360" w:lineRule="auto"/>
        <w:jc w:val="both"/>
        <w:rPr>
          <w:rFonts w:ascii="Palatino Linotype" w:hAnsi="Palatino Linotype" w:cs="Tahoma"/>
        </w:rPr>
      </w:pPr>
    </w:p>
    <w:p w14:paraId="4DC87AE2" w14:textId="77777777" w:rsidR="00572B95" w:rsidRDefault="00572B95" w:rsidP="0028648C">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w:t>
      </w:r>
      <w:r w:rsidRPr="00885189">
        <w:rPr>
          <w:rFonts w:ascii="Palatino Linotype" w:hAnsi="Palatino Linotype" w:cs="Tahoma"/>
        </w:rPr>
        <w:lastRenderedPageBreak/>
        <w:t>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F1EFE8E" w14:textId="77777777" w:rsidR="00572B95" w:rsidRPr="00885189" w:rsidRDefault="00572B95" w:rsidP="0028648C">
      <w:pPr>
        <w:spacing w:after="0" w:line="360" w:lineRule="auto"/>
        <w:jc w:val="both"/>
        <w:rPr>
          <w:rFonts w:ascii="Palatino Linotype" w:hAnsi="Palatino Linotype" w:cs="Tahoma"/>
        </w:rPr>
      </w:pPr>
    </w:p>
    <w:p w14:paraId="031847E2" w14:textId="50EC35B0" w:rsidR="00572B95" w:rsidRDefault="00572B95" w:rsidP="0028648C">
      <w:pPr>
        <w:spacing w:after="0" w:line="360" w:lineRule="auto"/>
        <w:jc w:val="both"/>
        <w:rPr>
          <w:rFonts w:ascii="Palatino Linotype" w:hAnsi="Palatino Linotype" w:cs="Tahoma"/>
        </w:rPr>
      </w:pPr>
      <w:r>
        <w:rPr>
          <w:rFonts w:ascii="Palatino Linotype" w:hAnsi="Palatino Linotype" w:cs="Tahoma"/>
        </w:rPr>
        <w:t xml:space="preserve">Por lo que hace a la información </w:t>
      </w:r>
      <w:r w:rsidR="00D70EEC">
        <w:rPr>
          <w:rFonts w:ascii="Palatino Linotype" w:hAnsi="Palatino Linotype" w:cs="Tahoma"/>
        </w:rPr>
        <w:t>requerida</w:t>
      </w:r>
      <w:r>
        <w:rPr>
          <w:rFonts w:ascii="Palatino Linotype" w:hAnsi="Palatino Linotype" w:cs="Tahoma"/>
        </w:rPr>
        <w:t xml:space="preserve">, </w:t>
      </w:r>
      <w:r w:rsidRPr="004E5B48">
        <w:rPr>
          <w:rFonts w:ascii="Palatino Linotype" w:hAnsi="Palatino Linotype" w:cs="Tahoma"/>
        </w:rPr>
        <w:t xml:space="preserve"> </w:t>
      </w:r>
      <w:r>
        <w:rPr>
          <w:rFonts w:ascii="Palatino Linotype" w:hAnsi="Palatino Linotype" w:cs="Tahoma"/>
        </w:rPr>
        <w:t xml:space="preserve">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58A68B7" w14:textId="77777777" w:rsidR="00572B95" w:rsidRDefault="00572B95" w:rsidP="0028648C">
      <w:pPr>
        <w:spacing w:after="0" w:line="360" w:lineRule="auto"/>
        <w:jc w:val="both"/>
        <w:rPr>
          <w:rFonts w:ascii="Palatino Linotype" w:hAnsi="Palatino Linotype" w:cs="Tahoma"/>
        </w:rPr>
      </w:pPr>
    </w:p>
    <w:p w14:paraId="39E0167D" w14:textId="77777777" w:rsidR="00572B95" w:rsidRPr="00885189" w:rsidRDefault="00572B95" w:rsidP="0028648C">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w:t>
      </w:r>
      <w:r w:rsidRPr="004E5B48">
        <w:rPr>
          <w:rFonts w:ascii="Palatino Linotype" w:hAnsi="Palatino Linotype" w:cs="Tahoma"/>
        </w:rPr>
        <w:t xml:space="preserve">clasificación a través del procedimiento señalado en los artículos antes citados, es necesario confirmar </w:t>
      </w:r>
      <w:r>
        <w:rPr>
          <w:rFonts w:ascii="Palatino Linotype" w:hAnsi="Palatino Linotype" w:cs="Tahoma"/>
        </w:rPr>
        <w:t>que  los documentos requeridos se encuadran dentro de los supuestos normativos de la clasificación</w:t>
      </w:r>
      <w:r w:rsidRPr="004E5B48">
        <w:rPr>
          <w:rFonts w:ascii="Palatino Linotype" w:hAnsi="Palatino Linotype" w:cs="Tahoma"/>
        </w:rPr>
        <w:t>, motivo por el cual es únicamente en el punto de la reserva de la información</w:t>
      </w:r>
      <w:r>
        <w:rPr>
          <w:rFonts w:ascii="Palatino Linotype" w:hAnsi="Palatino Linotype" w:cs="Tahoma"/>
        </w:rPr>
        <w:t xml:space="preserve">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64CB9A5E" w14:textId="77777777" w:rsidR="00572B95" w:rsidRPr="00885189" w:rsidRDefault="00572B95" w:rsidP="0028648C">
      <w:pPr>
        <w:spacing w:after="0" w:line="360" w:lineRule="auto"/>
        <w:jc w:val="both"/>
        <w:rPr>
          <w:rFonts w:ascii="Palatino Linotype" w:hAnsi="Palatino Linotype" w:cs="Tahoma"/>
        </w:rPr>
      </w:pPr>
      <w:r w:rsidRPr="00885189">
        <w:rPr>
          <w:rFonts w:ascii="Palatino Linotype" w:hAnsi="Palatino Linotype" w:cs="Tahoma"/>
        </w:rPr>
        <w:t xml:space="preserve"> </w:t>
      </w:r>
    </w:p>
    <w:p w14:paraId="71EDE3A2" w14:textId="77777777" w:rsidR="00572B95" w:rsidRDefault="00572B95" w:rsidP="0028648C">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w:t>
      </w:r>
      <w:r w:rsidRPr="00885189">
        <w:rPr>
          <w:rFonts w:ascii="Palatino Linotype" w:hAnsi="Palatino Linotype" w:cs="Tahoma"/>
        </w:rPr>
        <w:lastRenderedPageBreak/>
        <w:t>cuestiones de forma, sino también argumentar por qué la información solicitada se adecua a la o las hipótesis señaladas.</w:t>
      </w:r>
    </w:p>
    <w:p w14:paraId="41964ABE" w14:textId="77777777" w:rsidR="00572B95" w:rsidRPr="00885189" w:rsidRDefault="00572B95" w:rsidP="0028648C">
      <w:pPr>
        <w:spacing w:after="0" w:line="360" w:lineRule="auto"/>
        <w:jc w:val="both"/>
        <w:rPr>
          <w:rFonts w:ascii="Palatino Linotype" w:hAnsi="Palatino Linotype" w:cs="Tahoma"/>
        </w:rPr>
      </w:pPr>
    </w:p>
    <w:p w14:paraId="4E42B5BC" w14:textId="7A94E0CA" w:rsidR="00572B95" w:rsidRPr="00885189" w:rsidRDefault="00572B95" w:rsidP="0028648C">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w:t>
      </w:r>
      <w:r w:rsidR="00AD169D">
        <w:rPr>
          <w:rFonts w:ascii="Palatino Linotype" w:hAnsi="Palatino Linotype" w:cs="Tahoma"/>
        </w:rPr>
        <w:t>e la misma</w:t>
      </w:r>
      <w:r w:rsidRPr="00885189">
        <w:rPr>
          <w:rFonts w:ascii="Palatino Linotype" w:hAnsi="Palatino Linotype" w:cs="Tahoma"/>
        </w:rPr>
        <w:t xml:space="preserve"> y arribar a una determinación debidamente fundada y motivada que tenga como consecuencia la clasificación, además de analizar si el periodo de clasificación resulta acorde con la naturaleza de la información requerida. En otras palabras, la determinación que </w:t>
      </w:r>
      <w:r w:rsidR="00AD169D">
        <w:rPr>
          <w:rFonts w:ascii="Palatino Linotype" w:hAnsi="Palatino Linotype" w:cs="Tahoma"/>
        </w:rPr>
        <w:t>establece</w:t>
      </w:r>
      <w:r>
        <w:rPr>
          <w:rFonts w:ascii="Palatino Linotype" w:hAnsi="Palatino Linotype" w:cs="Tahoma"/>
        </w:rPr>
        <w:t xml:space="preserve">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42DF1C" w14:textId="77777777" w:rsidR="00572B95" w:rsidRPr="00885189" w:rsidRDefault="00572B95" w:rsidP="0028648C">
      <w:pPr>
        <w:spacing w:after="0" w:line="360" w:lineRule="auto"/>
        <w:jc w:val="both"/>
        <w:rPr>
          <w:rFonts w:ascii="Palatino Linotype" w:hAnsi="Palatino Linotype" w:cs="Tahoma"/>
        </w:rPr>
      </w:pPr>
    </w:p>
    <w:p w14:paraId="50763200" w14:textId="2BCFB1F7" w:rsidR="00572B95" w:rsidRDefault="00572B95" w:rsidP="0028648C">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sidR="00AD169D">
        <w:rPr>
          <w:rFonts w:ascii="Palatino Linotype" w:hAnsi="Palatino Linotype" w:cs="Tahoma"/>
        </w:rPr>
        <w:t xml:space="preserve"> alguna </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61691B84" w14:textId="77777777" w:rsidR="00572B95" w:rsidRPr="00885189" w:rsidRDefault="00572B95" w:rsidP="0028648C">
      <w:pPr>
        <w:spacing w:after="0" w:line="360" w:lineRule="auto"/>
        <w:jc w:val="both"/>
        <w:rPr>
          <w:rFonts w:ascii="Palatino Linotype" w:hAnsi="Palatino Linotype" w:cs="Tahoma"/>
        </w:rPr>
      </w:pPr>
    </w:p>
    <w:p w14:paraId="185177EA" w14:textId="77777777" w:rsidR="00572B95" w:rsidRPr="009A3B6C" w:rsidRDefault="00572B95" w:rsidP="0028648C">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08720123" w14:textId="77777777" w:rsidR="00572B95" w:rsidRPr="009A3B6C" w:rsidRDefault="00572B95" w:rsidP="0028648C">
      <w:pPr>
        <w:tabs>
          <w:tab w:val="left" w:pos="4962"/>
        </w:tabs>
        <w:spacing w:after="0" w:line="360" w:lineRule="auto"/>
        <w:ind w:left="567" w:right="567"/>
        <w:jc w:val="both"/>
        <w:rPr>
          <w:rFonts w:ascii="Palatino Linotype" w:eastAsia="Calibri" w:hAnsi="Palatino Linotype" w:cs="Tahoma"/>
          <w:iCs/>
          <w:lang w:eastAsia="es-ES_tradnl"/>
        </w:rPr>
      </w:pPr>
    </w:p>
    <w:p w14:paraId="18A246E0" w14:textId="77777777" w:rsidR="00572B95" w:rsidRDefault="00572B95" w:rsidP="0028648C">
      <w:pPr>
        <w:spacing w:after="0" w:line="360" w:lineRule="auto"/>
        <w:jc w:val="both"/>
        <w:rPr>
          <w:rFonts w:ascii="Palatino Linotype" w:hAnsi="Palatino Linotype" w:cs="Tahoma"/>
        </w:rPr>
      </w:pPr>
      <w:r w:rsidRPr="009A3B6C">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y no sólo indicar que se entregue  el Acuerdo de Clasificación.</w:t>
      </w:r>
    </w:p>
    <w:p w14:paraId="02DF2C6F" w14:textId="77777777" w:rsidR="00D10D93" w:rsidRDefault="00D10D93" w:rsidP="0028648C">
      <w:pPr>
        <w:spacing w:after="0" w:line="360" w:lineRule="auto"/>
        <w:jc w:val="both"/>
        <w:rPr>
          <w:rFonts w:ascii="Palatino Linotype" w:hAnsi="Palatino Linotype" w:cs="Tahoma"/>
        </w:rPr>
      </w:pPr>
    </w:p>
    <w:p w14:paraId="213F9D9C" w14:textId="08772DBF" w:rsidR="00D10D93" w:rsidRDefault="00D10D93" w:rsidP="0028648C">
      <w:pPr>
        <w:spacing w:after="0" w:line="360" w:lineRule="auto"/>
        <w:jc w:val="both"/>
        <w:rPr>
          <w:rFonts w:ascii="Palatino Linotype" w:hAnsi="Palatino Linotype" w:cs="Tahoma"/>
        </w:rPr>
      </w:pPr>
      <w:r>
        <w:rPr>
          <w:rFonts w:ascii="Palatino Linotype" w:hAnsi="Palatino Linotype" w:cs="Tahoma"/>
        </w:rPr>
        <w:t xml:space="preserve">Así mismo, </w:t>
      </w:r>
      <w:r>
        <w:rPr>
          <w:rStyle w:val="normaltextrun"/>
          <w:rFonts w:ascii="Palatino Linotype" w:hAnsi="Palatino Linotype"/>
          <w:color w:val="000000"/>
        </w:rPr>
        <w:t>en el estudio, la Ponencia resolutora determinó clasificar</w:t>
      </w:r>
      <w:r w:rsidRPr="008A7F6E">
        <w:rPr>
          <w:rStyle w:val="normaltextrun"/>
          <w:rFonts w:ascii="Palatino Linotype" w:hAnsi="Palatino Linotype"/>
          <w:color w:val="000000"/>
        </w:rPr>
        <w:t xml:space="preserve"> el nombre de los servidores públicos relacionados con procedimientos en los que no se determinó </w:t>
      </w:r>
      <w:r>
        <w:rPr>
          <w:rStyle w:val="normaltextrun"/>
          <w:rFonts w:ascii="Palatino Linotype" w:hAnsi="Palatino Linotype"/>
          <w:color w:val="000000"/>
        </w:rPr>
        <w:t xml:space="preserve">responsabilidad administrativa. </w:t>
      </w:r>
      <w:r>
        <w:rPr>
          <w:rFonts w:ascii="Palatino Linotype" w:hAnsi="Palatino Linotype" w:cs="Tahoma"/>
        </w:rPr>
        <w:t xml:space="preserve">En tal virtud, considero que los nombres de los servidores públicos que fueron investigados y respecto de los cuales se determinó que no incurrieron en responsabilidad administrativa, debe ser público, toda vez que no se sienta un precedente negativo sobre su persona. </w:t>
      </w:r>
    </w:p>
    <w:p w14:paraId="208E21F2" w14:textId="77777777" w:rsidR="00D10D93" w:rsidRDefault="00D10D93" w:rsidP="0028648C">
      <w:pPr>
        <w:spacing w:after="0" w:line="360" w:lineRule="auto"/>
        <w:jc w:val="both"/>
        <w:rPr>
          <w:rFonts w:ascii="Palatino Linotype" w:hAnsi="Palatino Linotype" w:cs="Tahoma"/>
        </w:rPr>
      </w:pPr>
    </w:p>
    <w:p w14:paraId="07B90434" w14:textId="77777777" w:rsidR="00D10D93" w:rsidRDefault="00D10D93" w:rsidP="0028648C">
      <w:pPr>
        <w:spacing w:after="0" w:line="360" w:lineRule="auto"/>
        <w:jc w:val="both"/>
        <w:rPr>
          <w:rFonts w:ascii="Palatino Linotype" w:hAnsi="Palatino Linotype" w:cs="Tahoma"/>
        </w:rPr>
      </w:pPr>
      <w:r>
        <w:rPr>
          <w:rFonts w:ascii="Palatino Linotype" w:hAnsi="Palatino Linotype" w:cs="Tahoma"/>
        </w:rPr>
        <w:t>En este sentido, no se comparte el criterio de la Ponencia resolutora, al clasificar  como confidencial el nombre y cargo de los servidores públicos que hayan sido sujetos a procedimientos de investigación por la presunta comisión de faltas graves y que hayan sido absueltos, toda vez que considero que la resolución en sentido absolutorio, confirma que el Servidor Público  no incurrió en responsabilidad administrativa, lo que no daña su imagen, por lo contrario, se rinde cuentas sobre la investigación  realizada y sus resultados.</w:t>
      </w:r>
    </w:p>
    <w:p w14:paraId="5FE2F6B6" w14:textId="77777777" w:rsidR="00D10D93" w:rsidRDefault="00D10D93" w:rsidP="0028648C">
      <w:pPr>
        <w:spacing w:after="0" w:line="360" w:lineRule="auto"/>
        <w:jc w:val="both"/>
        <w:rPr>
          <w:rFonts w:ascii="Palatino Linotype" w:hAnsi="Palatino Linotype" w:cs="Tahoma"/>
        </w:rPr>
      </w:pPr>
    </w:p>
    <w:p w14:paraId="211F8A52"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t>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 normatividad aplicable y principalmente que una queja fue atendida hasta su resolución con el resultado apegado a Derecho.</w:t>
      </w:r>
    </w:p>
    <w:p w14:paraId="520A3C56" w14:textId="77777777" w:rsidR="00D10D93" w:rsidRPr="000C73AC" w:rsidRDefault="00D10D93" w:rsidP="0028648C">
      <w:pPr>
        <w:spacing w:after="0" w:line="360" w:lineRule="auto"/>
        <w:jc w:val="both"/>
        <w:rPr>
          <w:rFonts w:ascii="Palatino Linotype" w:hAnsi="Palatino Linotype" w:cs="Tahoma"/>
        </w:rPr>
      </w:pPr>
    </w:p>
    <w:p w14:paraId="6DB99332"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lastRenderedPageBreak/>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0350CAD9" w14:textId="77777777" w:rsidR="00D10D93" w:rsidRPr="000C73AC" w:rsidRDefault="00D10D93" w:rsidP="0028648C">
      <w:pPr>
        <w:spacing w:after="0" w:line="360" w:lineRule="auto"/>
        <w:contextualSpacing/>
        <w:jc w:val="both"/>
        <w:rPr>
          <w:rFonts w:ascii="Palatino Linotype" w:hAnsi="Palatino Linotype" w:cs="Tahoma"/>
        </w:rPr>
      </w:pPr>
    </w:p>
    <w:p w14:paraId="4D8286AD"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t xml:space="preserve">Igualmente, debe traerse a colación la jurisprudencia con el rubro </w:t>
      </w:r>
      <w:r w:rsidRPr="000C73AC">
        <w:rPr>
          <w:rFonts w:ascii="Palatino Linotype" w:hAnsi="Palatino Linotype" w:cs="Tahoma"/>
          <w:b/>
          <w:i/>
        </w:rPr>
        <w:t>“LIBERTAD DE EXPRESIÓN Y DERECHO AL HONOR. EXPRESIONES QUE SE ENCUENTRAN PROTEGIDAS CONSTITUCIONALMENTE”</w:t>
      </w:r>
      <w:r w:rsidRPr="000C73AC">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14:paraId="23757C42" w14:textId="77777777" w:rsidR="00D10D93" w:rsidRPr="000C73AC" w:rsidRDefault="00D10D93" w:rsidP="0028648C">
      <w:pPr>
        <w:spacing w:after="0" w:line="360" w:lineRule="auto"/>
        <w:contextualSpacing/>
        <w:jc w:val="both"/>
        <w:rPr>
          <w:rFonts w:ascii="Palatino Linotype" w:hAnsi="Palatino Linotype" w:cs="Tahoma"/>
        </w:rPr>
      </w:pPr>
    </w:p>
    <w:p w14:paraId="6D2CBF8C"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t>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68BD5A50" w14:textId="77777777" w:rsidR="00D10D93" w:rsidRPr="000C73AC" w:rsidRDefault="00D10D93" w:rsidP="0028648C">
      <w:pPr>
        <w:spacing w:after="0" w:line="360" w:lineRule="auto"/>
        <w:contextualSpacing/>
        <w:jc w:val="both"/>
        <w:rPr>
          <w:rFonts w:ascii="Palatino Linotype" w:hAnsi="Palatino Linotype" w:cs="Tahoma"/>
        </w:rPr>
      </w:pPr>
    </w:p>
    <w:p w14:paraId="433EA407"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t xml:space="preserve">Si bien, el caso que nos ocupa se refiere a un asunto de acceso a la información y no de libertad de expresión, es aplicable la tesis por analogía, en tanto que dar a conocer que existieron procedimientos en contra un servidor público identificado en los que se </w:t>
      </w:r>
      <w:r w:rsidRPr="000C73AC">
        <w:rPr>
          <w:rFonts w:ascii="Palatino Linotype" w:hAnsi="Palatino Linotype" w:cs="Tahoma"/>
        </w:rPr>
        <w:lastRenderedPageBreak/>
        <w:t>determinó que no se actualizaba alguna responsabilidad, no representa un dato negativo o desfavorable que lo desacredite, lo cual es uno de los requisitos necesarios para que pueda considerarse que existe una intromisión al derecho al honor de una persona.</w:t>
      </w:r>
    </w:p>
    <w:p w14:paraId="552768C6" w14:textId="77777777" w:rsidR="00D10D93" w:rsidRPr="000C73AC" w:rsidRDefault="00D10D93" w:rsidP="0028648C">
      <w:pPr>
        <w:spacing w:after="0" w:line="360" w:lineRule="auto"/>
        <w:contextualSpacing/>
        <w:jc w:val="both"/>
        <w:rPr>
          <w:rFonts w:ascii="Palatino Linotype" w:hAnsi="Palatino Linotype" w:cs="Tahoma"/>
        </w:rPr>
      </w:pPr>
    </w:p>
    <w:p w14:paraId="63EB51AA"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t xml:space="preserve">Por otro lado, en la tesis aislada con el rubro </w:t>
      </w:r>
      <w:r w:rsidRPr="000C73AC">
        <w:rPr>
          <w:rFonts w:ascii="Palatino Linotype" w:hAnsi="Palatino Linotype" w:cs="Tahoma"/>
          <w:b/>
          <w:i/>
        </w:rPr>
        <w:t>“DERECHO A SER INFORMADO Y DERECHO AL HONOR. ESTÁNDAR PARA DETERMINAR SU PREVALENCIA</w:t>
      </w:r>
      <w:r w:rsidRPr="000C73AC">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w:t>
      </w:r>
    </w:p>
    <w:p w14:paraId="55A8C983" w14:textId="77777777" w:rsidR="00D10D93" w:rsidRPr="000C73AC" w:rsidRDefault="00D10D93" w:rsidP="0028648C">
      <w:pPr>
        <w:spacing w:after="0" w:line="360" w:lineRule="auto"/>
        <w:contextualSpacing/>
        <w:jc w:val="both"/>
        <w:rPr>
          <w:rFonts w:ascii="Palatino Linotype" w:hAnsi="Palatino Linotype" w:cs="Tahoma"/>
        </w:rPr>
      </w:pPr>
    </w:p>
    <w:p w14:paraId="47478FDD" w14:textId="77777777" w:rsidR="00D10D93" w:rsidRPr="000C73AC" w:rsidRDefault="00D10D93" w:rsidP="0028648C">
      <w:pPr>
        <w:spacing w:after="0" w:line="360" w:lineRule="auto"/>
        <w:contextualSpacing/>
        <w:jc w:val="both"/>
        <w:rPr>
          <w:rFonts w:ascii="Palatino Linotype" w:hAnsi="Palatino Linotype" w:cs="Tahoma"/>
        </w:rPr>
      </w:pPr>
      <w:r w:rsidRPr="000C73AC">
        <w:rPr>
          <w:rFonts w:ascii="Palatino Linotype" w:hAnsi="Palatino Linotype" w:cs="Tahoma"/>
        </w:rPr>
        <w:t>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r>
        <w:rPr>
          <w:rFonts w:ascii="Palatino Linotype" w:hAnsi="Palatino Linotype" w:cs="Tahoma"/>
        </w:rPr>
        <w:t xml:space="preserve"> </w:t>
      </w:r>
      <w:r w:rsidRPr="000C73AC">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1F66F2FE" w14:textId="77777777" w:rsidR="00D10D93" w:rsidRPr="000C73AC" w:rsidRDefault="00D10D93" w:rsidP="0028648C">
      <w:pPr>
        <w:spacing w:after="0" w:line="360" w:lineRule="auto"/>
        <w:jc w:val="both"/>
        <w:rPr>
          <w:rFonts w:ascii="Palatino Linotype" w:hAnsi="Palatino Linotype" w:cs="Tahoma"/>
        </w:rPr>
      </w:pPr>
    </w:p>
    <w:p w14:paraId="4B84CEB8" w14:textId="77777777" w:rsidR="00D10D93" w:rsidRPr="000C73AC" w:rsidRDefault="00D10D93" w:rsidP="0028648C">
      <w:pPr>
        <w:spacing w:after="0" w:line="360" w:lineRule="auto"/>
        <w:jc w:val="both"/>
        <w:rPr>
          <w:rFonts w:ascii="Palatino Linotype" w:hAnsi="Palatino Linotype" w:cs="Tahoma"/>
        </w:rPr>
      </w:pPr>
      <w:r w:rsidRPr="000C73AC">
        <w:rPr>
          <w:rFonts w:ascii="Palatino Linotype" w:hAnsi="Palatino Linotype" w:cs="Tahoma"/>
        </w:rPr>
        <w:t xml:space="preserve">Por lo anterior, dar a conocer el nombre del servidor público, absuelto en procedimientos de responsabilidades administrativas, no actualizan la causal de clasificación prevista en el </w:t>
      </w:r>
      <w:r w:rsidRPr="000C73AC">
        <w:rPr>
          <w:rFonts w:ascii="Palatino Linotype" w:hAnsi="Palatino Linotype" w:cs="Tahoma"/>
        </w:rPr>
        <w:lastRenderedPageBreak/>
        <w:t xml:space="preserve">artículo 143, fracción I de la Ley de Transparencia y Acceso a la Información Pública del Estado de México y Municipios, pues como se precisó dicha información no afecta, su intimidad, honor y buen nombre. </w:t>
      </w:r>
    </w:p>
    <w:p w14:paraId="46B85638" w14:textId="630C3D09" w:rsidR="00D10D93" w:rsidRDefault="00D10D93" w:rsidP="0028648C">
      <w:pPr>
        <w:spacing w:after="0" w:line="360" w:lineRule="auto"/>
        <w:jc w:val="both"/>
        <w:rPr>
          <w:rFonts w:ascii="Palatino Linotype" w:hAnsi="Palatino Linotype" w:cs="Tahoma"/>
        </w:rPr>
      </w:pPr>
    </w:p>
    <w:p w14:paraId="3BC2FD7C" w14:textId="77777777" w:rsidR="00572B95" w:rsidRDefault="00572B95" w:rsidP="0028648C">
      <w:pPr>
        <w:spacing w:after="0"/>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4283490D" w14:textId="77777777" w:rsidR="00572B95" w:rsidRDefault="00572B95" w:rsidP="0028648C">
      <w:pPr>
        <w:spacing w:after="0"/>
        <w:rPr>
          <w:rFonts w:ascii="Palatino Linotype" w:hAnsi="Palatino Linotype" w:cs="Tahoma"/>
        </w:rPr>
      </w:pPr>
    </w:p>
    <w:p w14:paraId="4F3D5EA0" w14:textId="77777777" w:rsidR="008C6B16" w:rsidRDefault="008C6B16" w:rsidP="0028648C">
      <w:pPr>
        <w:spacing w:after="0" w:line="360" w:lineRule="auto"/>
        <w:jc w:val="both"/>
        <w:rPr>
          <w:rStyle w:val="normaltextrun"/>
          <w:rFonts w:ascii="Palatino Linotype" w:hAnsi="Palatino Linotype"/>
          <w:color w:val="000000"/>
        </w:rPr>
      </w:pPr>
    </w:p>
    <w:p w14:paraId="3DBE3EC1" w14:textId="77777777" w:rsidR="00572B95" w:rsidRDefault="00572B95" w:rsidP="0028648C">
      <w:pPr>
        <w:spacing w:after="0" w:line="360" w:lineRule="auto"/>
        <w:jc w:val="both"/>
        <w:rPr>
          <w:rStyle w:val="normaltextrun"/>
          <w:rFonts w:ascii="Palatino Linotype" w:hAnsi="Palatino Linotype"/>
          <w:color w:val="000000"/>
        </w:rPr>
      </w:pPr>
    </w:p>
    <w:p w14:paraId="467A42E3" w14:textId="77777777" w:rsidR="00572B95" w:rsidRDefault="00572B95" w:rsidP="0028648C">
      <w:pPr>
        <w:spacing w:after="0" w:line="360" w:lineRule="auto"/>
        <w:jc w:val="both"/>
        <w:rPr>
          <w:rStyle w:val="normaltextrun"/>
          <w:rFonts w:ascii="Palatino Linotype" w:hAnsi="Palatino Linotype"/>
          <w:color w:val="000000"/>
        </w:rPr>
      </w:pPr>
    </w:p>
    <w:p w14:paraId="5B64D0F6" w14:textId="77777777" w:rsidR="00572B95" w:rsidRDefault="00572B95" w:rsidP="0028648C">
      <w:pPr>
        <w:spacing w:after="0" w:line="360" w:lineRule="auto"/>
        <w:jc w:val="both"/>
        <w:rPr>
          <w:rStyle w:val="normaltextrun"/>
          <w:rFonts w:ascii="Palatino Linotype" w:hAnsi="Palatino Linotype"/>
          <w:color w:val="000000"/>
        </w:rPr>
      </w:pPr>
    </w:p>
    <w:p w14:paraId="45B146AF" w14:textId="77777777" w:rsidR="00572B95" w:rsidRDefault="00572B95" w:rsidP="0028648C">
      <w:pPr>
        <w:spacing w:after="0" w:line="360" w:lineRule="auto"/>
        <w:jc w:val="both"/>
        <w:rPr>
          <w:rStyle w:val="normaltextrun"/>
          <w:rFonts w:ascii="Palatino Linotype" w:hAnsi="Palatino Linotype"/>
          <w:color w:val="000000"/>
        </w:rPr>
      </w:pPr>
    </w:p>
    <w:p w14:paraId="3CF16ED5" w14:textId="77777777" w:rsidR="00572B95" w:rsidRDefault="00572B95" w:rsidP="0028648C">
      <w:pPr>
        <w:spacing w:after="0" w:line="360" w:lineRule="auto"/>
        <w:jc w:val="both"/>
        <w:rPr>
          <w:rStyle w:val="normaltextrun"/>
          <w:rFonts w:ascii="Palatino Linotype" w:hAnsi="Palatino Linotype"/>
          <w:color w:val="000000"/>
        </w:rPr>
      </w:pPr>
    </w:p>
    <w:p w14:paraId="1535B141" w14:textId="77777777" w:rsidR="00572B95" w:rsidRDefault="00572B95" w:rsidP="0028648C">
      <w:pPr>
        <w:spacing w:after="0" w:line="360" w:lineRule="auto"/>
        <w:jc w:val="both"/>
        <w:rPr>
          <w:rStyle w:val="normaltextrun"/>
          <w:rFonts w:ascii="Palatino Linotype" w:hAnsi="Palatino Linotype"/>
          <w:color w:val="000000"/>
        </w:rPr>
      </w:pPr>
      <w:bookmarkStart w:id="0" w:name="_GoBack"/>
      <w:bookmarkEnd w:id="0"/>
    </w:p>
    <w:p w14:paraId="47DDD637" w14:textId="77777777" w:rsidR="00572B95" w:rsidRDefault="00572B95" w:rsidP="0028648C">
      <w:pPr>
        <w:spacing w:after="0" w:line="360" w:lineRule="auto"/>
        <w:jc w:val="both"/>
        <w:rPr>
          <w:rStyle w:val="normaltextrun"/>
          <w:rFonts w:ascii="Palatino Linotype" w:hAnsi="Palatino Linotype"/>
          <w:color w:val="000000"/>
        </w:rPr>
      </w:pPr>
    </w:p>
    <w:p w14:paraId="246FE063" w14:textId="77777777" w:rsidR="00572B95" w:rsidRDefault="00572B95" w:rsidP="0028648C">
      <w:pPr>
        <w:spacing w:after="0" w:line="360" w:lineRule="auto"/>
        <w:jc w:val="both"/>
        <w:rPr>
          <w:rStyle w:val="normaltextrun"/>
          <w:rFonts w:ascii="Palatino Linotype" w:hAnsi="Palatino Linotype"/>
          <w:color w:val="000000"/>
        </w:rPr>
      </w:pPr>
    </w:p>
    <w:p w14:paraId="72FFF8B9" w14:textId="77777777" w:rsidR="00572B95" w:rsidRDefault="00572B95" w:rsidP="0028648C">
      <w:pPr>
        <w:spacing w:after="0" w:line="360" w:lineRule="auto"/>
        <w:jc w:val="both"/>
        <w:rPr>
          <w:rStyle w:val="normaltextrun"/>
          <w:rFonts w:ascii="Palatino Linotype" w:hAnsi="Palatino Linotype"/>
          <w:color w:val="000000"/>
        </w:rPr>
      </w:pPr>
    </w:p>
    <w:p w14:paraId="60F5CB57" w14:textId="77777777" w:rsidR="00572B95" w:rsidRDefault="00572B95" w:rsidP="0028648C">
      <w:pPr>
        <w:spacing w:after="0" w:line="360" w:lineRule="auto"/>
        <w:jc w:val="both"/>
        <w:rPr>
          <w:rStyle w:val="normaltextrun"/>
          <w:rFonts w:ascii="Palatino Linotype" w:hAnsi="Palatino Linotype"/>
          <w:color w:val="000000"/>
        </w:rPr>
      </w:pPr>
    </w:p>
    <w:p w14:paraId="5086A571" w14:textId="77777777" w:rsidR="00572B95" w:rsidRDefault="00572B95" w:rsidP="0028648C">
      <w:pPr>
        <w:spacing w:after="0" w:line="360" w:lineRule="auto"/>
        <w:jc w:val="both"/>
        <w:rPr>
          <w:rStyle w:val="normaltextrun"/>
          <w:rFonts w:ascii="Palatino Linotype" w:hAnsi="Palatino Linotype"/>
          <w:color w:val="000000"/>
        </w:rPr>
      </w:pPr>
    </w:p>
    <w:p w14:paraId="5885BBE9" w14:textId="77777777" w:rsidR="00572B95" w:rsidRDefault="00572B95" w:rsidP="0028648C">
      <w:pPr>
        <w:spacing w:after="0" w:line="360" w:lineRule="auto"/>
        <w:jc w:val="both"/>
        <w:rPr>
          <w:rStyle w:val="normaltextrun"/>
          <w:rFonts w:ascii="Palatino Linotype" w:hAnsi="Palatino Linotype"/>
          <w:color w:val="000000"/>
        </w:rPr>
      </w:pPr>
    </w:p>
    <w:p w14:paraId="1D86CE03" w14:textId="77777777" w:rsidR="00572B95" w:rsidRDefault="00572B95" w:rsidP="0028648C">
      <w:pPr>
        <w:spacing w:after="0" w:line="360" w:lineRule="auto"/>
        <w:jc w:val="both"/>
        <w:rPr>
          <w:rStyle w:val="normaltextrun"/>
          <w:rFonts w:ascii="Palatino Linotype" w:hAnsi="Palatino Linotype"/>
          <w:color w:val="000000"/>
        </w:rPr>
      </w:pPr>
    </w:p>
    <w:p w14:paraId="5799FFF0" w14:textId="77777777" w:rsidR="00572B95" w:rsidRDefault="00572B95" w:rsidP="0028648C">
      <w:pPr>
        <w:spacing w:after="0" w:line="360" w:lineRule="auto"/>
        <w:jc w:val="both"/>
        <w:rPr>
          <w:rStyle w:val="normaltextrun"/>
          <w:rFonts w:ascii="Palatino Linotype" w:hAnsi="Palatino Linotype"/>
          <w:color w:val="000000"/>
        </w:rPr>
      </w:pPr>
    </w:p>
    <w:p w14:paraId="49FC7287" w14:textId="77777777" w:rsidR="00572B95" w:rsidRDefault="00572B95" w:rsidP="0028648C">
      <w:pPr>
        <w:spacing w:after="0" w:line="360" w:lineRule="auto"/>
        <w:jc w:val="both"/>
        <w:rPr>
          <w:rStyle w:val="normaltextrun"/>
          <w:rFonts w:ascii="Palatino Linotype" w:hAnsi="Palatino Linotype"/>
          <w:color w:val="000000"/>
        </w:rPr>
      </w:pPr>
    </w:p>
    <w:p w14:paraId="74C284CC" w14:textId="77777777" w:rsidR="00572B95" w:rsidRDefault="00572B95" w:rsidP="0028648C">
      <w:pPr>
        <w:spacing w:after="0" w:line="360" w:lineRule="auto"/>
        <w:jc w:val="both"/>
        <w:rPr>
          <w:rStyle w:val="normaltextrun"/>
          <w:rFonts w:ascii="Palatino Linotype" w:hAnsi="Palatino Linotype"/>
          <w:color w:val="000000"/>
        </w:rPr>
      </w:pPr>
    </w:p>
    <w:p w14:paraId="656D8B8E" w14:textId="77777777" w:rsidR="00572B95" w:rsidRDefault="00572B95" w:rsidP="0028648C">
      <w:pPr>
        <w:spacing w:after="0" w:line="360" w:lineRule="auto"/>
        <w:jc w:val="both"/>
        <w:rPr>
          <w:rStyle w:val="normaltextrun"/>
          <w:rFonts w:ascii="Palatino Linotype" w:hAnsi="Palatino Linotype"/>
          <w:color w:val="000000"/>
        </w:rPr>
      </w:pPr>
    </w:p>
    <w:p w14:paraId="368FB3C2" w14:textId="77777777" w:rsidR="00572B95" w:rsidRDefault="00572B95" w:rsidP="0028648C">
      <w:pPr>
        <w:spacing w:after="0" w:line="360" w:lineRule="auto"/>
        <w:jc w:val="both"/>
        <w:rPr>
          <w:rStyle w:val="normaltextrun"/>
          <w:rFonts w:ascii="Palatino Linotype" w:hAnsi="Palatino Linotype"/>
          <w:color w:val="000000"/>
        </w:rPr>
      </w:pPr>
    </w:p>
    <w:p w14:paraId="41EFE5E7" w14:textId="77777777" w:rsidR="00572B95" w:rsidRDefault="00572B95" w:rsidP="0028648C">
      <w:pPr>
        <w:spacing w:after="0" w:line="360" w:lineRule="auto"/>
        <w:jc w:val="both"/>
        <w:rPr>
          <w:rStyle w:val="normaltextrun"/>
          <w:rFonts w:ascii="Palatino Linotype" w:hAnsi="Palatino Linotype"/>
          <w:color w:val="000000"/>
        </w:rPr>
      </w:pPr>
    </w:p>
    <w:p w14:paraId="2B53B340" w14:textId="77777777" w:rsidR="00572B95" w:rsidRDefault="00572B95" w:rsidP="0028648C">
      <w:pPr>
        <w:spacing w:after="0" w:line="360" w:lineRule="auto"/>
        <w:jc w:val="both"/>
        <w:rPr>
          <w:rStyle w:val="normaltextrun"/>
          <w:rFonts w:ascii="Palatino Linotype" w:hAnsi="Palatino Linotype"/>
          <w:color w:val="000000"/>
        </w:rPr>
      </w:pPr>
    </w:p>
    <w:sectPr w:rsidR="00572B95"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3801B" w14:textId="77777777" w:rsidR="00AB300F" w:rsidRDefault="00AB300F" w:rsidP="00EE29F6">
      <w:pPr>
        <w:spacing w:after="0" w:line="240" w:lineRule="auto"/>
      </w:pPr>
      <w:r>
        <w:separator/>
      </w:r>
    </w:p>
  </w:endnote>
  <w:endnote w:type="continuationSeparator" w:id="0">
    <w:p w14:paraId="51C0C898" w14:textId="77777777" w:rsidR="00AB300F" w:rsidRDefault="00AB300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8648C">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8648C">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76217" w14:textId="77777777" w:rsidR="00AB300F" w:rsidRDefault="00AB300F" w:rsidP="00EE29F6">
      <w:pPr>
        <w:spacing w:after="0" w:line="240" w:lineRule="auto"/>
      </w:pPr>
      <w:r>
        <w:separator/>
      </w:r>
    </w:p>
  </w:footnote>
  <w:footnote w:type="continuationSeparator" w:id="0">
    <w:p w14:paraId="1EF4BBB2" w14:textId="77777777" w:rsidR="00AB300F" w:rsidRDefault="00AB300F"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82DA77C">
                <wp:simplePos x="0" y="0"/>
                <wp:positionH relativeFrom="column">
                  <wp:posOffset>-367665</wp:posOffset>
                </wp:positionH>
                <wp:positionV relativeFrom="paragraph">
                  <wp:posOffset>-844550</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499F87B" w14:textId="3DC11DFB" w:rsidR="00481268" w:rsidRDefault="00F977D8" w:rsidP="00F2774A">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813649">
            <w:rPr>
              <w:rFonts w:ascii="Palatino Linotype" w:hAnsi="Palatino Linotype" w:cs="Arial"/>
              <w:lang w:val="es-MX" w:eastAsia="es-MX"/>
            </w:rPr>
            <w:t>1388</w:t>
          </w:r>
          <w:r w:rsidR="00653979">
            <w:rPr>
              <w:rFonts w:ascii="Palatino Linotype" w:hAnsi="Palatino Linotype" w:cs="Arial"/>
              <w:lang w:val="es-MX" w:eastAsia="es-MX"/>
            </w:rPr>
            <w:t>/INFOEM/IP/RR/2023</w:t>
          </w:r>
          <w:r w:rsidR="00481268" w:rsidRPr="00481268">
            <w:rPr>
              <w:rFonts w:ascii="Palatino Linotype" w:hAnsi="Palatino Linotype" w:cs="Arial"/>
              <w:lang w:val="es-MX" w:eastAsia="es-MX"/>
            </w:rPr>
            <w:t xml:space="preserve"> </w:t>
          </w:r>
        </w:p>
        <w:p w14:paraId="4DBB0C3A" w14:textId="77777777" w:rsidR="00813649" w:rsidRDefault="00DF2784" w:rsidP="00813649">
          <w:pPr>
            <w:pStyle w:val="Encabezado"/>
            <w:jc w:val="both"/>
            <w:rPr>
              <w:rFonts w:ascii="Palatino Linotype" w:hAnsi="Palatino Linotype" w:cs="Arial"/>
              <w:lang w:val="es-MX" w:eastAsia="es-MX"/>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813649" w:rsidRPr="00813649">
            <w:rPr>
              <w:rFonts w:ascii="Palatino Linotype" w:hAnsi="Palatino Linotype" w:cs="Arial"/>
              <w:lang w:val="es-MX" w:eastAsia="es-MX"/>
            </w:rPr>
            <w:t>Ayuntamiento de Capulhuac</w:t>
          </w:r>
        </w:p>
        <w:p w14:paraId="7951A50B" w14:textId="237A82ED" w:rsidR="009016E6" w:rsidRPr="00813649" w:rsidRDefault="00363357" w:rsidP="00813649">
          <w:pPr>
            <w:pStyle w:val="Encabezado"/>
            <w:jc w:val="both"/>
            <w:rPr>
              <w:rFonts w:ascii="Palatino Linotype" w:eastAsia="Calibri" w:hAnsi="Palatino Linotype" w:cs="Tahoma"/>
            </w:rPr>
          </w:pPr>
          <w:r w:rsidRPr="00085241">
            <w:rPr>
              <w:rFonts w:ascii="Palatino Linotype" w:hAnsi="Palatino Linotype" w:cs="Tahoma"/>
              <w:b/>
            </w:rPr>
            <w:t>Comisionad</w:t>
          </w:r>
          <w:r w:rsidR="00AB0A4D">
            <w:rPr>
              <w:rFonts w:ascii="Palatino Linotype" w:hAnsi="Palatino Linotype" w:cs="Tahoma"/>
              <w:b/>
            </w:rPr>
            <w:t>a</w:t>
          </w:r>
          <w:r w:rsidRPr="00085241">
            <w:rPr>
              <w:rFonts w:ascii="Palatino Linotype" w:hAnsi="Palatino Linotype" w:cs="Tahoma"/>
              <w:b/>
            </w:rPr>
            <w:t xml:space="preserve"> Ponente: </w:t>
          </w:r>
          <w:r w:rsidR="00813649">
            <w:rPr>
              <w:rFonts w:ascii="Palatino Linotype" w:hAnsi="Palatino Linotype" w:cs="Tahoma"/>
              <w:b/>
            </w:rPr>
            <w:t xml:space="preserve"> </w:t>
          </w:r>
          <w:r w:rsidR="00813649" w:rsidRPr="00813649">
            <w:rPr>
              <w:rFonts w:ascii="Palatino Linotype" w:hAnsi="Palatino Linotype" w:cs="Tahoma"/>
            </w:rPr>
            <w:t>María del Rosario Mejía Ayala</w:t>
          </w: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185BCF1F"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0B6924"/>
    <w:multiLevelType w:val="hybridMultilevel"/>
    <w:tmpl w:val="65E2ED34"/>
    <w:lvl w:ilvl="0" w:tplc="AAFC1BF0">
      <w:start w:val="1"/>
      <w:numFmt w:val="upperRoman"/>
      <w:lvlText w:val="%1."/>
      <w:lvlJc w:val="right"/>
      <w:pPr>
        <w:ind w:left="1440" w:hanging="360"/>
      </w:pPr>
      <w:rPr>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3E4653"/>
    <w:multiLevelType w:val="hybridMultilevel"/>
    <w:tmpl w:val="F1F278FA"/>
    <w:lvl w:ilvl="0" w:tplc="713C68FC">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0"/>
  </w:num>
  <w:num w:numId="5">
    <w:abstractNumId w:val="14"/>
  </w:num>
  <w:num w:numId="6">
    <w:abstractNumId w:val="4"/>
  </w:num>
  <w:num w:numId="7">
    <w:abstractNumId w:val="11"/>
  </w:num>
  <w:num w:numId="8">
    <w:abstractNumId w:val="20"/>
  </w:num>
  <w:num w:numId="9">
    <w:abstractNumId w:val="15"/>
  </w:num>
  <w:num w:numId="10">
    <w:abstractNumId w:val="17"/>
  </w:num>
  <w:num w:numId="11">
    <w:abstractNumId w:val="18"/>
  </w:num>
  <w:num w:numId="12">
    <w:abstractNumId w:val="1"/>
  </w:num>
  <w:num w:numId="13">
    <w:abstractNumId w:val="9"/>
  </w:num>
  <w:num w:numId="14">
    <w:abstractNumId w:val="21"/>
  </w:num>
  <w:num w:numId="15">
    <w:abstractNumId w:val="6"/>
  </w:num>
  <w:num w:numId="16">
    <w:abstractNumId w:val="7"/>
  </w:num>
  <w:num w:numId="17">
    <w:abstractNumId w:val="13"/>
  </w:num>
  <w:num w:numId="18">
    <w:abstractNumId w:val="8"/>
  </w:num>
  <w:num w:numId="19">
    <w:abstractNumId w:val="16"/>
  </w:num>
  <w:num w:numId="20">
    <w:abstractNumId w:val="10"/>
  </w:num>
  <w:num w:numId="21">
    <w:abstractNumId w:val="22"/>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1A8"/>
    <w:rsid w:val="00020D08"/>
    <w:rsid w:val="0002185E"/>
    <w:rsid w:val="00023B3D"/>
    <w:rsid w:val="0002483E"/>
    <w:rsid w:val="0002627D"/>
    <w:rsid w:val="00027486"/>
    <w:rsid w:val="0002759D"/>
    <w:rsid w:val="000301C6"/>
    <w:rsid w:val="00033814"/>
    <w:rsid w:val="00037D68"/>
    <w:rsid w:val="0004589B"/>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51BC"/>
    <w:rsid w:val="0010688C"/>
    <w:rsid w:val="001106EA"/>
    <w:rsid w:val="001159DC"/>
    <w:rsid w:val="00116E1A"/>
    <w:rsid w:val="001312D0"/>
    <w:rsid w:val="00136AD8"/>
    <w:rsid w:val="0014038B"/>
    <w:rsid w:val="00140A57"/>
    <w:rsid w:val="0014266D"/>
    <w:rsid w:val="00146EB7"/>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8648C"/>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17D76"/>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1268"/>
    <w:rsid w:val="00485822"/>
    <w:rsid w:val="00490F50"/>
    <w:rsid w:val="00497F73"/>
    <w:rsid w:val="004A4346"/>
    <w:rsid w:val="004A4555"/>
    <w:rsid w:val="004A555E"/>
    <w:rsid w:val="004B08C4"/>
    <w:rsid w:val="004B2941"/>
    <w:rsid w:val="004B541F"/>
    <w:rsid w:val="004B674B"/>
    <w:rsid w:val="004B6787"/>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72B95"/>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E28FC"/>
    <w:rsid w:val="005F67B4"/>
    <w:rsid w:val="00600164"/>
    <w:rsid w:val="00600323"/>
    <w:rsid w:val="00605683"/>
    <w:rsid w:val="006248F2"/>
    <w:rsid w:val="00624DE5"/>
    <w:rsid w:val="00627F2B"/>
    <w:rsid w:val="00645087"/>
    <w:rsid w:val="006465DD"/>
    <w:rsid w:val="0065042C"/>
    <w:rsid w:val="00651B2B"/>
    <w:rsid w:val="00653979"/>
    <w:rsid w:val="00654ACD"/>
    <w:rsid w:val="006563A1"/>
    <w:rsid w:val="006567DB"/>
    <w:rsid w:val="006570BC"/>
    <w:rsid w:val="00657396"/>
    <w:rsid w:val="00682003"/>
    <w:rsid w:val="00683D4E"/>
    <w:rsid w:val="00684B16"/>
    <w:rsid w:val="0069333F"/>
    <w:rsid w:val="006A6335"/>
    <w:rsid w:val="006A679C"/>
    <w:rsid w:val="006A7531"/>
    <w:rsid w:val="006B16FE"/>
    <w:rsid w:val="006B4044"/>
    <w:rsid w:val="006B5D4B"/>
    <w:rsid w:val="006B6D1A"/>
    <w:rsid w:val="006C275C"/>
    <w:rsid w:val="006C4BE2"/>
    <w:rsid w:val="006F5316"/>
    <w:rsid w:val="006F6610"/>
    <w:rsid w:val="0070654A"/>
    <w:rsid w:val="007071CF"/>
    <w:rsid w:val="00721756"/>
    <w:rsid w:val="00722FE9"/>
    <w:rsid w:val="00724F08"/>
    <w:rsid w:val="00736735"/>
    <w:rsid w:val="007378E2"/>
    <w:rsid w:val="00737A59"/>
    <w:rsid w:val="00742A15"/>
    <w:rsid w:val="00757E57"/>
    <w:rsid w:val="0076606F"/>
    <w:rsid w:val="007661D8"/>
    <w:rsid w:val="0077694E"/>
    <w:rsid w:val="00781082"/>
    <w:rsid w:val="00792848"/>
    <w:rsid w:val="0079540D"/>
    <w:rsid w:val="007A1071"/>
    <w:rsid w:val="007A2D13"/>
    <w:rsid w:val="007A6C3F"/>
    <w:rsid w:val="007B40BC"/>
    <w:rsid w:val="007B5753"/>
    <w:rsid w:val="007C7F60"/>
    <w:rsid w:val="007D3257"/>
    <w:rsid w:val="007D5554"/>
    <w:rsid w:val="007E031B"/>
    <w:rsid w:val="007E3F77"/>
    <w:rsid w:val="007F1C1D"/>
    <w:rsid w:val="007F41BF"/>
    <w:rsid w:val="007F7D80"/>
    <w:rsid w:val="00802879"/>
    <w:rsid w:val="00813649"/>
    <w:rsid w:val="00820C84"/>
    <w:rsid w:val="00825A05"/>
    <w:rsid w:val="0082772E"/>
    <w:rsid w:val="00836BC2"/>
    <w:rsid w:val="0085743E"/>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C6B16"/>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93790"/>
    <w:rsid w:val="009943E1"/>
    <w:rsid w:val="009B22ED"/>
    <w:rsid w:val="009B2C0B"/>
    <w:rsid w:val="009B2DC2"/>
    <w:rsid w:val="009C0313"/>
    <w:rsid w:val="009C03D0"/>
    <w:rsid w:val="009D07E2"/>
    <w:rsid w:val="009D08AD"/>
    <w:rsid w:val="009D299B"/>
    <w:rsid w:val="009D39BB"/>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A36"/>
    <w:rsid w:val="00A96CE5"/>
    <w:rsid w:val="00AA090B"/>
    <w:rsid w:val="00AA261E"/>
    <w:rsid w:val="00AA38A5"/>
    <w:rsid w:val="00AA4F5B"/>
    <w:rsid w:val="00AB0A4D"/>
    <w:rsid w:val="00AB300F"/>
    <w:rsid w:val="00AC333A"/>
    <w:rsid w:val="00AD169D"/>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A1848"/>
    <w:rsid w:val="00BB6EE3"/>
    <w:rsid w:val="00BC15E0"/>
    <w:rsid w:val="00BC4882"/>
    <w:rsid w:val="00BC55D2"/>
    <w:rsid w:val="00BD06FC"/>
    <w:rsid w:val="00BD4251"/>
    <w:rsid w:val="00BD4705"/>
    <w:rsid w:val="00BD4E40"/>
    <w:rsid w:val="00BD5DBE"/>
    <w:rsid w:val="00BD687F"/>
    <w:rsid w:val="00BE678B"/>
    <w:rsid w:val="00BE7715"/>
    <w:rsid w:val="00BF1AC9"/>
    <w:rsid w:val="00BF6F05"/>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0D93"/>
    <w:rsid w:val="00D11C52"/>
    <w:rsid w:val="00D132A9"/>
    <w:rsid w:val="00D13875"/>
    <w:rsid w:val="00D15D07"/>
    <w:rsid w:val="00D160F2"/>
    <w:rsid w:val="00D30117"/>
    <w:rsid w:val="00D342D7"/>
    <w:rsid w:val="00D357E1"/>
    <w:rsid w:val="00D37CDC"/>
    <w:rsid w:val="00D37CE9"/>
    <w:rsid w:val="00D42431"/>
    <w:rsid w:val="00D45BDF"/>
    <w:rsid w:val="00D51426"/>
    <w:rsid w:val="00D51C81"/>
    <w:rsid w:val="00D55429"/>
    <w:rsid w:val="00D56CAE"/>
    <w:rsid w:val="00D6548F"/>
    <w:rsid w:val="00D65D0C"/>
    <w:rsid w:val="00D666D4"/>
    <w:rsid w:val="00D70EEC"/>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766D9"/>
    <w:rsid w:val="00E80E84"/>
    <w:rsid w:val="00E829E5"/>
    <w:rsid w:val="00E82F77"/>
    <w:rsid w:val="00E835D5"/>
    <w:rsid w:val="00E83683"/>
    <w:rsid w:val="00E84405"/>
    <w:rsid w:val="00E855F9"/>
    <w:rsid w:val="00E910F8"/>
    <w:rsid w:val="00E95CEC"/>
    <w:rsid w:val="00EA108E"/>
    <w:rsid w:val="00EA7E26"/>
    <w:rsid w:val="00EB50A1"/>
    <w:rsid w:val="00EB7128"/>
    <w:rsid w:val="00ED4AE1"/>
    <w:rsid w:val="00EE29F6"/>
    <w:rsid w:val="00EF32A0"/>
    <w:rsid w:val="00F030F8"/>
    <w:rsid w:val="00F05A41"/>
    <w:rsid w:val="00F14384"/>
    <w:rsid w:val="00F2773C"/>
    <w:rsid w:val="00F2774A"/>
    <w:rsid w:val="00F35789"/>
    <w:rsid w:val="00F44957"/>
    <w:rsid w:val="00F45AC7"/>
    <w:rsid w:val="00F57E51"/>
    <w:rsid w:val="00F61979"/>
    <w:rsid w:val="00F623F8"/>
    <w:rsid w:val="00F72D12"/>
    <w:rsid w:val="00F9121C"/>
    <w:rsid w:val="00F977D8"/>
    <w:rsid w:val="00F97E10"/>
    <w:rsid w:val="00FA5A0F"/>
    <w:rsid w:val="00FB3044"/>
    <w:rsid w:val="00FB59D6"/>
    <w:rsid w:val="00FB7DAA"/>
    <w:rsid w:val="00FC138E"/>
    <w:rsid w:val="00FC15CD"/>
    <w:rsid w:val="00FC1D9D"/>
    <w:rsid w:val="00FD1849"/>
    <w:rsid w:val="00FD3150"/>
    <w:rsid w:val="00FD3341"/>
    <w:rsid w:val="00FD530D"/>
    <w:rsid w:val="00FE4A90"/>
    <w:rsid w:val="00FF22F6"/>
    <w:rsid w:val="00FF2AC1"/>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1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E8B3-D3E6-4523-8AB6-61EDB2FC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2283</Words>
  <Characters>12562</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Cuenta Microsoft</cp:lastModifiedBy>
  <cp:revision>4</cp:revision>
  <cp:lastPrinted>2023-02-07T17:47:00Z</cp:lastPrinted>
  <dcterms:created xsi:type="dcterms:W3CDTF">2023-05-18T15:03:00Z</dcterms:created>
  <dcterms:modified xsi:type="dcterms:W3CDTF">2023-05-22T21:24:00Z</dcterms:modified>
</cp:coreProperties>
</file>