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39513" w14:textId="76C9E57E" w:rsidR="00AA21C4" w:rsidRPr="00BE4A44" w:rsidRDefault="00AA21C4" w:rsidP="00AA21C4">
      <w:pPr>
        <w:tabs>
          <w:tab w:val="left" w:pos="1843"/>
        </w:tabs>
        <w:spacing w:after="0" w:line="360" w:lineRule="auto"/>
        <w:jc w:val="both"/>
        <w:rPr>
          <w:rFonts w:ascii="Palatino Linotype" w:hAnsi="Palatino Linotype" w:cs="Tahoma"/>
          <w:b/>
        </w:rPr>
      </w:pPr>
      <w:r w:rsidRPr="00BE4A44">
        <w:rPr>
          <w:rFonts w:ascii="Palatino Linotype" w:hAnsi="Palatino Linotype" w:cs="Tahoma"/>
          <w:b/>
        </w:rPr>
        <w:t>VOTO PARTICULAR QUE FORMULA EL COMISIONADO LUIS GUSTAVO PARRA NORIEGA, A LA RESOLUCIÓN DEL RECURSO DE REVISIÓN</w:t>
      </w:r>
      <w:r w:rsidRPr="00BE4A44">
        <w:rPr>
          <w:rFonts w:ascii="Palatino Linotype" w:hAnsi="Palatino Linotype"/>
          <w:b/>
          <w:lang w:val="es-MX"/>
        </w:rPr>
        <w:t xml:space="preserve"> </w:t>
      </w:r>
      <w:r w:rsidR="00134394" w:rsidRPr="00134394">
        <w:rPr>
          <w:rFonts w:ascii="Palatino Linotype" w:hAnsi="Palatino Linotype"/>
          <w:b/>
          <w:lang w:val="es-MX"/>
        </w:rPr>
        <w:t>17522/INFOEM/IP/RR/2022</w:t>
      </w:r>
      <w:r w:rsidRPr="00BE4A44">
        <w:rPr>
          <w:rFonts w:ascii="Palatino Linotype" w:hAnsi="Palatino Linotype"/>
          <w:b/>
          <w:lang w:val="es-MX"/>
        </w:rPr>
        <w:t>,</w:t>
      </w:r>
      <w:r w:rsidRPr="00BE4A44">
        <w:rPr>
          <w:rFonts w:ascii="Palatino Linotype" w:hAnsi="Palatino Linotype" w:cs="Tahoma"/>
          <w:b/>
        </w:rPr>
        <w:t xml:space="preserve"> PROMOVIDO EN CONTRA DEL </w:t>
      </w:r>
      <w:r w:rsidR="00134394">
        <w:rPr>
          <w:rFonts w:ascii="Palatino Linotype" w:hAnsi="Palatino Linotype" w:cs="Tahoma"/>
          <w:b/>
        </w:rPr>
        <w:t>PODER LEGISLATIVO.</w:t>
      </w:r>
    </w:p>
    <w:p w14:paraId="5E9AE353" w14:textId="77777777" w:rsidR="00AA21C4" w:rsidRPr="00BE4A44" w:rsidRDefault="00AA21C4" w:rsidP="00AA21C4">
      <w:pPr>
        <w:tabs>
          <w:tab w:val="left" w:pos="1843"/>
        </w:tabs>
        <w:spacing w:after="0" w:line="360" w:lineRule="auto"/>
        <w:jc w:val="both"/>
        <w:rPr>
          <w:rFonts w:ascii="Palatino Linotype" w:hAnsi="Palatino Linotype" w:cs="Arial"/>
          <w:b/>
          <w:sz w:val="24"/>
          <w:szCs w:val="24"/>
        </w:rPr>
      </w:pPr>
    </w:p>
    <w:p w14:paraId="770FD6CB" w14:textId="4FADC4E5" w:rsidR="00AA21C4" w:rsidRPr="00BE4A44" w:rsidRDefault="00AA21C4" w:rsidP="00AA21C4">
      <w:pPr>
        <w:tabs>
          <w:tab w:val="left" w:pos="1843"/>
        </w:tabs>
        <w:spacing w:after="0" w:line="360" w:lineRule="auto"/>
        <w:jc w:val="both"/>
        <w:rPr>
          <w:rFonts w:ascii="Palatino Linotype" w:hAnsi="Palatino Linotype"/>
          <w:b/>
          <w:lang w:val="es-MX"/>
        </w:rPr>
      </w:pPr>
      <w:r w:rsidRPr="00BE4A44">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BE4A44">
        <w:rPr>
          <w:rFonts w:ascii="Palatino Linotype" w:hAnsi="Palatino Linotype" w:cs="Tahoma"/>
          <w:b/>
        </w:rPr>
        <w:t>Voto Particular</w:t>
      </w:r>
      <w:r w:rsidRPr="00BE4A44">
        <w:rPr>
          <w:rFonts w:ascii="Palatino Linotype" w:hAnsi="Palatino Linotype" w:cs="Tahoma"/>
        </w:rPr>
        <w:t xml:space="preserve"> por no compartir en su totalidad las consideraciones que sustentan la Resolución del Recurso de Revisión </w:t>
      </w:r>
      <w:r w:rsidR="00134394" w:rsidRPr="00134394">
        <w:rPr>
          <w:rFonts w:ascii="Palatino Linotype" w:hAnsi="Palatino Linotype"/>
          <w:b/>
          <w:lang w:val="es-MX"/>
        </w:rPr>
        <w:t>17522/INFOEM/IP/RR/2022</w:t>
      </w:r>
      <w:r w:rsidRPr="00BE4A44">
        <w:rPr>
          <w:rFonts w:ascii="Palatino Linotype" w:hAnsi="Palatino Linotype"/>
          <w:b/>
          <w:lang w:val="es-MX"/>
        </w:rPr>
        <w:t>.</w:t>
      </w:r>
    </w:p>
    <w:p w14:paraId="35B01C50" w14:textId="77777777" w:rsidR="00AA21C4" w:rsidRPr="00BE4A44" w:rsidRDefault="00AA21C4" w:rsidP="00AA21C4">
      <w:pPr>
        <w:tabs>
          <w:tab w:val="left" w:pos="1843"/>
        </w:tabs>
        <w:spacing w:after="0" w:line="240" w:lineRule="auto"/>
        <w:jc w:val="both"/>
        <w:rPr>
          <w:rFonts w:ascii="Palatino Linotype" w:hAnsi="Palatino Linotype" w:cs="Tahoma"/>
        </w:rPr>
      </w:pPr>
    </w:p>
    <w:p w14:paraId="10B24A56" w14:textId="29C5516B" w:rsidR="00AA21C4" w:rsidRPr="00BE4A44" w:rsidRDefault="00AA21C4" w:rsidP="00AA21C4">
      <w:pPr>
        <w:spacing w:after="0" w:line="360" w:lineRule="auto"/>
        <w:jc w:val="both"/>
        <w:rPr>
          <w:rFonts w:ascii="Palatino Linotype" w:hAnsi="Palatino Linotype" w:cs="Tahoma"/>
        </w:rPr>
      </w:pPr>
      <w:r w:rsidRPr="00BE4A44">
        <w:rPr>
          <w:rFonts w:ascii="Palatino Linotype" w:hAnsi="Palatino Linotype" w:cs="Tahoma"/>
        </w:rPr>
        <w:t xml:space="preserve">Como se desprende de la Resolución en comento, el Particular solicitó </w:t>
      </w:r>
      <w:r>
        <w:rPr>
          <w:rFonts w:ascii="Palatino Linotype" w:hAnsi="Palatino Linotype" w:cs="Tahoma"/>
        </w:rPr>
        <w:t>información sobre</w:t>
      </w:r>
      <w:r w:rsidR="00134394">
        <w:rPr>
          <w:rFonts w:ascii="Palatino Linotype" w:hAnsi="Palatino Linotype" w:cs="Tahoma"/>
        </w:rPr>
        <w:t xml:space="preserve"> los documentos </w:t>
      </w:r>
      <w:r w:rsidR="00134394" w:rsidRPr="00134394">
        <w:rPr>
          <w:rFonts w:ascii="Palatino Linotype" w:hAnsi="Palatino Linotype" w:cs="Tahoma"/>
        </w:rPr>
        <w:t>resultantes de auditorías, controles, verificaciones o vigilancia realizadas por el Órgano Superior de Fiscalización del Estado de México al programa denominado Salario Rosa</w:t>
      </w:r>
      <w:r w:rsidR="00134394">
        <w:rPr>
          <w:rFonts w:ascii="Palatino Linotype" w:hAnsi="Palatino Linotype" w:cs="Tahoma"/>
        </w:rPr>
        <w:t xml:space="preserve">, así como el estado actual de cada auditoría. </w:t>
      </w:r>
      <w:r>
        <w:rPr>
          <w:rFonts w:ascii="Palatino Linotype" w:hAnsi="Palatino Linotype" w:cs="Tahoma"/>
        </w:rPr>
        <w:t xml:space="preserve">Así, de la respuesta proporcionada, </w:t>
      </w:r>
      <w:r w:rsidR="005B7521">
        <w:rPr>
          <w:rFonts w:ascii="Palatino Linotype" w:hAnsi="Palatino Linotype" w:cs="Tahoma"/>
        </w:rPr>
        <w:t xml:space="preserve">se </w:t>
      </w:r>
      <w:r w:rsidRPr="00BE4A44">
        <w:rPr>
          <w:rFonts w:ascii="Palatino Linotype" w:hAnsi="Palatino Linotype" w:cs="Tahoma"/>
        </w:rPr>
        <w:t xml:space="preserve">ordenó </w:t>
      </w:r>
      <w:r>
        <w:rPr>
          <w:rFonts w:ascii="Palatino Linotype" w:hAnsi="Palatino Linotype" w:cs="Tahoma"/>
        </w:rPr>
        <w:t>la entrega de la información</w:t>
      </w:r>
      <w:r w:rsidR="005B7521">
        <w:rPr>
          <w:rFonts w:ascii="Palatino Linotype" w:hAnsi="Palatino Linotype" w:cs="Tahoma"/>
        </w:rPr>
        <w:t xml:space="preserve"> </w:t>
      </w:r>
      <w:r>
        <w:rPr>
          <w:rFonts w:ascii="Palatino Linotype" w:hAnsi="Palatino Linotype" w:cs="Tahoma"/>
        </w:rPr>
        <w:t>y</w:t>
      </w:r>
      <w:r w:rsidR="008944E1">
        <w:rPr>
          <w:rFonts w:ascii="Palatino Linotype" w:hAnsi="Palatino Linotype" w:cs="Tahoma"/>
        </w:rPr>
        <w:t xml:space="preserve"> en los resolutivos de estableció como </w:t>
      </w:r>
      <w:r>
        <w:rPr>
          <w:rFonts w:ascii="Palatino Linotype" w:hAnsi="Palatino Linotype" w:cs="Tahoma"/>
        </w:rPr>
        <w:t>procedente que el Sujeto Obligado, reserve información en caso de que considere que la información a entregar, es susceptible a actualizar alguna causal de reserva.</w:t>
      </w:r>
    </w:p>
    <w:p w14:paraId="22DA8622" w14:textId="77777777" w:rsidR="00AA21C4" w:rsidRPr="00BE4A44" w:rsidRDefault="00AA21C4" w:rsidP="00AA21C4">
      <w:pPr>
        <w:spacing w:after="0" w:line="360" w:lineRule="auto"/>
        <w:jc w:val="both"/>
        <w:rPr>
          <w:rFonts w:ascii="Palatino Linotype" w:hAnsi="Palatino Linotype" w:cs="Tahoma"/>
        </w:rPr>
      </w:pPr>
    </w:p>
    <w:p w14:paraId="3458855E" w14:textId="51A686DE" w:rsidR="00AA21C4" w:rsidRDefault="00AA21C4" w:rsidP="00AA21C4">
      <w:pPr>
        <w:spacing w:after="0" w:line="360" w:lineRule="auto"/>
        <w:jc w:val="both"/>
        <w:rPr>
          <w:rFonts w:ascii="Palatino Linotype" w:hAnsi="Palatino Linotype" w:cs="Tahoma"/>
        </w:rPr>
      </w:pPr>
      <w:r w:rsidRPr="00B61BA6">
        <w:rPr>
          <w:rFonts w:ascii="Palatino Linotype" w:hAnsi="Palatino Linotype" w:cs="Tahoma"/>
        </w:rPr>
        <w:t>En este sentido, si bien, coincido con los términos generales planteados en la Resolución, por ello voté a favor de la misma; sin embargo, considero especialmente que el tema de la reserva de la información debe analizarse de forma tal que</w:t>
      </w:r>
      <w:r w:rsidR="00D7622D">
        <w:rPr>
          <w:rFonts w:ascii="Palatino Linotype" w:hAnsi="Palatino Linotype" w:cs="Tahoma"/>
        </w:rPr>
        <w:t xml:space="preserve"> acredite el supuesto de reserva que se actualiza y</w:t>
      </w:r>
      <w:r w:rsidRPr="00B61BA6">
        <w:rPr>
          <w:rFonts w:ascii="Palatino Linotype" w:hAnsi="Palatino Linotype" w:cs="Tahoma"/>
        </w:rPr>
        <w:t xml:space="preserve"> se plantee en el estudio la prueba de daño.</w:t>
      </w:r>
    </w:p>
    <w:p w14:paraId="20C56B7E" w14:textId="77777777" w:rsidR="00AA21C4" w:rsidRPr="00B61BA6" w:rsidRDefault="00AA21C4" w:rsidP="00AA21C4">
      <w:pPr>
        <w:spacing w:after="0" w:line="360" w:lineRule="auto"/>
        <w:jc w:val="both"/>
        <w:rPr>
          <w:rFonts w:ascii="Palatino Linotype" w:hAnsi="Palatino Linotype" w:cs="Tahoma"/>
        </w:rPr>
      </w:pPr>
      <w:bookmarkStart w:id="0" w:name="_GoBack"/>
      <w:bookmarkEnd w:id="0"/>
      <w:r w:rsidRPr="00B61BA6">
        <w:rPr>
          <w:rFonts w:ascii="Palatino Linotype" w:hAnsi="Palatino Linotype" w:cs="Tahoma"/>
        </w:rPr>
        <w:lastRenderedPageBreak/>
        <w:t>Lo anterior en virtud de que, para que proceda o no la reserva; no basta con que se actualice el dispositivo normativo antes señalado, sino que además es menester acreditar dicha prueba de daño, de conformidad con lo establecido en los artículos 128, 129 y 130 de la Ley de Transparencia y Acceso a la Información Pública del Estado de México y Municipios, en relación con los Lineamientos generales en materia de clasificación y desclasificación de la información, así como para la elaboración de versiones públicas.</w:t>
      </w:r>
    </w:p>
    <w:p w14:paraId="50B97BF7" w14:textId="77777777" w:rsidR="00AA21C4" w:rsidRPr="00B61BA6" w:rsidRDefault="00AA21C4" w:rsidP="00AA21C4">
      <w:pPr>
        <w:spacing w:after="0" w:line="360" w:lineRule="auto"/>
        <w:jc w:val="both"/>
        <w:rPr>
          <w:rFonts w:ascii="Palatino Linotype" w:hAnsi="Palatino Linotype" w:cs="Tahoma"/>
        </w:rPr>
      </w:pPr>
    </w:p>
    <w:p w14:paraId="76D59F99" w14:textId="77777777" w:rsidR="00AA21C4" w:rsidRPr="00B61BA6" w:rsidRDefault="00AA21C4" w:rsidP="00AA21C4">
      <w:pPr>
        <w:spacing w:after="0" w:line="360" w:lineRule="auto"/>
        <w:jc w:val="both"/>
        <w:rPr>
          <w:rFonts w:ascii="Palatino Linotype" w:hAnsi="Palatino Linotype" w:cs="Tahoma"/>
        </w:rPr>
      </w:pPr>
      <w:r w:rsidRPr="00B61BA6">
        <w:rPr>
          <w:rFonts w:ascii="Palatino Linotype" w:hAnsi="Palatino Linotype" w:cs="Tahoma"/>
        </w:rPr>
        <w:t>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supuesto de reserva del artículo 140, de la Ley de Transparencia de nuestra Entidad.</w:t>
      </w:r>
    </w:p>
    <w:p w14:paraId="7C58ADDC" w14:textId="77777777" w:rsidR="00AA21C4" w:rsidRPr="00B61BA6" w:rsidRDefault="00AA21C4" w:rsidP="00AA21C4">
      <w:pPr>
        <w:spacing w:after="0" w:line="360" w:lineRule="auto"/>
        <w:jc w:val="both"/>
        <w:rPr>
          <w:rFonts w:ascii="Palatino Linotype" w:hAnsi="Palatino Linotype" w:cs="Tahoma"/>
        </w:rPr>
      </w:pPr>
    </w:p>
    <w:p w14:paraId="7112C5BB" w14:textId="77777777" w:rsidR="00AA21C4" w:rsidRPr="00B61BA6" w:rsidRDefault="00AA21C4" w:rsidP="00AA21C4">
      <w:pPr>
        <w:spacing w:after="0" w:line="360" w:lineRule="auto"/>
        <w:jc w:val="both"/>
        <w:rPr>
          <w:rFonts w:ascii="Palatino Linotype" w:hAnsi="Palatino Linotype" w:cs="Tahoma"/>
        </w:rPr>
      </w:pPr>
      <w:r w:rsidRPr="00B61BA6">
        <w:rPr>
          <w:rFonts w:ascii="Palatino Linotype" w:hAnsi="Palatino Linotype" w:cs="Tahoma"/>
        </w:rPr>
        <w:t xml:space="preserve">Así, desde mi punto de vista, el derecho de acceso a la información encuentra límites en el propio texto constitucional y que, debido a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78389E07" w14:textId="77777777" w:rsidR="00AA21C4" w:rsidRPr="00B61BA6" w:rsidRDefault="00AA21C4" w:rsidP="00AA21C4">
      <w:pPr>
        <w:spacing w:after="0" w:line="360" w:lineRule="auto"/>
        <w:jc w:val="both"/>
        <w:rPr>
          <w:rFonts w:ascii="Palatino Linotype" w:hAnsi="Palatino Linotype" w:cs="Tahoma"/>
        </w:rPr>
      </w:pPr>
    </w:p>
    <w:p w14:paraId="2F135F91" w14:textId="77777777" w:rsidR="00AA21C4" w:rsidRPr="001A4A4B" w:rsidRDefault="00AA21C4" w:rsidP="00AA21C4">
      <w:pPr>
        <w:spacing w:after="0" w:line="360" w:lineRule="auto"/>
        <w:ind w:left="567" w:right="616"/>
        <w:jc w:val="both"/>
        <w:rPr>
          <w:rFonts w:ascii="Palatino Linotype" w:hAnsi="Palatino Linotype" w:cs="Tahoma"/>
          <w:i/>
          <w:iCs/>
        </w:rPr>
      </w:pPr>
      <w:r w:rsidRPr="001A4A4B">
        <w:rPr>
          <w:rFonts w:ascii="Palatino Linotype" w:hAnsi="Palatino Linotype" w:cs="Tahoma"/>
          <w:i/>
          <w:iCs/>
        </w:rPr>
        <w:t xml:space="preserve">“DERECHO A LA INFORMACIÓN. SU EJERCICIO SE ENCUENTRA LIMITADO TANTO POR LOS INTERESES NACIONALES Y DE LA SOCIEDAD, COMO POR LOS DERECHOS DE TERCEROS. 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w:t>
      </w:r>
      <w:r w:rsidRPr="001A4A4B">
        <w:rPr>
          <w:rFonts w:ascii="Palatino Linotype" w:hAnsi="Palatino Linotype" w:cs="Tahoma"/>
          <w:i/>
          <w:iCs/>
        </w:rPr>
        <w:lastRenderedPageBreak/>
        <w:t>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1545FC3E" w14:textId="77777777" w:rsidR="00AA21C4" w:rsidRPr="00B61BA6" w:rsidRDefault="00AA21C4" w:rsidP="00AA21C4">
      <w:pPr>
        <w:spacing w:after="0" w:line="360" w:lineRule="auto"/>
        <w:jc w:val="both"/>
        <w:rPr>
          <w:rFonts w:ascii="Palatino Linotype" w:hAnsi="Palatino Linotype" w:cs="Tahoma"/>
        </w:rPr>
      </w:pPr>
    </w:p>
    <w:p w14:paraId="38EAA3B3" w14:textId="77777777" w:rsidR="00AA21C4" w:rsidRPr="001A4A4B" w:rsidRDefault="00AA21C4" w:rsidP="00AA21C4">
      <w:pPr>
        <w:spacing w:after="0" w:line="360" w:lineRule="auto"/>
        <w:ind w:left="567" w:right="616"/>
        <w:jc w:val="both"/>
        <w:rPr>
          <w:rFonts w:ascii="Palatino Linotype" w:hAnsi="Palatino Linotype" w:cs="Tahoma"/>
          <w:i/>
          <w:iCs/>
          <w:sz w:val="20"/>
          <w:szCs w:val="20"/>
        </w:rPr>
      </w:pPr>
      <w:r w:rsidRPr="001A4A4B">
        <w:rPr>
          <w:rFonts w:ascii="Palatino Linotype" w:hAnsi="Palatino Linotype" w:cs="Tahoma"/>
          <w:i/>
          <w:iCs/>
          <w:sz w:val="20"/>
          <w:szCs w:val="20"/>
        </w:rPr>
        <w:t xml:space="preserve">“TRANSPARENCIA Y ACCESO A LA INFORMACIÓN PÚBLICA GUBERNAMENTAL. EL ARTÍCULO 14, FRACCIÓN I, DE LA LEY FEDERAL RELATIVA, NO VIOLA LA GARANTÍA DE ACCESO A LA INFORMACIÓN.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w:t>
      </w:r>
      <w:r w:rsidRPr="001A4A4B">
        <w:rPr>
          <w:rFonts w:ascii="Palatino Linotype" w:hAnsi="Palatino Linotype" w:cs="Tahoma"/>
          <w:i/>
          <w:iCs/>
          <w:sz w:val="20"/>
          <w:szCs w:val="20"/>
        </w:rPr>
        <w:lastRenderedPageBreak/>
        <w:t>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1C96E751" w14:textId="77777777" w:rsidR="00AA21C4" w:rsidRPr="00B61BA6" w:rsidRDefault="00AA21C4" w:rsidP="00AA21C4">
      <w:pPr>
        <w:spacing w:after="0" w:line="360" w:lineRule="auto"/>
        <w:jc w:val="both"/>
        <w:rPr>
          <w:rFonts w:ascii="Palatino Linotype" w:hAnsi="Palatino Linotype" w:cs="Tahoma"/>
        </w:rPr>
      </w:pPr>
    </w:p>
    <w:p w14:paraId="6434C75F" w14:textId="77777777" w:rsidR="00AA21C4" w:rsidRPr="00B61BA6" w:rsidRDefault="00AA21C4" w:rsidP="00AA21C4">
      <w:pPr>
        <w:spacing w:after="0" w:line="360" w:lineRule="auto"/>
        <w:jc w:val="both"/>
        <w:rPr>
          <w:rFonts w:ascii="Palatino Linotype" w:hAnsi="Palatino Linotype" w:cs="Tahoma"/>
        </w:rPr>
      </w:pPr>
      <w:r w:rsidRPr="00B61BA6">
        <w:rPr>
          <w:rFonts w:ascii="Palatino Linotype" w:hAnsi="Palatino Linotype" w:cs="Tahoma"/>
        </w:rPr>
        <w:t>Con base en lo anterior, es posible advertir que existen elementos suficientes para que, en cada recurso de revisión que se analice, se acredite la respectiva prueba de daño, por lo que hace a la reserva de la información, pues ello abona a lo resuelto por el Instituto Nacional de Transparencia, Acceso a la Información Pública y Protección de Datos Personales, en los Recursos de Inconformidad con número RIA 0118/18, RIA 0124/19 y RIA 0118/19, en donde se precisó que este Organismo Garante no debe ceñirse únicamente a verificar cuestiones de forma, sino también argumentar por qué la información solicitada se adecua o no a la o las hipótesis señaladas.</w:t>
      </w:r>
    </w:p>
    <w:p w14:paraId="57D16326" w14:textId="77777777" w:rsidR="00AA21C4" w:rsidRPr="00B61BA6" w:rsidRDefault="00AA21C4" w:rsidP="00AA21C4">
      <w:pPr>
        <w:spacing w:after="0" w:line="360" w:lineRule="auto"/>
        <w:jc w:val="both"/>
        <w:rPr>
          <w:rFonts w:ascii="Palatino Linotype" w:hAnsi="Palatino Linotype" w:cs="Tahoma"/>
        </w:rPr>
      </w:pPr>
    </w:p>
    <w:p w14:paraId="16D58844" w14:textId="77777777" w:rsidR="00AA21C4" w:rsidRPr="00B61BA6" w:rsidRDefault="00AA21C4" w:rsidP="00AA21C4">
      <w:pPr>
        <w:spacing w:after="0" w:line="360" w:lineRule="auto"/>
        <w:jc w:val="both"/>
        <w:rPr>
          <w:rFonts w:ascii="Palatino Linotype" w:hAnsi="Palatino Linotype" w:cs="Tahoma"/>
        </w:rPr>
      </w:pPr>
      <w:r w:rsidRPr="00B61BA6">
        <w:rPr>
          <w:rFonts w:ascii="Palatino Linotype" w:hAnsi="Palatino Linotype" w:cs="Tahoma"/>
        </w:rPr>
        <w:t xml:space="preserve">En ese sentido, se debe valorar el daño que causaría la divulgación de la información, con la finalidad de sustentar la reserva de la información y arribar a una determinación debidamente fundada y motivada que tenga como consecuencia la clasificación o no de la información. </w:t>
      </w:r>
    </w:p>
    <w:p w14:paraId="18D95BEB" w14:textId="77777777" w:rsidR="00AA21C4" w:rsidRPr="00B61BA6" w:rsidRDefault="00AA21C4" w:rsidP="00AA21C4">
      <w:pPr>
        <w:spacing w:after="0" w:line="360" w:lineRule="auto"/>
        <w:jc w:val="both"/>
        <w:rPr>
          <w:rFonts w:ascii="Palatino Linotype" w:hAnsi="Palatino Linotype" w:cs="Tahoma"/>
        </w:rPr>
      </w:pPr>
    </w:p>
    <w:p w14:paraId="65A7F739" w14:textId="04F89B8D" w:rsidR="00AA21C4" w:rsidRPr="00B61BA6" w:rsidRDefault="00AA21C4" w:rsidP="00AA21C4">
      <w:pPr>
        <w:spacing w:after="0" w:line="360" w:lineRule="auto"/>
        <w:jc w:val="both"/>
        <w:rPr>
          <w:rFonts w:ascii="Palatino Linotype" w:hAnsi="Palatino Linotype" w:cs="Tahoma"/>
        </w:rPr>
      </w:pPr>
      <w:r w:rsidRPr="00B61BA6">
        <w:rPr>
          <w:rFonts w:ascii="Palatino Linotype" w:hAnsi="Palatino Linotype" w:cs="Tahoma"/>
        </w:rPr>
        <w:t xml:space="preserve">En otras palabras, la determinación que </w:t>
      </w:r>
      <w:r w:rsidR="00B23331" w:rsidRPr="00B61BA6">
        <w:rPr>
          <w:rFonts w:ascii="Palatino Linotype" w:hAnsi="Palatino Linotype" w:cs="Tahoma"/>
        </w:rPr>
        <w:t>establece</w:t>
      </w:r>
      <w:r w:rsidRPr="00B61BA6">
        <w:rPr>
          <w:rFonts w:ascii="Palatino Linotype" w:hAnsi="Palatino Linotype" w:cs="Tahoma"/>
        </w:rPr>
        <w:t xml:space="preserve"> la existencia de información clasificada o bien que revoca dicho argumento, debe contener un análisis exhaustivo de los elementos de forma y fondo que establecen la Ley de Transparencia y Acceso a la Información Pública del </w:t>
      </w:r>
      <w:r w:rsidRPr="00B61BA6">
        <w:rPr>
          <w:rFonts w:ascii="Palatino Linotype" w:hAnsi="Palatino Linotype" w:cs="Tahoma"/>
        </w:rPr>
        <w:lastRenderedPageBreak/>
        <w:t>Estado de México y Municipios y los Lineamientos generales en materia de clasificación y desclasificación de la información, así como para la elaboración de versiones públicas.</w:t>
      </w:r>
    </w:p>
    <w:p w14:paraId="77C43007" w14:textId="77777777" w:rsidR="00AA21C4" w:rsidRPr="00B61BA6" w:rsidRDefault="00AA21C4" w:rsidP="00AA21C4">
      <w:pPr>
        <w:spacing w:after="0" w:line="360" w:lineRule="auto"/>
        <w:jc w:val="both"/>
        <w:rPr>
          <w:rFonts w:ascii="Palatino Linotype" w:hAnsi="Palatino Linotype" w:cs="Tahoma"/>
        </w:rPr>
      </w:pPr>
    </w:p>
    <w:p w14:paraId="3C737315" w14:textId="77777777" w:rsidR="00AA21C4" w:rsidRPr="00B61BA6" w:rsidRDefault="00AA21C4" w:rsidP="00AA21C4">
      <w:pPr>
        <w:spacing w:after="0" w:line="360" w:lineRule="auto"/>
        <w:jc w:val="both"/>
        <w:rPr>
          <w:rFonts w:ascii="Palatino Linotype" w:hAnsi="Palatino Linotype" w:cs="Tahoma"/>
        </w:rPr>
      </w:pPr>
      <w:r w:rsidRPr="00B61BA6">
        <w:rPr>
          <w:rFonts w:ascii="Palatino Linotype" w:hAnsi="Palatino Linotype" w:cs="Tahoma"/>
        </w:rPr>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clasificación incorrecta de la información.</w:t>
      </w:r>
    </w:p>
    <w:p w14:paraId="3412ADE4" w14:textId="77777777" w:rsidR="00AA21C4" w:rsidRPr="00B61BA6" w:rsidRDefault="00AA21C4" w:rsidP="00AA21C4">
      <w:pPr>
        <w:spacing w:after="0" w:line="360" w:lineRule="auto"/>
        <w:jc w:val="both"/>
        <w:rPr>
          <w:rFonts w:ascii="Palatino Linotype" w:hAnsi="Palatino Linotype" w:cs="Tahoma"/>
        </w:rPr>
      </w:pPr>
    </w:p>
    <w:p w14:paraId="4BA5E5AF" w14:textId="77777777" w:rsidR="00AA21C4" w:rsidRPr="00B61BA6" w:rsidRDefault="00AA21C4" w:rsidP="00AA21C4">
      <w:pPr>
        <w:spacing w:after="0" w:line="360" w:lineRule="auto"/>
        <w:jc w:val="both"/>
        <w:rPr>
          <w:rFonts w:ascii="Palatino Linotype" w:hAnsi="Palatino Linotype" w:cs="Tahoma"/>
        </w:rPr>
      </w:pPr>
      <w:r w:rsidRPr="00B61BA6">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36694CF5" w14:textId="77777777" w:rsidR="00AA21C4" w:rsidRPr="00B61BA6" w:rsidRDefault="00AA21C4" w:rsidP="00AA21C4">
      <w:pPr>
        <w:spacing w:after="0" w:line="360" w:lineRule="auto"/>
        <w:jc w:val="both"/>
        <w:rPr>
          <w:rFonts w:ascii="Palatino Linotype" w:hAnsi="Palatino Linotype" w:cs="Tahoma"/>
        </w:rPr>
      </w:pPr>
    </w:p>
    <w:p w14:paraId="00BA1971" w14:textId="77777777" w:rsidR="00AA21C4" w:rsidRPr="00B61BA6" w:rsidRDefault="00AA21C4" w:rsidP="00AA21C4">
      <w:pPr>
        <w:spacing w:after="0" w:line="360" w:lineRule="auto"/>
        <w:jc w:val="both"/>
        <w:rPr>
          <w:rFonts w:ascii="Palatino Linotype" w:hAnsi="Palatino Linotype" w:cs="Tahoma"/>
        </w:rPr>
      </w:pPr>
      <w:r w:rsidRPr="00B61BA6">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7E6EADA2" w14:textId="77777777" w:rsidR="00AA21C4" w:rsidRPr="00B61BA6" w:rsidRDefault="00AA21C4" w:rsidP="00AA21C4">
      <w:pPr>
        <w:spacing w:after="0" w:line="360" w:lineRule="auto"/>
        <w:jc w:val="both"/>
        <w:rPr>
          <w:rFonts w:ascii="Palatino Linotype" w:hAnsi="Palatino Linotype" w:cs="Tahoma"/>
        </w:rPr>
      </w:pPr>
    </w:p>
    <w:p w14:paraId="770818C9" w14:textId="77777777" w:rsidR="00AA21C4" w:rsidRDefault="00AA21C4" w:rsidP="00AA21C4">
      <w:pPr>
        <w:spacing w:after="0" w:line="360" w:lineRule="auto"/>
        <w:jc w:val="both"/>
        <w:rPr>
          <w:rFonts w:ascii="Palatino Linotype" w:hAnsi="Palatino Linotype" w:cs="Tahoma"/>
        </w:rPr>
      </w:pPr>
      <w:r w:rsidRPr="00B61BA6">
        <w:rPr>
          <w:rFonts w:ascii="Palatino Linotype" w:hAnsi="Palatino Linotype" w:cs="Tahoma"/>
        </w:rPr>
        <w:t>Así, con base en los razonamientos expuestos, se emite el Presente Voto Particular. ----------------------------------------------------------------------------------------------------------------------------------</w:t>
      </w:r>
    </w:p>
    <w:p w14:paraId="0CABC2D8" w14:textId="77777777" w:rsidR="00AA21C4" w:rsidRDefault="00AA21C4" w:rsidP="00AA21C4">
      <w:pPr>
        <w:rPr>
          <w:rFonts w:ascii="Palatino Linotype" w:hAnsi="Palatino Linotype" w:cs="Tahoma"/>
        </w:rPr>
      </w:pPr>
      <w:r>
        <w:rPr>
          <w:rFonts w:ascii="Palatino Linotype" w:hAnsi="Palatino Linotype" w:cs="Tahoma"/>
        </w:rPr>
        <w:br w:type="page"/>
      </w:r>
    </w:p>
    <w:p w14:paraId="345E9AA2" w14:textId="77777777" w:rsidR="00AA21C4" w:rsidRDefault="00AA21C4" w:rsidP="00AA21C4">
      <w:pPr>
        <w:spacing w:after="0" w:line="360" w:lineRule="auto"/>
        <w:jc w:val="both"/>
        <w:rPr>
          <w:rFonts w:ascii="Palatino Linotype" w:hAnsi="Palatino Linotype" w:cs="Tahoma"/>
        </w:rPr>
      </w:pPr>
    </w:p>
    <w:p w14:paraId="2C5EFB3D" w14:textId="77777777" w:rsidR="00AA21C4" w:rsidRDefault="00AA21C4" w:rsidP="00AA21C4">
      <w:pPr>
        <w:spacing w:after="0" w:line="360" w:lineRule="auto"/>
        <w:jc w:val="both"/>
        <w:rPr>
          <w:rFonts w:ascii="Palatino Linotype" w:hAnsi="Palatino Linotype" w:cs="Tahoma"/>
        </w:rPr>
      </w:pPr>
    </w:p>
    <w:p w14:paraId="52D92A73" w14:textId="77777777" w:rsidR="00AA21C4" w:rsidRDefault="00AA21C4" w:rsidP="00AA21C4">
      <w:pPr>
        <w:spacing w:after="0" w:line="360" w:lineRule="auto"/>
        <w:jc w:val="both"/>
        <w:rPr>
          <w:rFonts w:ascii="Palatino Linotype" w:hAnsi="Palatino Linotype" w:cs="Tahoma"/>
        </w:rPr>
      </w:pPr>
    </w:p>
    <w:p w14:paraId="703E6F11" w14:textId="77777777" w:rsidR="00AA21C4" w:rsidRDefault="00AA21C4" w:rsidP="00AA21C4">
      <w:pPr>
        <w:spacing w:after="0" w:line="360" w:lineRule="auto"/>
        <w:jc w:val="both"/>
        <w:rPr>
          <w:rFonts w:ascii="Palatino Linotype" w:hAnsi="Palatino Linotype" w:cs="Tahoma"/>
        </w:rPr>
      </w:pPr>
    </w:p>
    <w:p w14:paraId="2637D198" w14:textId="77777777" w:rsidR="00AA21C4" w:rsidRDefault="00AA21C4" w:rsidP="00AA21C4">
      <w:pPr>
        <w:spacing w:after="0" w:line="360" w:lineRule="auto"/>
        <w:jc w:val="both"/>
        <w:rPr>
          <w:rFonts w:ascii="Palatino Linotype" w:hAnsi="Palatino Linotype" w:cs="Tahoma"/>
        </w:rPr>
      </w:pPr>
    </w:p>
    <w:p w14:paraId="467075C8" w14:textId="77777777" w:rsidR="00AA21C4" w:rsidRDefault="00AA21C4" w:rsidP="00AA21C4">
      <w:pPr>
        <w:spacing w:after="0" w:line="360" w:lineRule="auto"/>
        <w:jc w:val="both"/>
        <w:rPr>
          <w:rFonts w:ascii="Palatino Linotype" w:hAnsi="Palatino Linotype" w:cs="Tahoma"/>
        </w:rPr>
      </w:pPr>
    </w:p>
    <w:p w14:paraId="63635105" w14:textId="77777777" w:rsidR="00AA21C4" w:rsidRDefault="00AA21C4" w:rsidP="00AA21C4">
      <w:pPr>
        <w:spacing w:after="0" w:line="360" w:lineRule="auto"/>
        <w:jc w:val="both"/>
        <w:rPr>
          <w:rFonts w:ascii="Palatino Linotype" w:hAnsi="Palatino Linotype" w:cs="Tahoma"/>
        </w:rPr>
      </w:pPr>
    </w:p>
    <w:p w14:paraId="74282513" w14:textId="77777777" w:rsidR="00AA21C4" w:rsidRDefault="00AA21C4" w:rsidP="00AA21C4">
      <w:pPr>
        <w:spacing w:after="0" w:line="360" w:lineRule="auto"/>
        <w:jc w:val="both"/>
        <w:rPr>
          <w:rFonts w:ascii="Palatino Linotype" w:hAnsi="Palatino Linotype" w:cs="Tahoma"/>
        </w:rPr>
      </w:pPr>
    </w:p>
    <w:p w14:paraId="43233832" w14:textId="77777777" w:rsidR="00AA21C4" w:rsidRDefault="00AA21C4" w:rsidP="00AA21C4">
      <w:pPr>
        <w:spacing w:after="0" w:line="360" w:lineRule="auto"/>
        <w:jc w:val="both"/>
        <w:rPr>
          <w:rFonts w:ascii="Palatino Linotype" w:hAnsi="Palatino Linotype" w:cs="Tahoma"/>
        </w:rPr>
      </w:pPr>
    </w:p>
    <w:p w14:paraId="392FBE64" w14:textId="77777777" w:rsidR="00AA21C4" w:rsidRDefault="00AA21C4" w:rsidP="00AA21C4">
      <w:pPr>
        <w:spacing w:after="0" w:line="360" w:lineRule="auto"/>
        <w:jc w:val="both"/>
        <w:rPr>
          <w:rFonts w:ascii="Palatino Linotype" w:hAnsi="Palatino Linotype" w:cs="Tahoma"/>
        </w:rPr>
      </w:pPr>
    </w:p>
    <w:p w14:paraId="77A7CF34" w14:textId="77777777" w:rsidR="00AA21C4" w:rsidRDefault="00AA21C4" w:rsidP="00AA21C4">
      <w:pPr>
        <w:spacing w:after="0" w:line="360" w:lineRule="auto"/>
        <w:jc w:val="both"/>
        <w:rPr>
          <w:rFonts w:ascii="Palatino Linotype" w:hAnsi="Palatino Linotype" w:cs="Tahoma"/>
        </w:rPr>
      </w:pPr>
    </w:p>
    <w:p w14:paraId="7BC4E5AA" w14:textId="77777777" w:rsidR="00AA21C4" w:rsidRDefault="00AA21C4" w:rsidP="00AA21C4">
      <w:pPr>
        <w:spacing w:after="0" w:line="360" w:lineRule="auto"/>
        <w:jc w:val="both"/>
        <w:rPr>
          <w:rFonts w:ascii="Palatino Linotype" w:hAnsi="Palatino Linotype" w:cs="Tahoma"/>
        </w:rPr>
      </w:pPr>
    </w:p>
    <w:p w14:paraId="4BAB9AA0" w14:textId="77777777" w:rsidR="00AA21C4" w:rsidRDefault="00AA21C4" w:rsidP="00AA21C4">
      <w:pPr>
        <w:spacing w:after="0" w:line="360" w:lineRule="auto"/>
        <w:jc w:val="both"/>
        <w:rPr>
          <w:rFonts w:ascii="Palatino Linotype" w:hAnsi="Palatino Linotype" w:cs="Tahoma"/>
        </w:rPr>
      </w:pPr>
    </w:p>
    <w:p w14:paraId="1157CD4F" w14:textId="77777777" w:rsidR="00AA21C4" w:rsidRDefault="00AA21C4" w:rsidP="00AA21C4">
      <w:pPr>
        <w:spacing w:after="0" w:line="360" w:lineRule="auto"/>
        <w:jc w:val="both"/>
        <w:rPr>
          <w:rFonts w:ascii="Palatino Linotype" w:hAnsi="Palatino Linotype" w:cs="Tahoma"/>
        </w:rPr>
      </w:pPr>
    </w:p>
    <w:p w14:paraId="706C19BA" w14:textId="77777777" w:rsidR="00AA21C4" w:rsidRDefault="00AA21C4" w:rsidP="00AA21C4">
      <w:pPr>
        <w:spacing w:after="0" w:line="360" w:lineRule="auto"/>
        <w:jc w:val="both"/>
        <w:rPr>
          <w:rFonts w:ascii="Palatino Linotype" w:hAnsi="Palatino Linotype" w:cs="Tahoma"/>
        </w:rPr>
      </w:pPr>
    </w:p>
    <w:p w14:paraId="7E23E017" w14:textId="77777777" w:rsidR="00AA21C4" w:rsidRDefault="00AA21C4" w:rsidP="00AA21C4">
      <w:pPr>
        <w:spacing w:after="0" w:line="360" w:lineRule="auto"/>
        <w:jc w:val="both"/>
        <w:rPr>
          <w:rFonts w:ascii="Palatino Linotype" w:hAnsi="Palatino Linotype" w:cs="Tahoma"/>
        </w:rPr>
      </w:pPr>
    </w:p>
    <w:p w14:paraId="4158C55F" w14:textId="77777777" w:rsidR="00AA21C4" w:rsidRDefault="00AA21C4" w:rsidP="00AA21C4">
      <w:pPr>
        <w:spacing w:after="0" w:line="360" w:lineRule="auto"/>
        <w:jc w:val="both"/>
        <w:rPr>
          <w:rFonts w:ascii="Palatino Linotype" w:hAnsi="Palatino Linotype" w:cs="Tahoma"/>
        </w:rPr>
      </w:pPr>
    </w:p>
    <w:p w14:paraId="0598A076" w14:textId="77777777" w:rsidR="00AA21C4" w:rsidRDefault="00AA21C4" w:rsidP="00AA21C4">
      <w:pPr>
        <w:spacing w:after="0" w:line="360" w:lineRule="auto"/>
        <w:jc w:val="both"/>
        <w:rPr>
          <w:rFonts w:ascii="Palatino Linotype" w:hAnsi="Palatino Linotype" w:cs="Tahoma"/>
        </w:rPr>
      </w:pPr>
    </w:p>
    <w:p w14:paraId="4B508544" w14:textId="77777777" w:rsidR="00AA21C4" w:rsidRPr="00885189" w:rsidRDefault="00AA21C4" w:rsidP="00AA21C4">
      <w:pPr>
        <w:spacing w:after="0" w:line="360" w:lineRule="auto"/>
        <w:jc w:val="both"/>
        <w:rPr>
          <w:rFonts w:ascii="Palatino Linotype" w:hAnsi="Palatino Linotype" w:cs="Tahoma"/>
        </w:rPr>
      </w:pPr>
    </w:p>
    <w:p w14:paraId="6B155698" w14:textId="77777777" w:rsidR="00AA21C4" w:rsidRDefault="00AA21C4" w:rsidP="00AA21C4"/>
    <w:p w14:paraId="2CA7FDB4" w14:textId="77777777" w:rsidR="00AA21C4" w:rsidRDefault="00AA21C4" w:rsidP="00AA21C4"/>
    <w:p w14:paraId="43BCBF3A" w14:textId="77777777" w:rsidR="00AA21C4" w:rsidRDefault="00AA21C4" w:rsidP="00AA21C4"/>
    <w:p w14:paraId="3B00EFEF" w14:textId="77777777" w:rsidR="00AA21C4" w:rsidRDefault="00AA21C4" w:rsidP="00AA21C4"/>
    <w:p w14:paraId="2E0171D3" w14:textId="77777777" w:rsidR="00AA21C4" w:rsidRDefault="00AA21C4" w:rsidP="00AA21C4"/>
    <w:p w14:paraId="1D75C855" w14:textId="77777777" w:rsidR="00CE7148" w:rsidRDefault="00CE7148"/>
    <w:sectPr w:rsidR="00CE7148" w:rsidSect="00950355">
      <w:headerReference w:type="default" r:id="rId6"/>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C02BA" w14:textId="77777777" w:rsidR="00007DAB" w:rsidRDefault="00007DAB" w:rsidP="00AA21C4">
      <w:pPr>
        <w:spacing w:after="0" w:line="240" w:lineRule="auto"/>
      </w:pPr>
      <w:r>
        <w:separator/>
      </w:r>
    </w:p>
  </w:endnote>
  <w:endnote w:type="continuationSeparator" w:id="0">
    <w:p w14:paraId="727105F5" w14:textId="77777777" w:rsidR="00007DAB" w:rsidRDefault="00007DAB" w:rsidP="00AA2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1A1394CC" w14:textId="77777777" w:rsidR="001514DB" w:rsidRDefault="005B7521">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D713D6">
              <w:rPr>
                <w:b/>
                <w:bCs/>
                <w:noProof/>
              </w:rPr>
              <w:t>6</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D713D6">
              <w:rPr>
                <w:b/>
                <w:bCs/>
                <w:noProof/>
              </w:rPr>
              <w:t>6</w:t>
            </w:r>
            <w:r>
              <w:rPr>
                <w:b/>
                <w:bCs/>
                <w:sz w:val="24"/>
                <w:szCs w:val="24"/>
              </w:rPr>
              <w:fldChar w:fldCharType="end"/>
            </w:r>
          </w:p>
        </w:sdtContent>
      </w:sdt>
    </w:sdtContent>
  </w:sdt>
  <w:p w14:paraId="7C402229" w14:textId="77777777" w:rsidR="00363357" w:rsidRDefault="00007DA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79CAAD" w14:textId="77777777" w:rsidR="00007DAB" w:rsidRDefault="00007DAB" w:rsidP="00AA21C4">
      <w:pPr>
        <w:spacing w:after="0" w:line="240" w:lineRule="auto"/>
      </w:pPr>
      <w:r>
        <w:separator/>
      </w:r>
    </w:p>
  </w:footnote>
  <w:footnote w:type="continuationSeparator" w:id="0">
    <w:p w14:paraId="65293C32" w14:textId="77777777" w:rsidR="00007DAB" w:rsidRDefault="00007DAB" w:rsidP="00AA21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5954"/>
    </w:tblGrid>
    <w:tr w:rsidR="00363357" w:rsidRPr="001106EA" w14:paraId="512A3893" w14:textId="77777777" w:rsidTr="00AA21C4">
      <w:trPr>
        <w:trHeight w:val="2127"/>
      </w:trPr>
      <w:tc>
        <w:tcPr>
          <w:tcW w:w="2977" w:type="dxa"/>
          <w:vAlign w:val="bottom"/>
        </w:tcPr>
        <w:p w14:paraId="087888DE" w14:textId="77777777" w:rsidR="00363357" w:rsidRDefault="005B7521"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0A517DF0" wp14:editId="73591DC7">
                <wp:simplePos x="0" y="0"/>
                <wp:positionH relativeFrom="column">
                  <wp:posOffset>-139065</wp:posOffset>
                </wp:positionH>
                <wp:positionV relativeFrom="paragraph">
                  <wp:posOffset>-939800</wp:posOffset>
                </wp:positionV>
                <wp:extent cx="1873250" cy="111442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14425"/>
                        </a:xfrm>
                        <a:prstGeom prst="rect">
                          <a:avLst/>
                        </a:prstGeom>
                      </pic:spPr>
                    </pic:pic>
                  </a:graphicData>
                </a:graphic>
                <wp14:sizeRelH relativeFrom="margin">
                  <wp14:pctWidth>0</wp14:pctWidth>
                </wp14:sizeRelH>
                <wp14:sizeRelV relativeFrom="margin">
                  <wp14:pctHeight>0</wp14:pctHeight>
                </wp14:sizeRelV>
              </wp:anchor>
            </w:drawing>
          </w:r>
        </w:p>
        <w:p w14:paraId="13275EA1" w14:textId="77777777" w:rsidR="00363357" w:rsidRDefault="00007DAB" w:rsidP="0077694E">
          <w:pPr>
            <w:pStyle w:val="Encabezado"/>
            <w:tabs>
              <w:tab w:val="clear" w:pos="4252"/>
              <w:tab w:val="center" w:pos="2614"/>
            </w:tabs>
          </w:pPr>
        </w:p>
      </w:tc>
      <w:tc>
        <w:tcPr>
          <w:tcW w:w="5954" w:type="dxa"/>
          <w:vAlign w:val="center"/>
        </w:tcPr>
        <w:p w14:paraId="5FEB80BF" w14:textId="77777777" w:rsidR="00AA21C4" w:rsidRPr="00C75538" w:rsidRDefault="00AA21C4" w:rsidP="00AA21C4">
          <w:pPr>
            <w:tabs>
              <w:tab w:val="center" w:pos="4252"/>
              <w:tab w:val="right" w:pos="8504"/>
            </w:tabs>
            <w:ind w:left="-106" w:right="-250"/>
            <w:jc w:val="both"/>
            <w:rPr>
              <w:rFonts w:ascii="Palatino Linotype" w:hAnsi="Palatino Linotype" w:cs="Tahoma"/>
              <w:b/>
            </w:rPr>
          </w:pPr>
          <w:r w:rsidRPr="00C75538">
            <w:rPr>
              <w:rFonts w:ascii="Palatino Linotype" w:hAnsi="Palatino Linotype" w:cs="Tahoma"/>
              <w:b/>
            </w:rPr>
            <w:t>Voto Particular</w:t>
          </w:r>
        </w:p>
        <w:p w14:paraId="68B7006B" w14:textId="1E3812BF" w:rsidR="00AA21C4" w:rsidRPr="00C75538" w:rsidRDefault="00AA21C4" w:rsidP="00AA21C4">
          <w:pPr>
            <w:tabs>
              <w:tab w:val="center" w:pos="4252"/>
              <w:tab w:val="right" w:pos="8504"/>
            </w:tabs>
            <w:ind w:left="-108" w:right="37"/>
            <w:jc w:val="both"/>
            <w:rPr>
              <w:rFonts w:ascii="Palatino Linotype" w:hAnsi="Palatino Linotype"/>
              <w:lang w:val="es-MX"/>
            </w:rPr>
          </w:pPr>
          <w:r w:rsidRPr="00C75538">
            <w:rPr>
              <w:rFonts w:ascii="Palatino Linotype" w:hAnsi="Palatino Linotype" w:cs="Tahoma"/>
              <w:b/>
            </w:rPr>
            <w:t xml:space="preserve">Recurso de Revisión: </w:t>
          </w:r>
          <w:r w:rsidR="00134394" w:rsidRPr="00134394">
            <w:rPr>
              <w:rFonts w:ascii="Palatino Linotype" w:hAnsi="Palatino Linotype"/>
              <w:lang w:val="es-MX"/>
            </w:rPr>
            <w:t>17522/INFOEM/IP/RR/2022</w:t>
          </w:r>
        </w:p>
        <w:p w14:paraId="74C21D98" w14:textId="3FEBBC6E" w:rsidR="00AA21C4" w:rsidRDefault="00AA21C4" w:rsidP="00AA21C4">
          <w:pPr>
            <w:tabs>
              <w:tab w:val="center" w:pos="4252"/>
              <w:tab w:val="right" w:pos="8504"/>
            </w:tabs>
            <w:ind w:left="-108" w:right="37"/>
            <w:jc w:val="both"/>
            <w:rPr>
              <w:rFonts w:ascii="Palatino Linotype" w:eastAsia="Palatino Linotype" w:hAnsi="Palatino Linotype" w:cs="Palatino Linotype"/>
            </w:rPr>
          </w:pPr>
          <w:r w:rsidRPr="00C75538">
            <w:rPr>
              <w:rFonts w:ascii="Palatino Linotype" w:hAnsi="Palatino Linotype" w:cs="Tahoma"/>
              <w:b/>
            </w:rPr>
            <w:t>Sujeto Obligado:</w:t>
          </w:r>
          <w:r w:rsidRPr="00C75538">
            <w:rPr>
              <w:rFonts w:ascii="Palatino Linotype" w:hAnsi="Palatino Linotype"/>
              <w:bCs/>
              <w:lang w:val="es-MX"/>
            </w:rPr>
            <w:t xml:space="preserve"> </w:t>
          </w:r>
          <w:r w:rsidR="00134394">
            <w:rPr>
              <w:rFonts w:ascii="Palatino Linotype" w:eastAsia="Palatino Linotype" w:hAnsi="Palatino Linotype" w:cs="Palatino Linotype"/>
            </w:rPr>
            <w:t>Poder Legislativo</w:t>
          </w:r>
        </w:p>
        <w:p w14:paraId="2A95D572" w14:textId="5758D12E" w:rsidR="00C025A3" w:rsidRPr="00AA21C4" w:rsidRDefault="00AA21C4" w:rsidP="00AA21C4">
          <w:pPr>
            <w:tabs>
              <w:tab w:val="center" w:pos="4252"/>
              <w:tab w:val="right" w:pos="8504"/>
            </w:tabs>
            <w:ind w:left="-108" w:right="37"/>
            <w:jc w:val="both"/>
            <w:rPr>
              <w:rFonts w:ascii="Palatino Linotype" w:hAnsi="Palatino Linotype"/>
              <w:bCs/>
              <w:lang w:val="es-MX"/>
            </w:rPr>
          </w:pPr>
          <w:r w:rsidRPr="00C75538">
            <w:rPr>
              <w:rFonts w:ascii="Palatino Linotype" w:hAnsi="Palatino Linotype" w:cs="Tahoma"/>
              <w:b/>
            </w:rPr>
            <w:t xml:space="preserve">Comisionado Ponente: </w:t>
          </w:r>
          <w:r w:rsidR="00134394" w:rsidRPr="00134394">
            <w:rPr>
              <w:rFonts w:ascii="Palatino Linotype" w:eastAsia="Palatino Linotype" w:hAnsi="Palatino Linotype" w:cs="Palatino Linotype"/>
              <w:bCs/>
            </w:rPr>
            <w:t>Sharon Cristina Morales Martínez</w:t>
          </w:r>
        </w:p>
      </w:tc>
    </w:tr>
  </w:tbl>
  <w:p w14:paraId="5BC94827" w14:textId="77777777" w:rsidR="00363357" w:rsidRPr="001106EA" w:rsidRDefault="00007DAB">
    <w:pPr>
      <w:pStyle w:val="Encabezad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1C4"/>
    <w:rsid w:val="00007DAB"/>
    <w:rsid w:val="00134394"/>
    <w:rsid w:val="00264675"/>
    <w:rsid w:val="00394B88"/>
    <w:rsid w:val="005B7521"/>
    <w:rsid w:val="00630B5D"/>
    <w:rsid w:val="008944E1"/>
    <w:rsid w:val="00AA21C4"/>
    <w:rsid w:val="00B13CE4"/>
    <w:rsid w:val="00B23331"/>
    <w:rsid w:val="00CE7148"/>
    <w:rsid w:val="00D713D6"/>
    <w:rsid w:val="00D762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7E433"/>
  <w15:chartTrackingRefBased/>
  <w15:docId w15:val="{CE1B91CF-E7B9-41A9-BF7F-13DF7F89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1C4"/>
    <w:rPr>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21C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21C4"/>
    <w:rPr>
      <w:kern w:val="0"/>
      <w:lang w:val="es-ES"/>
      <w14:ligatures w14:val="none"/>
    </w:rPr>
  </w:style>
  <w:style w:type="paragraph" w:styleId="Piedepgina">
    <w:name w:val="footer"/>
    <w:basedOn w:val="Normal"/>
    <w:link w:val="PiedepginaCar"/>
    <w:uiPriority w:val="99"/>
    <w:unhideWhenUsed/>
    <w:rsid w:val="00AA21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21C4"/>
    <w:rPr>
      <w:kern w:val="0"/>
      <w:lang w:val="es-ES"/>
      <w14:ligatures w14:val="none"/>
    </w:rPr>
  </w:style>
  <w:style w:type="table" w:styleId="Tablaconcuadrcula">
    <w:name w:val="Table Grid"/>
    <w:basedOn w:val="Tablanormal"/>
    <w:uiPriority w:val="39"/>
    <w:rsid w:val="00AA21C4"/>
    <w:pPr>
      <w:spacing w:after="0" w:line="240" w:lineRule="auto"/>
    </w:pPr>
    <w:rPr>
      <w:kern w:val="0"/>
      <w:lang w:val="es-E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1458</Words>
  <Characters>8025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Cuenta Microsoft</cp:lastModifiedBy>
  <cp:revision>6</cp:revision>
  <dcterms:created xsi:type="dcterms:W3CDTF">2023-09-01T23:10:00Z</dcterms:created>
  <dcterms:modified xsi:type="dcterms:W3CDTF">2023-09-04T16:26:00Z</dcterms:modified>
</cp:coreProperties>
</file>