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8AC" w:rsidRDefault="003C1AC4">
      <w:pPr>
        <w:spacing w:after="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VOTO PARTICULAR CONCURRENTE QUE FORMULAN LAS COMISIONADAS GUADALUPE RAMÍREZ PEÑA Y SHARON CRISTINA MORALES MARTÍNEZ, EN RELACIÓN CON LA RESOLUCIÓN DICTADA POR EL PLENO DEL INSTITUTO DE TRANSPARENCIA, ACCESO A LA INFORMACIÓN PÚBLICA Y PROTECCIÓN DE DATOS PERSONALES DEL ESTADO DE MÉXICO Y MUNICIPIOS, EN LA VIGÉSIMA SEXTA SESIÓN ORDINARIA DEL DOCE DE JULIO DE DOS MIL VEINTITRÉS, EN EL RECURSO DE REVISIÓN 02944/INFOEM/IP/RR/2023. </w:t>
      </w:r>
    </w:p>
    <w:p w:rsidR="009128AC" w:rsidRDefault="009128AC">
      <w:pPr>
        <w:spacing w:after="0" w:line="360" w:lineRule="auto"/>
        <w:jc w:val="both"/>
        <w:rPr>
          <w:rFonts w:ascii="Palatino Linotype" w:eastAsia="Palatino Linotype" w:hAnsi="Palatino Linotype" w:cs="Palatino Linotype"/>
          <w:b/>
          <w:sz w:val="24"/>
          <w:szCs w:val="24"/>
        </w:rPr>
      </w:pPr>
    </w:p>
    <w:p w:rsidR="009128AC" w:rsidRDefault="003C1AC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las </w:t>
      </w:r>
      <w:r>
        <w:rPr>
          <w:rFonts w:ascii="Palatino Linotype" w:eastAsia="Palatino Linotype" w:hAnsi="Palatino Linotype" w:cs="Palatino Linotype"/>
          <w:b/>
          <w:sz w:val="24"/>
          <w:szCs w:val="24"/>
        </w:rPr>
        <w:t>Comisionadas</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sz w:val="24"/>
          <w:szCs w:val="24"/>
        </w:rPr>
        <w:t xml:space="preserve"> y </w:t>
      </w:r>
      <w:r>
        <w:rPr>
          <w:rFonts w:ascii="Palatino Linotype" w:eastAsia="Palatino Linotype" w:hAnsi="Palatino Linotype" w:cs="Palatino Linotype"/>
          <w:b/>
          <w:sz w:val="24"/>
          <w:szCs w:val="24"/>
        </w:rPr>
        <w:t>Sharon Cristina Morales Martínez</w:t>
      </w:r>
      <w:r>
        <w:rPr>
          <w:rFonts w:ascii="Palatino Linotype" w:eastAsia="Palatino Linotype" w:hAnsi="Palatino Linotype" w:cs="Palatino Linotype"/>
          <w:sz w:val="24"/>
          <w:szCs w:val="24"/>
        </w:rPr>
        <w:t xml:space="preserve">, emiten </w:t>
      </w:r>
      <w:r>
        <w:rPr>
          <w:rFonts w:ascii="Palatino Linotype" w:eastAsia="Palatino Linotype" w:hAnsi="Palatino Linotype" w:cs="Palatino Linotype"/>
          <w:b/>
          <w:sz w:val="24"/>
          <w:szCs w:val="24"/>
        </w:rPr>
        <w:t>VOTO PARTICULAR CONCURRENTE</w:t>
      </w:r>
      <w:r>
        <w:rPr>
          <w:rFonts w:ascii="Palatino Linotype" w:eastAsia="Palatino Linotype" w:hAnsi="Palatino Linotype" w:cs="Palatino Linotype"/>
          <w:sz w:val="24"/>
          <w:szCs w:val="24"/>
        </w:rPr>
        <w:t xml:space="preserve"> respecto a la resolución dictada en el recurso de revisión número </w:t>
      </w:r>
      <w:r>
        <w:rPr>
          <w:rFonts w:ascii="Palatino Linotype" w:eastAsia="Palatino Linotype" w:hAnsi="Palatino Linotype" w:cs="Palatino Linotype"/>
          <w:b/>
          <w:sz w:val="24"/>
          <w:szCs w:val="24"/>
        </w:rPr>
        <w:t>02944/INFOEM/IP/RR/2023</w:t>
      </w:r>
      <w:r>
        <w:rPr>
          <w:rFonts w:ascii="Palatino Linotype" w:eastAsia="Palatino Linotype" w:hAnsi="Palatino Linotype" w:cs="Palatino Linotype"/>
          <w:sz w:val="24"/>
          <w:szCs w:val="24"/>
        </w:rPr>
        <w:t xml:space="preserve">, pronunciada por el Pleno de este Instituto ante el proyecto presentado por </w:t>
      </w:r>
      <w:r>
        <w:rPr>
          <w:rFonts w:ascii="Palatino Linotype" w:eastAsia="Palatino Linotype" w:hAnsi="Palatino Linotype" w:cs="Palatino Linotype"/>
          <w:b/>
          <w:sz w:val="24"/>
          <w:szCs w:val="24"/>
        </w:rPr>
        <w:t>la suscrita Comisionada Guadalupe Ramírez Peña</w:t>
      </w:r>
      <w:r>
        <w:rPr>
          <w:rFonts w:ascii="Palatino Linotype" w:eastAsia="Palatino Linotype" w:hAnsi="Palatino Linotype" w:cs="Palatino Linotype"/>
          <w:sz w:val="24"/>
          <w:szCs w:val="24"/>
        </w:rPr>
        <w:t>, el cual  fue engrosado conforme al criterio mayoritario y que e</w:t>
      </w:r>
      <w:r w:rsidR="003E791D">
        <w:rPr>
          <w:rFonts w:ascii="Palatino Linotype" w:eastAsia="Palatino Linotype" w:hAnsi="Palatino Linotype" w:cs="Palatino Linotype"/>
          <w:sz w:val="24"/>
          <w:szCs w:val="24"/>
        </w:rPr>
        <w:t xml:space="preserve">s </w:t>
      </w:r>
      <w:r>
        <w:rPr>
          <w:rFonts w:ascii="Palatino Linotype" w:eastAsia="Palatino Linotype" w:hAnsi="Palatino Linotype" w:cs="Palatino Linotype"/>
          <w:sz w:val="24"/>
          <w:szCs w:val="24"/>
        </w:rPr>
        <w:t xml:space="preserve">al tenor siguiente: </w:t>
      </w:r>
    </w:p>
    <w:p w:rsidR="009128AC" w:rsidRDefault="009128AC">
      <w:pPr>
        <w:spacing w:after="0" w:line="360" w:lineRule="auto"/>
        <w:jc w:val="both"/>
        <w:rPr>
          <w:rFonts w:ascii="Palatino Linotype" w:eastAsia="Palatino Linotype" w:hAnsi="Palatino Linotype" w:cs="Palatino Linotype"/>
          <w:sz w:val="24"/>
          <w:szCs w:val="24"/>
        </w:rPr>
      </w:pPr>
    </w:p>
    <w:p w:rsidR="009128AC" w:rsidRDefault="003C1AC4">
      <w:pPr>
        <w:spacing w:after="120" w:line="360" w:lineRule="auto"/>
        <w:jc w:val="both"/>
        <w:rPr>
          <w:rFonts w:ascii="Palatino Linotype" w:eastAsia="Palatino Linotype" w:hAnsi="Palatino Linotype" w:cs="Palatino Linotype"/>
          <w:i/>
          <w:color w:val="0D0D0D"/>
          <w:sz w:val="24"/>
          <w:szCs w:val="24"/>
        </w:rPr>
      </w:pPr>
      <w:bookmarkStart w:id="1" w:name="_heading=h.30j0zll" w:colFirst="0" w:colLast="0"/>
      <w:bookmarkEnd w:id="1"/>
      <w:r>
        <w:rPr>
          <w:rFonts w:ascii="Palatino Linotype" w:eastAsia="Palatino Linotype" w:hAnsi="Palatino Linotype" w:cs="Palatino Linotype"/>
          <w:sz w:val="24"/>
          <w:szCs w:val="24"/>
        </w:rPr>
        <w:t xml:space="preserve">En el asunto que nos ocupa, la parte Recurrente solicitó al Ayuntamiento de Zinacantepec, en la solicitud de información número </w:t>
      </w:r>
      <w:r>
        <w:rPr>
          <w:rFonts w:ascii="Palatino Linotype" w:eastAsia="Palatino Linotype" w:hAnsi="Palatino Linotype" w:cs="Palatino Linotype"/>
          <w:b/>
          <w:color w:val="0D0D0D"/>
          <w:sz w:val="24"/>
          <w:szCs w:val="24"/>
        </w:rPr>
        <w:t>00398/ZINACANT/IP/2023</w:t>
      </w:r>
      <w:r>
        <w:rPr>
          <w:rFonts w:ascii="Palatino Linotype" w:eastAsia="Palatino Linotype" w:hAnsi="Palatino Linotype" w:cs="Palatino Linotype"/>
          <w:sz w:val="24"/>
          <w:szCs w:val="24"/>
        </w:rPr>
        <w:t>, le proporcionara:</w:t>
      </w:r>
      <w:r>
        <w:rPr>
          <w:rFonts w:ascii="Palatino Linotype" w:eastAsia="Palatino Linotype" w:hAnsi="Palatino Linotype" w:cs="Palatino Linotype"/>
          <w:i/>
          <w:color w:val="0D0D0D"/>
          <w:sz w:val="20"/>
          <w:szCs w:val="20"/>
        </w:rPr>
        <w:t xml:space="preserve"> </w:t>
      </w:r>
      <w:r>
        <w:rPr>
          <w:rFonts w:ascii="Palatino Linotype" w:eastAsia="Palatino Linotype" w:hAnsi="Palatino Linotype" w:cs="Palatino Linotype"/>
          <w:i/>
          <w:color w:val="0D0D0D"/>
          <w:sz w:val="24"/>
          <w:szCs w:val="24"/>
        </w:rPr>
        <w:t xml:space="preserve">“…EL </w:t>
      </w:r>
      <w:r>
        <w:rPr>
          <w:rFonts w:ascii="Palatino Linotype" w:eastAsia="Palatino Linotype" w:hAnsi="Palatino Linotype" w:cs="Palatino Linotype"/>
          <w:b/>
          <w:i/>
          <w:color w:val="0D0D0D"/>
          <w:sz w:val="24"/>
          <w:szCs w:val="24"/>
          <w:u w:val="single"/>
        </w:rPr>
        <w:t xml:space="preserve">SUELDO DE LA ESPOSA DEL DIRECTOR DE IMCUFIDEZ QUE SE ENCUANTRA TRABAJANDO EL LA DIRECCION DE EDUCACION ASI </w:t>
      </w:r>
      <w:r>
        <w:rPr>
          <w:rFonts w:ascii="Palatino Linotype" w:eastAsia="Palatino Linotype" w:hAnsi="Palatino Linotype" w:cs="Palatino Linotype"/>
          <w:b/>
          <w:i/>
          <w:color w:val="0D0D0D"/>
          <w:sz w:val="24"/>
          <w:szCs w:val="24"/>
          <w:u w:val="single"/>
        </w:rPr>
        <w:lastRenderedPageBreak/>
        <w:t>COMO SOLICITO EL SUELDO DE TODO EL PERSONAL DE LAS 9 REGIDURIAS Y LA SINDICATURA, ASI MISMO REQUIERO LOS DATOS ESCOLARES Y SUELDOS DE LOS QUE CONFORMAN EL CABILDO DE LA ADMINISTRACION ACTUAL.</w:t>
      </w:r>
      <w:r>
        <w:rPr>
          <w:rFonts w:ascii="Palatino Linotype" w:eastAsia="Palatino Linotype" w:hAnsi="Palatino Linotype" w:cs="Palatino Linotype"/>
          <w:i/>
          <w:color w:val="0D0D0D"/>
          <w:sz w:val="24"/>
          <w:szCs w:val="24"/>
        </w:rPr>
        <w:t>” (Sic) (Énfasis añadido)</w:t>
      </w:r>
    </w:p>
    <w:p w:rsidR="009128AC" w:rsidRDefault="003C1AC4">
      <w:pPr>
        <w:tabs>
          <w:tab w:val="left" w:pos="7513"/>
        </w:tabs>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de precisar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requirió a la parte solicitante la aclaración a su requerimiento, sin embargo, este no fue desahogado durante el plazo establecido por la normatividad, por lo que se tuvo por no presentada la solicitud de información.</w:t>
      </w:r>
    </w:p>
    <w:p w:rsidR="009128AC" w:rsidRDefault="003C1AC4">
      <w:pPr>
        <w:spacing w:before="120"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conocido este acto, la ahora </w:t>
      </w:r>
      <w:r w:rsidRPr="00E966EC">
        <w:rPr>
          <w:rFonts w:ascii="Palatino Linotype" w:eastAsia="Palatino Linotype" w:hAnsi="Palatino Linotype" w:cs="Palatino Linotype"/>
          <w:sz w:val="24"/>
          <w:szCs w:val="24"/>
        </w:rPr>
        <w:t>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interpuso el medio de impugnación citado al rubro, expresando lo siguiente: </w:t>
      </w:r>
    </w:p>
    <w:p w:rsidR="009128AC" w:rsidRDefault="003C1AC4">
      <w:pPr>
        <w:spacing w:before="120" w:after="12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 Acto impugnado: </w:t>
      </w:r>
      <w:r>
        <w:rPr>
          <w:rFonts w:ascii="Palatino Linotype" w:eastAsia="Palatino Linotype" w:hAnsi="Palatino Linotype" w:cs="Palatino Linotype"/>
          <w:b/>
        </w:rPr>
        <w:tab/>
      </w:r>
    </w:p>
    <w:p w:rsidR="009128AC" w:rsidRDefault="003C1AC4">
      <w:pPr>
        <w:spacing w:before="120" w:after="120"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“estoy en total desacuerdo con el ofiico que me estan emitiendo donde requieren que aclare mi solicitud; fui concreto al solicitar CUANTO GANA LA ESPOSA DEL DIRECTOR DEL IMCUFIDEZ que se encuentra laborando en la direccion de educacion y porque trabaja dentro del ayuntamiento a eso se llama NEPOTISMO tmbien solicite LA PLANTILLA DE LAS 9 REGIDURIAS, SU SUELDO DE CADA INTEGRANTE, ASI COMO EL DE LA SINDICATURA JUNTO CON EL NIVEL ACADEMICO DE LOS QUE CONFORMAN EL CABILDO, mi pregunta es para la persona responsable de responder soicutudes de zinancatepec, ¡¿que es lo que no le queda claro?! o solo responde por medio de oficios mal fundados para evadir lo solicitado” (Sic)</w:t>
      </w:r>
    </w:p>
    <w:p w:rsidR="009128AC" w:rsidRDefault="009128AC">
      <w:pPr>
        <w:spacing w:before="120" w:after="120" w:line="360" w:lineRule="auto"/>
        <w:jc w:val="both"/>
        <w:rPr>
          <w:rFonts w:ascii="Palatino Linotype" w:eastAsia="Palatino Linotype" w:hAnsi="Palatino Linotype" w:cs="Palatino Linotype"/>
          <w:b/>
          <w:i/>
        </w:rPr>
      </w:pPr>
    </w:p>
    <w:p w:rsidR="009128AC" w:rsidRDefault="003C1AC4">
      <w:pPr>
        <w:spacing w:before="120" w:after="12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Razones o motivos de inconformidad:</w:t>
      </w:r>
    </w:p>
    <w:p w:rsidR="009128AC" w:rsidRDefault="003C1AC4">
      <w:pPr>
        <w:spacing w:before="120" w:after="120" w:line="36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 “me estan negando la informacion diciendo que no es clara al solicitarla” (Sic) </w:t>
      </w:r>
    </w:p>
    <w:p w:rsidR="009128AC" w:rsidRDefault="003C1AC4">
      <w:pPr>
        <w:spacing w:before="120"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Posteriormente se admitió el presente medio de impugnación que nos ocupa y se determinó un plazo de siete días hábiles en el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fue omiso en remitir su informe justificado, mientras que </w:t>
      </w:r>
      <w:r w:rsidRPr="00E966EC">
        <w:rPr>
          <w:rFonts w:ascii="Palatino Linotype" w:eastAsia="Palatino Linotype" w:hAnsi="Palatino Linotype" w:cs="Palatino Linotype"/>
          <w:sz w:val="24"/>
          <w:szCs w:val="24"/>
        </w:rPr>
        <w:t xml:space="preserve">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señaló medularmente que su solicitud no fue atendida.</w:t>
      </w:r>
    </w:p>
    <w:p w:rsidR="009128AC" w:rsidRDefault="003C1AC4">
      <w:pPr>
        <w:spacing w:before="120"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w:t>
      </w:r>
      <w:r>
        <w:rPr>
          <w:rFonts w:ascii="Palatino Linotype" w:eastAsia="Palatino Linotype" w:hAnsi="Palatino Linotype" w:cs="Palatino Linotype"/>
          <w:b/>
          <w:sz w:val="24"/>
          <w:szCs w:val="24"/>
        </w:rPr>
        <w:t>en atención al criterio mayoritario del Pleno de este Instituto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u w:val="single"/>
        </w:rPr>
        <w:t>determinó ordenar la entrega de la información, consistente en lo siguiente:</w:t>
      </w:r>
    </w:p>
    <w:p w:rsidR="009128AC" w:rsidRDefault="003C1AC4">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rPr>
        <w:t>“</w:t>
      </w:r>
      <w:r>
        <w:rPr>
          <w:rFonts w:ascii="Palatino Linotype" w:eastAsia="Palatino Linotype" w:hAnsi="Palatino Linotype" w:cs="Palatino Linotype"/>
          <w:b/>
          <w:i/>
        </w:rPr>
        <w:t>Primero.</w:t>
      </w:r>
      <w:r>
        <w:rPr>
          <w:rFonts w:ascii="Palatino Linotype" w:eastAsia="Palatino Linotype" w:hAnsi="Palatino Linotype" w:cs="Palatino Linotype"/>
          <w:i/>
        </w:rPr>
        <w:t xml:space="preserve"> Resultan fundadas las razones o motivos de inconformidad hechos valer por la parte Recurrente en el recurso de revisión 02944/INFOEM/IP/RR/2023; en términos del Considerando Cuarto de esta resolución.</w:t>
      </w:r>
    </w:p>
    <w:p w:rsidR="00E966EC" w:rsidRDefault="003C1AC4" w:rsidP="00E966EC">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b/>
          <w:i/>
        </w:rPr>
        <w:t>Segundo.</w:t>
      </w:r>
      <w:r>
        <w:rPr>
          <w:rFonts w:ascii="Palatino Linotype" w:eastAsia="Palatino Linotype" w:hAnsi="Palatino Linotype" w:cs="Palatino Linotype"/>
          <w:i/>
        </w:rPr>
        <w:t xml:space="preserve"> Se Ordena al Sujeto Obligado haga entrega a la parte Recurrente, vía SAIMEX, en versión pública, en términos de los Considerandos Cuarto y Quinto de la presente resolución, lo siguiente: </w:t>
      </w:r>
    </w:p>
    <w:p w:rsidR="00E966EC" w:rsidRDefault="00E966EC" w:rsidP="00E966EC">
      <w:pPr>
        <w:spacing w:after="0" w:line="276" w:lineRule="auto"/>
        <w:ind w:left="567" w:right="706"/>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1. </w:t>
      </w:r>
      <w:r w:rsidR="003C1AC4">
        <w:rPr>
          <w:rFonts w:ascii="Palatino Linotype" w:eastAsia="Palatino Linotype" w:hAnsi="Palatino Linotype" w:cs="Palatino Linotype"/>
          <w:b/>
          <w:i/>
        </w:rPr>
        <w:t>Documento o documentos en los que se adviertan los sueldos de los integrantes del cabildo, así como de los servidores públicos adscritos a las nueve regidurías y la sindicatura municipal, en funciones al 8 de mayo de 2023.</w:t>
      </w:r>
      <w:bookmarkStart w:id="2" w:name="_heading=h.2et92p0" w:colFirst="0" w:colLast="0"/>
      <w:bookmarkEnd w:id="2"/>
    </w:p>
    <w:p w:rsidR="009128AC" w:rsidRPr="00E966EC" w:rsidRDefault="00E966EC" w:rsidP="00E966EC">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b/>
          <w:i/>
        </w:rPr>
        <w:t xml:space="preserve">2. </w:t>
      </w:r>
      <w:r w:rsidR="003C1AC4">
        <w:rPr>
          <w:rFonts w:ascii="Palatino Linotype" w:eastAsia="Palatino Linotype" w:hAnsi="Palatino Linotype" w:cs="Palatino Linotype"/>
          <w:b/>
          <w:i/>
        </w:rPr>
        <w:t>Documentos que den cuenta de los datos escolares de los integrantes de cabildo en funciones al 8 de mayo de 2023.</w:t>
      </w:r>
    </w:p>
    <w:p w:rsidR="009128AC" w:rsidRDefault="009128AC">
      <w:pPr>
        <w:spacing w:after="0" w:line="276" w:lineRule="auto"/>
        <w:ind w:left="851" w:right="706"/>
        <w:jc w:val="both"/>
        <w:rPr>
          <w:rFonts w:ascii="Palatino Linotype" w:eastAsia="Palatino Linotype" w:hAnsi="Palatino Linotype" w:cs="Palatino Linotype"/>
          <w:b/>
          <w:i/>
        </w:rPr>
      </w:pPr>
    </w:p>
    <w:p w:rsidR="009128AC" w:rsidRDefault="003C1AC4">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rsidR="009128AC" w:rsidRDefault="009128AC">
      <w:pPr>
        <w:spacing w:after="0" w:line="276" w:lineRule="auto"/>
        <w:ind w:left="567" w:right="706"/>
        <w:jc w:val="both"/>
        <w:rPr>
          <w:rFonts w:ascii="Palatino Linotype" w:eastAsia="Palatino Linotype" w:hAnsi="Palatino Linotype" w:cs="Palatino Linotype"/>
          <w:i/>
        </w:rPr>
      </w:pPr>
    </w:p>
    <w:p w:rsidR="009128AC" w:rsidRDefault="003C1AC4">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En el supuesto que no se cuente con la información que se ordena en el punto 2,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r>
        <w:rPr>
          <w:rFonts w:ascii="Palatino Linotype" w:eastAsia="Palatino Linotype" w:hAnsi="Palatino Linotype" w:cs="Palatino Linotype"/>
          <w:i/>
          <w:color w:val="000000"/>
        </w:rPr>
        <w:t>”</w:t>
      </w:r>
    </w:p>
    <w:p w:rsidR="009128AC" w:rsidRPr="00E966EC" w:rsidRDefault="003C1AC4">
      <w:pPr>
        <w:tabs>
          <w:tab w:val="left" w:pos="709"/>
        </w:tabs>
        <w:spacing w:line="360" w:lineRule="auto"/>
        <w:jc w:val="both"/>
        <w:rPr>
          <w:rFonts w:ascii="Palatino Linotype" w:eastAsia="Palatino Linotype" w:hAnsi="Palatino Linotype" w:cs="Palatino Linotype"/>
          <w:sz w:val="24"/>
          <w:szCs w:val="24"/>
        </w:rPr>
      </w:pPr>
      <w:r w:rsidRPr="00E966EC">
        <w:rPr>
          <w:rFonts w:ascii="Palatino Linotype" w:eastAsia="Palatino Linotype" w:hAnsi="Palatino Linotype" w:cs="Palatino Linotype"/>
          <w:sz w:val="24"/>
          <w:szCs w:val="24"/>
        </w:rPr>
        <w:lastRenderedPageBreak/>
        <w:t xml:space="preserve">Para iniciar la emisión del presente voto, resulta importante mencionar que quienes suscriben no comparten de forma parcial las consideraciones que fueron vertidas en la presente resolución respecto a la información que se ordena referente a los documentos que den cuenta de los datos escolares de los integrantes de cabildo en funciones al 8 de mayo de 2023. </w:t>
      </w:r>
    </w:p>
    <w:p w:rsidR="009128AC" w:rsidRDefault="003C1AC4">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en virtud de que de conformidad con los artículos 117, 118, 119 y 120 de la Constitución Política del Estado Libre y Soberano de México, los integrantes del ayuntamiento, propietarios o suplentes deberán cumplir una serie de requisitos, de las cuales no se advierte la obligación de entregar documento o documentos que acrediten los grados de estudios, sirve de ilustración la siguiente cita: </w:t>
      </w:r>
    </w:p>
    <w:p w:rsidR="009128AC" w:rsidRDefault="003C1AC4">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117.- </w:t>
      </w:r>
      <w:r>
        <w:rPr>
          <w:rFonts w:ascii="Palatino Linotype" w:eastAsia="Palatino Linotype" w:hAnsi="Palatino Linotype" w:cs="Palatino Linotype"/>
          <w:b/>
          <w:i/>
        </w:rPr>
        <w:t>Los ayuntamientos se integrarán con una jefa o jefe de asamblea que se denominará Presidenta o Presidente Municipal, respectivamente</w:t>
      </w:r>
      <w:r>
        <w:rPr>
          <w:rFonts w:ascii="Palatino Linotype" w:eastAsia="Palatino Linotype" w:hAnsi="Palatino Linotype" w:cs="Palatino Linotype"/>
          <w:i/>
        </w:rPr>
        <w:t xml:space="preserve">, </w:t>
      </w:r>
      <w:r>
        <w:rPr>
          <w:rFonts w:ascii="Palatino Linotype" w:eastAsia="Palatino Linotype" w:hAnsi="Palatino Linotype" w:cs="Palatino Linotype"/>
          <w:b/>
          <w:i/>
        </w:rPr>
        <w:t>y con varios miembros más llamados Síndicas o Síndicos y Regidoras o Regidores</w:t>
      </w:r>
      <w:r>
        <w:rPr>
          <w:rFonts w:ascii="Palatino Linotype" w:eastAsia="Palatino Linotype" w:hAnsi="Palatino Linotype" w:cs="Palatino Linotype"/>
          <w:i/>
        </w:rPr>
        <w:t xml:space="preserve">,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rsidR="009128AC" w:rsidRDefault="003C1AC4">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CAPÍTULO SEGUNDO </w:t>
      </w:r>
    </w:p>
    <w:p w:rsidR="009128AC" w:rsidRDefault="003C1AC4">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De los Miembros de los Ayuntamientos </w:t>
      </w:r>
    </w:p>
    <w:p w:rsidR="009128AC" w:rsidRDefault="003C1AC4">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118.- </w:t>
      </w:r>
      <w:r>
        <w:rPr>
          <w:rFonts w:ascii="Palatino Linotype" w:eastAsia="Palatino Linotype" w:hAnsi="Palatino Linotype" w:cs="Palatino Linotype"/>
          <w:b/>
          <w:i/>
        </w:rPr>
        <w:t>Los miembros de un ayuntamiento serán designados en una sola elección.</w:t>
      </w:r>
      <w:r>
        <w:rPr>
          <w:rFonts w:ascii="Palatino Linotype" w:eastAsia="Palatino Linotype" w:hAnsi="Palatino Linotype" w:cs="Palatino Linotype"/>
          <w:i/>
        </w:rPr>
        <w:t xml:space="preserve"> Se distinguirán las regidoras y los regidores por el orden numérico y los síndicos cuando sean dos, en la misma forma. Las regidoras y los regidores de mayoría relativa y de representación proporcional tendrán los mismos derechos y obligaciones, </w:t>
      </w:r>
      <w:r>
        <w:rPr>
          <w:rFonts w:ascii="Palatino Linotype" w:eastAsia="Palatino Linotype" w:hAnsi="Palatino Linotype" w:cs="Palatino Linotype"/>
          <w:i/>
        </w:rPr>
        <w:lastRenderedPageBreak/>
        <w:t xml:space="preserve">conforme a la ley de la materia. Las síndicas electas y los síndicos electos por ambas fórmulas tendrán las atribuciones que les señale la ley. Por cada miembro del ayuntamiento que se elija como propietario se elegirá un suplente. </w:t>
      </w:r>
    </w:p>
    <w:p w:rsidR="009128AC" w:rsidRDefault="003C1AC4">
      <w:pPr>
        <w:spacing w:before="240" w:after="240" w:line="240" w:lineRule="auto"/>
        <w:ind w:left="567" w:right="851"/>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Artículo 119.- Para ser miembro propietario o suplente de un ayuntamiento se requiere: </w:t>
      </w:r>
    </w:p>
    <w:p w:rsidR="009128AC" w:rsidRPr="00A44D83" w:rsidRDefault="003C1AC4" w:rsidP="00497A09">
      <w:pPr>
        <w:numPr>
          <w:ilvl w:val="0"/>
          <w:numId w:val="6"/>
        </w:numPr>
        <w:pBdr>
          <w:top w:val="nil"/>
          <w:left w:val="nil"/>
          <w:bottom w:val="nil"/>
          <w:right w:val="nil"/>
          <w:between w:val="nil"/>
        </w:pBdr>
        <w:spacing w:after="0" w:line="240" w:lineRule="auto"/>
        <w:ind w:left="567" w:right="851" w:firstLine="0"/>
        <w:jc w:val="both"/>
        <w:rPr>
          <w:rFonts w:ascii="Palatino Linotype" w:eastAsia="Palatino Linotype" w:hAnsi="Palatino Linotype" w:cs="Palatino Linotype"/>
          <w:b/>
          <w:i/>
          <w:color w:val="000000"/>
        </w:rPr>
      </w:pPr>
      <w:r w:rsidRPr="00A44D83">
        <w:rPr>
          <w:rFonts w:ascii="Palatino Linotype" w:eastAsia="Palatino Linotype" w:hAnsi="Palatino Linotype" w:cs="Palatino Linotype"/>
          <w:b/>
          <w:i/>
          <w:color w:val="000000"/>
        </w:rPr>
        <w:t xml:space="preserve">Ser mexicana o mexicano, ciudadana o ciudadano del Estado, en pleno ejercicio de sus derechos; </w:t>
      </w:r>
    </w:p>
    <w:p w:rsidR="009128AC" w:rsidRDefault="003C1AC4" w:rsidP="00497A09">
      <w:pPr>
        <w:numPr>
          <w:ilvl w:val="0"/>
          <w:numId w:val="6"/>
        </w:numPr>
        <w:pBdr>
          <w:top w:val="nil"/>
          <w:left w:val="nil"/>
          <w:bottom w:val="nil"/>
          <w:right w:val="nil"/>
          <w:between w:val="nil"/>
        </w:pBdr>
        <w:spacing w:after="0" w:line="240" w:lineRule="auto"/>
        <w:ind w:left="567" w:right="851" w:firstLine="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Ser mexiquense con residencia efectiva en el municipio no menor a un año o vecino del mismo, con residencia efectiva en su territorio no menor a tres años, anteriores al día de la elección; y </w:t>
      </w:r>
    </w:p>
    <w:p w:rsidR="009128AC" w:rsidRDefault="003C1AC4" w:rsidP="00497A09">
      <w:pPr>
        <w:numPr>
          <w:ilvl w:val="0"/>
          <w:numId w:val="6"/>
        </w:numPr>
        <w:pBdr>
          <w:top w:val="nil"/>
          <w:left w:val="nil"/>
          <w:bottom w:val="nil"/>
          <w:right w:val="nil"/>
          <w:between w:val="nil"/>
        </w:pBdr>
        <w:spacing w:after="0" w:line="240" w:lineRule="auto"/>
        <w:ind w:left="567" w:right="851" w:firstLine="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Ser de reconocida probidad y buena fama pública. </w:t>
      </w:r>
    </w:p>
    <w:p w:rsidR="009128AC" w:rsidRDefault="003C1AC4" w:rsidP="00497A09">
      <w:pPr>
        <w:numPr>
          <w:ilvl w:val="0"/>
          <w:numId w:val="6"/>
        </w:numPr>
        <w:pBdr>
          <w:top w:val="nil"/>
          <w:left w:val="nil"/>
          <w:bottom w:val="nil"/>
          <w:right w:val="nil"/>
          <w:between w:val="nil"/>
        </w:pBdr>
        <w:spacing w:after="0" w:line="240" w:lineRule="auto"/>
        <w:ind w:left="567" w:right="851" w:firstLine="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No estar condenada o condenado por sentencia ejecutoriada por el delito de violencia política contra las mujeres en razón de género; </w:t>
      </w:r>
    </w:p>
    <w:p w:rsidR="009128AC" w:rsidRDefault="003C1AC4" w:rsidP="00497A09">
      <w:pPr>
        <w:numPr>
          <w:ilvl w:val="0"/>
          <w:numId w:val="6"/>
        </w:numPr>
        <w:pBdr>
          <w:top w:val="nil"/>
          <w:left w:val="nil"/>
          <w:bottom w:val="nil"/>
          <w:right w:val="nil"/>
          <w:between w:val="nil"/>
        </w:pBdr>
        <w:spacing w:after="0" w:line="240" w:lineRule="auto"/>
        <w:ind w:left="567" w:right="851" w:firstLine="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No estar inscrito en el Registro de Deudores Alimentarios Morosos en el Estado, ni en otra entidad federativa, y </w:t>
      </w:r>
    </w:p>
    <w:p w:rsidR="009128AC" w:rsidRDefault="003C1AC4" w:rsidP="00497A09">
      <w:pPr>
        <w:numPr>
          <w:ilvl w:val="0"/>
          <w:numId w:val="6"/>
        </w:numPr>
        <w:pBdr>
          <w:top w:val="nil"/>
          <w:left w:val="nil"/>
          <w:bottom w:val="nil"/>
          <w:right w:val="nil"/>
          <w:between w:val="nil"/>
        </w:pBdr>
        <w:spacing w:after="0" w:line="240" w:lineRule="auto"/>
        <w:ind w:left="567" w:right="851" w:firstLine="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No estar condenada o condenado por sentencia ejecutoriada por delitos de violencia familiar, contra la libertad sexual o de violencia de género.</w:t>
      </w:r>
    </w:p>
    <w:p w:rsidR="009128AC" w:rsidRDefault="003C1AC4" w:rsidP="00497A09">
      <w:pPr>
        <w:pBdr>
          <w:top w:val="nil"/>
          <w:left w:val="nil"/>
          <w:bottom w:val="nil"/>
          <w:right w:val="nil"/>
          <w:between w:val="nil"/>
        </w:pBdr>
        <w:spacing w:before="240" w:after="240" w:line="240" w:lineRule="auto"/>
        <w:ind w:left="567"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Artículo 120.- No pueden ser miembros propietarios o suplentes de los ayuntamientos: </w:t>
      </w:r>
    </w:p>
    <w:p w:rsidR="009128AC" w:rsidRDefault="003C1AC4" w:rsidP="00497A09">
      <w:pPr>
        <w:numPr>
          <w:ilvl w:val="0"/>
          <w:numId w:val="7"/>
        </w:numPr>
        <w:pBdr>
          <w:top w:val="nil"/>
          <w:left w:val="nil"/>
          <w:bottom w:val="nil"/>
          <w:right w:val="nil"/>
          <w:between w:val="nil"/>
        </w:pBdr>
        <w:spacing w:before="240" w:after="240" w:line="240" w:lineRule="auto"/>
        <w:ind w:left="567" w:right="851"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diputadas o diputados y senadoras o senadores al Congreso de la Unión que se encuentren en ejercicio de su cargo; </w:t>
      </w:r>
    </w:p>
    <w:p w:rsidR="009128AC" w:rsidRDefault="003C1AC4" w:rsidP="00497A09">
      <w:pPr>
        <w:numPr>
          <w:ilvl w:val="0"/>
          <w:numId w:val="7"/>
        </w:numPr>
        <w:pBdr>
          <w:top w:val="nil"/>
          <w:left w:val="nil"/>
          <w:bottom w:val="nil"/>
          <w:right w:val="nil"/>
          <w:between w:val="nil"/>
        </w:pBdr>
        <w:spacing w:before="240" w:after="240" w:line="240" w:lineRule="auto"/>
        <w:ind w:left="567" w:right="851"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diputadas o diputados a la Legislatura del Estado que se encuentren en ejercicio de su cargo; </w:t>
      </w:r>
    </w:p>
    <w:p w:rsidR="009128AC" w:rsidRDefault="003C1AC4" w:rsidP="00497A09">
      <w:pPr>
        <w:numPr>
          <w:ilvl w:val="0"/>
          <w:numId w:val="7"/>
        </w:numPr>
        <w:pBdr>
          <w:top w:val="nil"/>
          <w:left w:val="nil"/>
          <w:bottom w:val="nil"/>
          <w:right w:val="nil"/>
          <w:between w:val="nil"/>
        </w:pBdr>
        <w:spacing w:before="240" w:after="240" w:line="240" w:lineRule="auto"/>
        <w:ind w:left="567" w:right="851"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juezas o jueces, magistradas o magistrados o consejeras o consejeros de la Judicatura del Poder Judicial del Estado o de la Federación; </w:t>
      </w:r>
    </w:p>
    <w:p w:rsidR="009128AC" w:rsidRDefault="003C1AC4" w:rsidP="00497A09">
      <w:pPr>
        <w:numPr>
          <w:ilvl w:val="0"/>
          <w:numId w:val="7"/>
        </w:numPr>
        <w:pBdr>
          <w:top w:val="nil"/>
          <w:left w:val="nil"/>
          <w:bottom w:val="nil"/>
          <w:right w:val="nil"/>
          <w:between w:val="nil"/>
        </w:pBdr>
        <w:spacing w:before="240" w:after="240" w:line="240" w:lineRule="auto"/>
        <w:ind w:left="567" w:right="851"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y los servidores públicos federales, estatales o municipales en ejercicio de autoridad; </w:t>
      </w:r>
    </w:p>
    <w:p w:rsidR="009128AC" w:rsidRDefault="003C1AC4" w:rsidP="00497A09">
      <w:pPr>
        <w:numPr>
          <w:ilvl w:val="0"/>
          <w:numId w:val="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y los militares y los miembros de las fuerzas de seguridad pública del Estado y los de los municipios que ejerzan mando en el territorio de la elección; y </w:t>
      </w:r>
    </w:p>
    <w:p w:rsidR="009128AC" w:rsidRDefault="003C1AC4" w:rsidP="00497A09">
      <w:pPr>
        <w:numPr>
          <w:ilvl w:val="0"/>
          <w:numId w:val="7"/>
        </w:numPr>
        <w:pBdr>
          <w:top w:val="nil"/>
          <w:left w:val="nil"/>
          <w:bottom w:val="nil"/>
          <w:right w:val="nil"/>
          <w:between w:val="nil"/>
        </w:pBdr>
        <w:spacing w:before="240" w:after="240" w:line="240" w:lineRule="auto"/>
        <w:ind w:left="567" w:right="851" w:firstLine="14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xml:space="preserve">Las y los ministros de cualquier culto, a menos que se separen formal, material y definitivamente de su ministerio, cuando menos cinco años antes del día de la elección. </w:t>
      </w:r>
    </w:p>
    <w:p w:rsidR="00E966EC" w:rsidRPr="00E966EC" w:rsidRDefault="003C1AC4" w:rsidP="00497A09">
      <w:pPr>
        <w:pBdr>
          <w:top w:val="nil"/>
          <w:left w:val="nil"/>
          <w:bottom w:val="nil"/>
          <w:right w:val="nil"/>
          <w:between w:val="nil"/>
        </w:pBdr>
        <w:spacing w:before="240" w:after="240" w:line="240" w:lineRule="auto"/>
        <w:ind w:left="425" w:right="851" w:firstLine="14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Las y los servidores públicos a que se refieren las fracciones de la I a la V serán exceptuados del impedimento si se separan de sus respectivos cargos por lo menos, veinticuatro horas antes del inicio de las campañas, conforme al calendario electoral vigente</w:t>
      </w:r>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i/>
          <w:color w:val="000000"/>
        </w:rPr>
        <w:t xml:space="preserve"> (Énfasis añadido)</w:t>
      </w:r>
      <w:bookmarkStart w:id="3" w:name="_GoBack"/>
      <w:bookmarkEnd w:id="3"/>
    </w:p>
    <w:p w:rsidR="009128AC" w:rsidRDefault="003C1AC4">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igual forma, el Código Electoral del Estado de México señala: </w:t>
      </w:r>
    </w:p>
    <w:p w:rsidR="009128AC" w:rsidRDefault="003C1AC4">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16.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 </w:t>
      </w:r>
    </w:p>
    <w:p w:rsidR="009128AC" w:rsidRDefault="003C1AC4">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17. Además de los requisitos señalados en el artículo anterior, las ciudadanas y los ciudadanos que aspiren a las candidaturas a Gobernadora o Gobernador, Diputada, Diputado o integrante de los ayuntamientos deberán satisfacer lo siguiente: </w:t>
      </w:r>
    </w:p>
    <w:p w:rsidR="009128AC" w:rsidRDefault="003C1AC4" w:rsidP="00E749C3">
      <w:pPr>
        <w:widowControl w:val="0"/>
        <w:numPr>
          <w:ilvl w:val="0"/>
          <w:numId w:val="8"/>
        </w:numPr>
        <w:tabs>
          <w:tab w:val="left" w:pos="1701"/>
          <w:tab w:val="left" w:pos="1843"/>
        </w:tabs>
        <w:spacing w:before="240" w:after="240" w:line="276" w:lineRule="auto"/>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Estar inscrito en el padrón electoral correspondiente, la lista nominal y contar con credencial para votar vigente. </w:t>
      </w:r>
    </w:p>
    <w:p w:rsidR="009128AC" w:rsidRDefault="003C1AC4" w:rsidP="00E749C3">
      <w:pPr>
        <w:widowControl w:val="0"/>
        <w:numPr>
          <w:ilvl w:val="0"/>
          <w:numId w:val="8"/>
        </w:numPr>
        <w:tabs>
          <w:tab w:val="left" w:pos="1701"/>
          <w:tab w:val="left" w:pos="1843"/>
        </w:tabs>
        <w:spacing w:before="240" w:after="240" w:line="276" w:lineRule="auto"/>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magistrada o magistrado del Tribunal Superior de Justicia o del Tribunal Electoral o funcionario de este, salvo que se separe del cargo dos años antes de la fecha de inicio del proceso electoral de que se trate. </w:t>
      </w:r>
    </w:p>
    <w:p w:rsidR="009128AC" w:rsidRDefault="003C1AC4" w:rsidP="00E749C3">
      <w:pPr>
        <w:widowControl w:val="0"/>
        <w:numPr>
          <w:ilvl w:val="0"/>
          <w:numId w:val="8"/>
        </w:numPr>
        <w:tabs>
          <w:tab w:val="left" w:pos="1701"/>
          <w:tab w:val="left" w:pos="1843"/>
        </w:tabs>
        <w:spacing w:before="240" w:after="240" w:line="276" w:lineRule="auto"/>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No formar parte del servicio profesional electoral del Instituto, salvo que se </w:t>
      </w:r>
      <w:r>
        <w:rPr>
          <w:rFonts w:ascii="Palatino Linotype" w:eastAsia="Palatino Linotype" w:hAnsi="Palatino Linotype" w:cs="Palatino Linotype"/>
          <w:i/>
        </w:rPr>
        <w:lastRenderedPageBreak/>
        <w:t xml:space="preserve">separe del cargo dos años antes de la fecha de inicio del proceso electoral de que se trate. </w:t>
      </w:r>
    </w:p>
    <w:p w:rsidR="009128AC" w:rsidRDefault="003C1AC4" w:rsidP="00E749C3">
      <w:pPr>
        <w:widowControl w:val="0"/>
        <w:numPr>
          <w:ilvl w:val="0"/>
          <w:numId w:val="8"/>
        </w:numPr>
        <w:tabs>
          <w:tab w:val="left" w:pos="1701"/>
          <w:tab w:val="left" w:pos="1843"/>
        </w:tabs>
        <w:spacing w:before="240" w:after="240" w:line="276" w:lineRule="auto"/>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consejera o consejero electoral en el consejo general, del Instituto ni secretario ejecutivo, salvo que se separe del cargo dos años antes de la fecha de inicio del proceso electoral de que se trate. </w:t>
      </w:r>
    </w:p>
    <w:p w:rsidR="009128AC" w:rsidRDefault="003C1AC4" w:rsidP="00E749C3">
      <w:pPr>
        <w:widowControl w:val="0"/>
        <w:numPr>
          <w:ilvl w:val="0"/>
          <w:numId w:val="8"/>
        </w:numPr>
        <w:tabs>
          <w:tab w:val="left" w:pos="1701"/>
          <w:tab w:val="left" w:pos="1843"/>
        </w:tabs>
        <w:spacing w:before="240" w:after="240" w:line="276" w:lineRule="auto"/>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consejera o consejero electoral en los consejos distritales o municipales del Instituto ni director del mismo, salvo que se haya separado del cargo dos años antes de la fecha de inicio del proceso electoral de que se trate. </w:t>
      </w:r>
    </w:p>
    <w:p w:rsidR="009128AC" w:rsidRDefault="003C1AC4" w:rsidP="00E749C3">
      <w:pPr>
        <w:widowControl w:val="0"/>
        <w:numPr>
          <w:ilvl w:val="0"/>
          <w:numId w:val="8"/>
        </w:numPr>
        <w:tabs>
          <w:tab w:val="left" w:pos="1701"/>
          <w:tab w:val="left" w:pos="1843"/>
        </w:tabs>
        <w:spacing w:before="240" w:after="240" w:line="276" w:lineRule="auto"/>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integrante del órgano de dirección de los organismos a los que la Constitución Local otorga autonomía, salvo que se separe del cargo dos años antes de la fecha de inicio del proceso electoral de que se trate; </w:t>
      </w:r>
    </w:p>
    <w:p w:rsidR="009128AC" w:rsidRDefault="003C1AC4" w:rsidP="00E749C3">
      <w:pPr>
        <w:widowControl w:val="0"/>
        <w:numPr>
          <w:ilvl w:val="0"/>
          <w:numId w:val="8"/>
        </w:numPr>
        <w:tabs>
          <w:tab w:val="left" w:pos="1701"/>
          <w:tab w:val="left" w:pos="1843"/>
        </w:tabs>
        <w:spacing w:before="240" w:after="240" w:line="276" w:lineRule="auto"/>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rsidR="009128AC" w:rsidRPr="00E749C3" w:rsidRDefault="003C1AC4" w:rsidP="00E749C3">
      <w:pPr>
        <w:pStyle w:val="Prrafodelista"/>
        <w:widowControl w:val="0"/>
        <w:numPr>
          <w:ilvl w:val="0"/>
          <w:numId w:val="8"/>
        </w:numPr>
        <w:tabs>
          <w:tab w:val="left" w:pos="1701"/>
          <w:tab w:val="left" w:pos="1843"/>
        </w:tabs>
        <w:spacing w:before="240" w:after="240" w:line="276" w:lineRule="auto"/>
        <w:ind w:right="851"/>
        <w:jc w:val="both"/>
        <w:rPr>
          <w:rFonts w:ascii="Palatino Linotype" w:eastAsia="Palatino Linotype" w:hAnsi="Palatino Linotype" w:cs="Palatino Linotype"/>
          <w:i/>
        </w:rPr>
      </w:pPr>
      <w:r w:rsidRPr="00E749C3">
        <w:rPr>
          <w:rFonts w:ascii="Palatino Linotype" w:eastAsia="Palatino Linotype" w:hAnsi="Palatino Linotype" w:cs="Palatino Linotype"/>
          <w:i/>
        </w:rPr>
        <w:t>Ser electo o designado candidata o candidato, de conformidad con los procedimientos democráticos internos del partido político que lo postule”</w:t>
      </w:r>
    </w:p>
    <w:p w:rsidR="009128AC" w:rsidRDefault="003C1AC4">
      <w:pPr>
        <w:widowControl w:val="0"/>
        <w:tabs>
          <w:tab w:val="left" w:pos="1701"/>
          <w:tab w:val="left" w:pos="1843"/>
        </w:tabs>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relación a estos preceptos, la Ley Orgánica Municipal en su artículo 18, fracción I dispone que una vez rendidos los informes de los ayuntamientos en funciones, previa convocatoria a sesión solemne, </w:t>
      </w:r>
      <w:r>
        <w:rPr>
          <w:rFonts w:ascii="Palatino Linotype" w:eastAsia="Palatino Linotype" w:hAnsi="Palatino Linotype" w:cs="Palatino Linotype"/>
          <w:b/>
          <w:sz w:val="24"/>
          <w:szCs w:val="24"/>
        </w:rPr>
        <w:t>deberán presentarse los ciudadanos que en términos de ley resultaron electos para rendir protesta y ocupar los cargos de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presidente municipal, síndico o síndicos y regidores</w:t>
      </w:r>
      <w:r>
        <w:rPr>
          <w:rFonts w:ascii="Palatino Linotype" w:eastAsia="Palatino Linotype" w:hAnsi="Palatino Linotype" w:cs="Palatino Linotype"/>
          <w:sz w:val="24"/>
          <w:szCs w:val="24"/>
        </w:rPr>
        <w:t xml:space="preserve">, sin que dicho plazo exceda el mes de diciembre del último año de la gestión del ayuntamiento saliente, </w:t>
      </w:r>
      <w:r>
        <w:rPr>
          <w:rFonts w:ascii="Palatino Linotype" w:eastAsia="Palatino Linotype" w:hAnsi="Palatino Linotype" w:cs="Palatino Linotype"/>
          <w:b/>
          <w:sz w:val="24"/>
          <w:szCs w:val="24"/>
        </w:rPr>
        <w:t xml:space="preserve">dicha reunión tendrá por objeto que los miembros del ayuntamiento entrante, rindan la protesta </w:t>
      </w:r>
      <w:r>
        <w:rPr>
          <w:rFonts w:ascii="Palatino Linotype" w:eastAsia="Palatino Linotype" w:hAnsi="Palatino Linotype" w:cs="Palatino Linotype"/>
          <w:b/>
          <w:sz w:val="24"/>
          <w:szCs w:val="24"/>
        </w:rPr>
        <w:lastRenderedPageBreak/>
        <w:t>en términos de lo dispuesto por el artículo 144</w:t>
      </w:r>
      <w:r>
        <w:rPr>
          <w:rFonts w:ascii="Palatino Linotype" w:eastAsia="Palatino Linotype" w:hAnsi="Palatino Linotype" w:cs="Palatino Linotype"/>
          <w:b/>
          <w:sz w:val="24"/>
          <w:szCs w:val="24"/>
          <w:vertAlign w:val="superscript"/>
        </w:rPr>
        <w:footnoteReference w:id="1"/>
      </w:r>
      <w:r>
        <w:rPr>
          <w:rFonts w:ascii="Palatino Linotype" w:eastAsia="Palatino Linotype" w:hAnsi="Palatino Linotype" w:cs="Palatino Linotype"/>
          <w:b/>
          <w:sz w:val="24"/>
          <w:szCs w:val="24"/>
        </w:rPr>
        <w:t xml:space="preserve"> de la Constitución Política del Estado Libre y Soberano de México</w:t>
      </w:r>
      <w:r>
        <w:rPr>
          <w:rFonts w:ascii="Palatino Linotype" w:eastAsia="Palatino Linotype" w:hAnsi="Palatino Linotype" w:cs="Palatino Linotype"/>
          <w:sz w:val="24"/>
          <w:szCs w:val="24"/>
        </w:rPr>
        <w:t>, por lo que el</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presidente municipal electo para el período siguiente lo hará ante el representante designado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por el Ejecutivo del Estado y a su vez, hará de inmediato lo propio con los demás miembros del</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ayuntamiento electo.</w:t>
      </w:r>
    </w:p>
    <w:p w:rsidR="009128AC" w:rsidRDefault="003C1AC4">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suerte que la Constitución y la Ley Orgánica Municipal consideran al presidente municipal y demás integrantes del ayuntamiento como servidores que ostentan un cargo de elección popular, por lo tanto, se reitera que </w:t>
      </w:r>
      <w:r>
        <w:rPr>
          <w:rFonts w:ascii="Palatino Linotype" w:eastAsia="Palatino Linotype" w:hAnsi="Palatino Linotype" w:cs="Palatino Linotype"/>
          <w:b/>
          <w:sz w:val="24"/>
          <w:szCs w:val="24"/>
        </w:rPr>
        <w:t xml:space="preserve">no se encuentran constreñidos a entregar los documentos solicitados por el particular, </w:t>
      </w:r>
      <w:r>
        <w:rPr>
          <w:rFonts w:ascii="Palatino Linotype" w:eastAsia="Palatino Linotype" w:hAnsi="Palatino Linotype" w:cs="Palatino Linotype"/>
          <w:sz w:val="24"/>
          <w:szCs w:val="24"/>
        </w:rPr>
        <w:t>toda vez que</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por la naturaleza de su designación, estaríamos ante una excepción</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por lo que no es posible entregar la información solicitada, en virtud de que como se analizó en líneas anteriores, no se encuentran obligados a generarla, poseerla o administrarla. </w:t>
      </w:r>
    </w:p>
    <w:p w:rsidR="009128AC" w:rsidRDefault="003C1AC4">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contexto,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está obligado a generar documento ad hoc para satisfacer el derecho de acceso a la información,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 </w:t>
      </w:r>
    </w:p>
    <w:p w:rsidR="009128AC" w:rsidRDefault="003C1AC4">
      <w:pPr>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No existe obligación de elaborar documentos ad hoc para atender las solicitudes de acceso a la información. </w:t>
      </w:r>
      <w:r>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128AC" w:rsidRDefault="009128AC">
      <w:pPr>
        <w:ind w:left="567" w:right="616"/>
        <w:jc w:val="both"/>
        <w:rPr>
          <w:rFonts w:ascii="Palatino Linotype" w:eastAsia="Palatino Linotype" w:hAnsi="Palatino Linotype" w:cs="Palatino Linotype"/>
          <w:b/>
          <w:i/>
        </w:rPr>
      </w:pPr>
    </w:p>
    <w:p w:rsidR="009128AC" w:rsidRDefault="003C1AC4">
      <w:pPr>
        <w:spacing w:before="240" w:after="240" w:line="360" w:lineRule="auto"/>
        <w:ind w:right="-3"/>
        <w:jc w:val="both"/>
        <w:rPr>
          <w:rFonts w:ascii="Palatino Linotype" w:eastAsia="Palatino Linotype" w:hAnsi="Palatino Linotype" w:cs="Palatino Linotype"/>
          <w:sz w:val="24"/>
          <w:szCs w:val="24"/>
        </w:rPr>
      </w:pPr>
      <w:bookmarkStart w:id="4" w:name="_heading=h.1fob9te" w:colFirst="0" w:colLast="0"/>
      <w:bookmarkStart w:id="5" w:name="_heading=h.p2jppo3xtjaa" w:colFirst="0" w:colLast="0"/>
      <w:bookmarkEnd w:id="4"/>
      <w:bookmarkEnd w:id="5"/>
      <w:r>
        <w:rPr>
          <w:rFonts w:ascii="Palatino Linotype" w:eastAsia="Palatino Linotype" w:hAnsi="Palatino Linotype" w:cs="Palatino Linotype"/>
          <w:sz w:val="24"/>
          <w:szCs w:val="24"/>
        </w:rPr>
        <w:t xml:space="preserve">Es por todo lo vertido en líneas argumentativas anteriores que las suscritas no comparten el sentido de la resolución que fue adoptado por el criterio mayoritario del Pleno de este Instituto, y, por ende, se formula el presente </w:t>
      </w:r>
      <w:r>
        <w:rPr>
          <w:rFonts w:ascii="Palatino Linotype" w:eastAsia="Palatino Linotype" w:hAnsi="Palatino Linotype" w:cs="Palatino Linotype"/>
          <w:b/>
          <w:sz w:val="24"/>
          <w:szCs w:val="24"/>
        </w:rPr>
        <w:t>VOTO PARTICULAR CONCURRENTE</w:t>
      </w:r>
      <w:r>
        <w:rPr>
          <w:rFonts w:ascii="Palatino Linotype" w:eastAsia="Palatino Linotype" w:hAnsi="Palatino Linotype" w:cs="Palatino Linotype"/>
          <w:sz w:val="24"/>
          <w:szCs w:val="24"/>
        </w:rPr>
        <w:t>.</w:t>
      </w:r>
    </w:p>
    <w:p w:rsidR="009128AC" w:rsidRDefault="009128AC">
      <w:pPr>
        <w:spacing w:before="240" w:after="240" w:line="360" w:lineRule="auto"/>
        <w:ind w:right="-3"/>
        <w:jc w:val="both"/>
        <w:rPr>
          <w:rFonts w:ascii="Palatino Linotype" w:eastAsia="Palatino Linotype" w:hAnsi="Palatino Linotype" w:cs="Palatino Linotype"/>
          <w:sz w:val="24"/>
          <w:szCs w:val="24"/>
        </w:rPr>
        <w:sectPr w:rsidR="009128AC">
          <w:headerReference w:type="even" r:id="rId8"/>
          <w:headerReference w:type="default" r:id="rId9"/>
          <w:footerReference w:type="default" r:id="rId10"/>
          <w:pgSz w:w="12240" w:h="15840"/>
          <w:pgMar w:top="1871" w:right="1327" w:bottom="2836" w:left="1985" w:header="709" w:footer="586" w:gutter="0"/>
          <w:pgNumType w:start="1"/>
          <w:cols w:space="720"/>
        </w:sectPr>
      </w:pPr>
      <w:bookmarkStart w:id="6" w:name="_heading=h.seznk0v3kwdp" w:colFirst="0" w:colLast="0"/>
      <w:bookmarkEnd w:id="6"/>
    </w:p>
    <w:p w:rsidR="009128AC" w:rsidRDefault="009128AC">
      <w:pPr>
        <w:spacing w:before="240" w:after="240" w:line="360" w:lineRule="auto"/>
        <w:ind w:right="423"/>
        <w:jc w:val="both"/>
        <w:rPr>
          <w:rFonts w:ascii="Palatino Linotype" w:eastAsia="Palatino Linotype" w:hAnsi="Palatino Linotype" w:cs="Palatino Linotype"/>
          <w:sz w:val="24"/>
          <w:szCs w:val="24"/>
        </w:rPr>
      </w:pPr>
    </w:p>
    <w:sectPr w:rsidR="009128AC">
      <w:headerReference w:type="default" r:id="rId11"/>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13A" w:rsidRDefault="007B013A">
      <w:pPr>
        <w:spacing w:after="0" w:line="240" w:lineRule="auto"/>
      </w:pPr>
      <w:r>
        <w:separator/>
      </w:r>
    </w:p>
  </w:endnote>
  <w:endnote w:type="continuationSeparator" w:id="0">
    <w:p w:rsidR="007B013A" w:rsidRDefault="007B0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8AC" w:rsidRDefault="003C1AC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E4EFA">
      <w:rPr>
        <w:rFonts w:ascii="Arial" w:eastAsia="Arial" w:hAnsi="Arial" w:cs="Arial"/>
        <w:b/>
        <w:noProof/>
        <w:color w:val="000000"/>
        <w:sz w:val="20"/>
        <w:szCs w:val="20"/>
      </w:rPr>
      <w:t>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E4EFA">
      <w:rPr>
        <w:rFonts w:ascii="Arial" w:eastAsia="Arial" w:hAnsi="Arial" w:cs="Arial"/>
        <w:b/>
        <w:noProof/>
        <w:color w:val="000000"/>
        <w:sz w:val="20"/>
        <w:szCs w:val="20"/>
      </w:rPr>
      <w:t>10</w:t>
    </w:r>
    <w:r>
      <w:rPr>
        <w:rFonts w:ascii="Arial" w:eastAsia="Arial" w:hAnsi="Arial" w:cs="Arial"/>
        <w:b/>
        <w:color w:val="000000"/>
        <w:sz w:val="20"/>
        <w:szCs w:val="20"/>
      </w:rPr>
      <w:fldChar w:fldCharType="end"/>
    </w:r>
  </w:p>
  <w:p w:rsidR="009128AC" w:rsidRDefault="009128AC">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13A" w:rsidRDefault="007B013A">
      <w:pPr>
        <w:spacing w:after="0" w:line="240" w:lineRule="auto"/>
      </w:pPr>
      <w:r>
        <w:separator/>
      </w:r>
    </w:p>
  </w:footnote>
  <w:footnote w:type="continuationSeparator" w:id="0">
    <w:p w:rsidR="007B013A" w:rsidRDefault="007B013A">
      <w:pPr>
        <w:spacing w:after="0" w:line="240" w:lineRule="auto"/>
      </w:pPr>
      <w:r>
        <w:continuationSeparator/>
      </w:r>
    </w:p>
  </w:footnote>
  <w:footnote w:id="1">
    <w:p w:rsidR="009128AC" w:rsidRDefault="003C1AC4">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8AC" w:rsidRDefault="003C1AC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s">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6614295" cy="6614295"/>
              <wp:effectExtent l="0" t="0" r="0" b="0"/>
              <wp:wrapNone/>
              <wp:docPr id="16" name="Rectángulo 16"/>
              <wp:cNvGraphicFramePr/>
              <a:graphic xmlns:a="http://schemas.openxmlformats.org/drawingml/2006/main">
                <a:graphicData uri="http://schemas.microsoft.com/office/word/2010/wordprocessingShape">
                  <wps:wsp>
                    <wps:cNvSpPr/>
                    <wps:spPr>
                      <a:xfrm rot="-2700000">
                        <a:off x="2440875" y="3394238"/>
                        <a:ext cx="5810250" cy="771525"/>
                      </a:xfrm>
                      <a:prstGeom prst="rect">
                        <a:avLst/>
                      </a:prstGeom>
                      <a:noFill/>
                      <a:ln>
                        <a:noFill/>
                      </a:ln>
                    </wps:spPr>
                    <wps:txbx>
                      <w:txbxContent>
                        <w:p w:rsidR="009128AC" w:rsidRDefault="003C1AC4">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id="Rectángulo 16" o:spid="_x0000_s1026" style="position:absolute;margin-left:0;margin-top:0;width:520.8pt;height:520.8pt;rotation:-45;z-index:-251657216;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" filled="f" stroked="f">
              <v:textbox inset="2.53958mm,2.53958mm,2.53958mm,2.53958mm">
                <w:txbxContent>
                  <w:p w:rsidR="009128AC" w:rsidRDefault="003C1AC4">
                    <w:pPr>
                      <w:spacing w:after="0" w:line="240" w:lineRule="auto"/>
                      <w:jc w:val="center"/>
                      <w:textDirection w:val="btLr"/>
                    </w:pPr>
                    <w:r>
                      <w:rPr>
                        <w:rFonts w:ascii="Arial" w:eastAsia="Arial" w:hAnsi="Arial" w:cs="Arial"/>
                        <w:color w:val="ED7D31"/>
                        <w:sz w:val="144"/>
                      </w:rPr>
                      <w:t>VOTO DISIDENTE</w:t>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8AC" w:rsidRDefault="003C1AC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-1096621</wp:posOffset>
          </wp:positionH>
          <wp:positionV relativeFrom="paragraph">
            <wp:posOffset>-434355</wp:posOffset>
          </wp:positionV>
          <wp:extent cx="7521053" cy="9897494"/>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1053" cy="9897494"/>
                  </a:xfrm>
                  <a:prstGeom prst="rect">
                    <a:avLst/>
                  </a:prstGeom>
                  <a:ln/>
                </pic:spPr>
              </pic:pic>
            </a:graphicData>
          </a:graphic>
        </wp:anchor>
      </w:drawing>
    </w:r>
  </w:p>
  <w:p w:rsidR="009128AC" w:rsidRDefault="009128A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9128AC" w:rsidRDefault="009128A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9128AC" w:rsidRDefault="003C1AC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 CONCURRENTE</w:t>
    </w:r>
  </w:p>
  <w:p w:rsidR="009128AC" w:rsidRDefault="003C1AC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RECURSO DE REVISIÓN </w:t>
    </w:r>
    <w:r>
      <w:rPr>
        <w:rFonts w:ascii="Palatino Linotype" w:eastAsia="Palatino Linotype" w:hAnsi="Palatino Linotype" w:cs="Palatino Linotype"/>
        <w:b/>
        <w:color w:val="000000"/>
      </w:rPr>
      <w:t xml:space="preserve">02944/INFOEM/IP/RR/2023 </w:t>
    </w:r>
  </w:p>
  <w:p w:rsidR="009128AC" w:rsidRDefault="009128A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8AC" w:rsidRDefault="009128A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9128AC" w:rsidRDefault="009128A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9128AC" w:rsidRDefault="009128A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9128AC" w:rsidRDefault="009128A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86626"/>
    <w:multiLevelType w:val="hybridMultilevel"/>
    <w:tmpl w:val="3518487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20C08FF"/>
    <w:multiLevelType w:val="multilevel"/>
    <w:tmpl w:val="81F62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78692F"/>
    <w:multiLevelType w:val="multilevel"/>
    <w:tmpl w:val="10D066DE"/>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4632A5"/>
    <w:multiLevelType w:val="multilevel"/>
    <w:tmpl w:val="5414DF2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38D57864"/>
    <w:multiLevelType w:val="multilevel"/>
    <w:tmpl w:val="AEA0A7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614402"/>
    <w:multiLevelType w:val="multilevel"/>
    <w:tmpl w:val="7C3EFC2A"/>
    <w:lvl w:ilvl="0">
      <w:start w:val="1"/>
      <w:numFmt w:val="upperRoman"/>
      <w:lvlText w:val="%1."/>
      <w:lvlJc w:val="righ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D4413F5"/>
    <w:multiLevelType w:val="multilevel"/>
    <w:tmpl w:val="B5005F3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831461"/>
    <w:multiLevelType w:val="multilevel"/>
    <w:tmpl w:val="E74CE258"/>
    <w:lvl w:ilvl="0">
      <w:start w:val="1"/>
      <w:numFmt w:val="upperRoman"/>
      <w:lvlText w:val="%1."/>
      <w:lvlJc w:val="left"/>
      <w:pPr>
        <w:ind w:left="4830" w:hanging="720"/>
      </w:pPr>
    </w:lvl>
    <w:lvl w:ilvl="1">
      <w:start w:val="1"/>
      <w:numFmt w:val="lowerLetter"/>
      <w:lvlText w:val="%2."/>
      <w:lvlJc w:val="left"/>
      <w:pPr>
        <w:ind w:left="5190" w:hanging="360"/>
      </w:pPr>
    </w:lvl>
    <w:lvl w:ilvl="2">
      <w:start w:val="1"/>
      <w:numFmt w:val="lowerRoman"/>
      <w:lvlText w:val="%3."/>
      <w:lvlJc w:val="right"/>
      <w:pPr>
        <w:ind w:left="5910" w:hanging="180"/>
      </w:pPr>
    </w:lvl>
    <w:lvl w:ilvl="3">
      <w:start w:val="1"/>
      <w:numFmt w:val="decimal"/>
      <w:lvlText w:val="%4."/>
      <w:lvlJc w:val="left"/>
      <w:pPr>
        <w:ind w:left="6630" w:hanging="360"/>
      </w:pPr>
    </w:lvl>
    <w:lvl w:ilvl="4">
      <w:start w:val="1"/>
      <w:numFmt w:val="lowerLetter"/>
      <w:lvlText w:val="%5."/>
      <w:lvlJc w:val="left"/>
      <w:pPr>
        <w:ind w:left="7350" w:hanging="360"/>
      </w:pPr>
    </w:lvl>
    <w:lvl w:ilvl="5">
      <w:start w:val="1"/>
      <w:numFmt w:val="lowerRoman"/>
      <w:lvlText w:val="%6."/>
      <w:lvlJc w:val="right"/>
      <w:pPr>
        <w:ind w:left="8070" w:hanging="180"/>
      </w:pPr>
    </w:lvl>
    <w:lvl w:ilvl="6">
      <w:start w:val="1"/>
      <w:numFmt w:val="decimal"/>
      <w:lvlText w:val="%7."/>
      <w:lvlJc w:val="left"/>
      <w:pPr>
        <w:ind w:left="8790" w:hanging="360"/>
      </w:pPr>
    </w:lvl>
    <w:lvl w:ilvl="7">
      <w:start w:val="1"/>
      <w:numFmt w:val="lowerLetter"/>
      <w:lvlText w:val="%8."/>
      <w:lvlJc w:val="left"/>
      <w:pPr>
        <w:ind w:left="9510" w:hanging="360"/>
      </w:pPr>
    </w:lvl>
    <w:lvl w:ilvl="8">
      <w:start w:val="1"/>
      <w:numFmt w:val="lowerRoman"/>
      <w:lvlText w:val="%9."/>
      <w:lvlJc w:val="right"/>
      <w:pPr>
        <w:ind w:left="10230" w:hanging="180"/>
      </w:pPr>
    </w:lvl>
  </w:abstractNum>
  <w:num w:numId="1">
    <w:abstractNumId w:val="6"/>
  </w:num>
  <w:num w:numId="2">
    <w:abstractNumId w:val="1"/>
  </w:num>
  <w:num w:numId="3">
    <w:abstractNumId w:val="3"/>
  </w:num>
  <w:num w:numId="4">
    <w:abstractNumId w:val="4"/>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AC"/>
    <w:rsid w:val="003C1AC4"/>
    <w:rsid w:val="003E791D"/>
    <w:rsid w:val="00497A09"/>
    <w:rsid w:val="005274B9"/>
    <w:rsid w:val="00742A6E"/>
    <w:rsid w:val="007B013A"/>
    <w:rsid w:val="0080071B"/>
    <w:rsid w:val="00870442"/>
    <w:rsid w:val="008C0808"/>
    <w:rsid w:val="00910732"/>
    <w:rsid w:val="009128AC"/>
    <w:rsid w:val="009645F0"/>
    <w:rsid w:val="00A44D83"/>
    <w:rsid w:val="00D958E3"/>
    <w:rsid w:val="00DE4EFA"/>
    <w:rsid w:val="00E749C3"/>
    <w:rsid w:val="00E966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8391B-EC03-4C79-BB44-67EE3635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paragraph">
    <w:name w:val="paragraph"/>
    <w:basedOn w:val="Normal"/>
    <w:rsid w:val="00C964C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1">
    <w:name w:val="Tabla con cuadrícula1"/>
    <w:basedOn w:val="Tablanormal"/>
    <w:next w:val="Tablaconcuadrcula"/>
    <w:uiPriority w:val="59"/>
    <w:rsid w:val="00C964CC"/>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C9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d5THa3V8L8cR9IE4V9X/L7WsPg==">CgMxLjAyCGguZ2pkZ3hzMgloLjMwajB6bGwyCWguMWZvYjl0ZTIJaC4yZXQ5MnAwMgloLjFmb2I5dGUyDmgucDJqcHBvM3h0amFhMg5oLnNlem5rMHYza3dkcDgAciExYWRkVmNDZExBdENPWjcyZ010STJmM1NpbTNnY0ZDZ0Y=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2221</Words>
  <Characters>12221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2023-07-31T18:57:00Z</cp:lastPrinted>
  <dcterms:created xsi:type="dcterms:W3CDTF">2023-07-31T18:48:00Z</dcterms:created>
  <dcterms:modified xsi:type="dcterms:W3CDTF">2023-07-31T18:59:00Z</dcterms:modified>
</cp:coreProperties>
</file>