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68C1E" w14:textId="52653567" w:rsidR="00F34C61" w:rsidRDefault="00F84B95" w:rsidP="001A58CB">
      <w:pPr>
        <w:pStyle w:val="Encabezado"/>
        <w:spacing w:line="360" w:lineRule="auto"/>
        <w:ind w:right="49"/>
        <w:jc w:val="both"/>
        <w:rPr>
          <w:rFonts w:ascii="Palatino Linotype" w:eastAsia="MS Mincho" w:hAnsi="Palatino Linotype"/>
          <w:b/>
          <w:lang w:val="es-ES_tradnl"/>
        </w:rPr>
      </w:pPr>
      <w:r w:rsidRPr="006A7606">
        <w:rPr>
          <w:rFonts w:ascii="Palatino Linotype" w:hAnsi="Palatino Linotype" w:cs="Tahoma"/>
          <w:b/>
        </w:rPr>
        <w:t>VOTO PARTICULAR QUE FORMULA</w:t>
      </w:r>
      <w:r w:rsidR="001B5CDA">
        <w:rPr>
          <w:rFonts w:ascii="Palatino Linotype" w:hAnsi="Palatino Linotype" w:cs="Tahoma"/>
          <w:b/>
        </w:rPr>
        <w:t>N</w:t>
      </w:r>
      <w:r w:rsidRPr="006A7606">
        <w:rPr>
          <w:rFonts w:ascii="Palatino Linotype" w:hAnsi="Palatino Linotype" w:cs="Tahoma"/>
          <w:b/>
        </w:rPr>
        <w:t xml:space="preserve"> </w:t>
      </w:r>
      <w:r w:rsidR="001B5CDA">
        <w:rPr>
          <w:rFonts w:ascii="Palatino Linotype" w:hAnsi="Palatino Linotype" w:cs="Tahoma"/>
          <w:b/>
        </w:rPr>
        <w:t>LOS</w:t>
      </w:r>
      <w:r w:rsidRPr="006A7606">
        <w:rPr>
          <w:rFonts w:ascii="Palatino Linotype" w:hAnsi="Palatino Linotype" w:cs="Tahoma"/>
          <w:b/>
        </w:rPr>
        <w:t xml:space="preserve"> COMISIONADO</w:t>
      </w:r>
      <w:r w:rsidR="001B5CDA">
        <w:rPr>
          <w:rFonts w:ascii="Palatino Linotype" w:hAnsi="Palatino Linotype" w:cs="Tahoma"/>
          <w:b/>
        </w:rPr>
        <w:t xml:space="preserve">S </w:t>
      </w:r>
      <w:r w:rsidR="001B5CDA" w:rsidRPr="001B5CDA">
        <w:rPr>
          <w:rFonts w:ascii="Palatino Linotype" w:hAnsi="Palatino Linotype" w:cs="Tahoma"/>
          <w:b/>
        </w:rPr>
        <w:t>GUADALUPE RAMÍREZ PEÑA</w:t>
      </w:r>
      <w:r w:rsidR="001B5CDA">
        <w:rPr>
          <w:rFonts w:ascii="Palatino Linotype" w:hAnsi="Palatino Linotype" w:cs="Tahoma"/>
          <w:b/>
        </w:rPr>
        <w:t xml:space="preserve"> Y</w:t>
      </w:r>
      <w:r w:rsidRPr="006A7606">
        <w:rPr>
          <w:rFonts w:ascii="Palatino Linotype" w:hAnsi="Palatino Linotype" w:cs="Tahoma"/>
          <w:b/>
        </w:rPr>
        <w:t xml:space="preserve"> LUIS GUSTAVO PARRA NORIEGA, </w:t>
      </w:r>
      <w:r w:rsidR="001B5CDA">
        <w:rPr>
          <w:rFonts w:ascii="Palatino Linotype" w:hAnsi="Palatino Linotype" w:cs="Tahoma"/>
          <w:b/>
        </w:rPr>
        <w:t xml:space="preserve">CON RELACIÓN </w:t>
      </w:r>
      <w:r w:rsidRPr="006A7606">
        <w:rPr>
          <w:rFonts w:ascii="Palatino Linotype" w:hAnsi="Palatino Linotype" w:cs="Tahoma"/>
          <w:b/>
        </w:rPr>
        <w:t xml:space="preserve">A LA RESOLUCIÓN </w:t>
      </w:r>
      <w:r w:rsidR="001B5CDA" w:rsidRPr="001B5CDA">
        <w:rPr>
          <w:rFonts w:ascii="Palatino Linotype" w:eastAsia="Calibri" w:hAnsi="Palatino Linotype" w:cs="Tahoma"/>
          <w:b/>
          <w:lang w:val="es-MX"/>
        </w:rPr>
        <w:t xml:space="preserve">EMITIDA POR EL PLENO DEL INSTITUTO DE TRANSPARENCIA, ACCESO A LA INFORMACIÓN PÚBLICA Y PROTECCIÓN DE DATOS PERSONALES DEL ESTADO DE MÉXICO Y MUNICIPIOS AL RECURSO DE REVISIÓN </w:t>
      </w:r>
      <w:r w:rsidR="001B5CDA" w:rsidRPr="001B5CDA">
        <w:rPr>
          <w:rFonts w:ascii="Palatino Linotype" w:eastAsia="Calibri" w:hAnsi="Palatino Linotype" w:cs="Arial"/>
          <w:b/>
          <w:lang w:val="es-MX"/>
        </w:rPr>
        <w:t>14415/INFOEM/IP/RR/2022,</w:t>
      </w:r>
      <w:r w:rsidR="001B5CDA" w:rsidRPr="001B5CDA">
        <w:rPr>
          <w:rFonts w:ascii="Palatino Linotype" w:eastAsia="Calibri" w:hAnsi="Palatino Linotype" w:cs="Tahoma"/>
          <w:b/>
          <w:lang w:val="es-MX"/>
        </w:rPr>
        <w:t xml:space="preserve"> PROMOVIDO EN CONTRA DEL </w:t>
      </w:r>
      <w:r w:rsidR="001B5CDA" w:rsidRPr="001B5CDA">
        <w:rPr>
          <w:rFonts w:ascii="Palatino Linotype" w:eastAsia="Calibri" w:hAnsi="Palatino Linotype" w:cs="Times New Roman"/>
          <w:b/>
          <w:bCs/>
          <w:lang w:val="es-MX"/>
        </w:rPr>
        <w:t xml:space="preserve">AYUNTAMIENTO DE </w:t>
      </w:r>
      <w:r w:rsidR="001B5CDA">
        <w:rPr>
          <w:rFonts w:ascii="Palatino Linotype" w:eastAsia="Calibri" w:hAnsi="Palatino Linotype" w:cs="Times New Roman"/>
          <w:b/>
          <w:bCs/>
          <w:lang w:val="es-MX"/>
        </w:rPr>
        <w:t>TOLUCA</w:t>
      </w:r>
      <w:r w:rsidR="001B5CDA" w:rsidRPr="001B5CDA">
        <w:rPr>
          <w:rFonts w:ascii="Palatino Linotype" w:eastAsia="Calibri" w:hAnsi="Palatino Linotype" w:cs="Times New Roman"/>
          <w:b/>
          <w:bCs/>
          <w:lang w:val="es-MX"/>
        </w:rPr>
        <w:t>.</w:t>
      </w:r>
    </w:p>
    <w:p w14:paraId="268A2C46" w14:textId="77777777" w:rsidR="004E5EAD" w:rsidRPr="006A7606" w:rsidRDefault="004E5EAD" w:rsidP="001A58CB">
      <w:pPr>
        <w:pStyle w:val="Encabezado"/>
        <w:spacing w:line="360" w:lineRule="auto"/>
        <w:ind w:right="49"/>
        <w:jc w:val="both"/>
        <w:rPr>
          <w:rFonts w:ascii="Palatino Linotype" w:hAnsi="Palatino Linotype" w:cs="Tahoma"/>
        </w:rPr>
      </w:pPr>
    </w:p>
    <w:p w14:paraId="34AC9472" w14:textId="4B623AF5" w:rsidR="001B5CDA" w:rsidRPr="001B5CDA" w:rsidRDefault="001B5CDA" w:rsidP="001B5CDA">
      <w:pPr>
        <w:spacing w:after="0" w:line="360" w:lineRule="auto"/>
        <w:ind w:right="-93"/>
        <w:contextualSpacing/>
        <w:jc w:val="both"/>
        <w:rPr>
          <w:rFonts w:ascii="Palatino Linotype" w:eastAsia="Calibri" w:hAnsi="Palatino Linotype" w:cs="Times New Roman"/>
          <w:lang w:val="es-MX"/>
        </w:rPr>
      </w:pPr>
      <w:r w:rsidRPr="001B5CDA">
        <w:rPr>
          <w:rFonts w:ascii="Palatino Linotype" w:eastAsia="Calibri" w:hAnsi="Palatino Linotype" w:cs="Times New Roman"/>
          <w:lang w:val="es-MX"/>
        </w:rPr>
        <w:t xml:space="preserve">El Pleno del Instituto de Transparencia, Acceso a la Información Pública y Protección de Datos Personales del Estado de México resolvió por unanimidad de votos, la Resolución relativa al Recurso de Revisión </w:t>
      </w:r>
      <w:r w:rsidRPr="001B5CDA">
        <w:rPr>
          <w:rFonts w:ascii="Palatino Linotype" w:eastAsia="Calibri" w:hAnsi="Palatino Linotype" w:cs="Arial"/>
          <w:b/>
          <w:lang w:val="es-MX"/>
        </w:rPr>
        <w:t>14415/INFOEM/IP/RR/2022</w:t>
      </w:r>
      <w:r w:rsidRPr="001B5CDA">
        <w:rPr>
          <w:rFonts w:ascii="Palatino Linotype" w:eastAsia="Calibri" w:hAnsi="Palatino Linotype" w:cs="Times New Roman"/>
          <w:b/>
          <w:bCs/>
          <w:lang w:val="es-MX"/>
        </w:rPr>
        <w:t xml:space="preserve">, </w:t>
      </w:r>
      <w:r w:rsidRPr="001B5CDA">
        <w:rPr>
          <w:rFonts w:ascii="Palatino Linotype" w:eastAsia="Calibri" w:hAnsi="Palatino Linotype" w:cs="Times New Roman"/>
          <w:lang w:val="es-MX"/>
        </w:rPr>
        <w:t xml:space="preserve">presentada por el Comisionado José Martínez Vilchis </w:t>
      </w:r>
      <w:r w:rsidRPr="001B5CDA">
        <w:rPr>
          <w:rFonts w:ascii="Palatino Linotype" w:eastAsia="Calibri" w:hAnsi="Palatino Linotype" w:cs="Times New Roman"/>
          <w:b/>
          <w:lang w:val="es-MX"/>
        </w:rPr>
        <w:t>conforme al criterio mayoritario del Pleno</w:t>
      </w:r>
      <w:r w:rsidRPr="001B5CDA">
        <w:rPr>
          <w:rFonts w:ascii="Palatino Linotype" w:eastAsia="Calibri" w:hAnsi="Palatino Linotype" w:cs="Times New Roman"/>
          <w:lang w:val="es-MX"/>
        </w:rPr>
        <w:t xml:space="preserve">, respecto de la cual, quienes suscriben, emiten </w:t>
      </w:r>
      <w:r w:rsidRPr="001B5CDA">
        <w:rPr>
          <w:rFonts w:ascii="Palatino Linotype" w:eastAsia="Calibri" w:hAnsi="Palatino Linotype" w:cs="Times New Roman"/>
          <w:b/>
          <w:lang w:val="es-MX"/>
        </w:rPr>
        <w:t>VOTO PARTICULAR CONCURRENTE</w:t>
      </w:r>
      <w:r w:rsidRPr="001B5CDA">
        <w:rPr>
          <w:rFonts w:ascii="Palatino Linotype" w:eastAsia="Calibri" w:hAnsi="Palatino Linotype" w:cs="Times New Roman"/>
          <w:lang w:val="es-MX"/>
        </w:rPr>
        <w:t>, con fundamento en los artículos 14, fracción XI, del Reglamento del Instituto de Transparencia, Acceso a la Información Pública y Protección de Personales Datos del Estado de México, así como 45 y 48, fracción I, de los Lineamientos para el funcionamiento del Pleno y las Comisiones del Instituto de Transparencia, Acceso a la Información Pública y Protección de Datos Personales del Estado de México y Municipios.</w:t>
      </w:r>
    </w:p>
    <w:p w14:paraId="7E35C09F" w14:textId="77777777" w:rsidR="00F34C61" w:rsidRPr="00885189" w:rsidRDefault="00F34C61" w:rsidP="001A58CB">
      <w:pPr>
        <w:spacing w:after="0" w:line="360" w:lineRule="auto"/>
        <w:ind w:right="49"/>
        <w:jc w:val="both"/>
        <w:rPr>
          <w:rFonts w:ascii="Palatino Linotype" w:hAnsi="Palatino Linotype" w:cs="Tahoma"/>
        </w:rPr>
      </w:pPr>
    </w:p>
    <w:p w14:paraId="4D96A7BE" w14:textId="77777777" w:rsidR="00BC6D2A" w:rsidRDefault="001B5CDA" w:rsidP="007C2D5B">
      <w:pPr>
        <w:spacing w:after="0" w:line="360" w:lineRule="auto"/>
        <w:ind w:right="49"/>
        <w:jc w:val="both"/>
        <w:rPr>
          <w:rFonts w:ascii="Palatino Linotype" w:hAnsi="Palatino Linotype" w:cs="Tahoma"/>
        </w:rPr>
      </w:pPr>
      <w:r>
        <w:rPr>
          <w:rFonts w:ascii="Palatino Linotype" w:hAnsi="Palatino Linotype" w:cs="Tahoma"/>
        </w:rPr>
        <w:t>En ese sentido, como</w:t>
      </w:r>
      <w:r w:rsidR="00F34C61" w:rsidRPr="00885189">
        <w:rPr>
          <w:rFonts w:ascii="Palatino Linotype" w:hAnsi="Palatino Linotype" w:cs="Tahoma"/>
        </w:rPr>
        <w:t xml:space="preserve"> se desprende de la Resolución en comento, </w:t>
      </w:r>
      <w:r w:rsidR="002071AC">
        <w:rPr>
          <w:rFonts w:ascii="Palatino Linotype" w:hAnsi="Palatino Linotype" w:cs="Tahoma"/>
        </w:rPr>
        <w:t>el</w:t>
      </w:r>
      <w:r w:rsidR="00F34C61" w:rsidRPr="00885189">
        <w:rPr>
          <w:rFonts w:ascii="Palatino Linotype" w:hAnsi="Palatino Linotype" w:cs="Tahoma"/>
        </w:rPr>
        <w:t xml:space="preserve"> Particular</w:t>
      </w:r>
      <w:r w:rsidR="00F34C61">
        <w:rPr>
          <w:rFonts w:ascii="Palatino Linotype" w:hAnsi="Palatino Linotype" w:cs="Tahoma"/>
        </w:rPr>
        <w:t xml:space="preserve"> solicitó</w:t>
      </w:r>
      <w:r w:rsidR="00B463E2">
        <w:rPr>
          <w:rFonts w:ascii="Palatino Linotype" w:hAnsi="Palatino Linotype" w:cs="Tahoma"/>
        </w:rPr>
        <w:t xml:space="preserve"> </w:t>
      </w:r>
      <w:r w:rsidR="000F4A3E">
        <w:rPr>
          <w:rFonts w:ascii="Palatino Linotype" w:hAnsi="Palatino Linotype" w:cs="Tahoma"/>
        </w:rPr>
        <w:t>to</w:t>
      </w:r>
      <w:r>
        <w:rPr>
          <w:rFonts w:ascii="Palatino Linotype" w:hAnsi="Palatino Linotype" w:cs="Tahoma"/>
        </w:rPr>
        <w:t>dos</w:t>
      </w:r>
      <w:r w:rsidR="000F4A3E">
        <w:rPr>
          <w:rFonts w:ascii="Palatino Linotype" w:hAnsi="Palatino Linotype" w:cs="Tahoma"/>
        </w:rPr>
        <w:t xml:space="preserve"> la </w:t>
      </w:r>
      <w:r w:rsidR="00B2543A">
        <w:rPr>
          <w:rFonts w:ascii="Palatino Linotype" w:hAnsi="Palatino Linotype" w:cs="Tahoma"/>
        </w:rPr>
        <w:t>oficios</w:t>
      </w:r>
      <w:r w:rsidR="000F4A3E">
        <w:rPr>
          <w:rFonts w:ascii="Palatino Linotype" w:hAnsi="Palatino Linotype" w:cs="Tahoma"/>
        </w:rPr>
        <w:t xml:space="preserve"> </w:t>
      </w:r>
      <w:r w:rsidR="00B2543A">
        <w:rPr>
          <w:rFonts w:ascii="Palatino Linotype" w:hAnsi="Palatino Linotype" w:cs="Tahoma"/>
        </w:rPr>
        <w:t>firmados por los Directores de Gobierno, Medio Ambiente y Servicios Públicos del primero de febrero al dos de agosto de dos mil veintidós</w:t>
      </w:r>
      <w:r w:rsidR="000F4A3E">
        <w:rPr>
          <w:rFonts w:ascii="Palatino Linotype" w:hAnsi="Palatino Linotype" w:cs="Tahoma"/>
        </w:rPr>
        <w:t xml:space="preserve">, </w:t>
      </w:r>
      <w:r w:rsidR="0048506D">
        <w:rPr>
          <w:rFonts w:ascii="Palatino Linotype" w:hAnsi="Palatino Linotype" w:cs="Tahoma"/>
        </w:rPr>
        <w:t>en respuesta el Sujeto Obligado</w:t>
      </w:r>
      <w:r w:rsidR="0017757A">
        <w:rPr>
          <w:rFonts w:ascii="Palatino Linotype" w:hAnsi="Palatino Linotype" w:cs="Tahoma"/>
        </w:rPr>
        <w:t xml:space="preserve"> cambió de modalidad a consulta directa y remitió la incidencia realizada a la Dirección General de Informática de este instituto, toda vez que se trat</w:t>
      </w:r>
      <w:r w:rsidR="00B2543A">
        <w:rPr>
          <w:rFonts w:ascii="Palatino Linotype" w:hAnsi="Palatino Linotype" w:cs="Tahoma"/>
        </w:rPr>
        <w:t>ó</w:t>
      </w:r>
      <w:r w:rsidR="0017757A">
        <w:rPr>
          <w:rFonts w:ascii="Palatino Linotype" w:hAnsi="Palatino Linotype" w:cs="Tahoma"/>
        </w:rPr>
        <w:t xml:space="preserve"> subir un peso de </w:t>
      </w:r>
      <w:r w:rsidR="00B2543A" w:rsidRPr="00B2543A">
        <w:rPr>
          <w:rFonts w:ascii="Palatino Linotype" w:eastAsia="Palatino Linotype" w:hAnsi="Palatino Linotype" w:cs="Palatino Linotype"/>
          <w:b/>
        </w:rPr>
        <w:t xml:space="preserve">6040.05 GB </w:t>
      </w:r>
      <w:r w:rsidR="0017757A" w:rsidRPr="0017757A">
        <w:rPr>
          <w:rFonts w:ascii="Palatino Linotype" w:eastAsia="Palatino Linotype" w:hAnsi="Palatino Linotype" w:cs="Palatino Linotype"/>
          <w:bCs/>
        </w:rPr>
        <w:t>(</w:t>
      </w:r>
      <w:r w:rsidR="00B2543A">
        <w:rPr>
          <w:rFonts w:ascii="Palatino Linotype" w:eastAsia="Palatino Linotype" w:hAnsi="Palatino Linotype" w:cs="Palatino Linotype"/>
          <w:bCs/>
        </w:rPr>
        <w:t>seis mil cuarenta punto cinco</w:t>
      </w:r>
      <w:r w:rsidR="0017757A">
        <w:rPr>
          <w:rFonts w:ascii="Palatino Linotype" w:hAnsi="Palatino Linotype" w:cs="Tahoma"/>
        </w:rPr>
        <w:t xml:space="preserve"> gigabyte</w:t>
      </w:r>
      <w:r w:rsidR="00B2543A">
        <w:rPr>
          <w:rFonts w:ascii="Palatino Linotype" w:hAnsi="Palatino Linotype" w:cs="Tahoma"/>
        </w:rPr>
        <w:t>s</w:t>
      </w:r>
      <w:r w:rsidR="0017757A">
        <w:rPr>
          <w:rFonts w:ascii="Palatino Linotype" w:hAnsi="Palatino Linotype" w:cs="Tahoma"/>
        </w:rPr>
        <w:t>)</w:t>
      </w:r>
      <w:r w:rsidR="00B2543A">
        <w:rPr>
          <w:rFonts w:ascii="Palatino Linotype" w:hAnsi="Palatino Linotype" w:cs="Tahoma"/>
        </w:rPr>
        <w:t xml:space="preserve">, así mismo puso a disposición la entrega de la información mediante CD o USB previo pago de dichos medios y gratuito si </w:t>
      </w:r>
      <w:r w:rsidR="00B2543A">
        <w:rPr>
          <w:rFonts w:ascii="Palatino Linotype" w:hAnsi="Palatino Linotype" w:cs="Tahoma"/>
        </w:rPr>
        <w:lastRenderedPageBreak/>
        <w:t>el Particular aportaba el dispositivo</w:t>
      </w:r>
      <w:r w:rsidR="0017757A">
        <w:rPr>
          <w:rFonts w:ascii="Palatino Linotype" w:hAnsi="Palatino Linotype" w:cs="Tahoma"/>
        </w:rPr>
        <w:t xml:space="preserve">, </w:t>
      </w:r>
      <w:r w:rsidR="00B46E3B" w:rsidRPr="00B46E3B">
        <w:rPr>
          <w:rFonts w:ascii="Palatino Linotype" w:hAnsi="Palatino Linotype" w:cs="Tahoma"/>
        </w:rPr>
        <w:t xml:space="preserve">por ello, </w:t>
      </w:r>
      <w:r w:rsidR="008D4A2B">
        <w:rPr>
          <w:rFonts w:ascii="Palatino Linotype" w:hAnsi="Palatino Linotype" w:cs="Tahoma"/>
        </w:rPr>
        <w:t>se</w:t>
      </w:r>
      <w:r w:rsidR="00B46E3B" w:rsidRPr="00B46E3B">
        <w:rPr>
          <w:rFonts w:ascii="Palatino Linotype" w:hAnsi="Palatino Linotype" w:cs="Tahoma"/>
        </w:rPr>
        <w:t xml:space="preserve"> determinó </w:t>
      </w:r>
      <w:r w:rsidR="0017757A">
        <w:rPr>
          <w:rFonts w:ascii="Palatino Linotype" w:hAnsi="Palatino Linotype" w:cs="Tahoma"/>
        </w:rPr>
        <w:t>CONFIRMAR la respuesta d</w:t>
      </w:r>
      <w:r w:rsidR="00112CD6">
        <w:rPr>
          <w:rFonts w:ascii="Palatino Linotype" w:hAnsi="Palatino Linotype" w:cs="Tahoma"/>
        </w:rPr>
        <w:t>el</w:t>
      </w:r>
      <w:r w:rsidR="00635D92">
        <w:rPr>
          <w:rFonts w:ascii="Palatino Linotype" w:hAnsi="Palatino Linotype" w:cs="Tahoma"/>
        </w:rPr>
        <w:t xml:space="preserve"> Sujeto Obligado</w:t>
      </w:r>
      <w:r w:rsidR="00BC6D2A">
        <w:rPr>
          <w:rFonts w:ascii="Palatino Linotype" w:hAnsi="Palatino Linotype" w:cs="Tahoma"/>
        </w:rPr>
        <w:t>.</w:t>
      </w:r>
    </w:p>
    <w:p w14:paraId="5B329EF6" w14:textId="77777777" w:rsidR="00BC6D2A" w:rsidRDefault="00BC6D2A" w:rsidP="007C2D5B">
      <w:pPr>
        <w:spacing w:after="0" w:line="360" w:lineRule="auto"/>
        <w:ind w:right="49"/>
        <w:jc w:val="both"/>
        <w:rPr>
          <w:rFonts w:ascii="Palatino Linotype" w:hAnsi="Palatino Linotype" w:cs="Tahoma"/>
        </w:rPr>
      </w:pPr>
    </w:p>
    <w:p w14:paraId="73825760" w14:textId="3AF9D1AC" w:rsidR="00635D92" w:rsidRDefault="00BC6D2A" w:rsidP="007C2D5B">
      <w:pPr>
        <w:spacing w:after="0" w:line="360" w:lineRule="auto"/>
        <w:ind w:right="49"/>
        <w:jc w:val="both"/>
        <w:rPr>
          <w:rFonts w:ascii="Palatino Linotype" w:hAnsi="Palatino Linotype" w:cs="Tahoma"/>
        </w:rPr>
      </w:pPr>
      <w:r>
        <w:rPr>
          <w:rFonts w:ascii="Palatino Linotype" w:hAnsi="Palatino Linotype" w:cs="Tahoma"/>
        </w:rPr>
        <w:t>A</w:t>
      </w:r>
      <w:r w:rsidR="007C2D5B">
        <w:rPr>
          <w:rFonts w:ascii="Palatino Linotype" w:hAnsi="Palatino Linotype" w:cs="Tahoma"/>
        </w:rPr>
        <w:t>l respecto,</w:t>
      </w:r>
      <w:r w:rsidR="00B2543A">
        <w:rPr>
          <w:rFonts w:ascii="Palatino Linotype" w:hAnsi="Palatino Linotype" w:cs="Tahoma"/>
        </w:rPr>
        <w:t xml:space="preserve"> se emite</w:t>
      </w:r>
      <w:r w:rsidR="007C2D5B">
        <w:rPr>
          <w:rFonts w:ascii="Palatino Linotype" w:hAnsi="Palatino Linotype" w:cs="Tahoma"/>
        </w:rPr>
        <w:t xml:space="preserve"> el presente </w:t>
      </w:r>
      <w:r w:rsidR="008D4A2B">
        <w:rPr>
          <w:rFonts w:ascii="Palatino Linotype" w:hAnsi="Palatino Linotype" w:cs="Tahoma"/>
        </w:rPr>
        <w:t>V</w:t>
      </w:r>
      <w:r w:rsidR="007C2D5B">
        <w:rPr>
          <w:rFonts w:ascii="Palatino Linotype" w:hAnsi="Palatino Linotype" w:cs="Tahoma"/>
        </w:rPr>
        <w:t xml:space="preserve">oto Particular </w:t>
      </w:r>
      <w:r w:rsidR="00B2543A">
        <w:rPr>
          <w:rFonts w:ascii="Palatino Linotype" w:hAnsi="Palatino Linotype" w:cs="Tahoma"/>
        </w:rPr>
        <w:t xml:space="preserve">Concurrente </w:t>
      </w:r>
      <w:r w:rsidR="007C2D5B">
        <w:rPr>
          <w:rFonts w:ascii="Palatino Linotype" w:hAnsi="Palatino Linotype" w:cs="Tahoma"/>
        </w:rPr>
        <w:t xml:space="preserve">al considerar que </w:t>
      </w:r>
      <w:r w:rsidR="007C2D5B" w:rsidRPr="0017757A">
        <w:rPr>
          <w:rFonts w:ascii="Palatino Linotype" w:hAnsi="Palatino Linotype" w:cs="Tahoma"/>
          <w:u w:val="single"/>
        </w:rPr>
        <w:t xml:space="preserve">se debieron </w:t>
      </w:r>
      <w:r w:rsidR="0048506D" w:rsidRPr="0017757A">
        <w:rPr>
          <w:rFonts w:ascii="Palatino Linotype" w:hAnsi="Palatino Linotype" w:cs="Tahoma"/>
          <w:u w:val="single"/>
        </w:rPr>
        <w:t xml:space="preserve">proporcionar </w:t>
      </w:r>
      <w:r w:rsidR="00B2543A" w:rsidRPr="00B2543A">
        <w:rPr>
          <w:rFonts w:ascii="Palatino Linotype" w:hAnsi="Palatino Linotype" w:cs="Tahoma"/>
          <w:b/>
          <w:bCs/>
          <w:u w:val="single"/>
        </w:rPr>
        <w:t>todas las</w:t>
      </w:r>
      <w:r w:rsidR="0048506D" w:rsidRPr="00B2543A">
        <w:rPr>
          <w:rFonts w:ascii="Palatino Linotype" w:hAnsi="Palatino Linotype" w:cs="Tahoma"/>
          <w:b/>
          <w:bCs/>
          <w:u w:val="single"/>
        </w:rPr>
        <w:t xml:space="preserve"> modalidades</w:t>
      </w:r>
      <w:r w:rsidR="0048506D" w:rsidRPr="0017757A">
        <w:rPr>
          <w:rFonts w:ascii="Palatino Linotype" w:hAnsi="Palatino Linotype" w:cs="Tahoma"/>
          <w:u w:val="single"/>
        </w:rPr>
        <w:t xml:space="preserve"> para la entrega de la información</w:t>
      </w:r>
      <w:r w:rsidR="0017757A">
        <w:rPr>
          <w:rFonts w:ascii="Palatino Linotype" w:hAnsi="Palatino Linotype" w:cs="Tahoma"/>
          <w:u w:val="single"/>
        </w:rPr>
        <w:t xml:space="preserve">, además de la consulta directa </w:t>
      </w:r>
      <w:r w:rsidR="009526BA" w:rsidRPr="009526BA">
        <w:rPr>
          <w:rFonts w:ascii="Palatino Linotype" w:hAnsi="Palatino Linotype" w:cs="Tahoma"/>
          <w:i/>
          <w:iCs/>
          <w:u w:val="single"/>
        </w:rPr>
        <w:t>(in situ)</w:t>
      </w:r>
      <w:r w:rsidR="00B2543A">
        <w:rPr>
          <w:rFonts w:ascii="Palatino Linotype" w:hAnsi="Palatino Linotype" w:cs="Tahoma"/>
          <w:i/>
          <w:iCs/>
          <w:u w:val="single"/>
        </w:rPr>
        <w:t>, CD o USB</w:t>
      </w:r>
      <w:r w:rsidR="009526BA">
        <w:rPr>
          <w:rFonts w:ascii="Palatino Linotype" w:hAnsi="Palatino Linotype" w:cs="Tahoma"/>
          <w:u w:val="single"/>
        </w:rPr>
        <w:t xml:space="preserve">, </w:t>
      </w:r>
      <w:r w:rsidR="0048506D" w:rsidRPr="0017757A">
        <w:rPr>
          <w:rFonts w:ascii="Palatino Linotype" w:hAnsi="Palatino Linotype" w:cs="Tahoma"/>
          <w:u w:val="single"/>
        </w:rPr>
        <w:t>ya que los documentos sobrepasan las capacidades del sistema referido</w:t>
      </w:r>
      <w:r w:rsidR="007C2D5B">
        <w:rPr>
          <w:rFonts w:ascii="Palatino Linotype" w:hAnsi="Palatino Linotype" w:cs="Tahoma"/>
        </w:rPr>
        <w:t>, ello de conformidad con las siguientes consideraciones:</w:t>
      </w:r>
    </w:p>
    <w:p w14:paraId="113A32AA" w14:textId="77777777" w:rsidR="004943A2" w:rsidRDefault="004943A2" w:rsidP="007C2D5B">
      <w:pPr>
        <w:spacing w:after="0" w:line="360" w:lineRule="auto"/>
        <w:ind w:right="49"/>
        <w:jc w:val="both"/>
        <w:rPr>
          <w:rFonts w:ascii="Palatino Linotype" w:hAnsi="Palatino Linotype" w:cs="Tahoma"/>
        </w:rPr>
      </w:pPr>
    </w:p>
    <w:p w14:paraId="6B7EF534" w14:textId="566F51C6" w:rsidR="0048506D" w:rsidRPr="0048506D" w:rsidRDefault="00BC6D2A" w:rsidP="0048506D">
      <w:pPr>
        <w:spacing w:after="0" w:line="360" w:lineRule="auto"/>
        <w:ind w:right="49"/>
        <w:jc w:val="both"/>
        <w:rPr>
          <w:rFonts w:ascii="Palatino Linotype" w:hAnsi="Palatino Linotype" w:cs="Tahoma"/>
        </w:rPr>
      </w:pPr>
      <w:r>
        <w:rPr>
          <w:rFonts w:ascii="Palatino Linotype" w:hAnsi="Palatino Linotype" w:cs="Tahoma"/>
        </w:rPr>
        <w:t>E</w:t>
      </w:r>
      <w:r w:rsidR="0048506D" w:rsidRPr="0048506D">
        <w:rPr>
          <w:rFonts w:ascii="Palatino Linotype" w:hAnsi="Palatino Linotype" w:cs="Tahoma"/>
        </w:rPr>
        <w:t>l artículo 158</w:t>
      </w:r>
      <w:r>
        <w:rPr>
          <w:rFonts w:ascii="Palatino Linotype" w:hAnsi="Palatino Linotype" w:cs="Tahoma"/>
        </w:rPr>
        <w:t xml:space="preserve"> de la Ley de la materia</w:t>
      </w:r>
      <w:r w:rsidR="0048506D" w:rsidRPr="0048506D">
        <w:rPr>
          <w:rFonts w:ascii="Palatino Linotype" w:hAnsi="Palatino Linotype" w:cs="Tahoma"/>
        </w:rPr>
        <w:t>, dispone que, de manera excepcional, cuando de manera fundada y motivada lo determine el Sujeto Obligado, 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0091B193" w14:textId="77777777" w:rsidR="0048506D" w:rsidRPr="0048506D" w:rsidRDefault="0048506D" w:rsidP="0048506D">
      <w:pPr>
        <w:spacing w:after="0" w:line="360" w:lineRule="auto"/>
        <w:ind w:right="49"/>
        <w:jc w:val="both"/>
        <w:rPr>
          <w:rFonts w:ascii="Palatino Linotype" w:hAnsi="Palatino Linotype" w:cs="Tahoma"/>
        </w:rPr>
      </w:pPr>
    </w:p>
    <w:p w14:paraId="7055F43F" w14:textId="77777777" w:rsidR="0048506D" w:rsidRPr="0048506D" w:rsidRDefault="0048506D" w:rsidP="0048506D">
      <w:pPr>
        <w:spacing w:after="0" w:line="360" w:lineRule="auto"/>
        <w:ind w:right="49"/>
        <w:jc w:val="both"/>
        <w:rPr>
          <w:rFonts w:ascii="Palatino Linotype" w:hAnsi="Palatino Linotype" w:cs="Tahoma"/>
        </w:rPr>
      </w:pPr>
      <w:r w:rsidRPr="0048506D">
        <w:rPr>
          <w:rFonts w:ascii="Palatino Linotype" w:hAnsi="Palatino Linotype" w:cs="Tahoma"/>
        </w:rPr>
        <w:t xml:space="preserve">En ese orden de ideas, el artículo 164 de dicho ordenamiento jurídico, prevé que el acceso se dará en la modalidad de entrega y, en su caso, de envío elegidos por al solicitante. Cuando la información no pueda entregarse o enviarse en la modalidad elegida, el sujeto obligado deberá </w:t>
      </w:r>
      <w:r w:rsidRPr="0048506D">
        <w:rPr>
          <w:rFonts w:ascii="Palatino Linotype" w:hAnsi="Palatino Linotype" w:cs="Tahoma"/>
          <w:b/>
          <w:bCs/>
          <w:u w:val="single"/>
        </w:rPr>
        <w:t>ofrecer otra u otras modalidades de entrega</w:t>
      </w:r>
      <w:r w:rsidRPr="0048506D">
        <w:rPr>
          <w:rFonts w:ascii="Palatino Linotype" w:hAnsi="Palatino Linotype" w:cs="Tahoma"/>
        </w:rPr>
        <w:t>. En cualquier caso, se deberá fundar y motivar la necesidad de ofrecer otras modalidades.</w:t>
      </w:r>
    </w:p>
    <w:p w14:paraId="2C87F64C" w14:textId="77777777" w:rsidR="0048506D" w:rsidRPr="0048506D" w:rsidRDefault="0048506D" w:rsidP="0048506D">
      <w:pPr>
        <w:spacing w:after="0" w:line="360" w:lineRule="auto"/>
        <w:ind w:right="49"/>
        <w:jc w:val="both"/>
        <w:rPr>
          <w:rFonts w:ascii="Palatino Linotype" w:hAnsi="Palatino Linotype" w:cs="Tahoma"/>
        </w:rPr>
      </w:pPr>
    </w:p>
    <w:p w14:paraId="770085B7" w14:textId="3E465418" w:rsidR="0048506D" w:rsidRPr="0048506D" w:rsidRDefault="0048506D" w:rsidP="0048506D">
      <w:pPr>
        <w:spacing w:after="0" w:line="360" w:lineRule="auto"/>
        <w:ind w:right="49"/>
        <w:jc w:val="both"/>
        <w:rPr>
          <w:rFonts w:ascii="Palatino Linotype" w:hAnsi="Palatino Linotype" w:cs="Tahoma"/>
        </w:rPr>
      </w:pPr>
      <w:r w:rsidRPr="0048506D">
        <w:rPr>
          <w:rFonts w:ascii="Palatino Linotype" w:hAnsi="Palatino Linotype" w:cs="Tahoma"/>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en la medida de lo posible, en la forma solicitada por el interesado, salvo que exista un impedimento justificado para atenderla, en cuyo caso, deberán exponerse las razones por las cuales no es posible utilizar el medio de </w:t>
      </w:r>
      <w:r w:rsidRPr="0048506D">
        <w:rPr>
          <w:rFonts w:ascii="Palatino Linotype" w:hAnsi="Palatino Linotype" w:cs="Tahoma"/>
        </w:rPr>
        <w:lastRenderedPageBreak/>
        <w:t>reproducción solicitado; en este sentido, la entrega de la información en una modalidad distinta a la elegida por la particular sólo procede, en caso de que se acredite la imposibilidad de atenderla</w:t>
      </w:r>
      <w:r>
        <w:rPr>
          <w:rFonts w:ascii="Palatino Linotype" w:hAnsi="Palatino Linotype" w:cs="Tahoma"/>
        </w:rPr>
        <w:t xml:space="preserve">, y en el presente caso por el total de </w:t>
      </w:r>
      <w:r w:rsidR="009526BA">
        <w:rPr>
          <w:rFonts w:ascii="Palatino Linotype" w:hAnsi="Palatino Linotype" w:cs="Tahoma"/>
        </w:rPr>
        <w:t xml:space="preserve">la información </w:t>
      </w:r>
      <w:r w:rsidR="00C40901">
        <w:rPr>
          <w:rFonts w:ascii="Palatino Linotype" w:hAnsi="Palatino Linotype" w:cs="Tahoma"/>
        </w:rPr>
        <w:t>solicitada</w:t>
      </w:r>
      <w:r w:rsidR="009526BA">
        <w:rPr>
          <w:rFonts w:ascii="Palatino Linotype" w:hAnsi="Palatino Linotype" w:cs="Tahoma"/>
        </w:rPr>
        <w:t>,</w:t>
      </w:r>
      <w:r>
        <w:rPr>
          <w:rFonts w:ascii="Palatino Linotype" w:hAnsi="Palatino Linotype" w:cs="Tahoma"/>
        </w:rPr>
        <w:t xml:space="preserve"> existe la posibilidad de que no puedan ser entregadas por SAIMEX al rebasar las </w:t>
      </w:r>
      <w:r w:rsidR="00C40901">
        <w:rPr>
          <w:rFonts w:ascii="Palatino Linotype" w:hAnsi="Palatino Linotype" w:cs="Tahoma"/>
        </w:rPr>
        <w:t xml:space="preserve">capacidades técnicas de dicho sistema. </w:t>
      </w:r>
    </w:p>
    <w:p w14:paraId="6A16C1F4" w14:textId="77777777" w:rsidR="0048506D" w:rsidRPr="0048506D" w:rsidRDefault="0048506D" w:rsidP="0048506D">
      <w:pPr>
        <w:spacing w:after="0" w:line="360" w:lineRule="auto"/>
        <w:ind w:right="49"/>
        <w:jc w:val="both"/>
        <w:rPr>
          <w:rFonts w:ascii="Palatino Linotype" w:hAnsi="Palatino Linotype" w:cs="Tahoma"/>
        </w:rPr>
      </w:pPr>
    </w:p>
    <w:p w14:paraId="061B8CE1" w14:textId="23C9328C" w:rsidR="0048506D" w:rsidRPr="0048506D" w:rsidRDefault="0048506D" w:rsidP="0048506D">
      <w:pPr>
        <w:spacing w:after="0" w:line="360" w:lineRule="auto"/>
        <w:ind w:right="49"/>
        <w:jc w:val="both"/>
        <w:rPr>
          <w:rFonts w:ascii="Palatino Linotype" w:hAnsi="Palatino Linotype" w:cs="Tahoma"/>
        </w:rPr>
      </w:pPr>
      <w:r w:rsidRPr="0048506D">
        <w:rPr>
          <w:rFonts w:ascii="Palatino Linotype" w:hAnsi="Palatino Linotype" w:cs="Tahoma"/>
        </w:rPr>
        <w:t xml:space="preserve">Así, </w:t>
      </w:r>
      <w:r>
        <w:rPr>
          <w:rFonts w:ascii="Palatino Linotype" w:hAnsi="Palatino Linotype" w:cs="Tahoma"/>
        </w:rPr>
        <w:t>justificado</w:t>
      </w:r>
      <w:r w:rsidRPr="0048506D">
        <w:rPr>
          <w:rFonts w:ascii="Palatino Linotype" w:hAnsi="Palatino Linotype" w:cs="Tahoma"/>
        </w:rPr>
        <w:t xml:space="preserve"> el impedimento, </w:t>
      </w:r>
      <w:r>
        <w:rPr>
          <w:rFonts w:ascii="Palatino Linotype" w:hAnsi="Palatino Linotype" w:cs="Tahoma"/>
        </w:rPr>
        <w:t xml:space="preserve">se puede </w:t>
      </w:r>
      <w:r w:rsidRPr="0048506D">
        <w:rPr>
          <w:rFonts w:ascii="Palatino Linotype" w:hAnsi="Palatino Linotype" w:cs="Tahoma"/>
        </w:rPr>
        <w:t>ofrecer al Particular otras modalidades de entrega que permita la información,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69F8420B" w14:textId="77777777" w:rsidR="0048506D" w:rsidRPr="0048506D" w:rsidRDefault="0048506D" w:rsidP="0048506D">
      <w:pPr>
        <w:spacing w:after="0" w:line="360" w:lineRule="auto"/>
        <w:ind w:right="49"/>
        <w:jc w:val="both"/>
        <w:rPr>
          <w:rFonts w:ascii="Palatino Linotype" w:hAnsi="Palatino Linotype" w:cs="Tahoma"/>
        </w:rPr>
      </w:pPr>
    </w:p>
    <w:p w14:paraId="740A8393" w14:textId="77777777" w:rsidR="0048506D" w:rsidRPr="0048506D" w:rsidRDefault="0048506D" w:rsidP="0048506D">
      <w:pPr>
        <w:spacing w:after="0" w:line="360" w:lineRule="auto"/>
        <w:ind w:left="567" w:right="474"/>
        <w:jc w:val="both"/>
        <w:rPr>
          <w:rFonts w:ascii="Palatino Linotype" w:hAnsi="Palatino Linotype" w:cs="Tahoma"/>
          <w:i/>
          <w:iCs/>
          <w:sz w:val="20"/>
          <w:szCs w:val="20"/>
        </w:rPr>
      </w:pPr>
      <w:r w:rsidRPr="0048506D">
        <w:rPr>
          <w:rFonts w:ascii="Palatino Linotype" w:hAnsi="Palatino Linotype" w:cs="Tahoma"/>
          <w:b/>
          <w:bCs/>
          <w:i/>
          <w:iCs/>
          <w:sz w:val="20"/>
          <w:szCs w:val="20"/>
        </w:rPr>
        <w:t>Modalidad de entrega. Procedencia de proporcionar la información solicitada en una diversa a la elegida por el solicitante</w:t>
      </w:r>
      <w:r w:rsidRPr="0048506D">
        <w:rPr>
          <w:rFonts w:ascii="Palatino Linotype" w:hAnsi="Palatino Linotype" w:cs="Tahoma"/>
          <w:i/>
          <w:iCs/>
          <w:sz w:val="20"/>
          <w:szCs w:val="20"/>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w:t>
      </w:r>
      <w:r w:rsidRPr="005029A3">
        <w:rPr>
          <w:rFonts w:ascii="Palatino Linotype" w:hAnsi="Palatino Linotype" w:cs="Tahoma"/>
          <w:i/>
          <w:iCs/>
          <w:sz w:val="20"/>
          <w:szCs w:val="20"/>
          <w:u w:val="single"/>
        </w:rPr>
        <w:t>b) se notifique al particular la disposición de la información en todas las modalidades que permita el documento de que se trate</w:t>
      </w:r>
      <w:r w:rsidRPr="0048506D">
        <w:rPr>
          <w:rFonts w:ascii="Palatino Linotype" w:hAnsi="Palatino Linotype" w:cs="Tahoma"/>
          <w:i/>
          <w:iCs/>
          <w:sz w:val="20"/>
          <w:szCs w:val="20"/>
        </w:rPr>
        <w:t>, procurando reducir, en todo momento, los costos de entrega.</w:t>
      </w:r>
    </w:p>
    <w:p w14:paraId="5266879A" w14:textId="77777777" w:rsidR="0048506D" w:rsidRPr="0048506D" w:rsidRDefault="0048506D" w:rsidP="0048506D">
      <w:pPr>
        <w:spacing w:after="0" w:line="360" w:lineRule="auto"/>
        <w:ind w:right="49"/>
        <w:jc w:val="both"/>
        <w:rPr>
          <w:rFonts w:ascii="Palatino Linotype" w:hAnsi="Palatino Linotype" w:cs="Tahoma"/>
        </w:rPr>
      </w:pPr>
    </w:p>
    <w:p w14:paraId="426CF9AF" w14:textId="77777777" w:rsidR="0048506D" w:rsidRPr="0048506D" w:rsidRDefault="0048506D" w:rsidP="0048506D">
      <w:pPr>
        <w:spacing w:after="0" w:line="360" w:lineRule="auto"/>
        <w:ind w:right="49"/>
        <w:jc w:val="both"/>
        <w:rPr>
          <w:rFonts w:ascii="Palatino Linotype" w:hAnsi="Palatino Linotype" w:cs="Tahoma"/>
        </w:rPr>
      </w:pPr>
      <w:r w:rsidRPr="0048506D">
        <w:rPr>
          <w:rFonts w:ascii="Palatino Linotype" w:hAnsi="Palatino Linotype" w:cs="Tahoma"/>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información </w:t>
      </w:r>
      <w:r w:rsidRPr="005029A3">
        <w:rPr>
          <w:rFonts w:ascii="Palatino Linotype" w:hAnsi="Palatino Linotype" w:cs="Tahoma"/>
          <w:b/>
          <w:bCs/>
        </w:rPr>
        <w:t>en todas las modalidades que lo permitan, procurando reducir los costos de entrega.</w:t>
      </w:r>
    </w:p>
    <w:p w14:paraId="69B38723" w14:textId="77777777" w:rsidR="0048506D" w:rsidRPr="0048506D" w:rsidRDefault="0048506D" w:rsidP="0048506D">
      <w:pPr>
        <w:spacing w:after="0" w:line="360" w:lineRule="auto"/>
        <w:ind w:right="49"/>
        <w:jc w:val="both"/>
        <w:rPr>
          <w:rFonts w:ascii="Palatino Linotype" w:hAnsi="Palatino Linotype" w:cs="Tahoma"/>
        </w:rPr>
      </w:pPr>
    </w:p>
    <w:p w14:paraId="4C042247" w14:textId="55EDE657" w:rsidR="0048506D" w:rsidRPr="0048506D" w:rsidRDefault="008D4A2B" w:rsidP="0048506D">
      <w:pPr>
        <w:spacing w:after="0" w:line="360" w:lineRule="auto"/>
        <w:ind w:right="49"/>
        <w:jc w:val="both"/>
        <w:rPr>
          <w:rFonts w:ascii="Palatino Linotype" w:hAnsi="Palatino Linotype" w:cs="Tahoma"/>
        </w:rPr>
      </w:pPr>
      <w:r>
        <w:rPr>
          <w:rFonts w:ascii="Palatino Linotype" w:hAnsi="Palatino Linotype" w:cs="Tahoma"/>
        </w:rPr>
        <w:lastRenderedPageBreak/>
        <w:t xml:space="preserve">Robustece lo anterior, lo señalado por el </w:t>
      </w:r>
      <w:r w:rsidR="00900764">
        <w:rPr>
          <w:rStyle w:val="normaltextrun"/>
          <w:rFonts w:ascii="Palatino Linotype" w:hAnsi="Palatino Linotype"/>
          <w:color w:val="000000"/>
          <w:shd w:val="clear" w:color="auto" w:fill="FFFFFF"/>
        </w:rPr>
        <w:t>Organismo</w:t>
      </w:r>
      <w:r>
        <w:rPr>
          <w:rStyle w:val="normaltextrun"/>
          <w:rFonts w:ascii="Palatino Linotype" w:hAnsi="Palatino Linotype"/>
          <w:color w:val="000000"/>
          <w:shd w:val="clear" w:color="auto" w:fill="FFFFFF"/>
        </w:rPr>
        <w:t xml:space="preserve"> Garante Nacional, a través de diversas resoluciones de los Recursos de Inconformidad, entre las cuales se encuentran el </w:t>
      </w:r>
      <w:r>
        <w:rPr>
          <w:rStyle w:val="normaltextrun"/>
          <w:rFonts w:ascii="Palatino Linotype" w:hAnsi="Palatino Linotype"/>
          <w:b/>
          <w:bCs/>
          <w:color w:val="000000"/>
          <w:shd w:val="clear" w:color="auto" w:fill="FFFFFF"/>
        </w:rPr>
        <w:t>RIA 136/20, RIA 140/20, RIA 153/20 RIA 237/20, RIA 257/20, RIA 258/20</w:t>
      </w:r>
      <w:r>
        <w:rPr>
          <w:rStyle w:val="normaltextrun"/>
          <w:rFonts w:ascii="Palatino Linotype" w:hAnsi="Palatino Linotype"/>
          <w:color w:val="000000"/>
          <w:shd w:val="clear" w:color="auto" w:fill="FFFFFF"/>
        </w:rPr>
        <w:t xml:space="preserve">,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w:t>
      </w:r>
      <w:r w:rsidRPr="008D4A2B">
        <w:rPr>
          <w:rStyle w:val="normaltextrun"/>
          <w:rFonts w:ascii="Palatino Linotype" w:hAnsi="Palatino Linotype"/>
          <w:b/>
          <w:bCs/>
          <w:color w:val="000000"/>
          <w:u w:val="single"/>
          <w:shd w:val="clear" w:color="auto" w:fill="FFFFFF"/>
        </w:rPr>
        <w:t>no se debe ceñir el cambio de modalidad, directamente a consulta directa, sino que los sujetos obligados, deben de buscar la posibilidad de proporcionarla en las otras formas</w:t>
      </w:r>
      <w:r>
        <w:rPr>
          <w:rStyle w:val="normaltextrun"/>
          <w:rFonts w:ascii="Palatino Linotype" w:hAnsi="Palatino Linotype"/>
          <w:color w:val="000000"/>
          <w:shd w:val="clear" w:color="auto" w:fill="FFFFFF"/>
        </w:rPr>
        <w:t xml:space="preserve"> que establecen en la Ley, ya sean electrónicas o físicas.</w:t>
      </w:r>
      <w:r>
        <w:rPr>
          <w:rStyle w:val="eop"/>
          <w:rFonts w:ascii="Palatino Linotype" w:hAnsi="Palatino Linotype"/>
          <w:color w:val="000000"/>
          <w:shd w:val="clear" w:color="auto" w:fill="FFFFFF"/>
        </w:rPr>
        <w:t> </w:t>
      </w:r>
    </w:p>
    <w:p w14:paraId="55A3D875" w14:textId="3F35797C" w:rsidR="0048506D" w:rsidRDefault="0048506D" w:rsidP="0048506D">
      <w:pPr>
        <w:spacing w:after="0" w:line="360" w:lineRule="auto"/>
        <w:ind w:right="49"/>
        <w:jc w:val="both"/>
        <w:rPr>
          <w:rFonts w:ascii="Palatino Linotype" w:hAnsi="Palatino Linotype" w:cs="Tahoma"/>
        </w:rPr>
      </w:pPr>
    </w:p>
    <w:p w14:paraId="01824E9C" w14:textId="24F249A7" w:rsidR="008D4A2B" w:rsidRDefault="008D4A2B" w:rsidP="0048506D">
      <w:pPr>
        <w:spacing w:after="0" w:line="360" w:lineRule="auto"/>
        <w:ind w:right="49"/>
        <w:jc w:val="both"/>
        <w:rPr>
          <w:rStyle w:val="normaltextrun"/>
          <w:rFonts w:ascii="Palatino Linotype" w:hAnsi="Palatino Linotype"/>
          <w:color w:val="000000"/>
          <w:shd w:val="clear" w:color="auto" w:fill="FFFFFF"/>
        </w:rPr>
      </w:pPr>
      <w:r>
        <w:rPr>
          <w:rFonts w:ascii="Palatino Linotype" w:hAnsi="Palatino Linotype" w:cs="Tahoma"/>
        </w:rPr>
        <w:t xml:space="preserve">Bajo esas líneas argumentativas, </w:t>
      </w:r>
      <w:r>
        <w:rPr>
          <w:rStyle w:val="normaltextrun"/>
          <w:rFonts w:ascii="Palatino Linotype" w:hAnsi="Palatino Linotype"/>
          <w:color w:val="000000"/>
          <w:shd w:val="clear" w:color="auto" w:fill="FFFFFF"/>
        </w:rPr>
        <w:t xml:space="preserve">los sujetos obligados, deben de buscar la posibilidad de proporcionar la información en </w:t>
      </w:r>
      <w:r w:rsidR="005029A3">
        <w:rPr>
          <w:rStyle w:val="normaltextrun"/>
          <w:rFonts w:ascii="Palatino Linotype" w:hAnsi="Palatino Linotype"/>
          <w:color w:val="000000"/>
          <w:shd w:val="clear" w:color="auto" w:fill="FFFFFF"/>
        </w:rPr>
        <w:t>todas las</w:t>
      </w:r>
      <w:r>
        <w:rPr>
          <w:rStyle w:val="normaltextrun"/>
          <w:rFonts w:ascii="Palatino Linotype" w:hAnsi="Palatino Linotype"/>
          <w:color w:val="000000"/>
          <w:shd w:val="clear" w:color="auto" w:fill="FFFFFF"/>
        </w:rPr>
        <w:t xml:space="preserve"> formas que establecen en la Ley, ya sean electrónicas o físicas; lo cual, en el presente caso, el  </w:t>
      </w:r>
      <w:r w:rsidR="005029A3">
        <w:rPr>
          <w:rStyle w:val="normaltextrun"/>
          <w:rFonts w:ascii="Palatino Linotype" w:hAnsi="Palatino Linotype"/>
          <w:color w:val="000000"/>
          <w:shd w:val="clear" w:color="auto" w:fill="FFFFFF"/>
        </w:rPr>
        <w:t>Ayuntamiento de Toluca</w:t>
      </w:r>
      <w:r>
        <w:rPr>
          <w:rStyle w:val="normaltextrun"/>
          <w:rFonts w:ascii="Palatino Linotype" w:hAnsi="Palatino Linotype"/>
          <w:color w:val="000000"/>
          <w:shd w:val="clear" w:color="auto" w:fill="FFFFFF"/>
        </w:rPr>
        <w:t>, no acreditó, pues únicamente puso a disposición la información en consulta directa</w:t>
      </w:r>
      <w:r w:rsidR="005029A3">
        <w:rPr>
          <w:rStyle w:val="normaltextrun"/>
          <w:rFonts w:ascii="Palatino Linotype" w:hAnsi="Palatino Linotype"/>
          <w:color w:val="000000"/>
          <w:shd w:val="clear" w:color="auto" w:fill="FFFFFF"/>
        </w:rPr>
        <w:t>, CD y USB</w:t>
      </w:r>
      <w:r>
        <w:rPr>
          <w:rStyle w:val="normaltextrun"/>
          <w:rFonts w:ascii="Palatino Linotype" w:hAnsi="Palatino Linotype"/>
          <w:color w:val="000000"/>
          <w:shd w:val="clear" w:color="auto" w:fill="FFFFFF"/>
        </w:rPr>
        <w:t>, sin dar otras posibilidades gratuitas o con costo.</w:t>
      </w:r>
    </w:p>
    <w:p w14:paraId="73654C77" w14:textId="77777777" w:rsidR="008D4A2B" w:rsidRPr="0048506D" w:rsidRDefault="008D4A2B" w:rsidP="0048506D">
      <w:pPr>
        <w:spacing w:after="0" w:line="360" w:lineRule="auto"/>
        <w:ind w:right="49"/>
        <w:jc w:val="both"/>
        <w:rPr>
          <w:rFonts w:ascii="Palatino Linotype" w:hAnsi="Palatino Linotype" w:cs="Tahoma"/>
        </w:rPr>
      </w:pPr>
    </w:p>
    <w:p w14:paraId="6E5046BE" w14:textId="3F777632" w:rsidR="0048506D" w:rsidRPr="0048506D" w:rsidRDefault="004943A2" w:rsidP="0048506D">
      <w:pPr>
        <w:spacing w:after="0" w:line="360" w:lineRule="auto"/>
        <w:ind w:right="49"/>
        <w:jc w:val="both"/>
        <w:rPr>
          <w:rFonts w:ascii="Palatino Linotype" w:hAnsi="Palatino Linotype" w:cs="Tahoma"/>
        </w:rPr>
      </w:pPr>
      <w:r>
        <w:rPr>
          <w:rFonts w:ascii="Palatino Linotype" w:hAnsi="Palatino Linotype" w:cs="Tahoma"/>
        </w:rPr>
        <w:t>En conclusión,</w:t>
      </w:r>
      <w:r w:rsidR="00286411">
        <w:rPr>
          <w:rFonts w:ascii="Palatino Linotype" w:hAnsi="Palatino Linotype" w:cs="Tahoma"/>
        </w:rPr>
        <w:t xml:space="preserve"> se debió </w:t>
      </w:r>
      <w:r>
        <w:rPr>
          <w:rFonts w:ascii="Palatino Linotype" w:hAnsi="Palatino Linotype" w:cs="Tahoma"/>
        </w:rPr>
        <w:t>ORDENAR</w:t>
      </w:r>
      <w:r w:rsidR="00286411">
        <w:rPr>
          <w:rFonts w:ascii="Palatino Linotype" w:hAnsi="Palatino Linotype" w:cs="Tahoma"/>
        </w:rPr>
        <w:t xml:space="preserve"> a</w:t>
      </w:r>
      <w:r w:rsidR="0048506D" w:rsidRPr="0048506D">
        <w:rPr>
          <w:rFonts w:ascii="Palatino Linotype" w:hAnsi="Palatino Linotype" w:cs="Tahoma"/>
        </w:rPr>
        <w:t xml:space="preserve">l Sujeto Obligado </w:t>
      </w:r>
      <w:r w:rsidR="00286411">
        <w:rPr>
          <w:rFonts w:ascii="Palatino Linotype" w:hAnsi="Palatino Linotype" w:cs="Tahoma"/>
        </w:rPr>
        <w:t xml:space="preserve">a efecto de que </w:t>
      </w:r>
      <w:r w:rsidR="0048506D" w:rsidRPr="0048506D">
        <w:rPr>
          <w:rFonts w:ascii="Palatino Linotype" w:hAnsi="Palatino Linotype" w:cs="Tahoma"/>
        </w:rPr>
        <w:t>proporcionar</w:t>
      </w:r>
      <w:r w:rsidR="00286411">
        <w:rPr>
          <w:rFonts w:ascii="Palatino Linotype" w:hAnsi="Palatino Linotype" w:cs="Tahoma"/>
        </w:rPr>
        <w:t>a</w:t>
      </w:r>
      <w:r w:rsidR="0048506D" w:rsidRPr="0048506D">
        <w:rPr>
          <w:rFonts w:ascii="Palatino Linotype" w:hAnsi="Palatino Linotype" w:cs="Tahoma"/>
        </w:rPr>
        <w:t xml:space="preserve"> </w:t>
      </w:r>
      <w:r w:rsidR="005029A3">
        <w:rPr>
          <w:rFonts w:ascii="Palatino Linotype" w:hAnsi="Palatino Linotype" w:cs="Tahoma"/>
        </w:rPr>
        <w:t>las demás</w:t>
      </w:r>
      <w:r w:rsidR="0048506D" w:rsidRPr="0048506D">
        <w:rPr>
          <w:rFonts w:ascii="Palatino Linotype" w:hAnsi="Palatino Linotype" w:cs="Tahoma"/>
        </w:rPr>
        <w:t xml:space="preserve"> modalidades para la entrega de la información, tales como copia simple o certificada, e incluso su envió a través de correo certificado previo pago de los costos de reproducción correspondientes.</w:t>
      </w:r>
    </w:p>
    <w:p w14:paraId="758166AE" w14:textId="77777777" w:rsidR="00CD160C" w:rsidRPr="0048506D" w:rsidRDefault="00CD160C" w:rsidP="0048506D">
      <w:pPr>
        <w:spacing w:after="0" w:line="360" w:lineRule="auto"/>
        <w:ind w:right="49"/>
        <w:jc w:val="both"/>
        <w:rPr>
          <w:rFonts w:ascii="Palatino Linotype" w:hAnsi="Palatino Linotype" w:cs="Tahoma"/>
        </w:rPr>
      </w:pPr>
    </w:p>
    <w:p w14:paraId="0D34CD39" w14:textId="33276074" w:rsidR="007C2D5B" w:rsidRDefault="007C2D5B" w:rsidP="007C2D5B">
      <w:pPr>
        <w:spacing w:after="0" w:line="360" w:lineRule="auto"/>
        <w:ind w:right="49"/>
        <w:jc w:val="both"/>
        <w:rPr>
          <w:rFonts w:ascii="Palatino Linotype" w:hAnsi="Palatino Linotype" w:cs="Tahoma"/>
          <w:lang w:val="es-MX"/>
        </w:rPr>
      </w:pPr>
      <w:r w:rsidRPr="00DF675F">
        <w:rPr>
          <w:rFonts w:ascii="Palatino Linotype" w:hAnsi="Palatino Linotype" w:cs="Tahoma"/>
        </w:rPr>
        <w:t xml:space="preserve">Así, con base en los razonamientos expuestos, se emite el Presente </w:t>
      </w:r>
      <w:r w:rsidRPr="00A678C5">
        <w:rPr>
          <w:rFonts w:ascii="Palatino Linotype" w:hAnsi="Palatino Linotype" w:cs="Tahoma"/>
          <w:b/>
          <w:bCs/>
        </w:rPr>
        <w:t>Voto Particular</w:t>
      </w:r>
      <w:r w:rsidR="00BC6D2A">
        <w:rPr>
          <w:rFonts w:ascii="Palatino Linotype" w:hAnsi="Palatino Linotype" w:cs="Tahoma"/>
          <w:b/>
          <w:bCs/>
        </w:rPr>
        <w:t xml:space="preserve"> Concurrente</w:t>
      </w:r>
      <w:r w:rsidRPr="00A678C5">
        <w:rPr>
          <w:rFonts w:ascii="Palatino Linotype" w:hAnsi="Palatino Linotype" w:cs="Tahoma"/>
          <w:b/>
          <w:bCs/>
        </w:rPr>
        <w:t>.</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sidR="00BC6D2A">
        <w:rPr>
          <w:rFonts w:ascii="Palatino Linotype" w:hAnsi="Palatino Linotype" w:cs="Tahoma"/>
          <w:lang w:val="es-MX"/>
        </w:rPr>
        <w:t>--------------------------------------------------------------------------------------------</w:t>
      </w:r>
      <w:bookmarkStart w:id="0" w:name="_GoBack"/>
      <w:bookmarkEnd w:id="0"/>
      <w:r w:rsidRPr="001514DB">
        <w:rPr>
          <w:rFonts w:ascii="Palatino Linotype" w:hAnsi="Palatino Linotype" w:cs="Tahoma"/>
          <w:lang w:val="es-MX"/>
        </w:rPr>
        <w:t>--------------------</w:t>
      </w:r>
      <w:r>
        <w:rPr>
          <w:rFonts w:ascii="Palatino Linotype" w:hAnsi="Palatino Linotype" w:cs="Tahoma"/>
          <w:lang w:val="es-MX"/>
        </w:rPr>
        <w:t>--</w:t>
      </w:r>
    </w:p>
    <w:p w14:paraId="3DB1B72F" w14:textId="77777777" w:rsidR="007C2D5B" w:rsidRDefault="007C2D5B" w:rsidP="007C2D5B">
      <w:pPr>
        <w:spacing w:after="0" w:line="360" w:lineRule="auto"/>
        <w:ind w:right="49"/>
        <w:jc w:val="both"/>
        <w:rPr>
          <w:rFonts w:ascii="Palatino Linotype" w:hAnsi="Palatino Linotype" w:cs="Tahoma"/>
        </w:rPr>
      </w:pPr>
    </w:p>
    <w:p w14:paraId="65CD57BE" w14:textId="77777777" w:rsidR="00F34C61" w:rsidRDefault="00F34C61" w:rsidP="001A58CB">
      <w:pPr>
        <w:spacing w:after="0" w:line="360" w:lineRule="auto"/>
        <w:ind w:right="49"/>
        <w:jc w:val="both"/>
        <w:rPr>
          <w:rFonts w:ascii="Palatino Linotype" w:hAnsi="Palatino Linotype" w:cs="Tahoma"/>
        </w:rPr>
      </w:pPr>
    </w:p>
    <w:p w14:paraId="11AC13C8" w14:textId="77777777" w:rsidR="002F2CA2" w:rsidRDefault="002F2CA2" w:rsidP="001A58CB">
      <w:pPr>
        <w:spacing w:after="0" w:line="360" w:lineRule="auto"/>
        <w:ind w:right="49"/>
        <w:jc w:val="both"/>
        <w:rPr>
          <w:rFonts w:ascii="Palatino Linotype" w:hAnsi="Palatino Linotype" w:cs="Tahoma"/>
        </w:rPr>
      </w:pPr>
    </w:p>
    <w:p w14:paraId="117F8785" w14:textId="77777777" w:rsidR="002F2CA2" w:rsidRDefault="002F2CA2" w:rsidP="001A58CB">
      <w:pPr>
        <w:spacing w:after="0" w:line="360" w:lineRule="auto"/>
        <w:ind w:right="49"/>
        <w:jc w:val="both"/>
        <w:rPr>
          <w:rFonts w:ascii="Palatino Linotype" w:hAnsi="Palatino Linotype" w:cs="Tahoma"/>
        </w:rPr>
      </w:pPr>
    </w:p>
    <w:p w14:paraId="647EC511" w14:textId="77777777" w:rsidR="00F34C61" w:rsidRDefault="00F34C61" w:rsidP="001A58CB">
      <w:pPr>
        <w:spacing w:after="0" w:line="360" w:lineRule="auto"/>
        <w:ind w:right="49"/>
        <w:jc w:val="both"/>
        <w:rPr>
          <w:rFonts w:ascii="Palatino Linotype" w:hAnsi="Palatino Linotype" w:cs="Tahoma"/>
        </w:rPr>
      </w:pPr>
    </w:p>
    <w:p w14:paraId="6E5B0F84" w14:textId="77777777" w:rsidR="00F34C61" w:rsidRDefault="00F34C61" w:rsidP="001A58CB">
      <w:pPr>
        <w:spacing w:after="0" w:line="360" w:lineRule="auto"/>
        <w:ind w:right="49"/>
        <w:jc w:val="both"/>
        <w:rPr>
          <w:rFonts w:ascii="Palatino Linotype" w:hAnsi="Palatino Linotype" w:cs="Tahoma"/>
        </w:rPr>
      </w:pPr>
    </w:p>
    <w:p w14:paraId="366F1BD6" w14:textId="77777777" w:rsidR="00635D92" w:rsidRDefault="00635D92" w:rsidP="001A58CB">
      <w:pPr>
        <w:spacing w:after="0" w:line="360" w:lineRule="auto"/>
        <w:ind w:right="49"/>
        <w:jc w:val="both"/>
        <w:rPr>
          <w:rFonts w:ascii="Palatino Linotype" w:hAnsi="Palatino Linotype" w:cs="Tahoma"/>
        </w:rPr>
      </w:pPr>
    </w:p>
    <w:p w14:paraId="5F8BB556" w14:textId="77777777" w:rsidR="00635D92" w:rsidRDefault="00635D92" w:rsidP="001A58CB">
      <w:pPr>
        <w:spacing w:after="0" w:line="360" w:lineRule="auto"/>
        <w:ind w:right="49"/>
        <w:jc w:val="both"/>
        <w:rPr>
          <w:rFonts w:ascii="Palatino Linotype" w:hAnsi="Palatino Linotype" w:cs="Tahoma"/>
        </w:rPr>
      </w:pPr>
    </w:p>
    <w:p w14:paraId="0DB880DB" w14:textId="77777777" w:rsidR="00635D92" w:rsidRDefault="00635D92" w:rsidP="001A58CB">
      <w:pPr>
        <w:spacing w:after="0" w:line="360" w:lineRule="auto"/>
        <w:ind w:right="49"/>
        <w:jc w:val="both"/>
        <w:rPr>
          <w:rFonts w:ascii="Palatino Linotype" w:hAnsi="Palatino Linotype" w:cs="Tahoma"/>
        </w:rPr>
      </w:pPr>
    </w:p>
    <w:p w14:paraId="7A341883" w14:textId="77777777" w:rsidR="00F34C61" w:rsidRDefault="00F34C61" w:rsidP="001A58CB">
      <w:pPr>
        <w:spacing w:after="0" w:line="360" w:lineRule="auto"/>
        <w:ind w:right="49"/>
        <w:jc w:val="both"/>
        <w:rPr>
          <w:rFonts w:ascii="Palatino Linotype" w:hAnsi="Palatino Linotype" w:cs="Tahoma"/>
        </w:rPr>
      </w:pPr>
    </w:p>
    <w:p w14:paraId="3B9D5A51" w14:textId="77777777" w:rsidR="00F34C61" w:rsidRDefault="00F34C61" w:rsidP="001A58CB">
      <w:pPr>
        <w:spacing w:after="0" w:line="360" w:lineRule="auto"/>
        <w:ind w:right="49"/>
        <w:jc w:val="both"/>
        <w:rPr>
          <w:rFonts w:ascii="Palatino Linotype" w:hAnsi="Palatino Linotype" w:cs="Tahoma"/>
        </w:rPr>
      </w:pPr>
    </w:p>
    <w:p w14:paraId="1E9EB1AA" w14:textId="77777777" w:rsidR="00D51DEC" w:rsidRDefault="00D51DEC" w:rsidP="001A58CB">
      <w:pPr>
        <w:spacing w:after="0" w:line="360" w:lineRule="auto"/>
        <w:ind w:right="49"/>
        <w:jc w:val="both"/>
        <w:rPr>
          <w:rFonts w:ascii="Palatino Linotype" w:hAnsi="Palatino Linotype" w:cs="Tahoma"/>
        </w:rPr>
      </w:pPr>
    </w:p>
    <w:p w14:paraId="4912913C" w14:textId="77777777" w:rsidR="00D51DEC" w:rsidRDefault="00D51DEC" w:rsidP="001A58CB">
      <w:pPr>
        <w:spacing w:after="0" w:line="360" w:lineRule="auto"/>
        <w:ind w:right="49"/>
        <w:jc w:val="both"/>
        <w:rPr>
          <w:rFonts w:ascii="Palatino Linotype" w:hAnsi="Palatino Linotype" w:cs="Tahoma"/>
        </w:rPr>
      </w:pPr>
    </w:p>
    <w:p w14:paraId="685A99C3" w14:textId="77777777" w:rsidR="00D51DEC" w:rsidRDefault="00D51DEC" w:rsidP="001A58CB">
      <w:pPr>
        <w:spacing w:after="0" w:line="360" w:lineRule="auto"/>
        <w:ind w:right="49"/>
        <w:jc w:val="both"/>
        <w:rPr>
          <w:rFonts w:ascii="Palatino Linotype" w:hAnsi="Palatino Linotype" w:cs="Tahoma"/>
        </w:rPr>
      </w:pPr>
    </w:p>
    <w:p w14:paraId="76C9CE6A" w14:textId="77777777" w:rsidR="00D51DEC" w:rsidRDefault="00D51DEC" w:rsidP="001A58CB">
      <w:pPr>
        <w:spacing w:after="0" w:line="360" w:lineRule="auto"/>
        <w:ind w:right="49"/>
        <w:jc w:val="both"/>
        <w:rPr>
          <w:rFonts w:ascii="Palatino Linotype" w:hAnsi="Palatino Linotype" w:cs="Tahoma"/>
        </w:rPr>
      </w:pPr>
    </w:p>
    <w:p w14:paraId="3700AD06" w14:textId="77777777" w:rsidR="00D51DEC" w:rsidRDefault="00D51DEC" w:rsidP="001A58CB">
      <w:pPr>
        <w:spacing w:after="0" w:line="360" w:lineRule="auto"/>
        <w:ind w:right="49"/>
        <w:jc w:val="both"/>
        <w:rPr>
          <w:rFonts w:ascii="Palatino Linotype" w:hAnsi="Palatino Linotype" w:cs="Tahoma"/>
        </w:rPr>
      </w:pPr>
    </w:p>
    <w:p w14:paraId="2FFA840A" w14:textId="77777777" w:rsidR="00310C37" w:rsidRDefault="00310C37" w:rsidP="001A58CB">
      <w:pPr>
        <w:spacing w:after="0" w:line="360" w:lineRule="auto"/>
        <w:ind w:right="49"/>
        <w:jc w:val="both"/>
        <w:rPr>
          <w:rFonts w:ascii="Palatino Linotype" w:hAnsi="Palatino Linotype" w:cs="Tahoma"/>
        </w:rPr>
      </w:pPr>
    </w:p>
    <w:p w14:paraId="38A84AB3" w14:textId="77777777" w:rsidR="00310C37" w:rsidRDefault="00310C37" w:rsidP="001A58CB">
      <w:pPr>
        <w:spacing w:after="0" w:line="360" w:lineRule="auto"/>
        <w:ind w:right="49"/>
        <w:jc w:val="both"/>
        <w:rPr>
          <w:rFonts w:ascii="Palatino Linotype" w:hAnsi="Palatino Linotype" w:cs="Tahoma"/>
        </w:rPr>
      </w:pPr>
    </w:p>
    <w:p w14:paraId="2B46916A" w14:textId="77777777" w:rsidR="00D51DEC" w:rsidRDefault="00D51DEC" w:rsidP="001A58CB">
      <w:pPr>
        <w:spacing w:after="0" w:line="360" w:lineRule="auto"/>
        <w:ind w:right="49"/>
        <w:jc w:val="both"/>
        <w:rPr>
          <w:rFonts w:ascii="Palatino Linotype" w:hAnsi="Palatino Linotype" w:cs="Tahoma"/>
        </w:rPr>
      </w:pPr>
    </w:p>
    <w:p w14:paraId="4D4567EC" w14:textId="77777777" w:rsidR="00D51DEC" w:rsidRDefault="00D51DEC" w:rsidP="001A58CB">
      <w:pPr>
        <w:spacing w:after="0" w:line="360" w:lineRule="auto"/>
        <w:ind w:right="49"/>
        <w:jc w:val="both"/>
        <w:rPr>
          <w:rFonts w:ascii="Palatino Linotype" w:hAnsi="Palatino Linotype" w:cs="Tahoma"/>
        </w:rPr>
      </w:pPr>
    </w:p>
    <w:p w14:paraId="7AB0AF75" w14:textId="77777777" w:rsidR="00D51DEC" w:rsidRDefault="00D51DEC" w:rsidP="001A58CB">
      <w:pPr>
        <w:spacing w:after="0" w:line="360" w:lineRule="auto"/>
        <w:ind w:right="49"/>
        <w:jc w:val="both"/>
        <w:rPr>
          <w:rFonts w:ascii="Palatino Linotype" w:hAnsi="Palatino Linotype" w:cs="Tahoma"/>
        </w:rPr>
      </w:pPr>
    </w:p>
    <w:p w14:paraId="67481CD4" w14:textId="77777777" w:rsidR="00F34C61" w:rsidRDefault="00F34C61" w:rsidP="001A58CB">
      <w:pPr>
        <w:spacing w:after="0" w:line="360" w:lineRule="auto"/>
        <w:ind w:right="49"/>
        <w:jc w:val="both"/>
        <w:rPr>
          <w:rFonts w:ascii="Palatino Linotype" w:hAnsi="Palatino Linotype" w:cs="Tahoma"/>
        </w:rPr>
      </w:pPr>
    </w:p>
    <w:p w14:paraId="5486DEA3" w14:textId="77777777" w:rsidR="00F34C61" w:rsidRDefault="00F34C61" w:rsidP="001A58CB">
      <w:pPr>
        <w:spacing w:after="0" w:line="360" w:lineRule="auto"/>
        <w:ind w:right="49"/>
        <w:jc w:val="both"/>
        <w:rPr>
          <w:rFonts w:ascii="Palatino Linotype" w:hAnsi="Palatino Linotype" w:cs="Tahoma"/>
        </w:rPr>
      </w:pPr>
    </w:p>
    <w:p w14:paraId="5517E316" w14:textId="77777777" w:rsidR="00F34C61" w:rsidRDefault="00F34C61" w:rsidP="001A58CB">
      <w:pPr>
        <w:spacing w:after="0" w:line="360" w:lineRule="auto"/>
        <w:ind w:right="49"/>
        <w:jc w:val="both"/>
        <w:rPr>
          <w:rFonts w:ascii="Palatino Linotype" w:hAnsi="Palatino Linotype" w:cs="Tahoma"/>
        </w:rPr>
      </w:pPr>
    </w:p>
    <w:p w14:paraId="106FB4F6" w14:textId="77777777" w:rsidR="00F34C61" w:rsidRDefault="00F34C61" w:rsidP="001A58CB">
      <w:pPr>
        <w:spacing w:after="0" w:line="360" w:lineRule="auto"/>
        <w:ind w:right="49"/>
        <w:jc w:val="both"/>
        <w:rPr>
          <w:rFonts w:ascii="Palatino Linotype" w:hAnsi="Palatino Linotype" w:cs="Tahoma"/>
        </w:rPr>
      </w:pPr>
    </w:p>
    <w:p w14:paraId="287DFF69" w14:textId="77777777" w:rsidR="00F84B95" w:rsidRDefault="00F84B95" w:rsidP="001A58CB">
      <w:pPr>
        <w:spacing w:after="0" w:line="360" w:lineRule="auto"/>
        <w:ind w:right="49"/>
        <w:jc w:val="both"/>
      </w:pPr>
    </w:p>
    <w:sectPr w:rsidR="00F84B95" w:rsidSect="001B5CDA">
      <w:headerReference w:type="default" r:id="rId7"/>
      <w:footerReference w:type="default" r:id="rId8"/>
      <w:pgSz w:w="12240" w:h="15840" w:code="1"/>
      <w:pgMar w:top="1852"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2C3D2" w14:textId="77777777" w:rsidR="00EB0904" w:rsidRDefault="00EB0904" w:rsidP="00A80C30">
      <w:pPr>
        <w:spacing w:after="0" w:line="240" w:lineRule="auto"/>
      </w:pPr>
      <w:r>
        <w:separator/>
      </w:r>
    </w:p>
  </w:endnote>
  <w:endnote w:type="continuationSeparator" w:id="0">
    <w:p w14:paraId="603F06FA" w14:textId="77777777" w:rsidR="00EB0904" w:rsidRDefault="00EB0904"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29452"/>
      <w:docPartObj>
        <w:docPartGallery w:val="Page Numbers (Bottom of Page)"/>
        <w:docPartUnique/>
      </w:docPartObj>
    </w:sdtPr>
    <w:sdtEndPr/>
    <w:sdtContent>
      <w:sdt>
        <w:sdtPr>
          <w:id w:val="-1769616900"/>
          <w:docPartObj>
            <w:docPartGallery w:val="Page Numbers (Top of Page)"/>
            <w:docPartUnique/>
          </w:docPartObj>
        </w:sdtPr>
        <w:sdtEndPr/>
        <w:sdtContent>
          <w:p w14:paraId="653F1915" w14:textId="77777777" w:rsidR="003212EB" w:rsidRDefault="003212E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BC6D2A">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C6D2A">
              <w:rPr>
                <w:b/>
                <w:bCs/>
                <w:noProof/>
              </w:rPr>
              <w:t>5</w:t>
            </w:r>
            <w:r>
              <w:rPr>
                <w:b/>
                <w:bCs/>
                <w:sz w:val="24"/>
                <w:szCs w:val="24"/>
              </w:rPr>
              <w:fldChar w:fldCharType="end"/>
            </w:r>
          </w:p>
        </w:sdtContent>
      </w:sdt>
    </w:sdtContent>
  </w:sdt>
  <w:p w14:paraId="40B225C7" w14:textId="77777777" w:rsidR="003212EB" w:rsidRDefault="003212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48256" w14:textId="77777777" w:rsidR="00EB0904" w:rsidRDefault="00EB0904" w:rsidP="00A80C30">
      <w:pPr>
        <w:spacing w:after="0" w:line="240" w:lineRule="auto"/>
      </w:pPr>
      <w:r>
        <w:separator/>
      </w:r>
    </w:p>
  </w:footnote>
  <w:footnote w:type="continuationSeparator" w:id="0">
    <w:p w14:paraId="4507E5F9" w14:textId="77777777" w:rsidR="00EB0904" w:rsidRDefault="00EB0904"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103"/>
    </w:tblGrid>
    <w:tr w:rsidR="003212EB" w:rsidRPr="001106EA" w14:paraId="1B143F21" w14:textId="77777777" w:rsidTr="001B5CDA">
      <w:trPr>
        <w:trHeight w:val="2552"/>
      </w:trPr>
      <w:tc>
        <w:tcPr>
          <w:tcW w:w="3828" w:type="dxa"/>
          <w:vAlign w:val="bottom"/>
        </w:tcPr>
        <w:p w14:paraId="18E394F6" w14:textId="77777777" w:rsidR="003212EB" w:rsidRDefault="006F0B86" w:rsidP="000F4A3E">
          <w:pPr>
            <w:pStyle w:val="Encabezado"/>
            <w:tabs>
              <w:tab w:val="clear" w:pos="4252"/>
              <w:tab w:val="center" w:pos="2614"/>
            </w:tabs>
            <w:ind w:left="-255" w:right="-108"/>
          </w:pPr>
          <w:r>
            <w:rPr>
              <w:noProof/>
              <w:sz w:val="10"/>
              <w:szCs w:val="10"/>
              <w:lang w:val="es-MX" w:eastAsia="es-MX"/>
            </w:rPr>
            <w:drawing>
              <wp:anchor distT="0" distB="0" distL="114300" distR="114300" simplePos="0" relativeHeight="251664384" behindDoc="0" locked="0" layoutInCell="1" allowOverlap="1" wp14:anchorId="3269C0C9" wp14:editId="45BC2009">
                <wp:simplePos x="0" y="0"/>
                <wp:positionH relativeFrom="column">
                  <wp:posOffset>-224790</wp:posOffset>
                </wp:positionH>
                <wp:positionV relativeFrom="paragraph">
                  <wp:posOffset>-1094105</wp:posOffset>
                </wp:positionV>
                <wp:extent cx="1873250" cy="1126490"/>
                <wp:effectExtent l="0" t="0" r="0" b="0"/>
                <wp:wrapNone/>
                <wp:docPr id="1079400625" name="Imagen 1079400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6DD665B3" w14:textId="77777777" w:rsidR="003212EB" w:rsidRDefault="003212EB" w:rsidP="00285C7B">
          <w:pPr>
            <w:pStyle w:val="Encabezado"/>
            <w:tabs>
              <w:tab w:val="clear" w:pos="4252"/>
              <w:tab w:val="center" w:pos="2614"/>
            </w:tabs>
            <w:ind w:left="-255"/>
          </w:pPr>
        </w:p>
      </w:tc>
      <w:tc>
        <w:tcPr>
          <w:tcW w:w="5103" w:type="dxa"/>
          <w:vAlign w:val="center"/>
        </w:tcPr>
        <w:p w14:paraId="5508770B" w14:textId="77777777" w:rsidR="003212EB" w:rsidRPr="00B9745A" w:rsidRDefault="003212EB" w:rsidP="007C2D5B">
          <w:pPr>
            <w:pStyle w:val="Encabezado"/>
            <w:ind w:left="-108" w:right="165"/>
            <w:jc w:val="both"/>
            <w:rPr>
              <w:rFonts w:ascii="Palatino Linotype" w:hAnsi="Palatino Linotype" w:cs="Tahoma"/>
              <w:b/>
            </w:rPr>
          </w:pPr>
          <w:r w:rsidRPr="00B9745A">
            <w:rPr>
              <w:rFonts w:ascii="Palatino Linotype" w:hAnsi="Palatino Linotype" w:cs="Tahoma"/>
              <w:b/>
            </w:rPr>
            <w:t>Voto Particular</w:t>
          </w:r>
        </w:p>
        <w:p w14:paraId="40CBB3F1" w14:textId="35F5A759" w:rsidR="003212EB" w:rsidRDefault="003212EB" w:rsidP="007C2D5B">
          <w:pPr>
            <w:pStyle w:val="Encabezado"/>
            <w:ind w:left="-108" w:right="165"/>
            <w:jc w:val="both"/>
            <w:rPr>
              <w:rFonts w:ascii="Palatino Linotype" w:hAnsi="Palatino Linotype"/>
              <w:lang w:val="es-MX"/>
            </w:rPr>
          </w:pPr>
          <w:r w:rsidRPr="00B9745A">
            <w:rPr>
              <w:rFonts w:ascii="Palatino Linotype" w:hAnsi="Palatino Linotype" w:cs="Tahoma"/>
              <w:b/>
            </w:rPr>
            <w:t xml:space="preserve">Recurso de Revisión: </w:t>
          </w:r>
          <w:r w:rsidR="001B5CDA" w:rsidRPr="001B5CDA">
            <w:rPr>
              <w:rFonts w:ascii="Palatino Linotype" w:hAnsi="Palatino Linotype"/>
              <w:lang w:val="es-MX"/>
            </w:rPr>
            <w:t>14415/INFOEM/IP/RR/2022</w:t>
          </w:r>
        </w:p>
        <w:p w14:paraId="4CAE82DB" w14:textId="295A7D1B" w:rsidR="0048506D" w:rsidRDefault="003212EB" w:rsidP="000F4A3E">
          <w:pPr>
            <w:pStyle w:val="Encabezado"/>
            <w:ind w:left="-108"/>
            <w:jc w:val="both"/>
            <w:rPr>
              <w:rFonts w:ascii="Palatino Linotype" w:hAnsi="Palatino Linotype"/>
              <w:bCs/>
            </w:rPr>
          </w:pPr>
          <w:r>
            <w:rPr>
              <w:rFonts w:ascii="Palatino Linotype" w:hAnsi="Palatino Linotype" w:cs="Tahoma"/>
              <w:b/>
            </w:rPr>
            <w:t>Sujeto Obligado:</w:t>
          </w:r>
          <w:r>
            <w:rPr>
              <w:rFonts w:ascii="Palatino Linotype" w:hAnsi="Palatino Linotype"/>
              <w:bCs/>
              <w:lang w:val="es-MX"/>
            </w:rPr>
            <w:t xml:space="preserve"> </w:t>
          </w:r>
          <w:r w:rsidR="001B5CDA" w:rsidRPr="001B5CDA">
            <w:rPr>
              <w:rFonts w:ascii="Palatino Linotype" w:hAnsi="Palatino Linotype"/>
              <w:bCs/>
            </w:rPr>
            <w:t>Ayuntamiento de Toluca</w:t>
          </w:r>
        </w:p>
        <w:p w14:paraId="11162EF6" w14:textId="14808FD8" w:rsidR="006F0B86" w:rsidRPr="00285C7B" w:rsidRDefault="003212EB"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48506D" w:rsidRPr="0048506D">
            <w:rPr>
              <w:rFonts w:ascii="Palatino Linotype" w:hAnsi="Palatino Linotype" w:cs="Arial"/>
              <w:szCs w:val="20"/>
            </w:rPr>
            <w:t>José Martínez Vilchis</w:t>
          </w:r>
        </w:p>
      </w:tc>
    </w:tr>
  </w:tbl>
  <w:p w14:paraId="72C68B75" w14:textId="77777777" w:rsidR="003212EB" w:rsidRPr="001106EA" w:rsidRDefault="003212EB">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563CC"/>
    <w:multiLevelType w:val="hybridMultilevel"/>
    <w:tmpl w:val="A0EAD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C2734B3"/>
    <w:multiLevelType w:val="hybridMultilevel"/>
    <w:tmpl w:val="C0F876D0"/>
    <w:lvl w:ilvl="0" w:tplc="25103E3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79E343D4"/>
    <w:multiLevelType w:val="hybridMultilevel"/>
    <w:tmpl w:val="5562F9F8"/>
    <w:lvl w:ilvl="0" w:tplc="D886449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53454"/>
    <w:rsid w:val="00082310"/>
    <w:rsid w:val="000F4968"/>
    <w:rsid w:val="000F4A3E"/>
    <w:rsid w:val="00100065"/>
    <w:rsid w:val="00112CD6"/>
    <w:rsid w:val="00130238"/>
    <w:rsid w:val="0017757A"/>
    <w:rsid w:val="001971A0"/>
    <w:rsid w:val="001A58CB"/>
    <w:rsid w:val="001B5CDA"/>
    <w:rsid w:val="001D6059"/>
    <w:rsid w:val="001F75E5"/>
    <w:rsid w:val="002071AC"/>
    <w:rsid w:val="00285C7B"/>
    <w:rsid w:val="00286411"/>
    <w:rsid w:val="002D6AB3"/>
    <w:rsid w:val="002F2CA2"/>
    <w:rsid w:val="002F4A8D"/>
    <w:rsid w:val="00304A0F"/>
    <w:rsid w:val="00310C37"/>
    <w:rsid w:val="00314859"/>
    <w:rsid w:val="003212EB"/>
    <w:rsid w:val="0034464C"/>
    <w:rsid w:val="003E56C5"/>
    <w:rsid w:val="00427F85"/>
    <w:rsid w:val="00437622"/>
    <w:rsid w:val="004412C6"/>
    <w:rsid w:val="00456D37"/>
    <w:rsid w:val="004738C3"/>
    <w:rsid w:val="00480115"/>
    <w:rsid w:val="0048506D"/>
    <w:rsid w:val="00486BD3"/>
    <w:rsid w:val="00494387"/>
    <w:rsid w:val="004943A2"/>
    <w:rsid w:val="004A1864"/>
    <w:rsid w:val="004A7A76"/>
    <w:rsid w:val="004C0D87"/>
    <w:rsid w:val="004C7D91"/>
    <w:rsid w:val="004D26F6"/>
    <w:rsid w:val="004E5EAD"/>
    <w:rsid w:val="005029A3"/>
    <w:rsid w:val="00506560"/>
    <w:rsid w:val="00506AB5"/>
    <w:rsid w:val="005156F5"/>
    <w:rsid w:val="005236BA"/>
    <w:rsid w:val="00524084"/>
    <w:rsid w:val="00524A4C"/>
    <w:rsid w:val="005277CD"/>
    <w:rsid w:val="00533E57"/>
    <w:rsid w:val="005378B9"/>
    <w:rsid w:val="00541BAC"/>
    <w:rsid w:val="00543C9A"/>
    <w:rsid w:val="00557EC7"/>
    <w:rsid w:val="0059209B"/>
    <w:rsid w:val="005974CA"/>
    <w:rsid w:val="00601591"/>
    <w:rsid w:val="00635D92"/>
    <w:rsid w:val="006408E2"/>
    <w:rsid w:val="00684986"/>
    <w:rsid w:val="00690441"/>
    <w:rsid w:val="00690DC9"/>
    <w:rsid w:val="006A2BEA"/>
    <w:rsid w:val="006C2B09"/>
    <w:rsid w:val="006F0B86"/>
    <w:rsid w:val="00716333"/>
    <w:rsid w:val="00750063"/>
    <w:rsid w:val="007547CE"/>
    <w:rsid w:val="00756729"/>
    <w:rsid w:val="007840D1"/>
    <w:rsid w:val="007A4524"/>
    <w:rsid w:val="007B1D95"/>
    <w:rsid w:val="007B6ED5"/>
    <w:rsid w:val="007B7E24"/>
    <w:rsid w:val="007C2D5B"/>
    <w:rsid w:val="007D2D4C"/>
    <w:rsid w:val="007D3006"/>
    <w:rsid w:val="007F32AC"/>
    <w:rsid w:val="00816F04"/>
    <w:rsid w:val="00823E1B"/>
    <w:rsid w:val="00826C7B"/>
    <w:rsid w:val="0083177F"/>
    <w:rsid w:val="00833C20"/>
    <w:rsid w:val="00842979"/>
    <w:rsid w:val="00864A25"/>
    <w:rsid w:val="008B7FC0"/>
    <w:rsid w:val="008D3DCC"/>
    <w:rsid w:val="008D4A2B"/>
    <w:rsid w:val="008E1028"/>
    <w:rsid w:val="008E2746"/>
    <w:rsid w:val="008F78B8"/>
    <w:rsid w:val="00900764"/>
    <w:rsid w:val="00913F1E"/>
    <w:rsid w:val="00920A5B"/>
    <w:rsid w:val="00922026"/>
    <w:rsid w:val="00940F06"/>
    <w:rsid w:val="009526BA"/>
    <w:rsid w:val="009556B5"/>
    <w:rsid w:val="00960C5A"/>
    <w:rsid w:val="00961702"/>
    <w:rsid w:val="009C0622"/>
    <w:rsid w:val="009C37A6"/>
    <w:rsid w:val="009C6B45"/>
    <w:rsid w:val="009F23B2"/>
    <w:rsid w:val="00A17F80"/>
    <w:rsid w:val="00A21473"/>
    <w:rsid w:val="00A54CCC"/>
    <w:rsid w:val="00A678C5"/>
    <w:rsid w:val="00A80C30"/>
    <w:rsid w:val="00A9782A"/>
    <w:rsid w:val="00AC2D47"/>
    <w:rsid w:val="00AF77D3"/>
    <w:rsid w:val="00B031CD"/>
    <w:rsid w:val="00B22C41"/>
    <w:rsid w:val="00B2543A"/>
    <w:rsid w:val="00B43526"/>
    <w:rsid w:val="00B463E2"/>
    <w:rsid w:val="00B46E3B"/>
    <w:rsid w:val="00B55282"/>
    <w:rsid w:val="00B70E50"/>
    <w:rsid w:val="00B77094"/>
    <w:rsid w:val="00B80272"/>
    <w:rsid w:val="00BA54EE"/>
    <w:rsid w:val="00BC6D2A"/>
    <w:rsid w:val="00BD201D"/>
    <w:rsid w:val="00BD6B60"/>
    <w:rsid w:val="00BD7B75"/>
    <w:rsid w:val="00C00E77"/>
    <w:rsid w:val="00C36D41"/>
    <w:rsid w:val="00C40901"/>
    <w:rsid w:val="00C60C1A"/>
    <w:rsid w:val="00C75F6B"/>
    <w:rsid w:val="00C90B82"/>
    <w:rsid w:val="00CB36F3"/>
    <w:rsid w:val="00CC3620"/>
    <w:rsid w:val="00CD160C"/>
    <w:rsid w:val="00CD7937"/>
    <w:rsid w:val="00D51BFD"/>
    <w:rsid w:val="00D51DEC"/>
    <w:rsid w:val="00D6254E"/>
    <w:rsid w:val="00D71359"/>
    <w:rsid w:val="00D828C9"/>
    <w:rsid w:val="00D96FAA"/>
    <w:rsid w:val="00DA31A2"/>
    <w:rsid w:val="00DA5ADF"/>
    <w:rsid w:val="00DB121C"/>
    <w:rsid w:val="00DD5D61"/>
    <w:rsid w:val="00E01F66"/>
    <w:rsid w:val="00E15D99"/>
    <w:rsid w:val="00E43FEA"/>
    <w:rsid w:val="00E66A4E"/>
    <w:rsid w:val="00E67710"/>
    <w:rsid w:val="00E678EF"/>
    <w:rsid w:val="00E7322A"/>
    <w:rsid w:val="00E878DE"/>
    <w:rsid w:val="00EA7BAB"/>
    <w:rsid w:val="00EB0904"/>
    <w:rsid w:val="00EB135A"/>
    <w:rsid w:val="00ED75FF"/>
    <w:rsid w:val="00EE0581"/>
    <w:rsid w:val="00EE2310"/>
    <w:rsid w:val="00F04F7C"/>
    <w:rsid w:val="00F0698C"/>
    <w:rsid w:val="00F1426D"/>
    <w:rsid w:val="00F22256"/>
    <w:rsid w:val="00F34C61"/>
    <w:rsid w:val="00F35BFB"/>
    <w:rsid w:val="00F47181"/>
    <w:rsid w:val="00F829A6"/>
    <w:rsid w:val="00F84B95"/>
    <w:rsid w:val="00FB0274"/>
    <w:rsid w:val="00FB1738"/>
    <w:rsid w:val="00FC3DE6"/>
    <w:rsid w:val="00FE051C"/>
    <w:rsid w:val="00FF5922"/>
    <w:rsid w:val="00FF66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9EBA4"/>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D99"/>
    <w:pPr>
      <w:spacing w:after="0" w:line="240" w:lineRule="auto"/>
      <w:ind w:left="720"/>
      <w:contextualSpacing/>
    </w:pPr>
    <w:rPr>
      <w:rFonts w:ascii="Times New Roman" w:eastAsia="Calibri"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D9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1148</Words>
  <Characters>6320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Cuenta Microsoft</cp:lastModifiedBy>
  <cp:revision>3</cp:revision>
  <cp:lastPrinted>2022-09-12T16:41:00Z</cp:lastPrinted>
  <dcterms:created xsi:type="dcterms:W3CDTF">2023-05-27T00:20:00Z</dcterms:created>
  <dcterms:modified xsi:type="dcterms:W3CDTF">2023-05-29T17:36:00Z</dcterms:modified>
</cp:coreProperties>
</file>