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D745" w14:textId="7B27A2BA" w:rsidR="00C97519" w:rsidRDefault="00300422" w:rsidP="00C97519">
      <w:pPr>
        <w:pStyle w:val="Encabezado"/>
        <w:spacing w:line="360" w:lineRule="auto"/>
        <w:ind w:right="49"/>
        <w:jc w:val="both"/>
        <w:rPr>
          <w:rFonts w:ascii="Palatino Linotype" w:hAnsi="Palatino Linotype" w:cs="Tahoma"/>
          <w:b/>
        </w:rPr>
      </w:pPr>
      <w:r w:rsidRPr="00300422">
        <w:rPr>
          <w:rFonts w:ascii="Palatino Linotype" w:hAnsi="Palatino Linotype" w:cs="Tahoma"/>
          <w:b/>
        </w:rPr>
        <w:t xml:space="preserve">VOTO PARTICULAR QUE FORMULAN LOS COMISIONADOS MARÍA DEL ROSARIO MEJÍA AYALA Y LUIS GUSTAVO PARRA NORIEGA, CON RELACIÓN A LA RESOLUCIÓN EMITIDA POR EL PLENO DEL INSTITUTO DE TRANSPARENCIA, ACCESO A LA INFORMACIÓN PÚBLICA Y PROTECCIÓN DE DATOS PERSONALES DEL ESTADO DE MÉXICO Y MUNICIPIOS AL RECURSO DE REVISIÓN </w:t>
      </w:r>
      <w:r w:rsidR="0096682D" w:rsidRPr="0096682D">
        <w:rPr>
          <w:rFonts w:ascii="Palatino Linotype" w:hAnsi="Palatino Linotype" w:cs="Tahoma"/>
          <w:b/>
        </w:rPr>
        <w:t>01692/INFOEM/IP/RR/2023</w:t>
      </w:r>
      <w:r w:rsidRPr="00300422">
        <w:rPr>
          <w:rFonts w:ascii="Palatino Linotype" w:hAnsi="Palatino Linotype" w:cs="Tahoma"/>
          <w:b/>
        </w:rPr>
        <w:t xml:space="preserve">, PROMOVIDO EN CONTRA DEL </w:t>
      </w:r>
      <w:r w:rsidR="0096682D" w:rsidRPr="0096682D">
        <w:rPr>
          <w:rFonts w:ascii="Palatino Linotype" w:hAnsi="Palatino Linotype" w:cs="Tahoma"/>
          <w:b/>
        </w:rPr>
        <w:t>AYUNTAMIENTO DE TULTEPEC</w:t>
      </w:r>
      <w:r w:rsidR="0096682D">
        <w:rPr>
          <w:rFonts w:ascii="Palatino Linotype" w:hAnsi="Palatino Linotype" w:cs="Tahoma"/>
          <w:b/>
        </w:rPr>
        <w:t>.</w:t>
      </w:r>
    </w:p>
    <w:p w14:paraId="6F53C36B" w14:textId="77777777" w:rsidR="00300422" w:rsidRDefault="00300422" w:rsidP="00C97519">
      <w:pPr>
        <w:pStyle w:val="Encabezado"/>
        <w:spacing w:line="360" w:lineRule="auto"/>
        <w:ind w:right="49"/>
        <w:jc w:val="both"/>
        <w:rPr>
          <w:rFonts w:ascii="Palatino Linotype" w:hAnsi="Palatino Linotype" w:cs="Tahoma"/>
        </w:rPr>
      </w:pPr>
    </w:p>
    <w:p w14:paraId="4FF8B1B6" w14:textId="1E288ADD"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se emite el presente </w:t>
      </w:r>
      <w:r w:rsidRPr="00300422">
        <w:rPr>
          <w:rFonts w:ascii="Palatino Linotype" w:hAnsi="Palatino Linotype" w:cs="Tahoma"/>
          <w:b/>
          <w:bCs/>
        </w:rPr>
        <w:t>Voto Particular Concurrente</w:t>
      </w:r>
      <w:r w:rsidRPr="00300422">
        <w:rPr>
          <w:rFonts w:ascii="Palatino Linotype" w:hAnsi="Palatino Linotype" w:cs="Tahoma"/>
        </w:rPr>
        <w:t xml:space="preserve"> por no compartir en su totalidad las consideraciones que sustentan la Resolución del Recurso de Revisión </w:t>
      </w:r>
      <w:r w:rsidR="0096682D" w:rsidRPr="0096682D">
        <w:rPr>
          <w:rFonts w:ascii="Palatino Linotype" w:hAnsi="Palatino Linotype" w:cs="Tahoma"/>
          <w:b/>
          <w:bCs/>
        </w:rPr>
        <w:t>01692/INFOEM/IP/RR/2023</w:t>
      </w:r>
      <w:r w:rsidRPr="00300422">
        <w:rPr>
          <w:rFonts w:ascii="Palatino Linotype" w:hAnsi="Palatino Linotype" w:cs="Tahoma"/>
          <w:b/>
          <w:bCs/>
        </w:rPr>
        <w:t>.</w:t>
      </w:r>
    </w:p>
    <w:p w14:paraId="7FD259E6" w14:textId="77777777" w:rsidR="00300422" w:rsidRPr="005A391A" w:rsidRDefault="00300422" w:rsidP="00BC6504">
      <w:pPr>
        <w:spacing w:after="0" w:line="360" w:lineRule="auto"/>
        <w:jc w:val="both"/>
        <w:rPr>
          <w:rFonts w:ascii="Palatino Linotype" w:hAnsi="Palatino Linotype" w:cs="Tahoma"/>
        </w:rPr>
      </w:pPr>
    </w:p>
    <w:p w14:paraId="61856238" w14:textId="33CE185E" w:rsidR="00BC6504" w:rsidRDefault="00300422" w:rsidP="00BC6504">
      <w:pPr>
        <w:spacing w:after="0" w:line="360" w:lineRule="auto"/>
        <w:jc w:val="both"/>
        <w:rPr>
          <w:rFonts w:ascii="Palatino Linotype" w:hAnsi="Palatino Linotype" w:cs="Tahoma"/>
        </w:rPr>
      </w:pPr>
      <w:r w:rsidRPr="00300422">
        <w:rPr>
          <w:rFonts w:ascii="Palatino Linotype" w:hAnsi="Palatino Linotype" w:cs="Tahoma"/>
        </w:rPr>
        <w:t xml:space="preserve">Como se desprende de la Resolución que nos ocupa, el Solicitante requirió </w:t>
      </w:r>
      <w:r w:rsidR="0096682D">
        <w:rPr>
          <w:rFonts w:ascii="Palatino Linotype" w:hAnsi="Palatino Linotype" w:cs="Tahoma"/>
        </w:rPr>
        <w:t>el currículum vitae o el documento que acredite la experiencia profesional o laboral de todos los mandos medios y superiores del Ayuntamiento</w:t>
      </w:r>
      <w:r w:rsidRPr="00300422">
        <w:rPr>
          <w:rFonts w:ascii="Palatino Linotype" w:hAnsi="Palatino Linotype" w:cs="Tahoma"/>
        </w:rPr>
        <w:t xml:space="preserve">; </w:t>
      </w:r>
      <w:r w:rsidR="002B113A">
        <w:rPr>
          <w:rFonts w:ascii="Palatino Linotype" w:hAnsi="Palatino Linotype" w:cs="Tahoma"/>
        </w:rPr>
        <w:t xml:space="preserve">así durante la sustanciación, el </w:t>
      </w:r>
      <w:r w:rsidR="0051587D">
        <w:rPr>
          <w:rFonts w:ascii="Palatino Linotype" w:hAnsi="Palatino Linotype" w:cs="Tahoma"/>
        </w:rPr>
        <w:t>Sujeto Obligado  proporcionó la</w:t>
      </w:r>
      <w:r w:rsidR="002B113A">
        <w:rPr>
          <w:rFonts w:ascii="Palatino Linotype" w:hAnsi="Palatino Linotype" w:cs="Tahoma"/>
        </w:rPr>
        <w:t xml:space="preserve"> </w:t>
      </w:r>
      <w:r w:rsidR="002B113A" w:rsidRPr="0051587D">
        <w:rPr>
          <w:rFonts w:ascii="Palatino Linotype" w:hAnsi="Palatino Linotype" w:cs="Tahoma"/>
          <w:i/>
        </w:rPr>
        <w:t>curr</w:t>
      </w:r>
      <w:r w:rsidR="0051587D" w:rsidRPr="0051587D">
        <w:rPr>
          <w:rFonts w:ascii="Palatino Linotype" w:hAnsi="Palatino Linotype" w:cs="Tahoma"/>
          <w:i/>
        </w:rPr>
        <w:t>icula</w:t>
      </w:r>
      <w:r w:rsidR="002B113A" w:rsidRPr="0051587D">
        <w:rPr>
          <w:rFonts w:ascii="Palatino Linotype" w:hAnsi="Palatino Linotype" w:cs="Tahoma"/>
          <w:i/>
        </w:rPr>
        <w:t xml:space="preserve"> vitae</w:t>
      </w:r>
      <w:r w:rsidR="002B113A">
        <w:rPr>
          <w:rFonts w:ascii="Palatino Linotype" w:hAnsi="Palatino Linotype" w:cs="Tahoma"/>
        </w:rPr>
        <w:t xml:space="preserve"> en versión íntegra, sin embargo se determinó no ponerlos a la vista del Particular por contener firmas de los servidores públicos, </w:t>
      </w:r>
      <w:r w:rsidRPr="00300422">
        <w:rPr>
          <w:rFonts w:ascii="Palatino Linotype" w:hAnsi="Palatino Linotype" w:cs="Tahoma"/>
        </w:rPr>
        <w:t xml:space="preserve">por lo que se determinó </w:t>
      </w:r>
      <w:r w:rsidR="002B113A">
        <w:rPr>
          <w:rFonts w:ascii="Palatino Linotype" w:hAnsi="Palatino Linotype" w:cs="Tahoma"/>
        </w:rPr>
        <w:t xml:space="preserve">REVOCAR y </w:t>
      </w:r>
      <w:r w:rsidRPr="00300422">
        <w:rPr>
          <w:rFonts w:ascii="Palatino Linotype" w:hAnsi="Palatino Linotype" w:cs="Tahoma"/>
        </w:rPr>
        <w:t xml:space="preserve">ordenar la entrega </w:t>
      </w:r>
      <w:r w:rsidR="00215E29">
        <w:rPr>
          <w:rFonts w:ascii="Palatino Linotype" w:hAnsi="Palatino Linotype" w:cs="Tahoma"/>
        </w:rPr>
        <w:t>de la información</w:t>
      </w:r>
      <w:r w:rsidRPr="00300422">
        <w:rPr>
          <w:rFonts w:ascii="Palatino Linotype" w:hAnsi="Palatino Linotype" w:cs="Tahoma"/>
        </w:rPr>
        <w:t xml:space="preserve"> junto con el Acuerdo que emita el Comité de transparencia para la clasificación de información</w:t>
      </w:r>
      <w:r w:rsidR="002B113A">
        <w:rPr>
          <w:rFonts w:ascii="Palatino Linotype" w:hAnsi="Palatino Linotype" w:cs="Tahoma"/>
        </w:rPr>
        <w:t xml:space="preserve">, que incluya </w:t>
      </w:r>
      <w:r w:rsidRPr="00300422">
        <w:rPr>
          <w:rFonts w:ascii="Palatino Linotype" w:hAnsi="Palatino Linotype" w:cs="Tahoma"/>
        </w:rPr>
        <w:t>la firma.</w:t>
      </w:r>
    </w:p>
    <w:p w14:paraId="0898ED8E" w14:textId="77777777" w:rsidR="00300422" w:rsidRDefault="00300422" w:rsidP="00BC6504">
      <w:pPr>
        <w:spacing w:after="0" w:line="360" w:lineRule="auto"/>
        <w:jc w:val="both"/>
        <w:rPr>
          <w:rFonts w:ascii="Palatino Linotype" w:hAnsi="Palatino Linotype"/>
          <w:lang w:eastAsia="es-ES_tradnl"/>
        </w:rPr>
      </w:pPr>
    </w:p>
    <w:p w14:paraId="6ABF2940" w14:textId="7E9A04CE" w:rsidR="00300422" w:rsidRPr="00300422" w:rsidRDefault="00300422" w:rsidP="00300422">
      <w:pPr>
        <w:spacing w:after="0" w:line="360" w:lineRule="auto"/>
        <w:jc w:val="both"/>
        <w:rPr>
          <w:rFonts w:ascii="Palatino Linotype" w:hAnsi="Palatino Linotype" w:cs="Arial"/>
        </w:rPr>
      </w:pPr>
      <w:r w:rsidRPr="00300422">
        <w:rPr>
          <w:rFonts w:ascii="Palatino Linotype" w:hAnsi="Palatino Linotype" w:cs="Arial"/>
        </w:rPr>
        <w:lastRenderedPageBreak/>
        <w:t>Al respecto, es preciso mencionar que si bien, los suscritos comparten el sentido de la Resolución emitida en virtud de que se ordenó al Sujeto Obligado entrega la información</w:t>
      </w:r>
      <w:r>
        <w:rPr>
          <w:rFonts w:ascii="Palatino Linotype" w:hAnsi="Palatino Linotype" w:cs="Arial"/>
        </w:rPr>
        <w:t xml:space="preserve"> </w:t>
      </w:r>
      <w:r w:rsidRPr="00300422">
        <w:rPr>
          <w:rFonts w:ascii="Palatino Linotype" w:hAnsi="Palatino Linotype" w:cs="Arial"/>
        </w:rPr>
        <w:t xml:space="preserve">solicitada, no obstante, consideramos que las firmas que obra en los documentos que acreditan el nivel de estudios </w:t>
      </w:r>
      <w:r w:rsidR="0051587D">
        <w:rPr>
          <w:rFonts w:ascii="Palatino Linotype" w:hAnsi="Palatino Linotype" w:cs="Arial"/>
        </w:rPr>
        <w:t xml:space="preserve">y experiencia laboral </w:t>
      </w:r>
      <w:r w:rsidRPr="00300422">
        <w:rPr>
          <w:rFonts w:ascii="Palatino Linotype" w:hAnsi="Palatino Linotype" w:cs="Arial"/>
        </w:rPr>
        <w:t>de los servidor</w:t>
      </w:r>
      <w:r w:rsidR="0051587D">
        <w:rPr>
          <w:rFonts w:ascii="Palatino Linotype" w:hAnsi="Palatino Linotype" w:cs="Arial"/>
        </w:rPr>
        <w:t>es públicos, deben ser públicas</w:t>
      </w:r>
      <w:r w:rsidRPr="00300422">
        <w:rPr>
          <w:rFonts w:ascii="Palatino Linotype" w:hAnsi="Palatino Linotype" w:cs="Arial"/>
        </w:rPr>
        <w:t xml:space="preserve"> de acuerdo a las siguientes consideraciones:</w:t>
      </w:r>
    </w:p>
    <w:p w14:paraId="1936C9A3" w14:textId="77777777" w:rsidR="002D04D5" w:rsidRDefault="002D04D5" w:rsidP="00BC6504">
      <w:pPr>
        <w:spacing w:after="0" w:line="360" w:lineRule="auto"/>
        <w:jc w:val="both"/>
        <w:rPr>
          <w:rFonts w:ascii="Palatino Linotype" w:hAnsi="Palatino Linotype" w:cs="Arial"/>
        </w:rPr>
      </w:pPr>
    </w:p>
    <w:p w14:paraId="1413CDF8" w14:textId="23D3E0EC" w:rsidR="00E57214" w:rsidRDefault="00E57214" w:rsidP="00BC6504">
      <w:pPr>
        <w:spacing w:after="0" w:line="360" w:lineRule="auto"/>
        <w:jc w:val="both"/>
        <w:rPr>
          <w:rFonts w:ascii="Palatino Linotype" w:hAnsi="Palatino Linotype" w:cs="Arial"/>
        </w:rPr>
      </w:pPr>
      <w:r w:rsidRPr="00E57214">
        <w:rPr>
          <w:rFonts w:ascii="Palatino Linotype" w:hAnsi="Palatino Linotype" w:cs="Arial"/>
        </w:rPr>
        <w:t xml:space="preserve">Al respecto, el </w:t>
      </w:r>
      <w:r w:rsidRPr="00E57214">
        <w:rPr>
          <w:rFonts w:ascii="Palatino Linotype" w:hAnsi="Palatino Linotype" w:cs="Arial"/>
          <w:i/>
        </w:rPr>
        <w:t>currículum vitae</w:t>
      </w:r>
      <w:r w:rsidRPr="00E57214">
        <w:rPr>
          <w:rFonts w:ascii="Palatino Linotype" w:hAnsi="Palatino Linotype" w:cs="Arial"/>
        </w:rPr>
        <w:t>, es aquel documento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4F808B9C" w14:textId="77777777" w:rsidR="00E57214" w:rsidRDefault="00E57214" w:rsidP="00BC6504">
      <w:pPr>
        <w:spacing w:after="0" w:line="360" w:lineRule="auto"/>
        <w:jc w:val="both"/>
        <w:rPr>
          <w:rFonts w:ascii="Palatino Linotype" w:hAnsi="Palatino Linotype" w:cs="Arial"/>
        </w:rPr>
      </w:pPr>
    </w:p>
    <w:p w14:paraId="1178CE32" w14:textId="68A1213F" w:rsidR="00E57214" w:rsidRDefault="00E57214" w:rsidP="00BC6504">
      <w:pPr>
        <w:spacing w:after="0" w:line="360" w:lineRule="auto"/>
        <w:jc w:val="both"/>
        <w:rPr>
          <w:rFonts w:ascii="Palatino Linotype" w:hAnsi="Palatino Linotype" w:cs="Arial"/>
        </w:rPr>
      </w:pPr>
      <w:r w:rsidRPr="00E57214">
        <w:rPr>
          <w:rFonts w:ascii="Palatino Linotype" w:hAnsi="Palatino Linotype" w:cs="Arial"/>
        </w:rPr>
        <w:t xml:space="preserve">En ese orden de ideas, el documento en comento, si bien, se trata de aquel elaborado por cada persona, sin ninguna validez oficial, también lo es, que tiene por objetivo que las personas puedan conocer la trayectoria de quién lo presenta; por lo que, existe un interés </w:t>
      </w:r>
      <w:r w:rsidRPr="009C64EB">
        <w:rPr>
          <w:rFonts w:ascii="Palatino Linotype" w:hAnsi="Palatino Linotype" w:cs="Arial"/>
        </w:rPr>
        <w:t xml:space="preserve">público para dar a conocer dicha información, </w:t>
      </w:r>
      <w:r w:rsidR="0079632C">
        <w:rPr>
          <w:rFonts w:ascii="Palatino Linotype" w:hAnsi="Palatino Linotype" w:cs="Arial"/>
        </w:rPr>
        <w:t>cuando el mismo titular del dato personal fue quien decidió agregar la firma como parte del contenido de su documento</w:t>
      </w:r>
      <w:r w:rsidRPr="009C64EB">
        <w:rPr>
          <w:rFonts w:ascii="Palatino Linotype" w:hAnsi="Palatino Linotype" w:cs="Arial"/>
        </w:rPr>
        <w:t>.</w:t>
      </w:r>
    </w:p>
    <w:p w14:paraId="088569E6" w14:textId="77777777" w:rsidR="0079632C" w:rsidRDefault="0079632C" w:rsidP="002D04D5">
      <w:pPr>
        <w:spacing w:after="0" w:line="360" w:lineRule="auto"/>
        <w:jc w:val="both"/>
        <w:rPr>
          <w:rFonts w:ascii="Palatino Linotype" w:eastAsia="Calibri" w:hAnsi="Palatino Linotype" w:cs="Arial"/>
        </w:rPr>
      </w:pPr>
    </w:p>
    <w:p w14:paraId="2B5135C2" w14:textId="77777777" w:rsidR="0079632C" w:rsidRDefault="00300422" w:rsidP="002D04D5">
      <w:pPr>
        <w:spacing w:after="0" w:line="360" w:lineRule="auto"/>
        <w:jc w:val="both"/>
        <w:rPr>
          <w:rFonts w:ascii="Palatino Linotype" w:eastAsia="Calibri" w:hAnsi="Palatino Linotype" w:cs="Arial"/>
        </w:rPr>
      </w:pPr>
      <w:r w:rsidRPr="00300422">
        <w:rPr>
          <w:rFonts w:ascii="Palatino Linotype" w:eastAsia="Calibri" w:hAnsi="Palatino Linotype" w:cs="Arial"/>
        </w:rPr>
        <w:t xml:space="preserve">Así, testar la firma va en contra de </w:t>
      </w:r>
      <w:r w:rsidR="0079632C">
        <w:rPr>
          <w:rFonts w:ascii="Palatino Linotype" w:eastAsia="Calibri" w:hAnsi="Palatino Linotype" w:cs="Arial"/>
        </w:rPr>
        <w:t>la propia decisión del servidor público, porque al no ser un componente común en la elaboración</w:t>
      </w:r>
      <w:bookmarkStart w:id="0" w:name="_GoBack"/>
      <w:bookmarkEnd w:id="0"/>
      <w:r w:rsidR="0079632C">
        <w:rPr>
          <w:rFonts w:ascii="Palatino Linotype" w:eastAsia="Calibri" w:hAnsi="Palatino Linotype" w:cs="Arial"/>
        </w:rPr>
        <w:t xml:space="preserve"> del </w:t>
      </w:r>
      <w:r w:rsidR="0079632C">
        <w:rPr>
          <w:rFonts w:ascii="Palatino Linotype" w:eastAsia="Calibri" w:hAnsi="Palatino Linotype" w:cs="Arial"/>
          <w:i/>
        </w:rPr>
        <w:t>curriculum</w:t>
      </w:r>
      <w:r w:rsidR="0079632C">
        <w:rPr>
          <w:rFonts w:ascii="Palatino Linotype" w:eastAsia="Calibri" w:hAnsi="Palatino Linotype" w:cs="Arial"/>
        </w:rPr>
        <w:t>, se entiende que al decidir agregarla, su objetivo es confirmar la veracidad del contenido del documento,  por lo cual no se advierte que en este caso la información actualice el supuesto de confidencialidad.</w:t>
      </w:r>
    </w:p>
    <w:p w14:paraId="4731DAC9" w14:textId="77777777" w:rsidR="0079632C" w:rsidRDefault="0079632C" w:rsidP="002D04D5">
      <w:pPr>
        <w:spacing w:after="0" w:line="360" w:lineRule="auto"/>
        <w:jc w:val="both"/>
        <w:rPr>
          <w:rFonts w:ascii="Palatino Linotype" w:eastAsia="Calibri" w:hAnsi="Palatino Linotype" w:cs="Tahoma"/>
        </w:rPr>
      </w:pPr>
    </w:p>
    <w:p w14:paraId="2B66C574" w14:textId="5EA327B6" w:rsidR="00620FC1" w:rsidRPr="009C64EB" w:rsidRDefault="002D04D5" w:rsidP="002D04D5">
      <w:pPr>
        <w:spacing w:after="0" w:line="360" w:lineRule="auto"/>
        <w:jc w:val="both"/>
        <w:rPr>
          <w:rFonts w:ascii="Palatino Linotype" w:eastAsia="Calibri" w:hAnsi="Palatino Linotype" w:cs="Arial"/>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00300422">
        <w:rPr>
          <w:rFonts w:ascii="Palatino Linotype" w:eastAsia="Calibri" w:hAnsi="Palatino Linotype" w:cs="Tahoma"/>
          <w:b/>
        </w:rPr>
        <w:t xml:space="preserve"> Concurrente</w:t>
      </w:r>
      <w:r w:rsidRPr="002D04D5">
        <w:rPr>
          <w:rFonts w:ascii="Palatino Linotype" w:eastAsia="Calibri" w:hAnsi="Palatino Linotype" w:cs="Tahoma"/>
        </w:rPr>
        <w:t xml:space="preserve">. </w:t>
      </w:r>
      <w:r>
        <w:rPr>
          <w:rFonts w:ascii="Palatino Linotype" w:eastAsia="Calibri" w:hAnsi="Palatino Linotype" w:cs="Tahoma"/>
        </w:rPr>
        <w:t>------------------------------------------------------------------------------------------------------</w:t>
      </w:r>
    </w:p>
    <w:p w14:paraId="416E593C" w14:textId="77777777" w:rsidR="00620FC1" w:rsidRDefault="00620FC1">
      <w:pPr>
        <w:rPr>
          <w:rFonts w:ascii="Palatino Linotype" w:eastAsia="Calibri" w:hAnsi="Palatino Linotype" w:cs="Tahoma"/>
        </w:rPr>
      </w:pPr>
      <w:r>
        <w:rPr>
          <w:rFonts w:ascii="Palatino Linotype" w:eastAsia="Calibri" w:hAnsi="Palatino Linotype" w:cs="Tahoma"/>
        </w:rPr>
        <w:br w:type="page"/>
      </w:r>
    </w:p>
    <w:p w14:paraId="13FCAB05" w14:textId="77777777" w:rsidR="002D04D5" w:rsidRPr="002D04D5" w:rsidRDefault="002D04D5" w:rsidP="002D04D5">
      <w:pPr>
        <w:spacing w:after="0" w:line="360" w:lineRule="auto"/>
        <w:jc w:val="both"/>
        <w:rPr>
          <w:rFonts w:ascii="Palatino Linotype" w:eastAsia="Calibri" w:hAnsi="Palatino Linotype" w:cs="Tahoma"/>
        </w:rPr>
      </w:pPr>
    </w:p>
    <w:p w14:paraId="54A23610" w14:textId="77777777" w:rsidR="00BC6504" w:rsidRDefault="00BC6504" w:rsidP="00BC6504"/>
    <w:p w14:paraId="1B7F5CE4" w14:textId="6F04C628" w:rsidR="00576FCC" w:rsidRDefault="00576FCC"/>
    <w:p w14:paraId="2532CE2A" w14:textId="77777777" w:rsidR="00A01B5D" w:rsidRDefault="00A01B5D"/>
    <w:sectPr w:rsidR="00A01B5D" w:rsidSect="00620FC1">
      <w:headerReference w:type="default" r:id="rId7"/>
      <w:footerReference w:type="default" r:id="rId8"/>
      <w:pgSz w:w="12240" w:h="15840" w:code="1"/>
      <w:pgMar w:top="2694"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EC1D2" w14:textId="77777777" w:rsidR="00A45F78" w:rsidRDefault="00A45F78" w:rsidP="00BC6504">
      <w:pPr>
        <w:spacing w:after="0" w:line="240" w:lineRule="auto"/>
      </w:pPr>
      <w:r>
        <w:separator/>
      </w:r>
    </w:p>
  </w:endnote>
  <w:endnote w:type="continuationSeparator" w:id="0">
    <w:p w14:paraId="406FB54B" w14:textId="77777777" w:rsidR="00A45F78" w:rsidRDefault="00A45F78"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27790E41" w14:textId="77777777" w:rsidR="00D3361F" w:rsidRDefault="002E5F64" w:rsidP="0030042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9632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9632C">
              <w:rPr>
                <w:b/>
                <w:bCs/>
                <w:noProof/>
              </w:rPr>
              <w:t>3</w:t>
            </w:r>
            <w:r>
              <w:rPr>
                <w:b/>
                <w:bCs/>
                <w:sz w:val="24"/>
                <w:szCs w:val="24"/>
              </w:rPr>
              <w:fldChar w:fldCharType="end"/>
            </w:r>
          </w:p>
        </w:sdtContent>
      </w:sdt>
    </w:sdtContent>
  </w:sdt>
  <w:p w14:paraId="6A249147" w14:textId="77777777" w:rsidR="00D3361F" w:rsidRDefault="00D3361F">
    <w:pPr>
      <w:pStyle w:val="Piedepgina"/>
    </w:pPr>
  </w:p>
  <w:p w14:paraId="177F93D8" w14:textId="77777777" w:rsidR="008563B2" w:rsidRDefault="008563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A36AF" w14:textId="77777777" w:rsidR="00A45F78" w:rsidRDefault="00A45F78" w:rsidP="00BC6504">
      <w:pPr>
        <w:spacing w:after="0" w:line="240" w:lineRule="auto"/>
      </w:pPr>
      <w:r>
        <w:separator/>
      </w:r>
    </w:p>
  </w:footnote>
  <w:footnote w:type="continuationSeparator" w:id="0">
    <w:p w14:paraId="5BA15621" w14:textId="77777777" w:rsidR="00A45F78" w:rsidRDefault="00A45F78" w:rsidP="00BC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5670"/>
    </w:tblGrid>
    <w:tr w:rsidR="0077694E" w:rsidRPr="00166283" w14:paraId="2C866578" w14:textId="77777777" w:rsidTr="0096682D">
      <w:trPr>
        <w:trHeight w:val="2127"/>
      </w:trPr>
      <w:tc>
        <w:tcPr>
          <w:tcW w:w="3266" w:type="dxa"/>
          <w:vAlign w:val="bottom"/>
        </w:tcPr>
        <w:p w14:paraId="6E00EA80" w14:textId="77777777" w:rsidR="00D3361F" w:rsidRDefault="002E5F64"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76CFDA0F" wp14:editId="1EED72A1">
                <wp:simplePos x="0" y="0"/>
                <wp:positionH relativeFrom="column">
                  <wp:posOffset>-76200</wp:posOffset>
                </wp:positionH>
                <wp:positionV relativeFrom="paragraph">
                  <wp:posOffset>-511175</wp:posOffset>
                </wp:positionV>
                <wp:extent cx="1873250" cy="1126490"/>
                <wp:effectExtent l="0" t="0" r="0" b="0"/>
                <wp:wrapNone/>
                <wp:docPr id="1473832575" name="Imagen 147383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311B33" w14:textId="77777777" w:rsidR="00D3361F" w:rsidRDefault="00D3361F" w:rsidP="0077694E">
          <w:pPr>
            <w:pStyle w:val="Encabezado"/>
            <w:tabs>
              <w:tab w:val="clear" w:pos="4252"/>
              <w:tab w:val="center" w:pos="2614"/>
            </w:tabs>
          </w:pPr>
        </w:p>
      </w:tc>
      <w:tc>
        <w:tcPr>
          <w:tcW w:w="5670" w:type="dxa"/>
          <w:vAlign w:val="center"/>
        </w:tcPr>
        <w:p w14:paraId="5AED402D" w14:textId="77777777" w:rsidR="00D3361F" w:rsidRDefault="00D3361F" w:rsidP="003E7476">
          <w:pPr>
            <w:pStyle w:val="Encabezado"/>
            <w:ind w:left="34" w:right="175"/>
            <w:jc w:val="both"/>
            <w:rPr>
              <w:rFonts w:ascii="Palatino Linotype" w:hAnsi="Palatino Linotype" w:cs="Tahoma"/>
              <w:b/>
              <w:szCs w:val="20"/>
            </w:rPr>
          </w:pPr>
        </w:p>
        <w:p w14:paraId="5AC3F795" w14:textId="77777777" w:rsidR="00D3361F" w:rsidRDefault="00D3361F" w:rsidP="003E7476">
          <w:pPr>
            <w:pStyle w:val="Encabezado"/>
            <w:ind w:left="34" w:right="175"/>
            <w:jc w:val="both"/>
            <w:rPr>
              <w:rFonts w:ascii="Palatino Linotype" w:hAnsi="Palatino Linotype" w:cs="Tahoma"/>
              <w:b/>
              <w:szCs w:val="20"/>
            </w:rPr>
          </w:pPr>
        </w:p>
        <w:p w14:paraId="2AFDE4EC" w14:textId="77777777" w:rsidR="00D3361F" w:rsidRPr="001C75DB" w:rsidRDefault="002E5F64"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69440ABF" w14:textId="23809011" w:rsidR="00D3361F" w:rsidRDefault="002E5F64"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96682D" w:rsidRPr="0096682D">
            <w:rPr>
              <w:rFonts w:ascii="Palatino Linotype" w:hAnsi="Palatino Linotype" w:cs="Tahoma"/>
              <w:bCs/>
              <w:szCs w:val="20"/>
            </w:rPr>
            <w:t>01692/INFOEM/IP/RR/2023</w:t>
          </w:r>
        </w:p>
        <w:p w14:paraId="725D397E" w14:textId="7526D61A" w:rsidR="00D3361F" w:rsidRDefault="002E5F64"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96682D" w:rsidRPr="0096682D">
            <w:rPr>
              <w:rFonts w:ascii="Palatino Linotype" w:hAnsi="Palatino Linotype" w:cs="Tahoma"/>
              <w:szCs w:val="20"/>
              <w:lang w:val="es-ES_tradnl"/>
            </w:rPr>
            <w:t>Ayuntamiento de Tultepec</w:t>
          </w:r>
        </w:p>
        <w:p w14:paraId="7D739D7E" w14:textId="6E0526E4" w:rsidR="00D3361F" w:rsidRDefault="002E5F64" w:rsidP="0096682D">
          <w:pPr>
            <w:pStyle w:val="Encabezado"/>
            <w:ind w:left="34" w:right="34"/>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96682D" w:rsidRPr="0096682D">
            <w:rPr>
              <w:rFonts w:ascii="Palatino Linotype" w:eastAsia="Calibri" w:hAnsi="Palatino Linotype" w:cs="Tahoma"/>
            </w:rPr>
            <w:t>Sharon Cristina Morales Martínez</w:t>
          </w:r>
        </w:p>
        <w:p w14:paraId="576DDB64" w14:textId="77777777" w:rsidR="00D3361F" w:rsidRPr="00361A93" w:rsidRDefault="00D3361F" w:rsidP="003E7476">
          <w:pPr>
            <w:pStyle w:val="Encabezado"/>
            <w:ind w:left="34" w:right="175"/>
            <w:jc w:val="both"/>
            <w:rPr>
              <w:rFonts w:ascii="Palatino Linotype" w:hAnsi="Palatino Linotype" w:cs="Tahoma"/>
              <w:szCs w:val="20"/>
              <w:lang w:val="es-ES_tradnl"/>
            </w:rPr>
          </w:pPr>
        </w:p>
      </w:tc>
    </w:tr>
  </w:tbl>
  <w:p w14:paraId="3AEF73C7" w14:textId="77777777" w:rsidR="00D3361F" w:rsidRPr="001106EA" w:rsidRDefault="00D3361F">
    <w:pPr>
      <w:pStyle w:val="Encabezado"/>
      <w:rPr>
        <w:sz w:val="2"/>
        <w:szCs w:val="2"/>
      </w:rPr>
    </w:pPr>
  </w:p>
  <w:p w14:paraId="4D2F032B" w14:textId="77777777" w:rsidR="008563B2" w:rsidRDefault="008563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4"/>
    <w:rsid w:val="00111171"/>
    <w:rsid w:val="001E5921"/>
    <w:rsid w:val="00215E29"/>
    <w:rsid w:val="00284641"/>
    <w:rsid w:val="002B113A"/>
    <w:rsid w:val="002D04D5"/>
    <w:rsid w:val="002E5F64"/>
    <w:rsid w:val="00300422"/>
    <w:rsid w:val="003A1980"/>
    <w:rsid w:val="0051587D"/>
    <w:rsid w:val="00571D40"/>
    <w:rsid w:val="00576FCC"/>
    <w:rsid w:val="00577853"/>
    <w:rsid w:val="00620FC1"/>
    <w:rsid w:val="006A030A"/>
    <w:rsid w:val="0079632C"/>
    <w:rsid w:val="008563B2"/>
    <w:rsid w:val="008E7FCB"/>
    <w:rsid w:val="0096682D"/>
    <w:rsid w:val="009C64EB"/>
    <w:rsid w:val="00A01B5D"/>
    <w:rsid w:val="00A45F78"/>
    <w:rsid w:val="00BC6504"/>
    <w:rsid w:val="00C77DDE"/>
    <w:rsid w:val="00C97519"/>
    <w:rsid w:val="00D3361F"/>
    <w:rsid w:val="00DE1A09"/>
    <w:rsid w:val="00E145DF"/>
    <w:rsid w:val="00E57214"/>
    <w:rsid w:val="00F22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548</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2023-10-30T16:48:00Z</dcterms:created>
  <dcterms:modified xsi:type="dcterms:W3CDTF">2023-10-30T17:50:00Z</dcterms:modified>
</cp:coreProperties>
</file>