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CAFC39" w14:textId="553217EF" w:rsidR="00F47FB5" w:rsidRPr="00031854" w:rsidRDefault="004C5134" w:rsidP="00F47FB5">
      <w:pPr>
        <w:spacing w:line="360" w:lineRule="auto"/>
        <w:jc w:val="both"/>
        <w:rPr>
          <w:rFonts w:ascii="Palatino Linotype" w:hAnsi="Palatino Linotype" w:cs="Tahoma"/>
          <w:b/>
          <w:lang w:val="es-MX"/>
        </w:rPr>
      </w:pPr>
      <w:r>
        <w:rPr>
          <w:rFonts w:ascii="Palatino Linotype" w:hAnsi="Palatino Linotype" w:cs="Tahoma"/>
          <w:b/>
        </w:rPr>
        <w:t>VOTO PARTICULAR QUE FORMULA</w:t>
      </w:r>
      <w:r w:rsidR="00F47FB5" w:rsidRPr="00031854">
        <w:rPr>
          <w:rFonts w:ascii="Palatino Linotype" w:hAnsi="Palatino Linotype" w:cs="Tahoma"/>
          <w:b/>
        </w:rPr>
        <w:t xml:space="preserve"> LA COMISIONADA MARÍA DEL ROSARIO MEJÍA AYALA, CON RELACIÓN A LA RESOLUCIÓN EMITIDA POR EL PLENO DEL INSTITUTO DE TRANSPARENCIA, ACCESO A LA INFORMACIÓN </w:t>
      </w:r>
      <w:r w:rsidR="00FA363C" w:rsidRPr="00031854">
        <w:rPr>
          <w:rFonts w:ascii="Palatino Linotype" w:hAnsi="Palatino Linotype" w:cs="Tahoma"/>
          <w:b/>
        </w:rPr>
        <w:t xml:space="preserve">PÚBLICA Y </w:t>
      </w:r>
      <w:r w:rsidR="00E00BE5" w:rsidRPr="00031854">
        <w:rPr>
          <w:rFonts w:ascii="Palatino Linotype" w:hAnsi="Palatino Linotype" w:cs="Tahoma"/>
          <w:b/>
        </w:rPr>
        <w:t>PROTECCIÓN DE DATOS PERSONALES DEL ESTADO DE MÉ</w:t>
      </w:r>
      <w:r w:rsidR="00256A46" w:rsidRPr="00031854">
        <w:rPr>
          <w:rFonts w:ascii="Palatino Linotype" w:hAnsi="Palatino Linotype" w:cs="Tahoma"/>
          <w:b/>
        </w:rPr>
        <w:t xml:space="preserve">XICO Y MUNICIPIOS AL RECURSO DE REVISIÓN </w:t>
      </w:r>
      <w:r w:rsidR="00256A46" w:rsidRPr="00031854">
        <w:rPr>
          <w:rFonts w:ascii="Palatino Linotype" w:eastAsia="Calibri" w:hAnsi="Palatino Linotype" w:cs="Tahoma"/>
          <w:b/>
          <w:bCs/>
        </w:rPr>
        <w:t>04516/INFOEM/IP/RR/2023</w:t>
      </w:r>
      <w:r w:rsidR="002673E1">
        <w:rPr>
          <w:rFonts w:ascii="Palatino Linotype" w:eastAsia="Calibri" w:hAnsi="Palatino Linotype" w:cs="Tahoma"/>
          <w:b/>
          <w:bCs/>
        </w:rPr>
        <w:t xml:space="preserve"> Y ACUMULADOS</w:t>
      </w:r>
      <w:r w:rsidR="00256A46" w:rsidRPr="00031854">
        <w:rPr>
          <w:rFonts w:ascii="Palatino Linotype" w:hAnsi="Palatino Linotype" w:cs="Arial"/>
          <w:b/>
          <w:bCs/>
          <w:color w:val="000000" w:themeColor="text1"/>
        </w:rPr>
        <w:t>,</w:t>
      </w:r>
      <w:r w:rsidR="00256A46" w:rsidRPr="00031854">
        <w:rPr>
          <w:rFonts w:ascii="Palatino Linotype" w:hAnsi="Palatino Linotype" w:cs="Tahoma"/>
          <w:b/>
        </w:rPr>
        <w:t xml:space="preserve"> PROMOVIDO EN CONTRA DEL </w:t>
      </w:r>
      <w:r w:rsidR="00256A46" w:rsidRPr="00031854">
        <w:rPr>
          <w:rFonts w:ascii="Palatino Linotype" w:hAnsi="Palatino Linotype" w:cs="Tahoma"/>
          <w:b/>
          <w:color w:val="0D0D0D" w:themeColor="text1" w:themeTint="F2"/>
        </w:rPr>
        <w:t>AYUNTAMIENTO DE ZINACANTEPEC</w:t>
      </w:r>
      <w:r w:rsidR="000A215E">
        <w:rPr>
          <w:rFonts w:ascii="Palatino Linotype" w:hAnsi="Palatino Linotype" w:cs="Tahoma"/>
          <w:b/>
        </w:rPr>
        <w:t>.</w:t>
      </w:r>
    </w:p>
    <w:p w14:paraId="4B300B03" w14:textId="77777777" w:rsidR="00326EEA" w:rsidRPr="00031854" w:rsidRDefault="00326EEA" w:rsidP="00CF3F65">
      <w:pPr>
        <w:spacing w:line="360" w:lineRule="auto"/>
        <w:jc w:val="both"/>
        <w:rPr>
          <w:rFonts w:ascii="Palatino Linotype" w:hAnsi="Palatino Linotype" w:cs="Arial"/>
          <w:b/>
        </w:rPr>
      </w:pPr>
    </w:p>
    <w:p w14:paraId="51A10ACA" w14:textId="66C91D49" w:rsidR="007B1CFA" w:rsidRPr="00031854" w:rsidRDefault="00061A5A" w:rsidP="00804CC4">
      <w:pPr>
        <w:pStyle w:val="Ttulo1"/>
        <w:spacing w:before="0" w:line="360" w:lineRule="auto"/>
        <w:rPr>
          <w:rFonts w:ascii="Palatino Linotype" w:hAnsi="Palatino Linotype"/>
          <w:color w:val="000000" w:themeColor="text1"/>
          <w:sz w:val="24"/>
          <w:szCs w:val="24"/>
        </w:rPr>
      </w:pPr>
      <w:bookmarkStart w:id="0" w:name="_Toc70345222"/>
      <w:r w:rsidRPr="00031854">
        <w:rPr>
          <w:rFonts w:ascii="Palatino Linotype" w:hAnsi="Palatino Linotype"/>
          <w:color w:val="000000" w:themeColor="text1"/>
          <w:sz w:val="24"/>
          <w:szCs w:val="24"/>
        </w:rPr>
        <w:t>A.</w:t>
      </w:r>
      <w:r w:rsidR="00804CC4" w:rsidRPr="00031854">
        <w:rPr>
          <w:rFonts w:ascii="Palatino Linotype" w:hAnsi="Palatino Linotype"/>
          <w:color w:val="000000" w:themeColor="text1"/>
          <w:sz w:val="24"/>
          <w:szCs w:val="24"/>
        </w:rPr>
        <w:t xml:space="preserve"> </w:t>
      </w:r>
      <w:r w:rsidR="007B1CFA" w:rsidRPr="00031854">
        <w:rPr>
          <w:rFonts w:ascii="Palatino Linotype" w:hAnsi="Palatino Linotype"/>
          <w:color w:val="000000" w:themeColor="text1"/>
          <w:sz w:val="24"/>
          <w:szCs w:val="24"/>
        </w:rPr>
        <w:t>Consideraciones Generales.</w:t>
      </w:r>
      <w:bookmarkEnd w:id="0"/>
    </w:p>
    <w:p w14:paraId="2A27C14C" w14:textId="77777777" w:rsidR="007B1CFA" w:rsidRPr="00031854" w:rsidRDefault="007B1CFA" w:rsidP="00CF3F65">
      <w:pPr>
        <w:spacing w:line="360" w:lineRule="auto"/>
        <w:rPr>
          <w:rFonts w:ascii="Palatino Linotype" w:hAnsi="Palatino Linotype"/>
        </w:rPr>
      </w:pPr>
    </w:p>
    <w:p w14:paraId="60F0E591" w14:textId="704BA69B" w:rsidR="00530898" w:rsidRPr="00031854" w:rsidRDefault="00CF3F65" w:rsidP="008F67BC">
      <w:pPr>
        <w:spacing w:line="360" w:lineRule="auto"/>
        <w:jc w:val="both"/>
        <w:rPr>
          <w:rFonts w:ascii="Palatino Linotype" w:eastAsia="Palatino Linotype" w:hAnsi="Palatino Linotype" w:cs="Palatino Linotype"/>
          <w:b/>
        </w:rPr>
      </w:pPr>
      <w:r w:rsidRPr="00031854">
        <w:rPr>
          <w:rFonts w:ascii="Palatino Linotype" w:hAnsi="Palatino Linotype" w:cs="Arial"/>
        </w:rPr>
        <w:t xml:space="preserve">En términos de lo dispuesto por los artículos 189, párrafo primero, de la Ley de Transparencia y Acceso a la Información Pública del Estado de México y Municipios; 14, fracción XI, del Reglamento Interior del Instituto de Transparencia, Acceso a la Información Pública y Protección de Datos Personales del Estado de México y Municipios; se emite el presente </w:t>
      </w:r>
      <w:r w:rsidRPr="00031854">
        <w:rPr>
          <w:rFonts w:ascii="Palatino Linotype" w:hAnsi="Palatino Linotype" w:cs="Arial"/>
          <w:b/>
        </w:rPr>
        <w:t>Voto Particular</w:t>
      </w:r>
      <w:r w:rsidRPr="00031854">
        <w:rPr>
          <w:rFonts w:ascii="Palatino Linotype" w:hAnsi="Palatino Linotype" w:cs="Arial"/>
        </w:rPr>
        <w:t>, por no compartir en su totalidad las consideraciones</w:t>
      </w:r>
      <w:r w:rsidR="00EF3513" w:rsidRPr="00031854">
        <w:rPr>
          <w:rFonts w:ascii="Palatino Linotype" w:hAnsi="Palatino Linotype" w:cs="Arial"/>
        </w:rPr>
        <w:t xml:space="preserve"> que sustentan la Resolución del</w:t>
      </w:r>
      <w:r w:rsidR="006A7AB7" w:rsidRPr="00031854">
        <w:rPr>
          <w:rFonts w:ascii="Palatino Linotype" w:hAnsi="Palatino Linotype" w:cs="Arial"/>
        </w:rPr>
        <w:t xml:space="preserve"> </w:t>
      </w:r>
      <w:r w:rsidRPr="00031854">
        <w:rPr>
          <w:rFonts w:ascii="Palatino Linotype" w:hAnsi="Palatino Linotype" w:cs="Arial"/>
        </w:rPr>
        <w:t xml:space="preserve">Recurso de Revisión </w:t>
      </w:r>
      <w:r w:rsidR="00256A46" w:rsidRPr="00031854">
        <w:rPr>
          <w:rFonts w:ascii="Palatino Linotype" w:eastAsia="Calibri" w:hAnsi="Palatino Linotype" w:cs="Tahoma"/>
          <w:b/>
          <w:bCs/>
        </w:rPr>
        <w:t>04516/INFOEM/IP/RR/2023</w:t>
      </w:r>
      <w:r w:rsidR="004A3761">
        <w:rPr>
          <w:rFonts w:ascii="Palatino Linotype" w:hAnsi="Palatino Linotype" w:cs="Arial"/>
          <w:bCs/>
          <w:lang w:eastAsia="es-MX"/>
        </w:rPr>
        <w:t xml:space="preserve"> </w:t>
      </w:r>
      <w:r w:rsidR="004A3761" w:rsidRPr="004A3761">
        <w:rPr>
          <w:rFonts w:ascii="Palatino Linotype" w:hAnsi="Palatino Linotype" w:cs="Arial"/>
          <w:b/>
          <w:bCs/>
          <w:lang w:eastAsia="es-MX"/>
        </w:rPr>
        <w:t>y acumulados</w:t>
      </w:r>
      <w:r w:rsidR="004A3761">
        <w:rPr>
          <w:rFonts w:ascii="Palatino Linotype" w:hAnsi="Palatino Linotype" w:cs="Arial"/>
          <w:bCs/>
          <w:lang w:eastAsia="es-MX"/>
        </w:rPr>
        <w:t>,</w:t>
      </w:r>
      <w:r w:rsidR="007B578D" w:rsidRPr="00031854">
        <w:rPr>
          <w:rFonts w:ascii="Palatino Linotype" w:hAnsi="Palatino Linotype" w:cs="Arial"/>
          <w:bCs/>
          <w:lang w:eastAsia="es-MX"/>
        </w:rPr>
        <w:t xml:space="preserve"> </w:t>
      </w:r>
      <w:r w:rsidR="008B0A68" w:rsidRPr="00031854">
        <w:rPr>
          <w:rFonts w:ascii="Palatino Linotype" w:hAnsi="Palatino Linotype" w:cs="Arial"/>
        </w:rPr>
        <w:t xml:space="preserve">presentado conforme al criterio mayoritario del Pleno, </w:t>
      </w:r>
      <w:r w:rsidRPr="00031854">
        <w:rPr>
          <w:rFonts w:ascii="Palatino Linotype" w:hAnsi="Palatino Linotype" w:cs="Arial"/>
        </w:rPr>
        <w:t>promovido en contra de</w:t>
      </w:r>
      <w:r w:rsidR="0068101D" w:rsidRPr="00031854">
        <w:rPr>
          <w:rFonts w:ascii="Palatino Linotype" w:hAnsi="Palatino Linotype" w:cs="Arial"/>
        </w:rPr>
        <w:t xml:space="preserve">l </w:t>
      </w:r>
      <w:r w:rsidR="00BC1756" w:rsidRPr="00031854">
        <w:rPr>
          <w:rFonts w:ascii="Palatino Linotype" w:hAnsi="Palatino Linotype" w:cs="Arial"/>
        </w:rPr>
        <w:t xml:space="preserve"> </w:t>
      </w:r>
      <w:r w:rsidR="00256A46" w:rsidRPr="00031854">
        <w:rPr>
          <w:rFonts w:ascii="Palatino Linotype" w:hAnsi="Palatino Linotype" w:cs="Tahoma"/>
          <w:b/>
          <w:color w:val="0D0D0D" w:themeColor="text1" w:themeTint="F2"/>
        </w:rPr>
        <w:t>Ayuntamiento de Zinacantepec</w:t>
      </w:r>
      <w:r w:rsidR="006A7AB7" w:rsidRPr="00031854">
        <w:rPr>
          <w:rFonts w:ascii="Palatino Linotype" w:eastAsia="Palatino Linotype" w:hAnsi="Palatino Linotype" w:cs="Palatino Linotype"/>
          <w:b/>
        </w:rPr>
        <w:t>.</w:t>
      </w:r>
    </w:p>
    <w:p w14:paraId="66D32CD4" w14:textId="77777777" w:rsidR="00EF3513" w:rsidRPr="00031854" w:rsidRDefault="00EF3513" w:rsidP="008F67BC">
      <w:pPr>
        <w:spacing w:line="360" w:lineRule="auto"/>
        <w:jc w:val="both"/>
        <w:rPr>
          <w:rFonts w:ascii="Palatino Linotype" w:eastAsia="Palatino Linotype" w:hAnsi="Palatino Linotype" w:cs="Palatino Linotype"/>
          <w:b/>
        </w:rPr>
      </w:pPr>
    </w:p>
    <w:p w14:paraId="026C01BB" w14:textId="0AADBBCB" w:rsidR="006D51DF" w:rsidRPr="00031854" w:rsidRDefault="00EF3513" w:rsidP="00256A46">
      <w:pPr>
        <w:pStyle w:val="paragraph"/>
        <w:spacing w:before="0" w:beforeAutospacing="0" w:after="0" w:afterAutospacing="0" w:line="360" w:lineRule="auto"/>
        <w:jc w:val="both"/>
        <w:textAlignment w:val="baseline"/>
        <w:rPr>
          <w:rFonts w:ascii="Palatino Linotype" w:eastAsia="Calibri" w:hAnsi="Palatino Linotype" w:cs="Tahoma"/>
          <w:b/>
          <w:bCs/>
          <w:color w:val="0D0D0D"/>
          <w:lang w:val="es-MX"/>
        </w:rPr>
      </w:pPr>
      <w:r w:rsidRPr="000A215E">
        <w:rPr>
          <w:rFonts w:ascii="Palatino Linotype" w:eastAsia="Calibri" w:hAnsi="Palatino Linotype"/>
          <w:bCs/>
          <w:lang w:val="es-MX"/>
        </w:rPr>
        <w:t>El</w:t>
      </w:r>
      <w:r w:rsidRPr="000A215E">
        <w:rPr>
          <w:rFonts w:ascii="Palatino Linotype" w:eastAsia="Calibri" w:hAnsi="Palatino Linotype"/>
          <w:b/>
          <w:lang w:val="es-MX"/>
        </w:rPr>
        <w:t xml:space="preserve"> RECURRENTE </w:t>
      </w:r>
      <w:r w:rsidRPr="000A215E">
        <w:rPr>
          <w:rFonts w:ascii="Palatino Linotype" w:eastAsia="Calibri" w:hAnsi="Palatino Linotype"/>
          <w:bCs/>
          <w:lang w:val="es-MX"/>
        </w:rPr>
        <w:t>presentó</w:t>
      </w:r>
      <w:r w:rsidRPr="000A215E">
        <w:rPr>
          <w:rFonts w:ascii="Palatino Linotype" w:eastAsia="Calibri" w:hAnsi="Palatino Linotype" w:cs="Arial"/>
          <w:lang w:val="es-MX"/>
        </w:rPr>
        <w:t xml:space="preserve"> vía Sistema de Acceso a la Información Mexiquense (</w:t>
      </w:r>
      <w:r w:rsidRPr="000A215E">
        <w:rPr>
          <w:rFonts w:ascii="Palatino Linotype" w:eastAsia="Calibri" w:hAnsi="Palatino Linotype" w:cs="Arial"/>
          <w:b/>
          <w:lang w:val="es-MX"/>
        </w:rPr>
        <w:t>SAIMEX)</w:t>
      </w:r>
      <w:r w:rsidRPr="000A215E">
        <w:rPr>
          <w:rFonts w:ascii="Palatino Linotype" w:eastAsia="Calibri" w:hAnsi="Palatino Linotype" w:cs="Arial"/>
          <w:lang w:val="es-MX"/>
        </w:rPr>
        <w:t xml:space="preserve">, </w:t>
      </w:r>
      <w:r w:rsidR="00BF358F" w:rsidRPr="000A215E">
        <w:rPr>
          <w:rFonts w:ascii="Palatino Linotype" w:eastAsia="Calibri" w:hAnsi="Palatino Linotype" w:cs="Arial"/>
          <w:lang w:val="es-MX"/>
        </w:rPr>
        <w:t>la</w:t>
      </w:r>
      <w:r w:rsidR="00EF0F2A" w:rsidRPr="000A215E">
        <w:rPr>
          <w:rFonts w:ascii="Palatino Linotype" w:eastAsia="Calibri" w:hAnsi="Palatino Linotype" w:cs="Arial"/>
          <w:lang w:val="es-MX"/>
        </w:rPr>
        <w:t>s siguientes</w:t>
      </w:r>
      <w:r w:rsidR="008C19BE" w:rsidRPr="000A215E">
        <w:rPr>
          <w:rFonts w:ascii="Palatino Linotype" w:eastAsia="Calibri" w:hAnsi="Palatino Linotype" w:cs="Arial"/>
          <w:lang w:val="es-MX"/>
        </w:rPr>
        <w:t xml:space="preserve"> solicitud</w:t>
      </w:r>
      <w:r w:rsidR="00EF0F2A" w:rsidRPr="000A215E">
        <w:rPr>
          <w:rFonts w:ascii="Palatino Linotype" w:eastAsia="Calibri" w:hAnsi="Palatino Linotype" w:cs="Arial"/>
          <w:lang w:val="es-MX"/>
        </w:rPr>
        <w:t>es</w:t>
      </w:r>
      <w:r w:rsidR="00BF358F" w:rsidRPr="000A215E">
        <w:rPr>
          <w:rFonts w:ascii="Palatino Linotype" w:eastAsia="Calibri" w:hAnsi="Palatino Linotype" w:cs="Arial"/>
          <w:lang w:val="es-MX"/>
        </w:rPr>
        <w:t xml:space="preserve"> de información pública</w:t>
      </w:r>
      <w:r w:rsidR="006D51DF" w:rsidRPr="000A215E">
        <w:rPr>
          <w:rFonts w:ascii="Palatino Linotype" w:hAnsi="Palatino Linotype" w:cs="Arial"/>
          <w:lang w:val="es-MX"/>
        </w:rPr>
        <w:t>:</w:t>
      </w:r>
    </w:p>
    <w:p w14:paraId="39B8E5AA" w14:textId="77777777" w:rsidR="006D51DF" w:rsidRPr="00031854" w:rsidRDefault="006D51DF" w:rsidP="00F10A06">
      <w:pPr>
        <w:spacing w:line="360" w:lineRule="auto"/>
        <w:jc w:val="both"/>
        <w:rPr>
          <w:rFonts w:ascii="Palatino Linotype" w:hAnsi="Palatino Linotype" w:cs="Arial"/>
          <w:i/>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4"/>
      </w:tblGrid>
      <w:tr w:rsidR="00256A46" w:rsidRPr="00031854" w14:paraId="4E9BDF10" w14:textId="77777777" w:rsidTr="003759F9">
        <w:tc>
          <w:tcPr>
            <w:tcW w:w="9214" w:type="dxa"/>
            <w:shd w:val="clear" w:color="auto" w:fill="D0CECE"/>
          </w:tcPr>
          <w:p w14:paraId="410742D6" w14:textId="77777777" w:rsidR="00256A46" w:rsidRPr="00031854" w:rsidRDefault="00256A46" w:rsidP="003759F9">
            <w:pPr>
              <w:pStyle w:val="paragraph"/>
              <w:spacing w:before="0" w:beforeAutospacing="0" w:after="0" w:afterAutospacing="0" w:line="360" w:lineRule="auto"/>
              <w:jc w:val="center"/>
              <w:textAlignment w:val="baseline"/>
              <w:rPr>
                <w:rFonts w:ascii="Palatino Linotype" w:eastAsia="Calibri" w:hAnsi="Palatino Linotype" w:cs="Tahoma"/>
                <w:b/>
                <w:bCs/>
                <w:color w:val="0D0D0D"/>
                <w:lang w:val="es-MX"/>
              </w:rPr>
            </w:pPr>
            <w:bookmarkStart w:id="1" w:name="_Hlk79081457"/>
            <w:r w:rsidRPr="00031854">
              <w:rPr>
                <w:rFonts w:ascii="Palatino Linotype" w:eastAsia="Calibri" w:hAnsi="Palatino Linotype" w:cs="Tahoma"/>
                <w:b/>
                <w:bCs/>
                <w:color w:val="0D0D0D"/>
                <w:lang w:val="es-MX"/>
              </w:rPr>
              <w:lastRenderedPageBreak/>
              <w:t>Solicitudes de Información</w:t>
            </w:r>
          </w:p>
        </w:tc>
      </w:tr>
      <w:tr w:rsidR="00256A46" w:rsidRPr="00031854" w14:paraId="725763A4" w14:textId="77777777" w:rsidTr="003759F9">
        <w:tc>
          <w:tcPr>
            <w:tcW w:w="9214" w:type="dxa"/>
            <w:shd w:val="clear" w:color="auto" w:fill="auto"/>
          </w:tcPr>
          <w:p w14:paraId="4CC94FEA" w14:textId="77777777" w:rsidR="00256A46" w:rsidRPr="000A215E" w:rsidRDefault="00256A46" w:rsidP="003759F9">
            <w:pPr>
              <w:pStyle w:val="paragraph"/>
              <w:spacing w:before="0" w:beforeAutospacing="0" w:after="0" w:afterAutospacing="0" w:line="360" w:lineRule="auto"/>
              <w:jc w:val="both"/>
              <w:textAlignment w:val="baseline"/>
              <w:rPr>
                <w:rFonts w:ascii="Palatino Linotype" w:hAnsi="Palatino Linotype"/>
                <w:i/>
                <w:color w:val="000000"/>
                <w:lang w:val="es-MX" w:eastAsia="es-ES"/>
              </w:rPr>
            </w:pPr>
            <w:r w:rsidRPr="00031854">
              <w:rPr>
                <w:rFonts w:ascii="Palatino Linotype" w:eastAsia="Calibri" w:hAnsi="Palatino Linotype" w:cs="Tahoma"/>
                <w:b/>
                <w:bCs/>
                <w:color w:val="0D0D0D"/>
                <w:lang w:val="es-MX"/>
              </w:rPr>
              <w:t>00493/ZINACANT/IP/2023</w:t>
            </w:r>
            <w:r w:rsidRPr="000A215E">
              <w:rPr>
                <w:rFonts w:ascii="Palatino Linotype" w:hAnsi="Palatino Linotype"/>
                <w:i/>
                <w:color w:val="000000"/>
                <w:lang w:val="es-MX" w:eastAsia="es-ES"/>
              </w:rPr>
              <w:t xml:space="preserve"> </w:t>
            </w:r>
          </w:p>
          <w:p w14:paraId="620B9B73" w14:textId="77777777" w:rsidR="00256A46" w:rsidRPr="00031854" w:rsidRDefault="00256A46" w:rsidP="003759F9">
            <w:pPr>
              <w:pStyle w:val="paragraph"/>
              <w:spacing w:before="0" w:beforeAutospacing="0" w:after="0" w:afterAutospacing="0" w:line="360" w:lineRule="auto"/>
              <w:jc w:val="both"/>
              <w:textAlignment w:val="baseline"/>
              <w:rPr>
                <w:rFonts w:ascii="Palatino Linotype" w:eastAsia="Calibri" w:hAnsi="Palatino Linotype" w:cs="Tahoma"/>
                <w:bCs/>
                <w:i/>
                <w:color w:val="0D0D0D"/>
                <w:lang w:val="es-MX"/>
              </w:rPr>
            </w:pPr>
            <w:r w:rsidRPr="000A215E">
              <w:rPr>
                <w:rFonts w:ascii="Palatino Linotype" w:hAnsi="Palatino Linotype"/>
                <w:i/>
                <w:color w:val="000000"/>
                <w:lang w:val="es-MX" w:eastAsia="es-ES"/>
              </w:rPr>
              <w:t>“</w:t>
            </w:r>
            <w:r w:rsidRPr="00031854">
              <w:rPr>
                <w:rFonts w:ascii="Palatino Linotype" w:hAnsi="Palatino Linotype"/>
                <w:i/>
                <w:color w:val="000000"/>
                <w:lang w:val="es-MX" w:eastAsia="es-ES"/>
              </w:rPr>
              <w:t>Todos los títulos o máximo grado de estudios de todo el personal del ayuntamiento</w:t>
            </w:r>
            <w:r w:rsidRPr="000A215E">
              <w:rPr>
                <w:rFonts w:ascii="Palatino Linotype" w:hAnsi="Palatino Linotype"/>
                <w:i/>
                <w:color w:val="000000"/>
                <w:lang w:val="es-MX" w:eastAsia="es-ES"/>
              </w:rPr>
              <w:t>”</w:t>
            </w:r>
          </w:p>
        </w:tc>
      </w:tr>
      <w:tr w:rsidR="00256A46" w:rsidRPr="00031854" w14:paraId="03DA6FED" w14:textId="77777777" w:rsidTr="003759F9">
        <w:tc>
          <w:tcPr>
            <w:tcW w:w="9214" w:type="dxa"/>
            <w:shd w:val="clear" w:color="auto" w:fill="auto"/>
          </w:tcPr>
          <w:p w14:paraId="1D9674C1" w14:textId="77777777" w:rsidR="00256A46" w:rsidRPr="00031854" w:rsidRDefault="00256A46" w:rsidP="003759F9">
            <w:pPr>
              <w:pStyle w:val="paragraph"/>
              <w:spacing w:before="0" w:beforeAutospacing="0" w:after="0" w:afterAutospacing="0" w:line="360" w:lineRule="auto"/>
              <w:jc w:val="both"/>
              <w:textAlignment w:val="baseline"/>
              <w:rPr>
                <w:rFonts w:ascii="Palatino Linotype" w:eastAsia="Calibri" w:hAnsi="Palatino Linotype" w:cs="Tahoma"/>
                <w:b/>
                <w:bCs/>
                <w:color w:val="0D0D0D"/>
                <w:lang w:val="es-MX"/>
              </w:rPr>
            </w:pPr>
            <w:r w:rsidRPr="00031854">
              <w:rPr>
                <w:rFonts w:ascii="Palatino Linotype" w:eastAsia="Calibri" w:hAnsi="Palatino Linotype" w:cs="Tahoma"/>
                <w:b/>
                <w:bCs/>
                <w:color w:val="0D0D0D"/>
                <w:lang w:val="es-MX"/>
              </w:rPr>
              <w:t xml:space="preserve">00647/ZINACANT/IP/2023 </w:t>
            </w:r>
          </w:p>
          <w:p w14:paraId="3009D26D" w14:textId="77777777" w:rsidR="00256A46" w:rsidRPr="00031854" w:rsidRDefault="00256A46" w:rsidP="003759F9">
            <w:pPr>
              <w:pStyle w:val="paragraph"/>
              <w:spacing w:before="0" w:beforeAutospacing="0" w:after="0" w:afterAutospacing="0" w:line="360" w:lineRule="auto"/>
              <w:jc w:val="both"/>
              <w:textAlignment w:val="baseline"/>
              <w:rPr>
                <w:rFonts w:ascii="Palatino Linotype" w:eastAsia="Calibri" w:hAnsi="Palatino Linotype" w:cs="Tahoma"/>
                <w:bCs/>
                <w:i/>
                <w:color w:val="0D0D0D"/>
                <w:lang w:val="es-MX"/>
              </w:rPr>
            </w:pPr>
            <w:r w:rsidRPr="000A215E">
              <w:rPr>
                <w:rFonts w:ascii="Palatino Linotype" w:hAnsi="Palatino Linotype" w:cs="Tahoma"/>
                <w:i/>
                <w:lang w:val="es-MX" w:eastAsia="es-ES"/>
              </w:rPr>
              <w:t>“</w:t>
            </w:r>
            <w:r w:rsidRPr="00031854">
              <w:rPr>
                <w:rFonts w:ascii="Palatino Linotype" w:hAnsi="Palatino Linotype" w:cs="Tahoma"/>
                <w:i/>
                <w:lang w:val="es-MX" w:eastAsia="es-ES"/>
              </w:rPr>
              <w:t>SOLICITO LA CEDULA Y EL TITULO DEL PRESIDENTE MUNICIPAL</w:t>
            </w:r>
            <w:r w:rsidRPr="000A215E">
              <w:rPr>
                <w:rFonts w:ascii="Palatino Linotype" w:hAnsi="Palatino Linotype" w:cs="Tahoma"/>
                <w:i/>
                <w:lang w:val="es-MX" w:eastAsia="es-ES"/>
              </w:rPr>
              <w:t>”</w:t>
            </w:r>
            <w:r w:rsidRPr="000A215E">
              <w:rPr>
                <w:rFonts w:ascii="Palatino Linotype" w:hAnsi="Palatino Linotype"/>
                <w:i/>
                <w:color w:val="000000"/>
                <w:lang w:val="es-MX" w:eastAsia="es-ES"/>
              </w:rPr>
              <w:t xml:space="preserve"> (Sic)</w:t>
            </w:r>
          </w:p>
        </w:tc>
      </w:tr>
      <w:tr w:rsidR="00256A46" w:rsidRPr="00031854" w14:paraId="4CC55130" w14:textId="77777777" w:rsidTr="003759F9">
        <w:tc>
          <w:tcPr>
            <w:tcW w:w="9214" w:type="dxa"/>
            <w:shd w:val="clear" w:color="auto" w:fill="auto"/>
          </w:tcPr>
          <w:p w14:paraId="6E047FC8" w14:textId="77777777" w:rsidR="00256A46" w:rsidRPr="000A215E" w:rsidRDefault="00256A46" w:rsidP="003759F9">
            <w:pPr>
              <w:pStyle w:val="paragraph"/>
              <w:spacing w:before="0" w:beforeAutospacing="0" w:after="0" w:afterAutospacing="0" w:line="360" w:lineRule="auto"/>
              <w:jc w:val="both"/>
              <w:textAlignment w:val="baseline"/>
              <w:rPr>
                <w:rFonts w:ascii="Palatino Linotype" w:hAnsi="Palatino Linotype"/>
                <w:i/>
                <w:color w:val="000000"/>
                <w:lang w:val="es-MX" w:eastAsia="es-ES"/>
              </w:rPr>
            </w:pPr>
            <w:r w:rsidRPr="00031854">
              <w:rPr>
                <w:rFonts w:ascii="Palatino Linotype" w:eastAsia="Calibri" w:hAnsi="Palatino Linotype" w:cs="Tahoma"/>
                <w:b/>
                <w:bCs/>
                <w:color w:val="0D0D0D"/>
                <w:lang w:val="es-MX"/>
              </w:rPr>
              <w:t>00618/ZINACANT/IP/2023</w:t>
            </w:r>
            <w:r w:rsidRPr="000A215E">
              <w:rPr>
                <w:rFonts w:ascii="Palatino Linotype" w:hAnsi="Palatino Linotype"/>
                <w:i/>
                <w:color w:val="000000"/>
                <w:lang w:val="es-MX" w:eastAsia="es-ES"/>
              </w:rPr>
              <w:t xml:space="preserve"> </w:t>
            </w:r>
          </w:p>
          <w:p w14:paraId="3DA70DB3" w14:textId="77777777" w:rsidR="00256A46" w:rsidRPr="00031854" w:rsidRDefault="00256A46" w:rsidP="003759F9">
            <w:pPr>
              <w:pStyle w:val="paragraph"/>
              <w:spacing w:before="0" w:beforeAutospacing="0" w:after="0" w:afterAutospacing="0" w:line="360" w:lineRule="auto"/>
              <w:jc w:val="both"/>
              <w:textAlignment w:val="baseline"/>
              <w:rPr>
                <w:rFonts w:ascii="Palatino Linotype" w:eastAsia="Calibri" w:hAnsi="Palatino Linotype" w:cs="Tahoma"/>
                <w:b/>
                <w:bCs/>
                <w:color w:val="0D0D0D"/>
                <w:lang w:val="es-MX"/>
              </w:rPr>
            </w:pPr>
            <w:r w:rsidRPr="000A215E">
              <w:rPr>
                <w:rFonts w:ascii="Palatino Linotype" w:hAnsi="Palatino Linotype"/>
                <w:i/>
                <w:color w:val="000000"/>
                <w:lang w:val="es-MX" w:eastAsia="es-ES"/>
              </w:rPr>
              <w:t>“</w:t>
            </w:r>
            <w:r w:rsidRPr="00031854">
              <w:rPr>
                <w:rFonts w:ascii="Palatino Linotype" w:hAnsi="Palatino Linotype"/>
                <w:i/>
                <w:color w:val="000000"/>
                <w:lang w:val="es-MX" w:eastAsia="es-ES"/>
              </w:rPr>
              <w:t>SOLICITO LAS CÉDULAS PROFESIONALES Y CURRICULUMS DE LOS SERVIDORES PÚBLICOS ADSCRITOS A LA CONTRALORIA MUNICIPAL</w:t>
            </w:r>
            <w:r w:rsidRPr="000A215E">
              <w:rPr>
                <w:rFonts w:ascii="Palatino Linotype" w:hAnsi="Palatino Linotype"/>
                <w:i/>
                <w:color w:val="000000"/>
                <w:lang w:val="es-MX" w:eastAsia="es-ES"/>
              </w:rPr>
              <w:t>” (Sic)</w:t>
            </w:r>
          </w:p>
        </w:tc>
      </w:tr>
      <w:tr w:rsidR="00256A46" w:rsidRPr="00031854" w14:paraId="5D5130F9" w14:textId="77777777" w:rsidTr="003759F9">
        <w:tc>
          <w:tcPr>
            <w:tcW w:w="9214" w:type="dxa"/>
            <w:shd w:val="clear" w:color="auto" w:fill="auto"/>
          </w:tcPr>
          <w:p w14:paraId="48C86B04" w14:textId="77777777" w:rsidR="00256A46" w:rsidRPr="000A215E" w:rsidRDefault="00256A46" w:rsidP="003759F9">
            <w:pPr>
              <w:pStyle w:val="paragraph"/>
              <w:spacing w:before="0" w:beforeAutospacing="0" w:after="0" w:afterAutospacing="0" w:line="360" w:lineRule="auto"/>
              <w:jc w:val="both"/>
              <w:textAlignment w:val="baseline"/>
              <w:rPr>
                <w:rFonts w:ascii="Palatino Linotype" w:hAnsi="Palatino Linotype"/>
                <w:i/>
                <w:color w:val="000000"/>
                <w:lang w:val="es-MX" w:eastAsia="es-ES"/>
              </w:rPr>
            </w:pPr>
            <w:r w:rsidRPr="00031854">
              <w:rPr>
                <w:rFonts w:ascii="Palatino Linotype" w:eastAsia="Calibri" w:hAnsi="Palatino Linotype" w:cs="Tahoma"/>
                <w:b/>
                <w:bCs/>
                <w:color w:val="0D0D0D"/>
                <w:lang w:val="es-MX"/>
              </w:rPr>
              <w:t>00648/ZINACANT/IP/2023</w:t>
            </w:r>
            <w:r w:rsidRPr="000A215E">
              <w:rPr>
                <w:rFonts w:ascii="Palatino Linotype" w:hAnsi="Palatino Linotype"/>
                <w:i/>
                <w:color w:val="000000"/>
                <w:lang w:val="es-MX" w:eastAsia="es-ES"/>
              </w:rPr>
              <w:t xml:space="preserve"> </w:t>
            </w:r>
          </w:p>
          <w:p w14:paraId="4BBE445B" w14:textId="77777777" w:rsidR="00256A46" w:rsidRPr="00031854" w:rsidRDefault="00256A46" w:rsidP="003759F9">
            <w:pPr>
              <w:pStyle w:val="paragraph"/>
              <w:spacing w:before="0" w:beforeAutospacing="0" w:after="0" w:afterAutospacing="0" w:line="360" w:lineRule="auto"/>
              <w:jc w:val="both"/>
              <w:textAlignment w:val="baseline"/>
              <w:rPr>
                <w:rFonts w:ascii="Palatino Linotype" w:eastAsia="Calibri" w:hAnsi="Palatino Linotype" w:cs="Tahoma"/>
                <w:b/>
                <w:bCs/>
                <w:color w:val="0D0D0D"/>
                <w:lang w:val="es-MX"/>
              </w:rPr>
            </w:pPr>
            <w:r w:rsidRPr="000A215E">
              <w:rPr>
                <w:rFonts w:ascii="Palatino Linotype" w:hAnsi="Palatino Linotype"/>
                <w:i/>
                <w:color w:val="000000"/>
                <w:lang w:val="es-MX" w:eastAsia="es-ES"/>
              </w:rPr>
              <w:t>“</w:t>
            </w:r>
            <w:r w:rsidRPr="00031854">
              <w:rPr>
                <w:rFonts w:ascii="Palatino Linotype" w:hAnsi="Palatino Linotype"/>
                <w:i/>
                <w:color w:val="000000"/>
                <w:lang w:val="es-MX" w:eastAsia="es-ES"/>
              </w:rPr>
              <w:t>SOLICITO EL TITULO OY EL DOCUMENTO QUE ACREDITA EL GRADO MÁXIMO DE ESTUDIOS DE LOS DIRECTORES DE: OBRAS PÚBLICAS, JUVENTUD, INSTITUTO DEL DEPORTE, INSTITUTO DE LA MUJER, DESARROLLO SOCIAL, ADMINISTRACIÓN, TESORERÍA MUNICIPAL , GOBERNACIÓN, PROTECCION CIVIL Y BOMBEROS</w:t>
            </w:r>
            <w:r w:rsidRPr="000A215E">
              <w:rPr>
                <w:rFonts w:ascii="Palatino Linotype" w:hAnsi="Palatino Linotype"/>
                <w:i/>
                <w:color w:val="000000"/>
                <w:lang w:val="es-MX" w:eastAsia="es-ES"/>
              </w:rPr>
              <w:t>” (Sic).</w:t>
            </w:r>
          </w:p>
        </w:tc>
      </w:tr>
      <w:bookmarkEnd w:id="1"/>
    </w:tbl>
    <w:p w14:paraId="30A1A171" w14:textId="77777777" w:rsidR="00256A46" w:rsidRPr="00031854" w:rsidRDefault="00256A46" w:rsidP="00F10A06">
      <w:pPr>
        <w:spacing w:before="100" w:beforeAutospacing="1" w:after="100" w:afterAutospacing="1" w:line="360" w:lineRule="auto"/>
        <w:contextualSpacing/>
        <w:jc w:val="both"/>
        <w:rPr>
          <w:rFonts w:ascii="Palatino Linotype" w:hAnsi="Palatino Linotype"/>
          <w:i/>
          <w:color w:val="000000"/>
        </w:rPr>
      </w:pPr>
    </w:p>
    <w:p w14:paraId="73AA3B86" w14:textId="77777777" w:rsidR="00256A46" w:rsidRPr="00031854" w:rsidRDefault="00875761" w:rsidP="00F10A06">
      <w:pPr>
        <w:spacing w:before="100" w:beforeAutospacing="1" w:after="100" w:afterAutospacing="1" w:line="360" w:lineRule="auto"/>
        <w:contextualSpacing/>
        <w:jc w:val="both"/>
        <w:rPr>
          <w:rFonts w:ascii="Palatino Linotype" w:hAnsi="Palatino Linotype" w:cs="Arial"/>
        </w:rPr>
      </w:pPr>
      <w:r w:rsidRPr="00031854">
        <w:rPr>
          <w:rFonts w:ascii="Palatino Linotype" w:hAnsi="Palatino Linotype" w:cs="Arial"/>
          <w:bCs/>
          <w:color w:val="000000" w:themeColor="text1"/>
        </w:rPr>
        <w:t>El</w:t>
      </w:r>
      <w:r w:rsidR="006F62BA" w:rsidRPr="00031854">
        <w:rPr>
          <w:rFonts w:ascii="Palatino Linotype" w:hAnsi="Palatino Linotype" w:cs="Arial"/>
          <w:b/>
          <w:bCs/>
          <w:color w:val="000000" w:themeColor="text1"/>
        </w:rPr>
        <w:t xml:space="preserve"> SUJETO OBLIGADO </w:t>
      </w:r>
      <w:r w:rsidR="00256A46" w:rsidRPr="00031854">
        <w:rPr>
          <w:rFonts w:ascii="Palatino Linotype" w:hAnsi="Palatino Linotype" w:cs="Arial"/>
        </w:rPr>
        <w:t>indicó como respuesta:</w:t>
      </w:r>
    </w:p>
    <w:p w14:paraId="4C69EFB5" w14:textId="64BA80E2" w:rsidR="00F10A06" w:rsidRPr="00031854" w:rsidRDefault="00F10A06" w:rsidP="00F10A06">
      <w:pPr>
        <w:spacing w:before="100" w:beforeAutospacing="1" w:after="100" w:afterAutospacing="1" w:line="360" w:lineRule="auto"/>
        <w:contextualSpacing/>
        <w:jc w:val="both"/>
        <w:rPr>
          <w:rFonts w:ascii="Palatino Linotype" w:hAnsi="Palatino Linotype" w:cs="Arial"/>
        </w:rPr>
      </w:pPr>
      <w:r w:rsidRPr="00031854">
        <w:rPr>
          <w:rFonts w:ascii="Palatino Linotype" w:hAnsi="Palatino Linotype" w:cs="Arial"/>
        </w:rPr>
        <w:t xml:space="preserve"> </w:t>
      </w:r>
    </w:p>
    <w:tbl>
      <w:tblPr>
        <w:tblStyle w:val="Tablaconcuadrcula"/>
        <w:tblW w:w="9067" w:type="dxa"/>
        <w:tblLook w:val="04A0" w:firstRow="1" w:lastRow="0" w:firstColumn="1" w:lastColumn="0" w:noHBand="0" w:noVBand="1"/>
      </w:tblPr>
      <w:tblGrid>
        <w:gridCol w:w="9361"/>
      </w:tblGrid>
      <w:tr w:rsidR="00256A46" w:rsidRPr="00031854" w14:paraId="2BC5E7E3" w14:textId="77777777" w:rsidTr="00256A46">
        <w:tc>
          <w:tcPr>
            <w:tcW w:w="906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C10CE43" w14:textId="77777777" w:rsidR="00256A46" w:rsidRPr="00031854" w:rsidRDefault="00256A46">
            <w:pPr>
              <w:tabs>
                <w:tab w:val="left" w:pos="567"/>
              </w:tabs>
              <w:ind w:right="-28"/>
              <w:contextualSpacing/>
              <w:jc w:val="center"/>
              <w:rPr>
                <w:rFonts w:ascii="Palatino Linotype" w:hAnsi="Palatino Linotype" w:cs="Tahoma"/>
                <w:b/>
                <w:sz w:val="24"/>
                <w:szCs w:val="24"/>
                <w:lang w:eastAsia="es-ES"/>
              </w:rPr>
            </w:pPr>
            <w:r w:rsidRPr="00031854">
              <w:rPr>
                <w:rFonts w:ascii="Palatino Linotype" w:hAnsi="Palatino Linotype" w:cs="Tahoma"/>
                <w:b/>
                <w:sz w:val="24"/>
                <w:szCs w:val="24"/>
                <w:lang w:eastAsia="es-ES"/>
              </w:rPr>
              <w:t>RESPUESTAS PROPORCIONADAS</w:t>
            </w:r>
          </w:p>
        </w:tc>
      </w:tr>
      <w:tr w:rsidR="00256A46" w:rsidRPr="00031854" w14:paraId="60D4052B" w14:textId="77777777" w:rsidTr="00256A46">
        <w:tc>
          <w:tcPr>
            <w:tcW w:w="9067" w:type="dxa"/>
            <w:tcBorders>
              <w:top w:val="single" w:sz="4" w:space="0" w:color="auto"/>
              <w:left w:val="single" w:sz="4" w:space="0" w:color="auto"/>
              <w:bottom w:val="single" w:sz="4" w:space="0" w:color="auto"/>
              <w:right w:val="single" w:sz="4" w:space="0" w:color="auto"/>
            </w:tcBorders>
          </w:tcPr>
          <w:p w14:paraId="625DB991" w14:textId="77777777" w:rsidR="00256A46" w:rsidRPr="00031854" w:rsidRDefault="00256A46">
            <w:pPr>
              <w:tabs>
                <w:tab w:val="left" w:pos="567"/>
              </w:tabs>
              <w:ind w:right="-28"/>
              <w:contextualSpacing/>
              <w:rPr>
                <w:rFonts w:ascii="Palatino Linotype" w:hAnsi="Palatino Linotype"/>
                <w:i/>
                <w:color w:val="000000"/>
                <w:sz w:val="24"/>
                <w:szCs w:val="24"/>
                <w:lang w:eastAsia="es-ES"/>
              </w:rPr>
            </w:pPr>
            <w:r w:rsidRPr="00031854">
              <w:rPr>
                <w:rFonts w:ascii="Palatino Linotype" w:eastAsia="Calibri" w:hAnsi="Palatino Linotype" w:cs="Tahoma"/>
                <w:b/>
                <w:bCs/>
                <w:color w:val="0D0D0D"/>
                <w:sz w:val="24"/>
                <w:szCs w:val="24"/>
              </w:rPr>
              <w:t>00493/ZINACANT/IP/2023</w:t>
            </w:r>
            <w:r w:rsidRPr="00031854">
              <w:rPr>
                <w:rFonts w:ascii="Palatino Linotype" w:hAnsi="Palatino Linotype"/>
                <w:i/>
                <w:color w:val="000000"/>
                <w:sz w:val="24"/>
                <w:szCs w:val="24"/>
                <w:lang w:eastAsia="es-ES"/>
              </w:rPr>
              <w:t xml:space="preserve"> </w:t>
            </w:r>
          </w:p>
          <w:p w14:paraId="40A4E22B" w14:textId="77777777" w:rsidR="00256A46" w:rsidRPr="00031854" w:rsidRDefault="00256A46">
            <w:pPr>
              <w:tabs>
                <w:tab w:val="left" w:pos="567"/>
              </w:tabs>
              <w:ind w:right="-28"/>
              <w:contextualSpacing/>
              <w:rPr>
                <w:rFonts w:ascii="Palatino Linotype" w:hAnsi="Palatino Linotype"/>
                <w:i/>
                <w:color w:val="000000"/>
                <w:sz w:val="24"/>
                <w:szCs w:val="24"/>
                <w:lang w:eastAsia="es-ES"/>
              </w:rPr>
            </w:pPr>
          </w:p>
          <w:p w14:paraId="10855414" w14:textId="77777777" w:rsidR="00256A46" w:rsidRPr="00031854" w:rsidRDefault="00256A46">
            <w:pPr>
              <w:tabs>
                <w:tab w:val="left" w:pos="567"/>
              </w:tabs>
              <w:ind w:left="567" w:right="567"/>
              <w:contextualSpacing/>
              <w:rPr>
                <w:rFonts w:ascii="Palatino Linotype" w:hAnsi="Palatino Linotype"/>
                <w:i/>
                <w:color w:val="000000"/>
                <w:sz w:val="24"/>
                <w:szCs w:val="24"/>
                <w:lang w:eastAsia="es-ES"/>
              </w:rPr>
            </w:pPr>
            <w:r w:rsidRPr="00031854">
              <w:rPr>
                <w:rFonts w:ascii="Palatino Linotype" w:hAnsi="Palatino Linotype"/>
                <w:i/>
                <w:color w:val="000000"/>
                <w:sz w:val="24"/>
                <w:szCs w:val="24"/>
                <w:lang w:eastAsia="es-ES"/>
              </w:rPr>
              <w:t xml:space="preserve">“Se proporciona respuesta a la solicitud de folio 00493/ZINACANT/IP/2023 a través del documento anexo” </w:t>
            </w:r>
          </w:p>
          <w:p w14:paraId="65F74F8A" w14:textId="77777777" w:rsidR="00256A46" w:rsidRPr="00031854" w:rsidRDefault="00256A46">
            <w:pPr>
              <w:tabs>
                <w:tab w:val="left" w:pos="567"/>
              </w:tabs>
              <w:ind w:right="-28"/>
              <w:contextualSpacing/>
              <w:rPr>
                <w:rFonts w:ascii="Palatino Linotype" w:hAnsi="Palatino Linotype"/>
                <w:i/>
                <w:color w:val="000000"/>
                <w:sz w:val="24"/>
                <w:szCs w:val="24"/>
                <w:lang w:eastAsia="es-ES"/>
              </w:rPr>
            </w:pPr>
          </w:p>
          <w:p w14:paraId="5BB35DE3" w14:textId="77777777" w:rsidR="00256A46" w:rsidRPr="00031854" w:rsidRDefault="00256A46">
            <w:pPr>
              <w:tabs>
                <w:tab w:val="left" w:pos="567"/>
              </w:tabs>
              <w:ind w:right="-28"/>
              <w:contextualSpacing/>
              <w:rPr>
                <w:rFonts w:ascii="Palatino Linotype" w:hAnsi="Palatino Linotype"/>
                <w:color w:val="000000"/>
                <w:sz w:val="24"/>
                <w:szCs w:val="24"/>
                <w:lang w:eastAsia="es-ES"/>
              </w:rPr>
            </w:pPr>
            <w:r w:rsidRPr="00031854">
              <w:rPr>
                <w:rFonts w:ascii="Palatino Linotype" w:hAnsi="Palatino Linotype"/>
                <w:color w:val="000000"/>
                <w:sz w:val="24"/>
                <w:szCs w:val="24"/>
                <w:lang w:eastAsia="es-ES"/>
              </w:rPr>
              <w:t>A su respuesta, adjuntó los siguientes:</w:t>
            </w:r>
          </w:p>
          <w:p w14:paraId="0B25B7DE" w14:textId="77777777" w:rsidR="00256A46" w:rsidRPr="00031854" w:rsidRDefault="00256A46">
            <w:pPr>
              <w:tabs>
                <w:tab w:val="left" w:pos="567"/>
              </w:tabs>
              <w:ind w:right="-28"/>
              <w:contextualSpacing/>
              <w:rPr>
                <w:rFonts w:ascii="Palatino Linotype" w:hAnsi="Palatino Linotype"/>
                <w:color w:val="000000"/>
                <w:sz w:val="24"/>
                <w:szCs w:val="24"/>
                <w:lang w:eastAsia="es-ES"/>
              </w:rPr>
            </w:pPr>
          </w:p>
          <w:p w14:paraId="410B706D" w14:textId="77777777" w:rsidR="00256A46" w:rsidRPr="00031854" w:rsidRDefault="00256A46">
            <w:pPr>
              <w:tabs>
                <w:tab w:val="left" w:pos="567"/>
              </w:tabs>
              <w:ind w:right="-28"/>
              <w:contextualSpacing/>
              <w:rPr>
                <w:rFonts w:ascii="Palatino Linotype" w:hAnsi="Palatino Linotype" w:cs="Tahoma"/>
                <w:sz w:val="24"/>
                <w:szCs w:val="24"/>
                <w:lang w:eastAsia="es-ES"/>
              </w:rPr>
            </w:pPr>
            <w:r w:rsidRPr="00031854">
              <w:rPr>
                <w:rFonts w:ascii="Palatino Linotype" w:hAnsi="Palatino Linotype" w:cs="Tahoma"/>
                <w:sz w:val="24"/>
                <w:szCs w:val="24"/>
                <w:lang w:eastAsia="es-ES"/>
              </w:rPr>
              <w:t>i) Oficio sin número, de fecha once de agosto de dos mil veintitrés, signado por el Titular de la Unidad de Transparencia y dirigido al Solicitante de la Información, mediante el cual arguyó que la solicitud de información se turnó al área competente, a saber, la Dirección de Administración, quien remitió su respuesta mediante oficio ZIN/DA/1929/2023, de fecha veintiuno de julio de dos mil veintitrés, en los términos siguientes:</w:t>
            </w:r>
          </w:p>
          <w:p w14:paraId="6EE4E8F3" w14:textId="77777777" w:rsidR="00256A46" w:rsidRPr="00031854" w:rsidRDefault="00256A46">
            <w:pPr>
              <w:tabs>
                <w:tab w:val="left" w:pos="567"/>
              </w:tabs>
              <w:ind w:left="317" w:right="-28"/>
              <w:contextualSpacing/>
              <w:rPr>
                <w:rFonts w:ascii="Palatino Linotype" w:hAnsi="Palatino Linotype" w:cs="Tahoma"/>
                <w:sz w:val="24"/>
                <w:szCs w:val="24"/>
                <w:lang w:eastAsia="es-ES"/>
              </w:rPr>
            </w:pPr>
          </w:p>
          <w:p w14:paraId="5EC9ACEF" w14:textId="77777777" w:rsidR="00256A46" w:rsidRPr="00031854" w:rsidRDefault="00256A46">
            <w:pPr>
              <w:tabs>
                <w:tab w:val="left" w:pos="567"/>
              </w:tabs>
              <w:ind w:left="567" w:right="567"/>
              <w:contextualSpacing/>
              <w:rPr>
                <w:rFonts w:ascii="Palatino Linotype" w:hAnsi="Palatino Linotype"/>
                <w:b/>
                <w:i/>
                <w:color w:val="000000"/>
                <w:sz w:val="24"/>
                <w:szCs w:val="24"/>
                <w:u w:val="single"/>
                <w:lang w:eastAsia="es-ES"/>
              </w:rPr>
            </w:pPr>
            <w:r w:rsidRPr="00031854">
              <w:rPr>
                <w:rFonts w:ascii="Palatino Linotype" w:hAnsi="Palatino Linotype"/>
                <w:i/>
                <w:color w:val="000000"/>
                <w:sz w:val="24"/>
                <w:szCs w:val="24"/>
                <w:lang w:eastAsia="es-ES"/>
              </w:rPr>
              <w:t>“…</w:t>
            </w:r>
            <w:r w:rsidRPr="00031854">
              <w:rPr>
                <w:rFonts w:ascii="Palatino Linotype" w:hAnsi="Palatino Linotype"/>
                <w:b/>
                <w:i/>
                <w:color w:val="000000"/>
                <w:sz w:val="24"/>
                <w:szCs w:val="24"/>
                <w:u w:val="single"/>
                <w:lang w:eastAsia="es-ES"/>
              </w:rPr>
              <w:t>se adjunta archivo electrónico denominado “Registro de Grado Máximo de Estudios- Personal del Ayuntamiento”, que atiende lo solicitado.</w:t>
            </w:r>
          </w:p>
          <w:p w14:paraId="79FC33FF" w14:textId="77777777" w:rsidR="00256A46" w:rsidRPr="00031854" w:rsidRDefault="00256A46">
            <w:pPr>
              <w:tabs>
                <w:tab w:val="left" w:pos="567"/>
              </w:tabs>
              <w:ind w:left="567" w:right="567"/>
              <w:contextualSpacing/>
              <w:rPr>
                <w:rFonts w:ascii="Palatino Linotype" w:hAnsi="Palatino Linotype"/>
                <w:i/>
                <w:color w:val="000000"/>
                <w:sz w:val="24"/>
                <w:szCs w:val="24"/>
                <w:lang w:eastAsia="es-ES"/>
              </w:rPr>
            </w:pPr>
          </w:p>
          <w:p w14:paraId="5B63C269" w14:textId="77777777" w:rsidR="00256A46" w:rsidRPr="00031854" w:rsidRDefault="00256A46">
            <w:pPr>
              <w:tabs>
                <w:tab w:val="left" w:pos="567"/>
              </w:tabs>
              <w:ind w:left="567" w:right="567"/>
              <w:contextualSpacing/>
              <w:rPr>
                <w:rFonts w:ascii="Palatino Linotype" w:hAnsi="Palatino Linotype"/>
                <w:i/>
                <w:color w:val="000000"/>
                <w:sz w:val="24"/>
                <w:szCs w:val="24"/>
                <w:lang w:eastAsia="es-ES"/>
              </w:rPr>
            </w:pPr>
            <w:r w:rsidRPr="00031854">
              <w:rPr>
                <w:rFonts w:ascii="Palatino Linotype" w:hAnsi="Palatino Linotype"/>
                <w:i/>
                <w:color w:val="000000"/>
                <w:sz w:val="24"/>
                <w:szCs w:val="24"/>
                <w:lang w:eastAsia="es-ES"/>
              </w:rPr>
              <w:t xml:space="preserve">No omito mencionar, que en la columna de “Grado Máximo de Estudios”, </w:t>
            </w:r>
            <w:r w:rsidRPr="00031854">
              <w:rPr>
                <w:rFonts w:ascii="Palatino Linotype" w:hAnsi="Palatino Linotype"/>
                <w:i/>
                <w:color w:val="000000"/>
                <w:sz w:val="24"/>
                <w:szCs w:val="24"/>
                <w:u w:val="single"/>
                <w:lang w:eastAsia="es-ES"/>
              </w:rPr>
              <w:t>algunos campos se visualizan “vacíos y sombreados”, esto se debe, porque no se cuenta con algún referente informativo para reportar.</w:t>
            </w:r>
            <w:r w:rsidRPr="00031854">
              <w:rPr>
                <w:rFonts w:ascii="Palatino Linotype" w:hAnsi="Palatino Linotype"/>
                <w:i/>
                <w:color w:val="000000"/>
                <w:sz w:val="24"/>
                <w:szCs w:val="24"/>
                <w:lang w:eastAsia="es-ES"/>
              </w:rPr>
              <w:t xml:space="preserve">  </w:t>
            </w:r>
          </w:p>
          <w:p w14:paraId="1D260AE4" w14:textId="77777777" w:rsidR="00256A46" w:rsidRPr="00031854" w:rsidRDefault="00256A46">
            <w:pPr>
              <w:tabs>
                <w:tab w:val="left" w:pos="567"/>
              </w:tabs>
              <w:ind w:left="567" w:right="567"/>
              <w:contextualSpacing/>
              <w:rPr>
                <w:rFonts w:ascii="Palatino Linotype" w:hAnsi="Palatino Linotype"/>
                <w:i/>
                <w:color w:val="000000"/>
                <w:sz w:val="24"/>
                <w:szCs w:val="24"/>
                <w:lang w:eastAsia="es-ES"/>
              </w:rPr>
            </w:pPr>
            <w:r w:rsidRPr="00031854">
              <w:rPr>
                <w:rFonts w:ascii="Palatino Linotype" w:hAnsi="Palatino Linotype"/>
                <w:i/>
                <w:color w:val="000000"/>
                <w:sz w:val="24"/>
                <w:szCs w:val="24"/>
                <w:lang w:eastAsia="es-ES"/>
              </w:rPr>
              <w:t>…”</w:t>
            </w:r>
          </w:p>
          <w:p w14:paraId="577C9103" w14:textId="77777777" w:rsidR="00256A46" w:rsidRPr="00031854" w:rsidRDefault="00256A46">
            <w:pPr>
              <w:tabs>
                <w:tab w:val="left" w:pos="567"/>
              </w:tabs>
              <w:ind w:right="-28"/>
              <w:contextualSpacing/>
              <w:rPr>
                <w:rFonts w:ascii="Palatino Linotype" w:hAnsi="Palatino Linotype" w:cs="Tahoma"/>
                <w:sz w:val="24"/>
                <w:szCs w:val="24"/>
                <w:lang w:eastAsia="es-ES"/>
              </w:rPr>
            </w:pPr>
            <w:r w:rsidRPr="00031854">
              <w:rPr>
                <w:rFonts w:ascii="Palatino Linotype" w:hAnsi="Palatino Linotype" w:cs="Tahoma"/>
                <w:sz w:val="24"/>
                <w:szCs w:val="24"/>
                <w:lang w:eastAsia="es-ES"/>
              </w:rPr>
              <w:t>ii) Listado que contiene 838 registros del Nombre del Servidor Público y el grado máximo de estudios.</w:t>
            </w:r>
          </w:p>
        </w:tc>
      </w:tr>
      <w:tr w:rsidR="00256A46" w:rsidRPr="00031854" w14:paraId="535D7CA9" w14:textId="77777777" w:rsidTr="00256A46">
        <w:tc>
          <w:tcPr>
            <w:tcW w:w="9067" w:type="dxa"/>
            <w:tcBorders>
              <w:top w:val="single" w:sz="4" w:space="0" w:color="auto"/>
              <w:left w:val="single" w:sz="4" w:space="0" w:color="auto"/>
              <w:bottom w:val="single" w:sz="4" w:space="0" w:color="auto"/>
              <w:right w:val="single" w:sz="4" w:space="0" w:color="auto"/>
            </w:tcBorders>
          </w:tcPr>
          <w:p w14:paraId="40D71DBC" w14:textId="77777777" w:rsidR="00256A46" w:rsidRPr="00031854" w:rsidRDefault="00256A46">
            <w:pPr>
              <w:tabs>
                <w:tab w:val="left" w:pos="567"/>
              </w:tabs>
              <w:ind w:right="-28"/>
              <w:contextualSpacing/>
              <w:rPr>
                <w:rFonts w:ascii="Palatino Linotype" w:hAnsi="Palatino Linotype"/>
                <w:i/>
                <w:color w:val="000000"/>
                <w:sz w:val="24"/>
                <w:szCs w:val="24"/>
                <w:lang w:eastAsia="es-ES"/>
              </w:rPr>
            </w:pPr>
            <w:r w:rsidRPr="00031854">
              <w:rPr>
                <w:rFonts w:ascii="Palatino Linotype" w:eastAsia="Calibri" w:hAnsi="Palatino Linotype" w:cs="Tahoma"/>
                <w:b/>
                <w:bCs/>
                <w:color w:val="0D0D0D"/>
                <w:sz w:val="24"/>
                <w:szCs w:val="24"/>
              </w:rPr>
              <w:lastRenderedPageBreak/>
              <w:t>00647/ZINACANT/IP/2023</w:t>
            </w:r>
            <w:r w:rsidRPr="00031854">
              <w:rPr>
                <w:rFonts w:ascii="Palatino Linotype" w:hAnsi="Palatino Linotype"/>
                <w:i/>
                <w:color w:val="000000"/>
                <w:sz w:val="24"/>
                <w:szCs w:val="24"/>
                <w:lang w:eastAsia="es-ES"/>
              </w:rPr>
              <w:t xml:space="preserve"> </w:t>
            </w:r>
          </w:p>
          <w:p w14:paraId="179C8A58" w14:textId="77777777" w:rsidR="00256A46" w:rsidRPr="00031854" w:rsidRDefault="00256A46">
            <w:pPr>
              <w:tabs>
                <w:tab w:val="left" w:pos="567"/>
              </w:tabs>
              <w:ind w:right="-28"/>
              <w:contextualSpacing/>
              <w:rPr>
                <w:rFonts w:ascii="Palatino Linotype" w:hAnsi="Palatino Linotype"/>
                <w:i/>
                <w:color w:val="000000"/>
                <w:sz w:val="24"/>
                <w:szCs w:val="24"/>
                <w:lang w:eastAsia="es-ES"/>
              </w:rPr>
            </w:pPr>
          </w:p>
          <w:p w14:paraId="6B740BA9" w14:textId="77777777" w:rsidR="00256A46" w:rsidRPr="00031854" w:rsidRDefault="00256A46">
            <w:pPr>
              <w:tabs>
                <w:tab w:val="left" w:pos="567"/>
              </w:tabs>
              <w:ind w:left="567" w:right="567"/>
              <w:contextualSpacing/>
              <w:rPr>
                <w:rFonts w:ascii="Palatino Linotype" w:hAnsi="Palatino Linotype"/>
                <w:i/>
                <w:color w:val="000000"/>
                <w:sz w:val="24"/>
                <w:szCs w:val="24"/>
                <w:lang w:eastAsia="es-ES"/>
              </w:rPr>
            </w:pPr>
            <w:r w:rsidRPr="00031854">
              <w:rPr>
                <w:rFonts w:ascii="Palatino Linotype" w:hAnsi="Palatino Linotype"/>
                <w:i/>
                <w:color w:val="000000"/>
                <w:sz w:val="24"/>
                <w:szCs w:val="24"/>
                <w:lang w:eastAsia="es-ES"/>
              </w:rPr>
              <w:t>“SE PROPORCIONA RESPUESTA A LA SOLICITUD DE FOLIO: 00647/ZINACANT/IP/2023 A TRAVÉS DEL DOCUMENTO ANEXO”</w:t>
            </w:r>
          </w:p>
          <w:p w14:paraId="5DF04D5A" w14:textId="77777777" w:rsidR="00256A46" w:rsidRPr="00031854" w:rsidRDefault="00256A46">
            <w:pPr>
              <w:tabs>
                <w:tab w:val="left" w:pos="567"/>
              </w:tabs>
              <w:ind w:right="-28"/>
              <w:contextualSpacing/>
              <w:rPr>
                <w:rFonts w:ascii="Palatino Linotype" w:hAnsi="Palatino Linotype"/>
                <w:i/>
                <w:color w:val="000000"/>
                <w:sz w:val="24"/>
                <w:szCs w:val="24"/>
                <w:lang w:eastAsia="es-ES"/>
              </w:rPr>
            </w:pPr>
          </w:p>
          <w:p w14:paraId="66D45261" w14:textId="77777777" w:rsidR="00256A46" w:rsidRPr="00031854" w:rsidRDefault="00256A46">
            <w:pPr>
              <w:tabs>
                <w:tab w:val="left" w:pos="567"/>
              </w:tabs>
              <w:ind w:right="-28"/>
              <w:contextualSpacing/>
              <w:rPr>
                <w:rFonts w:ascii="Palatino Linotype" w:hAnsi="Palatino Linotype"/>
                <w:color w:val="000000"/>
                <w:sz w:val="24"/>
                <w:szCs w:val="24"/>
                <w:lang w:eastAsia="es-ES"/>
              </w:rPr>
            </w:pPr>
            <w:r w:rsidRPr="00031854">
              <w:rPr>
                <w:rFonts w:ascii="Palatino Linotype" w:hAnsi="Palatino Linotype"/>
                <w:color w:val="000000"/>
                <w:sz w:val="24"/>
                <w:szCs w:val="24"/>
                <w:lang w:eastAsia="es-ES"/>
              </w:rPr>
              <w:t>A su respuesta, adjuntó los siguientes:</w:t>
            </w:r>
          </w:p>
          <w:p w14:paraId="7A694786" w14:textId="77777777" w:rsidR="00256A46" w:rsidRPr="00031854" w:rsidRDefault="00256A46">
            <w:pPr>
              <w:tabs>
                <w:tab w:val="left" w:pos="567"/>
              </w:tabs>
              <w:ind w:right="-28"/>
              <w:contextualSpacing/>
              <w:rPr>
                <w:rFonts w:ascii="Palatino Linotype" w:hAnsi="Palatino Linotype"/>
                <w:color w:val="000000"/>
                <w:sz w:val="24"/>
                <w:szCs w:val="24"/>
                <w:lang w:eastAsia="es-ES"/>
              </w:rPr>
            </w:pPr>
          </w:p>
          <w:p w14:paraId="33E9DC49" w14:textId="77777777" w:rsidR="00256A46" w:rsidRPr="00031854" w:rsidRDefault="00256A46">
            <w:pPr>
              <w:tabs>
                <w:tab w:val="left" w:pos="567"/>
              </w:tabs>
              <w:ind w:right="-28"/>
              <w:contextualSpacing/>
              <w:rPr>
                <w:rFonts w:ascii="Palatino Linotype" w:hAnsi="Palatino Linotype" w:cs="Tahoma"/>
                <w:sz w:val="24"/>
                <w:szCs w:val="24"/>
                <w:lang w:eastAsia="es-ES"/>
              </w:rPr>
            </w:pPr>
            <w:r w:rsidRPr="00031854">
              <w:rPr>
                <w:rFonts w:ascii="Palatino Linotype" w:hAnsi="Palatino Linotype" w:cs="Tahoma"/>
                <w:sz w:val="24"/>
                <w:szCs w:val="24"/>
                <w:lang w:eastAsia="es-ES"/>
              </w:rPr>
              <w:t>i) Oficio sin número, de fecha dieciocho de agosto de dos mil veintitrés, signado por el Titular de la Unidad de Transparencia y dirigido al Solicitante de la Información, mediante el cual arguyó que la solicitud de información se turnó al área competente, a saber, la Dirección de Administración, quien remitió su respuesta mediante oficio ZIN/DA/2180/2023, de fecha once de agosto de dos mil veintitrés, en los términos siguientes:</w:t>
            </w:r>
          </w:p>
          <w:p w14:paraId="2DB4B90F" w14:textId="77777777" w:rsidR="00256A46" w:rsidRPr="00031854" w:rsidRDefault="00256A46">
            <w:pPr>
              <w:tabs>
                <w:tab w:val="left" w:pos="567"/>
              </w:tabs>
              <w:ind w:left="317" w:right="-28"/>
              <w:contextualSpacing/>
              <w:rPr>
                <w:rFonts w:ascii="Palatino Linotype" w:hAnsi="Palatino Linotype" w:cs="Tahoma"/>
                <w:sz w:val="24"/>
                <w:szCs w:val="24"/>
                <w:lang w:eastAsia="es-ES"/>
              </w:rPr>
            </w:pPr>
          </w:p>
          <w:p w14:paraId="092C3471" w14:textId="77777777" w:rsidR="00256A46" w:rsidRPr="00031854" w:rsidRDefault="00256A46">
            <w:pPr>
              <w:tabs>
                <w:tab w:val="left" w:pos="567"/>
              </w:tabs>
              <w:ind w:left="567" w:right="567"/>
              <w:contextualSpacing/>
              <w:rPr>
                <w:rFonts w:ascii="Palatino Linotype" w:hAnsi="Palatino Linotype"/>
                <w:b/>
                <w:i/>
                <w:color w:val="000000"/>
                <w:sz w:val="24"/>
                <w:szCs w:val="24"/>
                <w:u w:val="single"/>
                <w:lang w:eastAsia="es-ES"/>
              </w:rPr>
            </w:pPr>
            <w:r w:rsidRPr="00031854">
              <w:rPr>
                <w:rFonts w:ascii="Palatino Linotype" w:hAnsi="Palatino Linotype"/>
                <w:i/>
                <w:color w:val="000000"/>
                <w:sz w:val="24"/>
                <w:szCs w:val="24"/>
                <w:lang w:eastAsia="es-ES"/>
              </w:rPr>
              <w:lastRenderedPageBreak/>
              <w:t>“…</w:t>
            </w:r>
            <w:r w:rsidRPr="00031854">
              <w:rPr>
                <w:rFonts w:ascii="Palatino Linotype" w:hAnsi="Palatino Linotype"/>
                <w:i/>
                <w:color w:val="000000"/>
                <w:sz w:val="24"/>
                <w:szCs w:val="24"/>
                <w:u w:val="single"/>
                <w:lang w:eastAsia="es-ES"/>
              </w:rPr>
              <w:t>hago de su conocimiento que en el expediente de personal que está bajo resguardo en los archivos de la Subdirección de Recursos Humanos, se no cuenta con algún soporte documental referente a Cedula o Titulo del Presidente Municipal Constitucional.”</w:t>
            </w:r>
          </w:p>
          <w:p w14:paraId="7FE48B2B" w14:textId="77777777" w:rsidR="00256A46" w:rsidRPr="00031854" w:rsidRDefault="00256A46">
            <w:pPr>
              <w:tabs>
                <w:tab w:val="left" w:pos="567"/>
              </w:tabs>
              <w:ind w:left="567" w:right="567"/>
              <w:contextualSpacing/>
              <w:rPr>
                <w:rFonts w:ascii="Palatino Linotype" w:hAnsi="Palatino Linotype"/>
                <w:i/>
                <w:color w:val="000000"/>
                <w:sz w:val="24"/>
                <w:szCs w:val="24"/>
                <w:lang w:eastAsia="es-ES"/>
              </w:rPr>
            </w:pPr>
          </w:p>
          <w:p w14:paraId="7DBBF2B1" w14:textId="77777777" w:rsidR="00256A46" w:rsidRPr="00031854" w:rsidRDefault="00256A46">
            <w:pPr>
              <w:tabs>
                <w:tab w:val="left" w:pos="567"/>
              </w:tabs>
              <w:ind w:left="567" w:right="567"/>
              <w:contextualSpacing/>
              <w:rPr>
                <w:rFonts w:ascii="Palatino Linotype" w:hAnsi="Palatino Linotype"/>
                <w:i/>
                <w:color w:val="000000"/>
                <w:sz w:val="24"/>
                <w:szCs w:val="24"/>
                <w:lang w:eastAsia="es-ES"/>
              </w:rPr>
            </w:pPr>
            <w:r w:rsidRPr="00031854">
              <w:rPr>
                <w:rFonts w:ascii="Palatino Linotype" w:hAnsi="Palatino Linotype"/>
                <w:i/>
                <w:color w:val="000000"/>
                <w:sz w:val="24"/>
                <w:szCs w:val="24"/>
                <w:u w:val="single"/>
                <w:lang w:eastAsia="es-ES"/>
              </w:rPr>
              <w:t>Lo anterior debido a que los artículo 118 y 119 de la Constitución Política del Estado Libre y Soberano de México, no señalan la obligatoriedad para que se entregue documentos a esta Dirección a mi cargo. Ya que ostenta un cargo de elección popular.</w:t>
            </w:r>
            <w:r w:rsidRPr="00031854">
              <w:rPr>
                <w:rFonts w:ascii="Palatino Linotype" w:hAnsi="Palatino Linotype"/>
                <w:i/>
                <w:color w:val="000000"/>
                <w:sz w:val="24"/>
                <w:szCs w:val="24"/>
                <w:lang w:eastAsia="es-ES"/>
              </w:rPr>
              <w:t xml:space="preserve">  </w:t>
            </w:r>
          </w:p>
          <w:p w14:paraId="2E5A7D18" w14:textId="77777777" w:rsidR="00256A46" w:rsidRPr="00031854" w:rsidRDefault="00256A46">
            <w:pPr>
              <w:tabs>
                <w:tab w:val="left" w:pos="567"/>
              </w:tabs>
              <w:ind w:left="567" w:right="567"/>
              <w:contextualSpacing/>
              <w:rPr>
                <w:rFonts w:ascii="Palatino Linotype" w:hAnsi="Palatino Linotype"/>
                <w:i/>
                <w:color w:val="000000"/>
                <w:sz w:val="24"/>
                <w:szCs w:val="24"/>
                <w:lang w:eastAsia="es-ES"/>
              </w:rPr>
            </w:pPr>
            <w:r w:rsidRPr="00031854">
              <w:rPr>
                <w:rFonts w:ascii="Palatino Linotype" w:hAnsi="Palatino Linotype"/>
                <w:i/>
                <w:color w:val="000000"/>
                <w:sz w:val="24"/>
                <w:szCs w:val="24"/>
                <w:lang w:eastAsia="es-ES"/>
              </w:rPr>
              <w:t>…”</w:t>
            </w:r>
          </w:p>
          <w:p w14:paraId="607DC0E2" w14:textId="77777777" w:rsidR="00256A46" w:rsidRPr="00031854" w:rsidRDefault="00256A46">
            <w:pPr>
              <w:tabs>
                <w:tab w:val="left" w:pos="567"/>
              </w:tabs>
              <w:ind w:right="567"/>
              <w:contextualSpacing/>
              <w:rPr>
                <w:rFonts w:ascii="Palatino Linotype" w:hAnsi="Palatino Linotype"/>
                <w:i/>
                <w:color w:val="000000"/>
                <w:sz w:val="24"/>
                <w:szCs w:val="24"/>
                <w:lang w:eastAsia="es-ES"/>
              </w:rPr>
            </w:pPr>
          </w:p>
        </w:tc>
      </w:tr>
      <w:tr w:rsidR="00256A46" w:rsidRPr="00031854" w14:paraId="302AB6FB" w14:textId="77777777" w:rsidTr="00256A46">
        <w:tc>
          <w:tcPr>
            <w:tcW w:w="9067" w:type="dxa"/>
            <w:tcBorders>
              <w:top w:val="single" w:sz="4" w:space="0" w:color="auto"/>
              <w:left w:val="single" w:sz="4" w:space="0" w:color="auto"/>
              <w:bottom w:val="single" w:sz="4" w:space="0" w:color="auto"/>
              <w:right w:val="single" w:sz="4" w:space="0" w:color="auto"/>
            </w:tcBorders>
          </w:tcPr>
          <w:p w14:paraId="44844213" w14:textId="77777777" w:rsidR="00256A46" w:rsidRPr="00031854" w:rsidRDefault="00256A46">
            <w:pPr>
              <w:tabs>
                <w:tab w:val="left" w:pos="567"/>
              </w:tabs>
              <w:ind w:right="-28"/>
              <w:contextualSpacing/>
              <w:rPr>
                <w:rFonts w:ascii="Palatino Linotype" w:hAnsi="Palatino Linotype"/>
                <w:i/>
                <w:color w:val="000000"/>
                <w:sz w:val="24"/>
                <w:szCs w:val="24"/>
                <w:lang w:eastAsia="es-ES"/>
              </w:rPr>
            </w:pPr>
            <w:r w:rsidRPr="00031854">
              <w:rPr>
                <w:rFonts w:ascii="Palatino Linotype" w:eastAsia="Calibri" w:hAnsi="Palatino Linotype" w:cs="Tahoma"/>
                <w:b/>
                <w:bCs/>
                <w:color w:val="0D0D0D"/>
                <w:sz w:val="24"/>
                <w:szCs w:val="24"/>
              </w:rPr>
              <w:lastRenderedPageBreak/>
              <w:t>00618/ZINACANT/IP/2023</w:t>
            </w:r>
            <w:r w:rsidRPr="00031854">
              <w:rPr>
                <w:rFonts w:ascii="Palatino Linotype" w:hAnsi="Palatino Linotype"/>
                <w:i/>
                <w:color w:val="000000"/>
                <w:sz w:val="24"/>
                <w:szCs w:val="24"/>
                <w:lang w:eastAsia="es-ES"/>
              </w:rPr>
              <w:t xml:space="preserve"> </w:t>
            </w:r>
          </w:p>
          <w:p w14:paraId="20E7B536" w14:textId="77777777" w:rsidR="00256A46" w:rsidRPr="00031854" w:rsidRDefault="00256A46">
            <w:pPr>
              <w:tabs>
                <w:tab w:val="left" w:pos="567"/>
              </w:tabs>
              <w:ind w:right="-28"/>
              <w:contextualSpacing/>
              <w:rPr>
                <w:rFonts w:ascii="Palatino Linotype" w:hAnsi="Palatino Linotype"/>
                <w:i/>
                <w:color w:val="000000"/>
                <w:sz w:val="24"/>
                <w:szCs w:val="24"/>
                <w:lang w:eastAsia="es-ES"/>
              </w:rPr>
            </w:pPr>
          </w:p>
          <w:p w14:paraId="741F9814" w14:textId="77777777" w:rsidR="00256A46" w:rsidRPr="00031854" w:rsidRDefault="00256A46">
            <w:pPr>
              <w:tabs>
                <w:tab w:val="left" w:pos="567"/>
              </w:tabs>
              <w:ind w:left="567" w:right="567"/>
              <w:contextualSpacing/>
              <w:rPr>
                <w:rFonts w:ascii="Palatino Linotype" w:hAnsi="Palatino Linotype"/>
                <w:i/>
                <w:color w:val="000000"/>
                <w:sz w:val="24"/>
                <w:szCs w:val="24"/>
                <w:lang w:eastAsia="es-ES"/>
              </w:rPr>
            </w:pPr>
            <w:r w:rsidRPr="00031854">
              <w:rPr>
                <w:rFonts w:ascii="Palatino Linotype" w:hAnsi="Palatino Linotype"/>
                <w:i/>
                <w:color w:val="000000"/>
                <w:sz w:val="24"/>
                <w:szCs w:val="24"/>
                <w:lang w:eastAsia="es-ES"/>
              </w:rPr>
              <w:t xml:space="preserve">“SE PROPORCIONA RESPUESTA A LA SOLICITUD DE FOLIO: 00618/ZINACANT/IP/2023 A TRAVÉS DEL DOCUMENTO ANEXO” </w:t>
            </w:r>
          </w:p>
          <w:p w14:paraId="7B1A31B2" w14:textId="77777777" w:rsidR="00256A46" w:rsidRPr="00031854" w:rsidRDefault="00256A46">
            <w:pPr>
              <w:tabs>
                <w:tab w:val="left" w:pos="567"/>
              </w:tabs>
              <w:ind w:right="-28"/>
              <w:contextualSpacing/>
              <w:rPr>
                <w:rFonts w:ascii="Palatino Linotype" w:hAnsi="Palatino Linotype"/>
                <w:i/>
                <w:color w:val="000000"/>
                <w:sz w:val="24"/>
                <w:szCs w:val="24"/>
                <w:lang w:eastAsia="es-ES"/>
              </w:rPr>
            </w:pPr>
          </w:p>
          <w:p w14:paraId="36F17260" w14:textId="77777777" w:rsidR="00256A46" w:rsidRPr="00031854" w:rsidRDefault="00256A46">
            <w:pPr>
              <w:tabs>
                <w:tab w:val="left" w:pos="567"/>
              </w:tabs>
              <w:ind w:right="-28"/>
              <w:contextualSpacing/>
              <w:rPr>
                <w:rFonts w:ascii="Palatino Linotype" w:hAnsi="Palatino Linotype"/>
                <w:color w:val="000000"/>
                <w:sz w:val="24"/>
                <w:szCs w:val="24"/>
                <w:lang w:eastAsia="es-ES"/>
              </w:rPr>
            </w:pPr>
            <w:r w:rsidRPr="00031854">
              <w:rPr>
                <w:rFonts w:ascii="Palatino Linotype" w:hAnsi="Palatino Linotype"/>
                <w:color w:val="000000"/>
                <w:sz w:val="24"/>
                <w:szCs w:val="24"/>
                <w:lang w:eastAsia="es-ES"/>
              </w:rPr>
              <w:t>A su respuesta, adjuntó los siguientes:</w:t>
            </w:r>
          </w:p>
          <w:p w14:paraId="67BD9853" w14:textId="77777777" w:rsidR="00256A46" w:rsidRPr="00031854" w:rsidRDefault="00256A46">
            <w:pPr>
              <w:tabs>
                <w:tab w:val="left" w:pos="567"/>
              </w:tabs>
              <w:ind w:right="-28"/>
              <w:contextualSpacing/>
              <w:rPr>
                <w:rFonts w:ascii="Palatino Linotype" w:hAnsi="Palatino Linotype"/>
                <w:color w:val="000000"/>
                <w:sz w:val="24"/>
                <w:szCs w:val="24"/>
                <w:lang w:eastAsia="es-ES"/>
              </w:rPr>
            </w:pPr>
          </w:p>
          <w:p w14:paraId="6F89A4FB" w14:textId="77777777" w:rsidR="00256A46" w:rsidRPr="00031854" w:rsidRDefault="00256A46">
            <w:pPr>
              <w:tabs>
                <w:tab w:val="left" w:pos="567"/>
              </w:tabs>
              <w:ind w:right="-28"/>
              <w:contextualSpacing/>
              <w:rPr>
                <w:rFonts w:ascii="Palatino Linotype" w:hAnsi="Palatino Linotype" w:cs="Tahoma"/>
                <w:sz w:val="24"/>
                <w:szCs w:val="24"/>
                <w:lang w:eastAsia="es-ES"/>
              </w:rPr>
            </w:pPr>
            <w:r w:rsidRPr="00031854">
              <w:rPr>
                <w:rFonts w:ascii="Palatino Linotype" w:hAnsi="Palatino Linotype" w:cs="Tahoma"/>
                <w:sz w:val="24"/>
                <w:szCs w:val="24"/>
                <w:lang w:eastAsia="es-ES"/>
              </w:rPr>
              <w:t>i) Oficio sin número, de fecha dieciocho de agosto de dos mil veintitrés, signado por el Titular de la Unidad de Transparencia y dirigido al Solicitante de la Información, mediante el cual arguyó que la solicitud de información se turnó al área competente, a saber, la Dirección de Administración, quien remitió su respuesta mediante oficio ZIN/DA/1921/2023, de fecha veintiuno de julio de dos mil veintitrés, en los términos siguientes:</w:t>
            </w:r>
          </w:p>
          <w:p w14:paraId="0E8B228E" w14:textId="77777777" w:rsidR="00256A46" w:rsidRPr="00031854" w:rsidRDefault="00256A46">
            <w:pPr>
              <w:tabs>
                <w:tab w:val="left" w:pos="567"/>
              </w:tabs>
              <w:ind w:left="317" w:right="-28"/>
              <w:contextualSpacing/>
              <w:rPr>
                <w:rFonts w:ascii="Palatino Linotype" w:hAnsi="Palatino Linotype" w:cs="Tahoma"/>
                <w:sz w:val="24"/>
                <w:szCs w:val="24"/>
                <w:lang w:eastAsia="es-ES"/>
              </w:rPr>
            </w:pPr>
          </w:p>
          <w:p w14:paraId="0AB94E52" w14:textId="77777777" w:rsidR="00256A46" w:rsidRPr="00031854" w:rsidRDefault="00256A46">
            <w:pPr>
              <w:tabs>
                <w:tab w:val="left" w:pos="567"/>
              </w:tabs>
              <w:ind w:left="567" w:right="567"/>
              <w:contextualSpacing/>
              <w:rPr>
                <w:rFonts w:ascii="Palatino Linotype" w:hAnsi="Palatino Linotype"/>
                <w:i/>
                <w:color w:val="000000"/>
                <w:sz w:val="24"/>
                <w:szCs w:val="24"/>
                <w:lang w:eastAsia="es-ES"/>
              </w:rPr>
            </w:pPr>
            <w:r w:rsidRPr="00031854">
              <w:rPr>
                <w:rFonts w:ascii="Palatino Linotype" w:hAnsi="Palatino Linotype"/>
                <w:i/>
                <w:color w:val="000000"/>
                <w:sz w:val="24"/>
                <w:szCs w:val="24"/>
                <w:lang w:eastAsia="es-ES"/>
              </w:rPr>
              <w:t xml:space="preserve">“…le comento que </w:t>
            </w:r>
            <w:r w:rsidRPr="00031854">
              <w:rPr>
                <w:rFonts w:ascii="Palatino Linotype" w:hAnsi="Palatino Linotype"/>
                <w:i/>
                <w:color w:val="000000"/>
                <w:sz w:val="24"/>
                <w:szCs w:val="24"/>
                <w:u w:val="single"/>
                <w:lang w:eastAsia="es-ES"/>
              </w:rPr>
              <w:t>adjunto información Solicitada y en el siguiente cuadro se detalla lo que se está proporcionando</w:t>
            </w:r>
            <w:r w:rsidRPr="00031854">
              <w:rPr>
                <w:rFonts w:ascii="Palatino Linotype" w:hAnsi="Palatino Linotype"/>
                <w:i/>
                <w:color w:val="000000"/>
                <w:sz w:val="24"/>
                <w:szCs w:val="24"/>
                <w:lang w:eastAsia="es-ES"/>
              </w:rPr>
              <w:t>:</w:t>
            </w:r>
          </w:p>
          <w:p w14:paraId="01FE6421" w14:textId="77777777" w:rsidR="00256A46" w:rsidRPr="00031854" w:rsidRDefault="00256A46">
            <w:pPr>
              <w:tabs>
                <w:tab w:val="left" w:pos="567"/>
              </w:tabs>
              <w:ind w:left="567" w:right="567"/>
              <w:contextualSpacing/>
              <w:rPr>
                <w:rFonts w:ascii="Palatino Linotype" w:hAnsi="Palatino Linotype"/>
                <w:i/>
                <w:color w:val="000000"/>
                <w:sz w:val="24"/>
                <w:szCs w:val="24"/>
                <w:u w:val="single"/>
                <w:lang w:eastAsia="es-ES"/>
              </w:rPr>
            </w:pPr>
            <w:r w:rsidRPr="00031854">
              <w:rPr>
                <w:rFonts w:ascii="Palatino Linotype" w:hAnsi="Palatino Linotype"/>
                <w:i/>
                <w:color w:val="000000"/>
                <w:sz w:val="24"/>
                <w:szCs w:val="24"/>
                <w:u w:val="single"/>
                <w:lang w:eastAsia="es-ES"/>
              </w:rPr>
              <w:t>Sin dejar de omitir que los soportes documentales que se entregan son los que se poseen en esta Unidad Administrativa.</w:t>
            </w:r>
          </w:p>
          <w:p w14:paraId="1753EC48" w14:textId="77777777" w:rsidR="00256A46" w:rsidRPr="00031854" w:rsidRDefault="00256A46">
            <w:pPr>
              <w:tabs>
                <w:tab w:val="left" w:pos="567"/>
              </w:tabs>
              <w:ind w:left="567" w:right="567"/>
              <w:contextualSpacing/>
              <w:rPr>
                <w:rFonts w:ascii="Palatino Linotype" w:hAnsi="Palatino Linotype"/>
                <w:i/>
                <w:color w:val="000000"/>
                <w:sz w:val="24"/>
                <w:szCs w:val="24"/>
                <w:lang w:eastAsia="es-ES"/>
              </w:rPr>
            </w:pPr>
          </w:p>
          <w:p w14:paraId="099C32AB" w14:textId="2D2E1F77" w:rsidR="00256A46" w:rsidRPr="00031854" w:rsidRDefault="00256A46">
            <w:pPr>
              <w:tabs>
                <w:tab w:val="left" w:pos="567"/>
              </w:tabs>
              <w:ind w:left="567" w:right="567"/>
              <w:contextualSpacing/>
              <w:jc w:val="center"/>
              <w:rPr>
                <w:rFonts w:ascii="Palatino Linotype" w:hAnsi="Palatino Linotype"/>
                <w:i/>
                <w:color w:val="000000"/>
                <w:sz w:val="24"/>
                <w:szCs w:val="24"/>
                <w:lang w:eastAsia="es-ES"/>
              </w:rPr>
            </w:pPr>
            <w:r w:rsidRPr="00031854">
              <w:rPr>
                <w:rFonts w:ascii="Palatino Linotype" w:hAnsi="Palatino Linotype"/>
                <w:noProof/>
                <w:lang w:val="es-MX" w:eastAsia="es-MX"/>
              </w:rPr>
              <w:lastRenderedPageBreak/>
              <w:drawing>
                <wp:inline distT="0" distB="0" distL="0" distR="0" wp14:anchorId="758F6621" wp14:editId="1F26C3B1">
                  <wp:extent cx="3028950" cy="24288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0" cy="2428875"/>
                          </a:xfrm>
                          <a:prstGeom prst="rect">
                            <a:avLst/>
                          </a:prstGeom>
                          <a:noFill/>
                          <a:ln>
                            <a:noFill/>
                          </a:ln>
                        </pic:spPr>
                      </pic:pic>
                    </a:graphicData>
                  </a:graphic>
                </wp:inline>
              </w:drawing>
            </w:r>
          </w:p>
          <w:p w14:paraId="4850908E" w14:textId="34846958" w:rsidR="00256A46" w:rsidRPr="00031854" w:rsidRDefault="00256A46">
            <w:pPr>
              <w:tabs>
                <w:tab w:val="left" w:pos="567"/>
              </w:tabs>
              <w:ind w:left="567" w:right="567"/>
              <w:contextualSpacing/>
              <w:jc w:val="center"/>
              <w:rPr>
                <w:rFonts w:ascii="Palatino Linotype" w:hAnsi="Palatino Linotype"/>
                <w:i/>
                <w:color w:val="000000"/>
                <w:sz w:val="24"/>
                <w:szCs w:val="24"/>
                <w:lang w:eastAsia="es-ES"/>
              </w:rPr>
            </w:pPr>
            <w:r w:rsidRPr="00031854">
              <w:rPr>
                <w:rFonts w:ascii="Palatino Linotype" w:hAnsi="Palatino Linotype"/>
                <w:noProof/>
                <w:lang w:val="es-MX" w:eastAsia="es-MX"/>
              </w:rPr>
              <w:drawing>
                <wp:inline distT="0" distB="0" distL="0" distR="0" wp14:anchorId="194DE61E" wp14:editId="6D92D1B8">
                  <wp:extent cx="3105150" cy="2381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5150" cy="2381250"/>
                          </a:xfrm>
                          <a:prstGeom prst="rect">
                            <a:avLst/>
                          </a:prstGeom>
                          <a:noFill/>
                          <a:ln>
                            <a:noFill/>
                          </a:ln>
                        </pic:spPr>
                      </pic:pic>
                    </a:graphicData>
                  </a:graphic>
                </wp:inline>
              </w:drawing>
            </w:r>
          </w:p>
          <w:p w14:paraId="55C66789" w14:textId="77777777" w:rsidR="00256A46" w:rsidRPr="00031854" w:rsidRDefault="00256A46">
            <w:pPr>
              <w:tabs>
                <w:tab w:val="left" w:pos="567"/>
              </w:tabs>
              <w:ind w:left="567" w:right="567"/>
              <w:contextualSpacing/>
              <w:rPr>
                <w:rFonts w:ascii="Palatino Linotype" w:hAnsi="Palatino Linotype"/>
                <w:i/>
                <w:color w:val="000000"/>
                <w:sz w:val="24"/>
                <w:szCs w:val="24"/>
                <w:lang w:eastAsia="es-ES"/>
              </w:rPr>
            </w:pPr>
            <w:r w:rsidRPr="00031854">
              <w:rPr>
                <w:rFonts w:ascii="Palatino Linotype" w:hAnsi="Palatino Linotype"/>
                <w:i/>
                <w:color w:val="000000"/>
                <w:sz w:val="24"/>
                <w:szCs w:val="24"/>
                <w:lang w:eastAsia="es-ES"/>
              </w:rPr>
              <w:t>…”</w:t>
            </w:r>
          </w:p>
          <w:p w14:paraId="377EC557" w14:textId="77777777" w:rsidR="00256A46" w:rsidRPr="00031854" w:rsidRDefault="00256A46">
            <w:pPr>
              <w:tabs>
                <w:tab w:val="left" w:pos="567"/>
              </w:tabs>
              <w:ind w:right="-28"/>
              <w:contextualSpacing/>
              <w:rPr>
                <w:rFonts w:ascii="Palatino Linotype" w:hAnsi="Palatino Linotype" w:cs="Tahoma"/>
                <w:sz w:val="24"/>
                <w:szCs w:val="24"/>
                <w:lang w:eastAsia="es-ES"/>
              </w:rPr>
            </w:pPr>
          </w:p>
          <w:p w14:paraId="15657AE4" w14:textId="77777777" w:rsidR="00256A46" w:rsidRPr="00031854" w:rsidRDefault="00256A46">
            <w:pPr>
              <w:tabs>
                <w:tab w:val="left" w:pos="567"/>
              </w:tabs>
              <w:ind w:right="-28"/>
              <w:contextualSpacing/>
              <w:rPr>
                <w:rFonts w:ascii="Palatino Linotype" w:hAnsi="Palatino Linotype" w:cs="Tahoma"/>
                <w:sz w:val="24"/>
                <w:szCs w:val="24"/>
                <w:lang w:eastAsia="es-ES"/>
              </w:rPr>
            </w:pPr>
            <w:r w:rsidRPr="00031854">
              <w:rPr>
                <w:rFonts w:ascii="Palatino Linotype" w:hAnsi="Palatino Linotype" w:cs="Tahoma"/>
                <w:sz w:val="24"/>
                <w:szCs w:val="24"/>
                <w:lang w:eastAsia="es-ES"/>
              </w:rPr>
              <w:t xml:space="preserve">ii) Adjuntó diversos </w:t>
            </w:r>
            <w:r w:rsidRPr="00031854">
              <w:rPr>
                <w:rFonts w:ascii="Palatino Linotype" w:hAnsi="Palatino Linotype" w:cs="Tahoma"/>
                <w:i/>
                <w:sz w:val="24"/>
                <w:szCs w:val="24"/>
                <w:lang w:eastAsia="es-ES"/>
              </w:rPr>
              <w:t>Curriculum Vitae</w:t>
            </w:r>
            <w:r w:rsidRPr="00031854">
              <w:rPr>
                <w:rFonts w:ascii="Palatino Linotype" w:hAnsi="Palatino Linotype" w:cs="Tahoma"/>
                <w:sz w:val="24"/>
                <w:szCs w:val="24"/>
                <w:lang w:eastAsia="es-ES"/>
              </w:rPr>
              <w:t xml:space="preserve"> y dos cédulas profesionales.</w:t>
            </w:r>
          </w:p>
          <w:p w14:paraId="71283FF6" w14:textId="77777777" w:rsidR="00256A46" w:rsidRPr="00031854" w:rsidRDefault="00256A46">
            <w:pPr>
              <w:tabs>
                <w:tab w:val="left" w:pos="567"/>
              </w:tabs>
              <w:ind w:right="-28"/>
              <w:contextualSpacing/>
              <w:rPr>
                <w:rFonts w:ascii="Palatino Linotype" w:eastAsia="Calibri" w:hAnsi="Palatino Linotype" w:cs="Tahoma"/>
                <w:b/>
                <w:bCs/>
                <w:color w:val="0D0D0D"/>
                <w:sz w:val="24"/>
                <w:szCs w:val="24"/>
              </w:rPr>
            </w:pPr>
          </w:p>
        </w:tc>
      </w:tr>
      <w:tr w:rsidR="00256A46" w:rsidRPr="00031854" w14:paraId="74977DD8" w14:textId="77777777" w:rsidTr="00256A46">
        <w:tc>
          <w:tcPr>
            <w:tcW w:w="9067" w:type="dxa"/>
            <w:tcBorders>
              <w:top w:val="single" w:sz="4" w:space="0" w:color="auto"/>
              <w:left w:val="single" w:sz="4" w:space="0" w:color="auto"/>
              <w:bottom w:val="single" w:sz="4" w:space="0" w:color="auto"/>
              <w:right w:val="single" w:sz="4" w:space="0" w:color="auto"/>
            </w:tcBorders>
          </w:tcPr>
          <w:p w14:paraId="71BA8356" w14:textId="77777777" w:rsidR="00256A46" w:rsidRPr="00031854" w:rsidRDefault="00256A46">
            <w:pPr>
              <w:tabs>
                <w:tab w:val="left" w:pos="567"/>
              </w:tabs>
              <w:ind w:right="-28"/>
              <w:contextualSpacing/>
              <w:rPr>
                <w:rFonts w:ascii="Palatino Linotype" w:hAnsi="Palatino Linotype"/>
                <w:i/>
                <w:color w:val="000000"/>
                <w:sz w:val="24"/>
                <w:szCs w:val="24"/>
                <w:lang w:eastAsia="es-ES"/>
              </w:rPr>
            </w:pPr>
            <w:r w:rsidRPr="00031854">
              <w:rPr>
                <w:rFonts w:ascii="Palatino Linotype" w:eastAsia="Calibri" w:hAnsi="Palatino Linotype" w:cs="Tahoma"/>
                <w:b/>
                <w:bCs/>
                <w:color w:val="0D0D0D"/>
                <w:sz w:val="24"/>
                <w:szCs w:val="24"/>
              </w:rPr>
              <w:lastRenderedPageBreak/>
              <w:t>00648/ZINACANT/IP/2023</w:t>
            </w:r>
            <w:r w:rsidRPr="00031854">
              <w:rPr>
                <w:rFonts w:ascii="Palatino Linotype" w:hAnsi="Palatino Linotype"/>
                <w:i/>
                <w:color w:val="000000"/>
                <w:sz w:val="24"/>
                <w:szCs w:val="24"/>
                <w:lang w:eastAsia="es-ES"/>
              </w:rPr>
              <w:t xml:space="preserve"> </w:t>
            </w:r>
          </w:p>
          <w:p w14:paraId="1B4D7760" w14:textId="77777777" w:rsidR="00256A46" w:rsidRPr="00031854" w:rsidRDefault="00256A46">
            <w:pPr>
              <w:tabs>
                <w:tab w:val="left" w:pos="567"/>
              </w:tabs>
              <w:ind w:right="-28"/>
              <w:contextualSpacing/>
              <w:rPr>
                <w:rFonts w:ascii="Palatino Linotype" w:hAnsi="Palatino Linotype"/>
                <w:i/>
                <w:color w:val="000000"/>
                <w:sz w:val="24"/>
                <w:szCs w:val="24"/>
                <w:lang w:eastAsia="es-ES"/>
              </w:rPr>
            </w:pPr>
          </w:p>
          <w:p w14:paraId="05E95E8B" w14:textId="77777777" w:rsidR="00256A46" w:rsidRPr="00031854" w:rsidRDefault="00256A46">
            <w:pPr>
              <w:tabs>
                <w:tab w:val="left" w:pos="567"/>
              </w:tabs>
              <w:ind w:left="567" w:right="567"/>
              <w:contextualSpacing/>
              <w:rPr>
                <w:rFonts w:ascii="Palatino Linotype" w:hAnsi="Palatino Linotype"/>
                <w:i/>
                <w:color w:val="000000"/>
                <w:sz w:val="24"/>
                <w:szCs w:val="24"/>
                <w:lang w:eastAsia="es-ES"/>
              </w:rPr>
            </w:pPr>
            <w:r w:rsidRPr="00031854">
              <w:rPr>
                <w:rFonts w:ascii="Palatino Linotype" w:hAnsi="Palatino Linotype"/>
                <w:i/>
                <w:color w:val="000000"/>
                <w:sz w:val="24"/>
                <w:szCs w:val="24"/>
                <w:lang w:eastAsia="es-ES"/>
              </w:rPr>
              <w:t xml:space="preserve">“SE PROPORCIONA RESPUESTA A LA SOLICITUD DE FOLIO: 00648/ZINACANT/IP/2023 A TRAVÉS DE LOS DOCUMENTOS ANEXOS” </w:t>
            </w:r>
          </w:p>
          <w:p w14:paraId="64DCA49B" w14:textId="77777777" w:rsidR="00256A46" w:rsidRPr="00031854" w:rsidRDefault="00256A46">
            <w:pPr>
              <w:tabs>
                <w:tab w:val="left" w:pos="567"/>
              </w:tabs>
              <w:ind w:right="-28"/>
              <w:contextualSpacing/>
              <w:rPr>
                <w:rFonts w:ascii="Palatino Linotype" w:hAnsi="Palatino Linotype"/>
                <w:i/>
                <w:color w:val="000000"/>
                <w:sz w:val="24"/>
                <w:szCs w:val="24"/>
                <w:lang w:eastAsia="es-ES"/>
              </w:rPr>
            </w:pPr>
          </w:p>
          <w:p w14:paraId="7FA3AB4B" w14:textId="77777777" w:rsidR="00256A46" w:rsidRPr="00031854" w:rsidRDefault="00256A46">
            <w:pPr>
              <w:tabs>
                <w:tab w:val="left" w:pos="567"/>
              </w:tabs>
              <w:ind w:right="-28"/>
              <w:contextualSpacing/>
              <w:rPr>
                <w:rFonts w:ascii="Palatino Linotype" w:hAnsi="Palatino Linotype"/>
                <w:color w:val="000000"/>
                <w:sz w:val="24"/>
                <w:szCs w:val="24"/>
                <w:lang w:eastAsia="es-ES"/>
              </w:rPr>
            </w:pPr>
            <w:r w:rsidRPr="00031854">
              <w:rPr>
                <w:rFonts w:ascii="Palatino Linotype" w:hAnsi="Palatino Linotype"/>
                <w:color w:val="000000"/>
                <w:sz w:val="24"/>
                <w:szCs w:val="24"/>
                <w:lang w:eastAsia="es-ES"/>
              </w:rPr>
              <w:t>A su respuesta, adjuntó los siguientes:</w:t>
            </w:r>
          </w:p>
          <w:p w14:paraId="44EF460B" w14:textId="77777777" w:rsidR="00256A46" w:rsidRPr="00031854" w:rsidRDefault="00256A46">
            <w:pPr>
              <w:tabs>
                <w:tab w:val="left" w:pos="567"/>
              </w:tabs>
              <w:ind w:right="-28"/>
              <w:contextualSpacing/>
              <w:rPr>
                <w:rFonts w:ascii="Palatino Linotype" w:hAnsi="Palatino Linotype"/>
                <w:color w:val="000000"/>
                <w:sz w:val="24"/>
                <w:szCs w:val="24"/>
                <w:lang w:eastAsia="es-ES"/>
              </w:rPr>
            </w:pPr>
          </w:p>
          <w:p w14:paraId="2A5F001F" w14:textId="77777777" w:rsidR="00256A46" w:rsidRPr="00031854" w:rsidRDefault="00256A46">
            <w:pPr>
              <w:tabs>
                <w:tab w:val="left" w:pos="567"/>
              </w:tabs>
              <w:ind w:right="-28"/>
              <w:contextualSpacing/>
              <w:rPr>
                <w:rFonts w:ascii="Palatino Linotype" w:hAnsi="Palatino Linotype" w:cs="Tahoma"/>
                <w:sz w:val="24"/>
                <w:szCs w:val="24"/>
                <w:lang w:eastAsia="es-ES"/>
              </w:rPr>
            </w:pPr>
            <w:r w:rsidRPr="00031854">
              <w:rPr>
                <w:rFonts w:ascii="Palatino Linotype" w:hAnsi="Palatino Linotype" w:cs="Tahoma"/>
                <w:sz w:val="24"/>
                <w:szCs w:val="24"/>
                <w:lang w:eastAsia="es-ES"/>
              </w:rPr>
              <w:t>i) Oficio ZIN/UT/3379/2023, de fecha dieciocho de agosto de dos mil veintitrés, signado por el Titular de la Unidad de Transparencia y dirigido al Solicitante de la Información, mediante el cual arguyó que la solicitud de información se turnó al área competente, a saber, la Dirección de Administración, quien remitió su respuesta mediante oficio ZIN/DA/1948/2023, de fecha treinta y uno de julio de dos mil veintitrés, en los términos siguientes:</w:t>
            </w:r>
          </w:p>
          <w:p w14:paraId="19945CDC" w14:textId="77777777" w:rsidR="00256A46" w:rsidRPr="00031854" w:rsidRDefault="00256A46">
            <w:pPr>
              <w:tabs>
                <w:tab w:val="left" w:pos="567"/>
              </w:tabs>
              <w:ind w:left="317" w:right="-28"/>
              <w:contextualSpacing/>
              <w:rPr>
                <w:rFonts w:ascii="Palatino Linotype" w:hAnsi="Palatino Linotype" w:cs="Tahoma"/>
                <w:sz w:val="24"/>
                <w:szCs w:val="24"/>
                <w:lang w:eastAsia="es-ES"/>
              </w:rPr>
            </w:pPr>
          </w:p>
          <w:p w14:paraId="6BBB3537" w14:textId="77777777" w:rsidR="00256A46" w:rsidRPr="00031854" w:rsidRDefault="00256A46">
            <w:pPr>
              <w:tabs>
                <w:tab w:val="left" w:pos="567"/>
              </w:tabs>
              <w:ind w:left="567" w:right="567"/>
              <w:contextualSpacing/>
              <w:rPr>
                <w:rFonts w:ascii="Palatino Linotype" w:hAnsi="Palatino Linotype"/>
                <w:i/>
                <w:color w:val="000000"/>
                <w:sz w:val="24"/>
                <w:szCs w:val="24"/>
                <w:u w:val="single"/>
                <w:lang w:eastAsia="es-ES"/>
              </w:rPr>
            </w:pPr>
            <w:r w:rsidRPr="00031854">
              <w:rPr>
                <w:rFonts w:ascii="Palatino Linotype" w:hAnsi="Palatino Linotype"/>
                <w:i/>
                <w:color w:val="000000"/>
                <w:sz w:val="24"/>
                <w:szCs w:val="24"/>
                <w:lang w:eastAsia="es-ES"/>
              </w:rPr>
              <w:t xml:space="preserve">“…a continuación, </w:t>
            </w:r>
            <w:r w:rsidRPr="00031854">
              <w:rPr>
                <w:rFonts w:ascii="Palatino Linotype" w:hAnsi="Palatino Linotype"/>
                <w:b/>
                <w:i/>
                <w:color w:val="000000"/>
                <w:sz w:val="24"/>
                <w:szCs w:val="24"/>
                <w:u w:val="single"/>
                <w:lang w:eastAsia="es-ES"/>
              </w:rPr>
              <w:t xml:space="preserve">se adjuntan los siguientes documentos (de servidores públicos), que acreditan el grado máximo de estudios, </w:t>
            </w:r>
            <w:r w:rsidRPr="00031854">
              <w:rPr>
                <w:rFonts w:ascii="Palatino Linotype" w:hAnsi="Palatino Linotype"/>
                <w:i/>
                <w:color w:val="000000"/>
                <w:sz w:val="24"/>
                <w:szCs w:val="24"/>
                <w:u w:val="single"/>
                <w:lang w:eastAsia="es-ES"/>
              </w:rPr>
              <w:t>mismos que se resguardan en esta unidad administrativa:</w:t>
            </w:r>
          </w:p>
          <w:p w14:paraId="07F58242" w14:textId="77777777" w:rsidR="00256A46" w:rsidRPr="00031854" w:rsidRDefault="00256A46">
            <w:pPr>
              <w:tabs>
                <w:tab w:val="left" w:pos="567"/>
              </w:tabs>
              <w:ind w:left="567" w:right="567"/>
              <w:contextualSpacing/>
              <w:rPr>
                <w:rFonts w:ascii="Palatino Linotype" w:hAnsi="Palatino Linotype"/>
                <w:i/>
                <w:color w:val="000000"/>
                <w:sz w:val="24"/>
                <w:szCs w:val="24"/>
                <w:lang w:eastAsia="es-ES"/>
              </w:rPr>
            </w:pPr>
          </w:p>
          <w:p w14:paraId="7092DA71" w14:textId="1C423670" w:rsidR="00256A46" w:rsidRPr="00031854" w:rsidRDefault="00256A46">
            <w:pPr>
              <w:tabs>
                <w:tab w:val="left" w:pos="567"/>
              </w:tabs>
              <w:ind w:left="567" w:right="567"/>
              <w:contextualSpacing/>
              <w:rPr>
                <w:rFonts w:ascii="Palatino Linotype" w:hAnsi="Palatino Linotype"/>
                <w:i/>
                <w:color w:val="000000"/>
                <w:sz w:val="24"/>
                <w:szCs w:val="24"/>
                <w:lang w:eastAsia="es-ES"/>
              </w:rPr>
            </w:pPr>
            <w:r w:rsidRPr="00031854">
              <w:rPr>
                <w:rFonts w:ascii="Palatino Linotype" w:hAnsi="Palatino Linotype"/>
                <w:noProof/>
                <w:lang w:val="es-MX" w:eastAsia="es-MX"/>
              </w:rPr>
              <w:drawing>
                <wp:inline distT="0" distB="0" distL="0" distR="0" wp14:anchorId="5C81D68D" wp14:editId="1BE78767">
                  <wp:extent cx="5076825" cy="23717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825" cy="2371725"/>
                          </a:xfrm>
                          <a:prstGeom prst="rect">
                            <a:avLst/>
                          </a:prstGeom>
                          <a:noFill/>
                          <a:ln>
                            <a:noFill/>
                          </a:ln>
                        </pic:spPr>
                      </pic:pic>
                    </a:graphicData>
                  </a:graphic>
                </wp:inline>
              </w:drawing>
            </w:r>
          </w:p>
          <w:p w14:paraId="4CD3114B" w14:textId="77777777" w:rsidR="00256A46" w:rsidRPr="00031854" w:rsidRDefault="00256A46">
            <w:pPr>
              <w:tabs>
                <w:tab w:val="left" w:pos="567"/>
              </w:tabs>
              <w:ind w:left="567" w:right="567"/>
              <w:contextualSpacing/>
              <w:jc w:val="center"/>
              <w:rPr>
                <w:rFonts w:ascii="Palatino Linotype" w:hAnsi="Palatino Linotype"/>
                <w:i/>
                <w:color w:val="000000"/>
                <w:sz w:val="24"/>
                <w:szCs w:val="24"/>
                <w:lang w:eastAsia="es-ES"/>
              </w:rPr>
            </w:pPr>
          </w:p>
          <w:p w14:paraId="584B47FB" w14:textId="77777777" w:rsidR="00256A46" w:rsidRPr="00031854" w:rsidRDefault="00256A46">
            <w:pPr>
              <w:tabs>
                <w:tab w:val="left" w:pos="567"/>
              </w:tabs>
              <w:ind w:left="567" w:right="567"/>
              <w:contextualSpacing/>
              <w:rPr>
                <w:rFonts w:ascii="Palatino Linotype" w:hAnsi="Palatino Linotype"/>
                <w:i/>
                <w:color w:val="000000"/>
                <w:sz w:val="24"/>
                <w:szCs w:val="24"/>
                <w:lang w:eastAsia="es-ES"/>
              </w:rPr>
            </w:pPr>
            <w:r w:rsidRPr="00031854">
              <w:rPr>
                <w:rFonts w:ascii="Palatino Linotype" w:hAnsi="Palatino Linotype"/>
                <w:b/>
                <w:i/>
                <w:color w:val="000000"/>
                <w:sz w:val="24"/>
                <w:szCs w:val="24"/>
                <w:lang w:eastAsia="es-ES"/>
              </w:rPr>
              <w:t xml:space="preserve">No omito informar que, </w:t>
            </w:r>
            <w:r w:rsidRPr="00031854">
              <w:rPr>
                <w:rFonts w:ascii="Palatino Linotype" w:hAnsi="Palatino Linotype"/>
                <w:i/>
                <w:color w:val="000000"/>
                <w:sz w:val="24"/>
                <w:szCs w:val="24"/>
                <w:lang w:eastAsia="es-ES"/>
              </w:rPr>
              <w:t xml:space="preserve">el Instituto Municipal de Cultura Física y Deporte de Zinacantepec (IMCUFIDEZ), </w:t>
            </w:r>
            <w:r w:rsidRPr="00031854">
              <w:rPr>
                <w:rFonts w:ascii="Palatino Linotype" w:hAnsi="Palatino Linotype"/>
                <w:i/>
                <w:color w:val="000000"/>
                <w:sz w:val="24"/>
                <w:szCs w:val="24"/>
                <w:u w:val="single"/>
                <w:lang w:eastAsia="es-ES"/>
              </w:rPr>
              <w:t xml:space="preserve">es un organismo descentralizado de este Ayuntamiento; razón por la cual, </w:t>
            </w:r>
            <w:r w:rsidRPr="00031854">
              <w:rPr>
                <w:rFonts w:ascii="Palatino Linotype" w:hAnsi="Palatino Linotype"/>
                <w:b/>
                <w:i/>
                <w:color w:val="000000"/>
                <w:sz w:val="24"/>
                <w:szCs w:val="24"/>
                <w:u w:val="single"/>
                <w:lang w:eastAsia="es-ES"/>
              </w:rPr>
              <w:t>se orienta y sugiere al ciudadano dirija la solicitud a dicha institución para que sea atendida en su totalidad el requerimiento.</w:t>
            </w:r>
          </w:p>
          <w:p w14:paraId="5B154AF0" w14:textId="77777777" w:rsidR="00256A46" w:rsidRPr="00031854" w:rsidRDefault="00256A46">
            <w:pPr>
              <w:tabs>
                <w:tab w:val="left" w:pos="567"/>
              </w:tabs>
              <w:ind w:left="567" w:right="567"/>
              <w:contextualSpacing/>
              <w:rPr>
                <w:rFonts w:ascii="Palatino Linotype" w:hAnsi="Palatino Linotype"/>
                <w:i/>
                <w:color w:val="000000"/>
                <w:sz w:val="24"/>
                <w:szCs w:val="24"/>
                <w:lang w:eastAsia="es-ES"/>
              </w:rPr>
            </w:pPr>
            <w:r w:rsidRPr="00031854">
              <w:rPr>
                <w:rFonts w:ascii="Palatino Linotype" w:hAnsi="Palatino Linotype"/>
                <w:i/>
                <w:color w:val="000000"/>
                <w:sz w:val="24"/>
                <w:szCs w:val="24"/>
                <w:lang w:eastAsia="es-ES"/>
              </w:rPr>
              <w:t>…”</w:t>
            </w:r>
          </w:p>
          <w:p w14:paraId="5AE8C276" w14:textId="77777777" w:rsidR="00256A46" w:rsidRPr="00031854" w:rsidRDefault="00256A46">
            <w:pPr>
              <w:tabs>
                <w:tab w:val="left" w:pos="567"/>
              </w:tabs>
              <w:ind w:right="-28"/>
              <w:contextualSpacing/>
              <w:rPr>
                <w:rFonts w:ascii="Palatino Linotype" w:hAnsi="Palatino Linotype" w:cs="Tahoma"/>
                <w:sz w:val="24"/>
                <w:szCs w:val="24"/>
                <w:lang w:eastAsia="es-ES"/>
              </w:rPr>
            </w:pPr>
          </w:p>
          <w:p w14:paraId="2E790A93" w14:textId="77777777" w:rsidR="00256A46" w:rsidRPr="00031854" w:rsidRDefault="00256A46">
            <w:pPr>
              <w:tabs>
                <w:tab w:val="left" w:pos="567"/>
              </w:tabs>
              <w:ind w:right="-28"/>
              <w:contextualSpacing/>
              <w:rPr>
                <w:rFonts w:ascii="Palatino Linotype" w:eastAsia="Calibri" w:hAnsi="Palatino Linotype" w:cs="Tahoma"/>
                <w:b/>
                <w:bCs/>
                <w:color w:val="0D0D0D"/>
                <w:sz w:val="24"/>
                <w:szCs w:val="24"/>
              </w:rPr>
            </w:pPr>
            <w:r w:rsidRPr="00031854">
              <w:rPr>
                <w:rFonts w:ascii="Palatino Linotype" w:hAnsi="Palatino Linotype" w:cs="Tahoma"/>
                <w:sz w:val="24"/>
                <w:szCs w:val="24"/>
                <w:lang w:eastAsia="es-ES"/>
              </w:rPr>
              <w:t>ii) Adjunta 5 títulos y dos cédulas profesionales.</w:t>
            </w:r>
          </w:p>
        </w:tc>
      </w:tr>
    </w:tbl>
    <w:p w14:paraId="1DB22EC9" w14:textId="77777777" w:rsidR="00F10A06" w:rsidRPr="00031854" w:rsidRDefault="00F10A06" w:rsidP="00700DF1">
      <w:pPr>
        <w:spacing w:line="360" w:lineRule="auto"/>
        <w:jc w:val="both"/>
        <w:rPr>
          <w:rFonts w:ascii="Palatino Linotype" w:hAnsi="Palatino Linotype"/>
          <w:color w:val="000000" w:themeColor="text1"/>
        </w:rPr>
      </w:pPr>
    </w:p>
    <w:p w14:paraId="234613BC" w14:textId="2BADB5FD" w:rsidR="00700DF1" w:rsidRPr="00031854" w:rsidRDefault="00700DF1" w:rsidP="00700DF1">
      <w:pPr>
        <w:spacing w:line="360" w:lineRule="auto"/>
        <w:jc w:val="both"/>
        <w:rPr>
          <w:rFonts w:ascii="Palatino Linotype" w:hAnsi="Palatino Linotype"/>
          <w:color w:val="000000" w:themeColor="text1"/>
          <w:lang w:val="es-MX"/>
        </w:rPr>
      </w:pPr>
      <w:r w:rsidRPr="00031854">
        <w:rPr>
          <w:rFonts w:ascii="Palatino Linotype" w:hAnsi="Palatino Linotype"/>
          <w:color w:val="000000" w:themeColor="text1"/>
        </w:rPr>
        <w:lastRenderedPageBreak/>
        <w:t xml:space="preserve">Inconforme con la respuesta remitida por el </w:t>
      </w:r>
      <w:r w:rsidRPr="00031854">
        <w:rPr>
          <w:rFonts w:ascii="Palatino Linotype" w:hAnsi="Palatino Linotype"/>
          <w:b/>
          <w:color w:val="000000" w:themeColor="text1"/>
        </w:rPr>
        <w:t>SUJETO OBLIGADO</w:t>
      </w:r>
      <w:r w:rsidRPr="00031854">
        <w:rPr>
          <w:rFonts w:ascii="Palatino Linotype" w:hAnsi="Palatino Linotype"/>
          <w:color w:val="000000" w:themeColor="text1"/>
        </w:rPr>
        <w:t xml:space="preserve"> </w:t>
      </w:r>
      <w:bookmarkStart w:id="2" w:name="_Hlk94635182"/>
      <w:r w:rsidR="00F10A06" w:rsidRPr="00031854">
        <w:rPr>
          <w:rFonts w:ascii="Palatino Linotype" w:hAnsi="Palatino Linotype" w:cs="Arial"/>
        </w:rPr>
        <w:t xml:space="preserve">el </w:t>
      </w:r>
      <w:bookmarkEnd w:id="2"/>
      <w:r w:rsidR="00875761" w:rsidRPr="00031854">
        <w:rPr>
          <w:rFonts w:ascii="Palatino Linotype" w:hAnsi="Palatino Linotype" w:cs="Segoe UI"/>
          <w:bCs/>
          <w:lang w:eastAsia="es-MX"/>
        </w:rPr>
        <w:t>particular</w:t>
      </w:r>
      <w:r w:rsidR="00D9697B" w:rsidRPr="00031854">
        <w:rPr>
          <w:rFonts w:ascii="Palatino Linotype" w:hAnsi="Palatino Linotype" w:cs="Arial"/>
        </w:rPr>
        <w:t xml:space="preserve"> interpuso</w:t>
      </w:r>
      <w:r w:rsidR="00F10A06" w:rsidRPr="00031854">
        <w:rPr>
          <w:rFonts w:ascii="Palatino Linotype" w:hAnsi="Palatino Linotype" w:cs="Arial"/>
        </w:rPr>
        <w:t xml:space="preserve"> </w:t>
      </w:r>
      <w:r w:rsidR="00D9697B" w:rsidRPr="00031854">
        <w:rPr>
          <w:rFonts w:ascii="Palatino Linotype" w:hAnsi="Palatino Linotype" w:cs="Arial"/>
        </w:rPr>
        <w:t>el</w:t>
      </w:r>
      <w:r w:rsidR="00F10A06" w:rsidRPr="00031854">
        <w:rPr>
          <w:rFonts w:ascii="Palatino Linotype" w:hAnsi="Palatino Linotype" w:cs="Arial"/>
        </w:rPr>
        <w:t xml:space="preserve"> Recurso de Revisión</w:t>
      </w:r>
      <w:r w:rsidRPr="00031854">
        <w:rPr>
          <w:rFonts w:ascii="Palatino Linotype" w:hAnsi="Palatino Linotype"/>
          <w:color w:val="000000" w:themeColor="text1"/>
        </w:rPr>
        <w:t xml:space="preserve"> indicando lo siguiente:</w:t>
      </w:r>
    </w:p>
    <w:p w14:paraId="526FD72E" w14:textId="77777777" w:rsidR="00700DF1" w:rsidRPr="00031854" w:rsidRDefault="00700DF1" w:rsidP="00700DF1">
      <w:pPr>
        <w:spacing w:line="360" w:lineRule="auto"/>
        <w:jc w:val="both"/>
        <w:rPr>
          <w:rFonts w:ascii="Palatino Linotype" w:hAnsi="Palatino Linotype"/>
          <w:color w:val="000000" w:themeColor="text1"/>
        </w:rPr>
      </w:pPr>
    </w:p>
    <w:tbl>
      <w:tblPr>
        <w:tblStyle w:val="Tablaconcuadrcula"/>
        <w:tblW w:w="9067" w:type="dxa"/>
        <w:tblLook w:val="04A0" w:firstRow="1" w:lastRow="0" w:firstColumn="1" w:lastColumn="0" w:noHBand="0" w:noVBand="1"/>
      </w:tblPr>
      <w:tblGrid>
        <w:gridCol w:w="9067"/>
      </w:tblGrid>
      <w:tr w:rsidR="00256A46" w:rsidRPr="00031854" w14:paraId="20F57D69" w14:textId="77777777" w:rsidTr="00256A46">
        <w:tc>
          <w:tcPr>
            <w:tcW w:w="906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4000CBC" w14:textId="77777777" w:rsidR="00256A46" w:rsidRPr="00031854" w:rsidRDefault="00256A46">
            <w:pPr>
              <w:tabs>
                <w:tab w:val="left" w:pos="567"/>
              </w:tabs>
              <w:ind w:right="-28"/>
              <w:contextualSpacing/>
              <w:jc w:val="center"/>
              <w:rPr>
                <w:rFonts w:ascii="Palatino Linotype" w:hAnsi="Palatino Linotype" w:cs="Tahoma"/>
                <w:b/>
                <w:sz w:val="24"/>
                <w:szCs w:val="24"/>
                <w:lang w:eastAsia="es-ES"/>
              </w:rPr>
            </w:pPr>
            <w:r w:rsidRPr="00031854">
              <w:rPr>
                <w:rFonts w:ascii="Palatino Linotype" w:hAnsi="Palatino Linotype" w:cs="Tahoma"/>
                <w:b/>
                <w:sz w:val="24"/>
                <w:szCs w:val="24"/>
                <w:lang w:eastAsia="es-ES"/>
              </w:rPr>
              <w:t>RECURSOS DE REVISIÓN</w:t>
            </w:r>
          </w:p>
        </w:tc>
      </w:tr>
      <w:tr w:rsidR="00256A46" w:rsidRPr="00031854" w14:paraId="326CC2D9" w14:textId="77777777" w:rsidTr="00256A46">
        <w:tc>
          <w:tcPr>
            <w:tcW w:w="9067" w:type="dxa"/>
            <w:tcBorders>
              <w:top w:val="single" w:sz="4" w:space="0" w:color="auto"/>
              <w:left w:val="single" w:sz="4" w:space="0" w:color="auto"/>
              <w:bottom w:val="single" w:sz="4" w:space="0" w:color="auto"/>
              <w:right w:val="single" w:sz="4" w:space="0" w:color="auto"/>
            </w:tcBorders>
          </w:tcPr>
          <w:p w14:paraId="04D8FB51" w14:textId="77777777" w:rsidR="00256A46" w:rsidRPr="00031854" w:rsidRDefault="00256A46">
            <w:pPr>
              <w:tabs>
                <w:tab w:val="left" w:pos="567"/>
              </w:tabs>
              <w:ind w:right="-28"/>
              <w:contextualSpacing/>
              <w:rPr>
                <w:rFonts w:ascii="Palatino Linotype" w:eastAsia="Calibri" w:hAnsi="Palatino Linotype" w:cs="Tahoma"/>
                <w:b/>
                <w:bCs/>
                <w:color w:val="0D0D0D"/>
                <w:sz w:val="24"/>
                <w:szCs w:val="24"/>
              </w:rPr>
            </w:pPr>
            <w:r w:rsidRPr="00031854">
              <w:rPr>
                <w:rFonts w:ascii="Palatino Linotype" w:eastAsia="Calibri" w:hAnsi="Palatino Linotype" w:cs="Tahoma"/>
                <w:b/>
                <w:bCs/>
                <w:color w:val="0D0D0D"/>
                <w:sz w:val="24"/>
                <w:szCs w:val="24"/>
              </w:rPr>
              <w:t xml:space="preserve">04516/INFOEM/IP/RR/2023, </w:t>
            </w:r>
            <w:r w:rsidRPr="00031854">
              <w:rPr>
                <w:rFonts w:ascii="Palatino Linotype" w:eastAsia="Calibri" w:hAnsi="Palatino Linotype" w:cs="Tahoma"/>
                <w:bCs/>
                <w:color w:val="0D0D0D"/>
                <w:sz w:val="24"/>
                <w:szCs w:val="24"/>
              </w:rPr>
              <w:t xml:space="preserve"> relacionado con la solicitud de información </w:t>
            </w:r>
            <w:r w:rsidRPr="00031854">
              <w:rPr>
                <w:rFonts w:ascii="Palatino Linotype" w:eastAsia="Calibri" w:hAnsi="Palatino Linotype" w:cs="Tahoma"/>
                <w:b/>
                <w:bCs/>
                <w:color w:val="0D0D0D"/>
                <w:sz w:val="24"/>
                <w:szCs w:val="24"/>
              </w:rPr>
              <w:t>00493/ZINACANT/IP/2023</w:t>
            </w:r>
          </w:p>
          <w:p w14:paraId="132E018F" w14:textId="77777777" w:rsidR="00256A46" w:rsidRPr="00031854" w:rsidRDefault="00256A46">
            <w:pPr>
              <w:tabs>
                <w:tab w:val="left" w:pos="567"/>
              </w:tabs>
              <w:ind w:right="-28"/>
              <w:contextualSpacing/>
              <w:rPr>
                <w:rFonts w:ascii="Palatino Linotype" w:eastAsia="Calibri" w:hAnsi="Palatino Linotype" w:cs="Tahoma"/>
                <w:b/>
                <w:bCs/>
                <w:color w:val="0D0D0D"/>
                <w:sz w:val="24"/>
                <w:szCs w:val="24"/>
              </w:rPr>
            </w:pPr>
          </w:p>
          <w:p w14:paraId="66FE8817" w14:textId="77777777" w:rsidR="00256A46" w:rsidRPr="00031854" w:rsidRDefault="00256A46">
            <w:pPr>
              <w:spacing w:line="360" w:lineRule="auto"/>
              <w:ind w:left="567" w:right="567"/>
              <w:rPr>
                <w:rFonts w:ascii="Palatino Linotype" w:eastAsiaTheme="minorHAnsi" w:hAnsi="Palatino Linotype" w:cstheme="minorBidi"/>
                <w:bCs/>
                <w:i/>
                <w:color w:val="000000" w:themeColor="text1"/>
                <w:sz w:val="24"/>
                <w:szCs w:val="24"/>
              </w:rPr>
            </w:pPr>
            <w:r w:rsidRPr="00031854">
              <w:rPr>
                <w:rFonts w:ascii="Palatino Linotype" w:hAnsi="Palatino Linotype"/>
                <w:b/>
                <w:bCs/>
                <w:i/>
                <w:sz w:val="24"/>
                <w:szCs w:val="24"/>
              </w:rPr>
              <w:t>“ACTO IMPUGNADO</w:t>
            </w:r>
          </w:p>
          <w:p w14:paraId="4DB7BC96" w14:textId="77777777" w:rsidR="00256A46" w:rsidRPr="00031854" w:rsidRDefault="00256A46">
            <w:pPr>
              <w:spacing w:line="360" w:lineRule="auto"/>
              <w:ind w:left="567" w:right="567"/>
              <w:rPr>
                <w:rFonts w:ascii="Palatino Linotype" w:hAnsi="Palatino Linotype"/>
                <w:i/>
                <w:sz w:val="24"/>
                <w:szCs w:val="24"/>
              </w:rPr>
            </w:pPr>
            <w:r w:rsidRPr="00031854">
              <w:rPr>
                <w:rFonts w:ascii="Palatino Linotype" w:hAnsi="Palatino Linotype"/>
                <w:i/>
                <w:sz w:val="24"/>
                <w:szCs w:val="24"/>
              </w:rPr>
              <w:t>NO ENTREGA INFORMACIÓN”</w:t>
            </w:r>
          </w:p>
          <w:p w14:paraId="1CCAA55B" w14:textId="77777777" w:rsidR="00256A46" w:rsidRPr="00031854" w:rsidRDefault="00256A46">
            <w:pPr>
              <w:spacing w:line="360" w:lineRule="auto"/>
              <w:ind w:left="567" w:right="567"/>
              <w:rPr>
                <w:rFonts w:ascii="Palatino Linotype" w:hAnsi="Palatino Linotype"/>
                <w:b/>
                <w:i/>
                <w:sz w:val="24"/>
                <w:szCs w:val="24"/>
              </w:rPr>
            </w:pPr>
          </w:p>
          <w:p w14:paraId="253645E3" w14:textId="77777777" w:rsidR="00256A46" w:rsidRPr="00031854" w:rsidRDefault="00256A46">
            <w:pPr>
              <w:spacing w:line="360" w:lineRule="auto"/>
              <w:ind w:left="567" w:right="567"/>
              <w:rPr>
                <w:rFonts w:ascii="Palatino Linotype" w:hAnsi="Palatino Linotype"/>
                <w:b/>
                <w:i/>
                <w:sz w:val="24"/>
                <w:szCs w:val="24"/>
              </w:rPr>
            </w:pPr>
            <w:r w:rsidRPr="00031854">
              <w:rPr>
                <w:rFonts w:ascii="Palatino Linotype" w:hAnsi="Palatino Linotype"/>
                <w:b/>
                <w:i/>
                <w:sz w:val="24"/>
                <w:szCs w:val="24"/>
              </w:rPr>
              <w:t>“RAZONES O MOTIVOS DE LA INCONFORMIDAD</w:t>
            </w:r>
          </w:p>
          <w:p w14:paraId="2E23E74A" w14:textId="77777777" w:rsidR="00256A46" w:rsidRPr="00031854" w:rsidRDefault="00256A46">
            <w:pPr>
              <w:spacing w:line="360" w:lineRule="auto"/>
              <w:ind w:left="567" w:right="567"/>
              <w:rPr>
                <w:rFonts w:ascii="Palatino Linotype" w:hAnsi="Palatino Linotype"/>
                <w:i/>
                <w:color w:val="000000"/>
                <w:sz w:val="24"/>
                <w:szCs w:val="24"/>
                <w:lang w:eastAsia="es-ES"/>
              </w:rPr>
            </w:pPr>
            <w:r w:rsidRPr="00031854">
              <w:rPr>
                <w:rFonts w:ascii="Palatino Linotype" w:hAnsi="Palatino Linotype"/>
                <w:i/>
                <w:sz w:val="24"/>
                <w:szCs w:val="24"/>
              </w:rPr>
              <w:t xml:space="preserve">"LA LEY NO SE LEE, SE INTERPRETA", Y LAS SOLICITUDES POR IGUAL, OSEA ESA LISTA QUE TITULOS, CERTIFICADOS, LO QUE SEA ESO NO ME DICE NADA” </w:t>
            </w:r>
            <w:r w:rsidRPr="00031854">
              <w:rPr>
                <w:rFonts w:ascii="Palatino Linotype" w:hAnsi="Palatino Linotype"/>
                <w:i/>
                <w:color w:val="000000"/>
                <w:sz w:val="24"/>
                <w:szCs w:val="24"/>
                <w:lang w:eastAsia="es-ES"/>
              </w:rPr>
              <w:t xml:space="preserve"> </w:t>
            </w:r>
          </w:p>
        </w:tc>
      </w:tr>
      <w:tr w:rsidR="00256A46" w:rsidRPr="00031854" w14:paraId="5B61482C" w14:textId="77777777" w:rsidTr="00256A46">
        <w:tc>
          <w:tcPr>
            <w:tcW w:w="9067" w:type="dxa"/>
            <w:tcBorders>
              <w:top w:val="single" w:sz="4" w:space="0" w:color="auto"/>
              <w:left w:val="single" w:sz="4" w:space="0" w:color="auto"/>
              <w:bottom w:val="single" w:sz="4" w:space="0" w:color="auto"/>
              <w:right w:val="single" w:sz="4" w:space="0" w:color="auto"/>
            </w:tcBorders>
          </w:tcPr>
          <w:p w14:paraId="117BC4D1" w14:textId="77777777" w:rsidR="00256A46" w:rsidRPr="00031854" w:rsidRDefault="00256A46">
            <w:pPr>
              <w:tabs>
                <w:tab w:val="left" w:pos="567"/>
              </w:tabs>
              <w:ind w:right="-28"/>
              <w:contextualSpacing/>
              <w:rPr>
                <w:rFonts w:ascii="Palatino Linotype" w:hAnsi="Palatino Linotype"/>
                <w:i/>
                <w:color w:val="000000"/>
                <w:sz w:val="24"/>
                <w:szCs w:val="24"/>
                <w:lang w:eastAsia="es-ES"/>
              </w:rPr>
            </w:pPr>
            <w:r w:rsidRPr="00031854">
              <w:rPr>
                <w:rFonts w:ascii="Palatino Linotype" w:eastAsia="Calibri" w:hAnsi="Palatino Linotype" w:cs="Tahoma"/>
                <w:b/>
                <w:bCs/>
                <w:color w:val="0D0D0D"/>
                <w:sz w:val="24"/>
                <w:szCs w:val="24"/>
              </w:rPr>
              <w:t xml:space="preserve">04626/INFOEM/IP/RR/2023, </w:t>
            </w:r>
            <w:r w:rsidRPr="00031854">
              <w:rPr>
                <w:rFonts w:ascii="Palatino Linotype" w:eastAsia="Calibri" w:hAnsi="Palatino Linotype" w:cs="Tahoma"/>
                <w:bCs/>
                <w:color w:val="0D0D0D"/>
                <w:sz w:val="24"/>
                <w:szCs w:val="24"/>
              </w:rPr>
              <w:t xml:space="preserve"> relacionado con la solicitud de información </w:t>
            </w:r>
            <w:r w:rsidRPr="00031854">
              <w:rPr>
                <w:rFonts w:ascii="Palatino Linotype" w:eastAsia="Calibri" w:hAnsi="Palatino Linotype" w:cs="Tahoma"/>
                <w:b/>
                <w:bCs/>
                <w:color w:val="0D0D0D"/>
                <w:sz w:val="24"/>
                <w:szCs w:val="24"/>
              </w:rPr>
              <w:t>00647/ZINACANT/IP/2023</w:t>
            </w:r>
            <w:r w:rsidRPr="00031854">
              <w:rPr>
                <w:rFonts w:ascii="Palatino Linotype" w:hAnsi="Palatino Linotype"/>
                <w:i/>
                <w:color w:val="000000"/>
                <w:sz w:val="24"/>
                <w:szCs w:val="24"/>
                <w:lang w:eastAsia="es-ES"/>
              </w:rPr>
              <w:t xml:space="preserve"> </w:t>
            </w:r>
          </w:p>
          <w:p w14:paraId="543A526D" w14:textId="77777777" w:rsidR="00256A46" w:rsidRPr="00031854" w:rsidRDefault="00256A46">
            <w:pPr>
              <w:tabs>
                <w:tab w:val="left" w:pos="567"/>
              </w:tabs>
              <w:ind w:right="-28"/>
              <w:contextualSpacing/>
              <w:rPr>
                <w:rFonts w:ascii="Palatino Linotype" w:hAnsi="Palatino Linotype"/>
                <w:i/>
                <w:color w:val="000000"/>
                <w:sz w:val="24"/>
                <w:szCs w:val="24"/>
                <w:lang w:eastAsia="es-ES"/>
              </w:rPr>
            </w:pPr>
          </w:p>
          <w:p w14:paraId="5C790AE5" w14:textId="77777777" w:rsidR="00256A46" w:rsidRPr="00031854" w:rsidRDefault="00256A46">
            <w:pPr>
              <w:spacing w:line="360" w:lineRule="auto"/>
              <w:ind w:left="567" w:right="567"/>
              <w:rPr>
                <w:rFonts w:ascii="Palatino Linotype" w:eastAsiaTheme="minorHAnsi" w:hAnsi="Palatino Linotype" w:cstheme="minorBidi"/>
                <w:bCs/>
                <w:i/>
                <w:color w:val="000000" w:themeColor="text1"/>
                <w:sz w:val="24"/>
                <w:szCs w:val="24"/>
              </w:rPr>
            </w:pPr>
            <w:r w:rsidRPr="00031854">
              <w:rPr>
                <w:rFonts w:ascii="Palatino Linotype" w:hAnsi="Palatino Linotype"/>
                <w:b/>
                <w:bCs/>
                <w:i/>
                <w:sz w:val="24"/>
                <w:szCs w:val="24"/>
              </w:rPr>
              <w:t>“ACTO IMPUGNADO</w:t>
            </w:r>
          </w:p>
          <w:p w14:paraId="2AA3D13A" w14:textId="77777777" w:rsidR="00256A46" w:rsidRPr="00031854" w:rsidRDefault="00256A46">
            <w:pPr>
              <w:spacing w:line="360" w:lineRule="auto"/>
              <w:ind w:left="567" w:right="567"/>
              <w:rPr>
                <w:rFonts w:ascii="Palatino Linotype" w:hAnsi="Palatino Linotype"/>
                <w:i/>
                <w:sz w:val="24"/>
                <w:szCs w:val="24"/>
              </w:rPr>
            </w:pPr>
            <w:r w:rsidRPr="00031854">
              <w:rPr>
                <w:rFonts w:ascii="Palatino Linotype" w:hAnsi="Palatino Linotype"/>
                <w:i/>
                <w:sz w:val="24"/>
                <w:szCs w:val="24"/>
              </w:rPr>
              <w:t>NO ENTREGA LA INFORMACIÓN SOLICITADA”</w:t>
            </w:r>
          </w:p>
          <w:p w14:paraId="699E7655" w14:textId="77777777" w:rsidR="00256A46" w:rsidRPr="00031854" w:rsidRDefault="00256A46">
            <w:pPr>
              <w:spacing w:line="360" w:lineRule="auto"/>
              <w:ind w:left="567" w:right="567"/>
              <w:rPr>
                <w:rFonts w:ascii="Palatino Linotype" w:hAnsi="Palatino Linotype"/>
                <w:b/>
                <w:i/>
                <w:sz w:val="24"/>
                <w:szCs w:val="24"/>
              </w:rPr>
            </w:pPr>
          </w:p>
          <w:p w14:paraId="7F2E9A07" w14:textId="77777777" w:rsidR="00256A46" w:rsidRPr="00031854" w:rsidRDefault="00256A46">
            <w:pPr>
              <w:spacing w:line="360" w:lineRule="auto"/>
              <w:ind w:left="567" w:right="567"/>
              <w:rPr>
                <w:rFonts w:ascii="Palatino Linotype" w:hAnsi="Palatino Linotype"/>
                <w:b/>
                <w:i/>
                <w:sz w:val="24"/>
                <w:szCs w:val="24"/>
              </w:rPr>
            </w:pPr>
            <w:r w:rsidRPr="00031854">
              <w:rPr>
                <w:rFonts w:ascii="Palatino Linotype" w:hAnsi="Palatino Linotype"/>
                <w:b/>
                <w:i/>
                <w:sz w:val="24"/>
                <w:szCs w:val="24"/>
              </w:rPr>
              <w:t>“RAZONES O MOTIVOS DE LA INCONFORMIDAD</w:t>
            </w:r>
          </w:p>
          <w:p w14:paraId="39D8081D" w14:textId="77777777" w:rsidR="00256A46" w:rsidRPr="00031854" w:rsidRDefault="00256A46">
            <w:pPr>
              <w:spacing w:line="360" w:lineRule="auto"/>
              <w:ind w:left="567" w:right="567"/>
              <w:rPr>
                <w:rFonts w:ascii="Palatino Linotype" w:hAnsi="Palatino Linotype"/>
                <w:i/>
                <w:color w:val="000000"/>
                <w:sz w:val="24"/>
                <w:szCs w:val="24"/>
                <w:lang w:eastAsia="es-ES"/>
              </w:rPr>
            </w:pPr>
            <w:r w:rsidRPr="00031854">
              <w:rPr>
                <w:rFonts w:ascii="Palatino Linotype" w:hAnsi="Palatino Linotype"/>
                <w:i/>
                <w:sz w:val="24"/>
                <w:szCs w:val="24"/>
              </w:rPr>
              <w:t xml:space="preserve">"NO ENTREGA LA INFORMACIÓN SOLICITADA” </w:t>
            </w:r>
            <w:r w:rsidRPr="00031854">
              <w:rPr>
                <w:rFonts w:ascii="Palatino Linotype" w:hAnsi="Palatino Linotype"/>
                <w:i/>
                <w:color w:val="000000"/>
                <w:sz w:val="24"/>
                <w:szCs w:val="24"/>
                <w:lang w:eastAsia="es-ES"/>
              </w:rPr>
              <w:t xml:space="preserve"> </w:t>
            </w:r>
          </w:p>
          <w:p w14:paraId="2FBC06E5" w14:textId="77777777" w:rsidR="00256A46" w:rsidRPr="00031854" w:rsidRDefault="00256A46">
            <w:pPr>
              <w:tabs>
                <w:tab w:val="left" w:pos="567"/>
              </w:tabs>
              <w:ind w:left="567" w:right="567"/>
              <w:contextualSpacing/>
              <w:rPr>
                <w:rFonts w:ascii="Palatino Linotype" w:hAnsi="Palatino Linotype"/>
                <w:i/>
                <w:color w:val="000000"/>
                <w:sz w:val="24"/>
                <w:szCs w:val="24"/>
                <w:lang w:eastAsia="es-ES"/>
              </w:rPr>
            </w:pPr>
          </w:p>
        </w:tc>
      </w:tr>
      <w:tr w:rsidR="00256A46" w:rsidRPr="00031854" w14:paraId="79CAF3D5" w14:textId="77777777" w:rsidTr="00256A46">
        <w:tc>
          <w:tcPr>
            <w:tcW w:w="9067" w:type="dxa"/>
            <w:tcBorders>
              <w:top w:val="single" w:sz="4" w:space="0" w:color="auto"/>
              <w:left w:val="single" w:sz="4" w:space="0" w:color="auto"/>
              <w:bottom w:val="single" w:sz="4" w:space="0" w:color="auto"/>
              <w:right w:val="single" w:sz="4" w:space="0" w:color="auto"/>
            </w:tcBorders>
          </w:tcPr>
          <w:p w14:paraId="3E1A96AD" w14:textId="77777777" w:rsidR="00256A46" w:rsidRPr="00031854" w:rsidRDefault="00256A46">
            <w:pPr>
              <w:tabs>
                <w:tab w:val="left" w:pos="567"/>
              </w:tabs>
              <w:ind w:right="-28"/>
              <w:contextualSpacing/>
              <w:rPr>
                <w:rFonts w:ascii="Palatino Linotype" w:hAnsi="Palatino Linotype"/>
                <w:i/>
                <w:color w:val="000000"/>
                <w:sz w:val="24"/>
                <w:szCs w:val="24"/>
                <w:lang w:eastAsia="es-ES"/>
              </w:rPr>
            </w:pPr>
            <w:r w:rsidRPr="00031854">
              <w:rPr>
                <w:rFonts w:ascii="Palatino Linotype" w:eastAsia="Calibri" w:hAnsi="Palatino Linotype" w:cs="Tahoma"/>
                <w:b/>
                <w:bCs/>
                <w:color w:val="0D0D0D"/>
                <w:sz w:val="24"/>
                <w:szCs w:val="24"/>
              </w:rPr>
              <w:t xml:space="preserve">04627/INFOEM/IP/RR/2023, </w:t>
            </w:r>
            <w:r w:rsidRPr="00031854">
              <w:rPr>
                <w:rFonts w:ascii="Palatino Linotype" w:eastAsia="Calibri" w:hAnsi="Palatino Linotype" w:cs="Tahoma"/>
                <w:bCs/>
                <w:color w:val="0D0D0D"/>
                <w:sz w:val="24"/>
                <w:szCs w:val="24"/>
              </w:rPr>
              <w:t xml:space="preserve"> relacionado con la solicitud de información </w:t>
            </w:r>
            <w:r w:rsidRPr="00031854">
              <w:rPr>
                <w:rFonts w:ascii="Palatino Linotype" w:eastAsia="Calibri" w:hAnsi="Palatino Linotype" w:cs="Tahoma"/>
                <w:b/>
                <w:bCs/>
                <w:color w:val="0D0D0D"/>
                <w:sz w:val="24"/>
                <w:szCs w:val="24"/>
              </w:rPr>
              <w:t>00618/ZINACANT/IP/2023</w:t>
            </w:r>
            <w:r w:rsidRPr="00031854">
              <w:rPr>
                <w:rFonts w:ascii="Palatino Linotype" w:hAnsi="Palatino Linotype"/>
                <w:i/>
                <w:color w:val="000000"/>
                <w:sz w:val="24"/>
                <w:szCs w:val="24"/>
                <w:lang w:eastAsia="es-ES"/>
              </w:rPr>
              <w:t xml:space="preserve"> </w:t>
            </w:r>
          </w:p>
          <w:p w14:paraId="1D134AC2" w14:textId="77777777" w:rsidR="00256A46" w:rsidRPr="00031854" w:rsidRDefault="00256A46">
            <w:pPr>
              <w:tabs>
                <w:tab w:val="left" w:pos="567"/>
              </w:tabs>
              <w:ind w:right="-28"/>
              <w:contextualSpacing/>
              <w:rPr>
                <w:rFonts w:ascii="Palatino Linotype" w:hAnsi="Palatino Linotype"/>
                <w:i/>
                <w:color w:val="000000"/>
                <w:sz w:val="24"/>
                <w:szCs w:val="24"/>
                <w:lang w:eastAsia="es-ES"/>
              </w:rPr>
            </w:pPr>
          </w:p>
          <w:p w14:paraId="0827BB23" w14:textId="77777777" w:rsidR="00256A46" w:rsidRPr="00031854" w:rsidRDefault="00256A46">
            <w:pPr>
              <w:spacing w:line="360" w:lineRule="auto"/>
              <w:ind w:left="567" w:right="567"/>
              <w:rPr>
                <w:rFonts w:ascii="Palatino Linotype" w:eastAsiaTheme="minorHAnsi" w:hAnsi="Palatino Linotype" w:cstheme="minorBidi"/>
                <w:bCs/>
                <w:i/>
                <w:color w:val="000000" w:themeColor="text1"/>
                <w:sz w:val="24"/>
                <w:szCs w:val="24"/>
              </w:rPr>
            </w:pPr>
            <w:r w:rsidRPr="00031854">
              <w:rPr>
                <w:rFonts w:ascii="Palatino Linotype" w:hAnsi="Palatino Linotype"/>
                <w:b/>
                <w:bCs/>
                <w:i/>
                <w:sz w:val="24"/>
                <w:szCs w:val="24"/>
              </w:rPr>
              <w:lastRenderedPageBreak/>
              <w:t>“ACTO IMPUGNADO</w:t>
            </w:r>
          </w:p>
          <w:p w14:paraId="7742EC34" w14:textId="77777777" w:rsidR="00256A46" w:rsidRPr="00031854" w:rsidRDefault="00256A46">
            <w:pPr>
              <w:spacing w:line="360" w:lineRule="auto"/>
              <w:ind w:left="567" w:right="567"/>
              <w:rPr>
                <w:rFonts w:ascii="Palatino Linotype" w:hAnsi="Palatino Linotype"/>
                <w:i/>
                <w:sz w:val="24"/>
                <w:szCs w:val="24"/>
              </w:rPr>
            </w:pPr>
            <w:r w:rsidRPr="00031854">
              <w:rPr>
                <w:rFonts w:ascii="Palatino Linotype" w:hAnsi="Palatino Linotype"/>
                <w:i/>
                <w:sz w:val="24"/>
                <w:szCs w:val="24"/>
              </w:rPr>
              <w:t>NO ENTREGA EL ACTA DE COMITÉ DONDE SE APRUBE EL TESTADO DE LOS CV”</w:t>
            </w:r>
          </w:p>
          <w:p w14:paraId="5D6C7376" w14:textId="77777777" w:rsidR="00256A46" w:rsidRPr="00031854" w:rsidRDefault="00256A46">
            <w:pPr>
              <w:spacing w:line="360" w:lineRule="auto"/>
              <w:ind w:left="567" w:right="567"/>
              <w:rPr>
                <w:rFonts w:ascii="Palatino Linotype" w:hAnsi="Palatino Linotype"/>
                <w:b/>
                <w:i/>
                <w:sz w:val="24"/>
                <w:szCs w:val="24"/>
              </w:rPr>
            </w:pPr>
          </w:p>
          <w:p w14:paraId="2496575A" w14:textId="77777777" w:rsidR="00256A46" w:rsidRPr="00031854" w:rsidRDefault="00256A46">
            <w:pPr>
              <w:spacing w:line="360" w:lineRule="auto"/>
              <w:ind w:left="567" w:right="567"/>
              <w:rPr>
                <w:rFonts w:ascii="Palatino Linotype" w:hAnsi="Palatino Linotype"/>
                <w:b/>
                <w:i/>
                <w:sz w:val="24"/>
                <w:szCs w:val="24"/>
              </w:rPr>
            </w:pPr>
            <w:r w:rsidRPr="00031854">
              <w:rPr>
                <w:rFonts w:ascii="Palatino Linotype" w:hAnsi="Palatino Linotype"/>
                <w:b/>
                <w:i/>
                <w:sz w:val="24"/>
                <w:szCs w:val="24"/>
              </w:rPr>
              <w:t>“RAZONES O MOTIVOS DE LA INCONFORMIDAD</w:t>
            </w:r>
          </w:p>
          <w:p w14:paraId="36A1D73C" w14:textId="77777777" w:rsidR="00256A46" w:rsidRPr="00031854" w:rsidRDefault="00256A46">
            <w:pPr>
              <w:spacing w:line="360" w:lineRule="auto"/>
              <w:ind w:left="567" w:right="567"/>
              <w:rPr>
                <w:rFonts w:ascii="Palatino Linotype" w:hAnsi="Palatino Linotype"/>
                <w:i/>
                <w:color w:val="000000"/>
                <w:sz w:val="24"/>
                <w:szCs w:val="24"/>
                <w:lang w:eastAsia="es-ES"/>
              </w:rPr>
            </w:pPr>
            <w:r w:rsidRPr="00031854">
              <w:rPr>
                <w:rFonts w:ascii="Palatino Linotype" w:hAnsi="Palatino Linotype"/>
                <w:i/>
                <w:sz w:val="24"/>
                <w:szCs w:val="24"/>
              </w:rPr>
              <w:t xml:space="preserve">NO ENTREGA EL ACTA DE COMITÉ DONDE SE APRUBE EL TESTADO DE LOS CV” </w:t>
            </w:r>
            <w:r w:rsidRPr="00031854">
              <w:rPr>
                <w:rFonts w:ascii="Palatino Linotype" w:hAnsi="Palatino Linotype"/>
                <w:i/>
                <w:color w:val="000000"/>
                <w:sz w:val="24"/>
                <w:szCs w:val="24"/>
                <w:lang w:eastAsia="es-ES"/>
              </w:rPr>
              <w:t xml:space="preserve"> </w:t>
            </w:r>
          </w:p>
        </w:tc>
      </w:tr>
      <w:tr w:rsidR="00256A46" w:rsidRPr="00031854" w14:paraId="0DB94EAE" w14:textId="77777777" w:rsidTr="00256A46">
        <w:tc>
          <w:tcPr>
            <w:tcW w:w="9067" w:type="dxa"/>
            <w:tcBorders>
              <w:top w:val="single" w:sz="4" w:space="0" w:color="auto"/>
              <w:left w:val="single" w:sz="4" w:space="0" w:color="auto"/>
              <w:bottom w:val="single" w:sz="4" w:space="0" w:color="auto"/>
              <w:right w:val="single" w:sz="4" w:space="0" w:color="auto"/>
            </w:tcBorders>
          </w:tcPr>
          <w:p w14:paraId="79F926D0" w14:textId="77777777" w:rsidR="00256A46" w:rsidRPr="00031854" w:rsidRDefault="00256A46">
            <w:pPr>
              <w:tabs>
                <w:tab w:val="left" w:pos="567"/>
              </w:tabs>
              <w:ind w:right="-28"/>
              <w:contextualSpacing/>
              <w:rPr>
                <w:rFonts w:ascii="Palatino Linotype" w:hAnsi="Palatino Linotype"/>
                <w:i/>
                <w:color w:val="000000"/>
                <w:sz w:val="24"/>
                <w:szCs w:val="24"/>
                <w:lang w:eastAsia="es-ES"/>
              </w:rPr>
            </w:pPr>
            <w:r w:rsidRPr="00031854">
              <w:rPr>
                <w:rFonts w:ascii="Palatino Linotype" w:eastAsia="Calibri" w:hAnsi="Palatino Linotype" w:cs="Tahoma"/>
                <w:b/>
                <w:bCs/>
                <w:color w:val="0D0D0D"/>
                <w:sz w:val="24"/>
                <w:szCs w:val="24"/>
              </w:rPr>
              <w:lastRenderedPageBreak/>
              <w:t xml:space="preserve">05636/INFOEM/IP/RR/2023, </w:t>
            </w:r>
            <w:r w:rsidRPr="00031854">
              <w:rPr>
                <w:rFonts w:ascii="Palatino Linotype" w:eastAsia="Calibri" w:hAnsi="Palatino Linotype" w:cs="Tahoma"/>
                <w:bCs/>
                <w:color w:val="0D0D0D"/>
                <w:sz w:val="24"/>
                <w:szCs w:val="24"/>
              </w:rPr>
              <w:t xml:space="preserve"> relacionado con la solicitud de información </w:t>
            </w:r>
            <w:r w:rsidRPr="00031854">
              <w:rPr>
                <w:rFonts w:ascii="Palatino Linotype" w:eastAsia="Calibri" w:hAnsi="Palatino Linotype" w:cs="Tahoma"/>
                <w:b/>
                <w:bCs/>
                <w:color w:val="0D0D0D"/>
                <w:sz w:val="24"/>
                <w:szCs w:val="24"/>
              </w:rPr>
              <w:t>00648/ZINACANT/IP/2023</w:t>
            </w:r>
            <w:r w:rsidRPr="00031854">
              <w:rPr>
                <w:rFonts w:ascii="Palatino Linotype" w:hAnsi="Palatino Linotype"/>
                <w:i/>
                <w:color w:val="000000"/>
                <w:sz w:val="24"/>
                <w:szCs w:val="24"/>
                <w:lang w:eastAsia="es-ES"/>
              </w:rPr>
              <w:t xml:space="preserve"> </w:t>
            </w:r>
          </w:p>
          <w:p w14:paraId="66530441" w14:textId="77777777" w:rsidR="00256A46" w:rsidRPr="00031854" w:rsidRDefault="00256A46">
            <w:pPr>
              <w:tabs>
                <w:tab w:val="left" w:pos="567"/>
              </w:tabs>
              <w:ind w:right="-28"/>
              <w:contextualSpacing/>
              <w:rPr>
                <w:rFonts w:ascii="Palatino Linotype" w:hAnsi="Palatino Linotype"/>
                <w:i/>
                <w:color w:val="000000"/>
                <w:sz w:val="24"/>
                <w:szCs w:val="24"/>
                <w:lang w:eastAsia="es-ES"/>
              </w:rPr>
            </w:pPr>
          </w:p>
          <w:p w14:paraId="19D713D9" w14:textId="77777777" w:rsidR="00256A46" w:rsidRPr="00031854" w:rsidRDefault="00256A46">
            <w:pPr>
              <w:spacing w:line="360" w:lineRule="auto"/>
              <w:ind w:left="567" w:right="567"/>
              <w:rPr>
                <w:rFonts w:ascii="Palatino Linotype" w:eastAsiaTheme="minorHAnsi" w:hAnsi="Palatino Linotype" w:cstheme="minorBidi"/>
                <w:bCs/>
                <w:i/>
                <w:color w:val="000000" w:themeColor="text1"/>
                <w:sz w:val="24"/>
                <w:szCs w:val="24"/>
              </w:rPr>
            </w:pPr>
            <w:r w:rsidRPr="00031854">
              <w:rPr>
                <w:rFonts w:ascii="Palatino Linotype" w:hAnsi="Palatino Linotype"/>
                <w:b/>
                <w:bCs/>
                <w:i/>
                <w:sz w:val="24"/>
                <w:szCs w:val="24"/>
              </w:rPr>
              <w:t>“ACTO IMPUGNADO</w:t>
            </w:r>
          </w:p>
          <w:p w14:paraId="6B212453" w14:textId="77777777" w:rsidR="00256A46" w:rsidRPr="00031854" w:rsidRDefault="00256A46">
            <w:pPr>
              <w:spacing w:line="360" w:lineRule="auto"/>
              <w:ind w:left="567" w:right="567"/>
              <w:rPr>
                <w:rFonts w:ascii="Palatino Linotype" w:hAnsi="Palatino Linotype"/>
                <w:i/>
                <w:sz w:val="24"/>
                <w:szCs w:val="24"/>
              </w:rPr>
            </w:pPr>
            <w:r w:rsidRPr="00031854">
              <w:rPr>
                <w:rFonts w:ascii="Palatino Linotype" w:hAnsi="Palatino Linotype"/>
                <w:i/>
                <w:sz w:val="24"/>
                <w:szCs w:val="24"/>
              </w:rPr>
              <w:t>LA RESPUESTA DEL SUJETO OBLIGADO”</w:t>
            </w:r>
          </w:p>
          <w:p w14:paraId="717B82B4" w14:textId="77777777" w:rsidR="00256A46" w:rsidRPr="00031854" w:rsidRDefault="00256A46">
            <w:pPr>
              <w:spacing w:line="360" w:lineRule="auto"/>
              <w:ind w:left="567" w:right="567"/>
              <w:rPr>
                <w:rFonts w:ascii="Palatino Linotype" w:hAnsi="Palatino Linotype"/>
                <w:b/>
                <w:i/>
                <w:sz w:val="24"/>
                <w:szCs w:val="24"/>
              </w:rPr>
            </w:pPr>
          </w:p>
          <w:p w14:paraId="2A522BA7" w14:textId="77777777" w:rsidR="00256A46" w:rsidRPr="00031854" w:rsidRDefault="00256A46">
            <w:pPr>
              <w:spacing w:line="360" w:lineRule="auto"/>
              <w:ind w:left="567" w:right="567"/>
              <w:rPr>
                <w:rFonts w:ascii="Palatino Linotype" w:hAnsi="Palatino Linotype"/>
                <w:b/>
                <w:i/>
                <w:sz w:val="24"/>
                <w:szCs w:val="24"/>
              </w:rPr>
            </w:pPr>
            <w:r w:rsidRPr="00031854">
              <w:rPr>
                <w:rFonts w:ascii="Palatino Linotype" w:hAnsi="Palatino Linotype"/>
                <w:b/>
                <w:i/>
                <w:sz w:val="24"/>
                <w:szCs w:val="24"/>
              </w:rPr>
              <w:t xml:space="preserve">“RAZONES O MOTIVOS DE LA INCONFORMIDAD </w:t>
            </w:r>
          </w:p>
          <w:p w14:paraId="2D616DAD" w14:textId="77777777" w:rsidR="00256A46" w:rsidRPr="00031854" w:rsidRDefault="00256A46">
            <w:pPr>
              <w:spacing w:line="360" w:lineRule="auto"/>
              <w:ind w:left="567" w:right="567"/>
              <w:rPr>
                <w:rFonts w:ascii="Palatino Linotype" w:hAnsi="Palatino Linotype"/>
                <w:i/>
                <w:color w:val="000000"/>
                <w:sz w:val="24"/>
                <w:szCs w:val="24"/>
                <w:lang w:eastAsia="es-ES"/>
              </w:rPr>
            </w:pPr>
            <w:r w:rsidRPr="00031854">
              <w:rPr>
                <w:rFonts w:ascii="Palatino Linotype" w:hAnsi="Palatino Linotype"/>
                <w:i/>
                <w:sz w:val="24"/>
                <w:szCs w:val="24"/>
              </w:rPr>
              <w:t xml:space="preserve">LA INFORMACIÓN ESTA INCOMPLETA NO MANDAN DE LOS SERVIDORES PÚBLICOS SOLICITADOS Y EL INSTITUTO DEL DEPORTE SE NEGO A DAR LA INFORMACIÓN” </w:t>
            </w:r>
            <w:r w:rsidRPr="00031854">
              <w:rPr>
                <w:rFonts w:ascii="Palatino Linotype" w:hAnsi="Palatino Linotype"/>
                <w:i/>
                <w:color w:val="000000"/>
                <w:sz w:val="24"/>
                <w:szCs w:val="24"/>
                <w:lang w:eastAsia="es-ES"/>
              </w:rPr>
              <w:t xml:space="preserve"> </w:t>
            </w:r>
          </w:p>
        </w:tc>
      </w:tr>
    </w:tbl>
    <w:p w14:paraId="190C31F8" w14:textId="77777777" w:rsidR="00256A46" w:rsidRPr="00031854" w:rsidRDefault="00256A46" w:rsidP="00F10A06">
      <w:pPr>
        <w:spacing w:line="360" w:lineRule="auto"/>
        <w:jc w:val="both"/>
        <w:rPr>
          <w:rFonts w:ascii="Palatino Linotype" w:hAnsi="Palatino Linotype"/>
        </w:rPr>
      </w:pPr>
    </w:p>
    <w:p w14:paraId="615F1642" w14:textId="7C11F6D3" w:rsidR="00256A46" w:rsidRPr="00031854" w:rsidRDefault="00BB071F" w:rsidP="00256A46">
      <w:pPr>
        <w:widowControl w:val="0"/>
        <w:spacing w:line="360" w:lineRule="auto"/>
        <w:jc w:val="both"/>
        <w:rPr>
          <w:rFonts w:ascii="Palatino Linotype" w:hAnsi="Palatino Linotype" w:cs="Tahoma"/>
        </w:rPr>
      </w:pPr>
      <w:r w:rsidRPr="00031854">
        <w:rPr>
          <w:rFonts w:ascii="Palatino Linotype" w:hAnsi="Palatino Linotype"/>
        </w:rPr>
        <w:t>P</w:t>
      </w:r>
      <w:r w:rsidR="00615B7E" w:rsidRPr="00031854">
        <w:rPr>
          <w:rFonts w:ascii="Palatino Linotype" w:hAnsi="Palatino Linotype"/>
        </w:rPr>
        <w:t>revio estudio</w:t>
      </w:r>
      <w:r w:rsidRPr="00031854">
        <w:rPr>
          <w:rFonts w:ascii="Palatino Linotype" w:hAnsi="Palatino Linotype"/>
        </w:rPr>
        <w:t>,</w:t>
      </w:r>
      <w:r w:rsidRPr="00031854">
        <w:rPr>
          <w:rFonts w:ascii="Palatino Linotype" w:hAnsi="Palatino Linotype"/>
          <w:b/>
        </w:rPr>
        <w:t xml:space="preserve"> </w:t>
      </w:r>
      <w:r w:rsidR="00F47FB5" w:rsidRPr="00031854">
        <w:rPr>
          <w:rFonts w:ascii="Palatino Linotype" w:hAnsi="Palatino Linotype"/>
        </w:rPr>
        <w:t>la resolución determin</w:t>
      </w:r>
      <w:r w:rsidR="00D9697B" w:rsidRPr="00031854">
        <w:rPr>
          <w:rFonts w:ascii="Palatino Linotype" w:hAnsi="Palatino Linotype"/>
        </w:rPr>
        <w:t>ó</w:t>
      </w:r>
      <w:r w:rsidR="00F10A06" w:rsidRPr="00031854">
        <w:rPr>
          <w:rFonts w:ascii="Palatino Linotype" w:hAnsi="Palatino Linotype"/>
        </w:rPr>
        <w:t xml:space="preserve"> </w:t>
      </w:r>
      <w:r w:rsidR="00256A46" w:rsidRPr="00031854">
        <w:rPr>
          <w:rFonts w:ascii="Palatino Linotype" w:hAnsi="Palatino Linotype" w:cs="Tahoma"/>
          <w:b/>
          <w:bCs/>
        </w:rPr>
        <w:t xml:space="preserve">CONFIRMAR </w:t>
      </w:r>
      <w:r w:rsidR="00256A46" w:rsidRPr="00031854">
        <w:rPr>
          <w:rFonts w:ascii="Palatino Linotype" w:hAnsi="Palatino Linotype" w:cs="Tahoma"/>
          <w:bCs/>
        </w:rPr>
        <w:t xml:space="preserve">la respuesta otorgada por el </w:t>
      </w:r>
      <w:r w:rsidR="00256A46" w:rsidRPr="00031854">
        <w:rPr>
          <w:rFonts w:ascii="Palatino Linotype" w:hAnsi="Palatino Linotype" w:cs="Tahoma"/>
        </w:rPr>
        <w:t>Ayuntamiento de Zinacantepec</w:t>
      </w:r>
      <w:r w:rsidR="00256A46" w:rsidRPr="00031854">
        <w:rPr>
          <w:rFonts w:ascii="Palatino Linotype" w:hAnsi="Palatino Linotype" w:cs="Tahoma"/>
          <w:bCs/>
        </w:rPr>
        <w:t>, a la solicitud de acceso a la información 00647/ZINACANT/IP/2023,</w:t>
      </w:r>
      <w:r w:rsidR="00256A46" w:rsidRPr="00031854">
        <w:rPr>
          <w:rFonts w:ascii="Palatino Linotype" w:hAnsi="Palatino Linotype" w:cs="Tahoma"/>
          <w:lang w:val="es-ES_tradnl"/>
        </w:rPr>
        <w:t xml:space="preserve"> por resultar </w:t>
      </w:r>
      <w:r w:rsidR="00256A46" w:rsidRPr="00031854">
        <w:rPr>
          <w:rFonts w:ascii="Palatino Linotype" w:hAnsi="Palatino Linotype" w:cs="Tahoma"/>
          <w:b/>
          <w:lang w:val="es-ES_tradnl"/>
        </w:rPr>
        <w:t xml:space="preserve">INFUNDADOS los agravios </w:t>
      </w:r>
      <w:r w:rsidR="00256A46" w:rsidRPr="00031854">
        <w:rPr>
          <w:rFonts w:ascii="Palatino Linotype" w:hAnsi="Palatino Linotype" w:cs="Tahoma"/>
          <w:lang w:val="es-ES_tradnl"/>
        </w:rPr>
        <w:t xml:space="preserve">hechos valer por el Particular, en el Recurso de Revisión  </w:t>
      </w:r>
      <w:r w:rsidR="00256A46" w:rsidRPr="00031854">
        <w:rPr>
          <w:rFonts w:ascii="Palatino Linotype" w:hAnsi="Palatino Linotype" w:cs="Tahoma"/>
          <w:b/>
        </w:rPr>
        <w:t>04626/INFOEM/IP/RR/2023</w:t>
      </w:r>
      <w:r w:rsidR="00256A46" w:rsidRPr="00031854">
        <w:rPr>
          <w:rFonts w:ascii="Palatino Linotype" w:hAnsi="Palatino Linotype" w:cs="Tahoma"/>
          <w:bCs/>
        </w:rPr>
        <w:t>.</w:t>
      </w:r>
    </w:p>
    <w:p w14:paraId="17E5DF09" w14:textId="77777777" w:rsidR="00256A46" w:rsidRPr="00031854" w:rsidRDefault="00256A46" w:rsidP="00256A46">
      <w:pPr>
        <w:widowControl w:val="0"/>
        <w:spacing w:line="360" w:lineRule="auto"/>
        <w:rPr>
          <w:rFonts w:ascii="Palatino Linotype" w:hAnsi="Palatino Linotype" w:cs="Tahoma"/>
          <w:b/>
        </w:rPr>
      </w:pPr>
    </w:p>
    <w:p w14:paraId="68AA15D0" w14:textId="78147312" w:rsidR="00256A46" w:rsidRPr="00031854" w:rsidRDefault="00256A46" w:rsidP="00256A46">
      <w:pPr>
        <w:spacing w:line="360" w:lineRule="auto"/>
        <w:ind w:right="-28"/>
        <w:jc w:val="both"/>
        <w:rPr>
          <w:rFonts w:ascii="Palatino Linotype" w:hAnsi="Palatino Linotype"/>
        </w:rPr>
      </w:pPr>
      <w:r w:rsidRPr="00031854">
        <w:rPr>
          <w:rFonts w:ascii="Palatino Linotype" w:hAnsi="Palatino Linotype" w:cs="Tahoma"/>
          <w:bCs/>
        </w:rPr>
        <w:lastRenderedPageBreak/>
        <w:t>Asimismo,</w:t>
      </w:r>
      <w:r w:rsidRPr="00031854">
        <w:rPr>
          <w:rFonts w:ascii="Palatino Linotype" w:hAnsi="Palatino Linotype" w:cs="Tahoma"/>
          <w:b/>
          <w:bCs/>
        </w:rPr>
        <w:t xml:space="preserve"> </w:t>
      </w:r>
      <w:r w:rsidRPr="00031854">
        <w:rPr>
          <w:rFonts w:ascii="Palatino Linotype" w:hAnsi="Palatino Linotype" w:cs="Tahoma"/>
          <w:bCs/>
        </w:rPr>
        <w:t xml:space="preserve"> </w:t>
      </w:r>
      <w:r w:rsidRPr="00031854">
        <w:rPr>
          <w:rFonts w:ascii="Palatino Linotype" w:hAnsi="Palatino Linotype" w:cs="Tahoma"/>
          <w:b/>
          <w:bCs/>
        </w:rPr>
        <w:t>MODIFICA</w:t>
      </w:r>
      <w:r w:rsidRPr="00031854">
        <w:rPr>
          <w:rFonts w:ascii="Palatino Linotype" w:hAnsi="Palatino Linotype" w:cs="Tahoma"/>
          <w:bCs/>
        </w:rPr>
        <w:t xml:space="preserve"> las respuestas entregadas por el </w:t>
      </w:r>
      <w:r w:rsidRPr="00031854">
        <w:rPr>
          <w:rFonts w:ascii="Palatino Linotype" w:hAnsi="Palatino Linotype" w:cs="Tahoma"/>
        </w:rPr>
        <w:t>Ayuntamiento de Zinacantepec</w:t>
      </w:r>
      <w:r w:rsidRPr="00031854">
        <w:rPr>
          <w:rFonts w:ascii="Palatino Linotype" w:hAnsi="Palatino Linotype" w:cs="Tahoma"/>
          <w:bCs/>
        </w:rPr>
        <w:t xml:space="preserve">, a las solicitudes de acceso a la información número 00493/ZINACANT/IP/2023, 00618/ZINACANT/IP/2023 y 00648/ZINACANT/IP/2023, referentes a los Recursos de Revisión número </w:t>
      </w:r>
      <w:r w:rsidRPr="00031854">
        <w:rPr>
          <w:rFonts w:ascii="Palatino Linotype" w:hAnsi="Palatino Linotype" w:cs="Tahoma"/>
          <w:b/>
          <w:bCs/>
        </w:rPr>
        <w:t>04516/INFOEM/IP/RR/2023, 04627/INFOEM/IP/RR/2023 y 04636/INFOEM/IP/RR/2023,</w:t>
      </w:r>
      <w:r w:rsidRPr="00031854">
        <w:rPr>
          <w:rFonts w:ascii="Palatino Linotype" w:hAnsi="Palatino Linotype" w:cs="Tahoma"/>
        </w:rPr>
        <w:t xml:space="preserve"> </w:t>
      </w:r>
      <w:r w:rsidRPr="00031854">
        <w:rPr>
          <w:rFonts w:ascii="Palatino Linotype" w:hAnsi="Palatino Linotype"/>
        </w:rPr>
        <w:t xml:space="preserve">por resultar </w:t>
      </w:r>
      <w:r w:rsidRPr="00031854">
        <w:rPr>
          <w:rFonts w:ascii="Palatino Linotype" w:hAnsi="Palatino Linotype"/>
          <w:b/>
        </w:rPr>
        <w:t xml:space="preserve">PARCIALMENTE </w:t>
      </w:r>
      <w:r w:rsidRPr="00031854">
        <w:rPr>
          <w:rFonts w:ascii="Palatino Linotype" w:hAnsi="Palatino Linotype"/>
          <w:b/>
          <w:bCs/>
        </w:rPr>
        <w:t xml:space="preserve">FUNDADOS </w:t>
      </w:r>
      <w:r w:rsidRPr="00031854">
        <w:rPr>
          <w:rFonts w:ascii="Palatino Linotype" w:hAnsi="Palatino Linotype"/>
        </w:rPr>
        <w:t>los motivos de inconformidad vertidos por la Recurrente.</w:t>
      </w:r>
    </w:p>
    <w:p w14:paraId="6013B995" w14:textId="77777777" w:rsidR="00256A46" w:rsidRPr="00031854" w:rsidRDefault="00256A46" w:rsidP="00256A46">
      <w:pPr>
        <w:widowControl w:val="0"/>
        <w:spacing w:line="360" w:lineRule="auto"/>
        <w:rPr>
          <w:rFonts w:ascii="Palatino Linotype" w:hAnsi="Palatino Linotype" w:cs="Tahoma"/>
          <w:b/>
        </w:rPr>
      </w:pPr>
    </w:p>
    <w:p w14:paraId="6FC36DFB" w14:textId="31C50B5E" w:rsidR="00256A46" w:rsidRPr="00031854" w:rsidRDefault="00256A46" w:rsidP="00031854">
      <w:pPr>
        <w:tabs>
          <w:tab w:val="left" w:pos="4962"/>
        </w:tabs>
        <w:spacing w:line="360" w:lineRule="auto"/>
        <w:jc w:val="both"/>
        <w:rPr>
          <w:rFonts w:ascii="Palatino Linotype" w:hAnsi="Palatino Linotype"/>
        </w:rPr>
      </w:pPr>
      <w:r w:rsidRPr="00031854">
        <w:rPr>
          <w:rFonts w:ascii="Palatino Linotype" w:hAnsi="Palatino Linotype" w:cs="Tahoma"/>
          <w:lang w:eastAsia="es-MX"/>
        </w:rPr>
        <w:t xml:space="preserve">Por lo que se </w:t>
      </w:r>
      <w:r w:rsidRPr="00031854">
        <w:rPr>
          <w:rFonts w:ascii="Palatino Linotype" w:hAnsi="Palatino Linotype" w:cs="Tahoma"/>
          <w:b/>
          <w:lang w:eastAsia="es-MX"/>
        </w:rPr>
        <w:t xml:space="preserve">ORDENA </w:t>
      </w:r>
      <w:r w:rsidRPr="00031854">
        <w:rPr>
          <w:rFonts w:ascii="Palatino Linotype" w:hAnsi="Palatino Linotype" w:cs="Tahoma"/>
          <w:lang w:eastAsia="es-MX"/>
        </w:rPr>
        <w:t xml:space="preserve">al Ente Recurrido, </w:t>
      </w:r>
      <w:r w:rsidRPr="00031854">
        <w:rPr>
          <w:rFonts w:ascii="Palatino Linotype" w:hAnsi="Palatino Linotype"/>
        </w:rPr>
        <w:t xml:space="preserve">a efecto de que, previa búsqueda exhaustiva y razonable en todas las áreas competentes, </w:t>
      </w:r>
      <w:r w:rsidRPr="00031854">
        <w:rPr>
          <w:rFonts w:ascii="Palatino Linotype" w:hAnsi="Palatino Linotype" w:cs="Tahoma"/>
        </w:rPr>
        <w:t xml:space="preserve">entregue, a través del Sistema de Acceso a la Información Mexiquense (SAIMEX), </w:t>
      </w:r>
      <w:r w:rsidRPr="00031854">
        <w:rPr>
          <w:rFonts w:ascii="Palatino Linotype" w:hAnsi="Palatino Linotype" w:cs="Tahoma"/>
          <w:iCs/>
          <w:lang w:eastAsia="es-ES_tradnl"/>
        </w:rPr>
        <w:t xml:space="preserve">en su caso, en versión pública, </w:t>
      </w:r>
      <w:r w:rsidRPr="00031854">
        <w:rPr>
          <w:rFonts w:ascii="Palatino Linotype" w:hAnsi="Palatino Linotype"/>
        </w:rPr>
        <w:t xml:space="preserve">los documentos en los que obre lo siguiente: </w:t>
      </w:r>
    </w:p>
    <w:p w14:paraId="375F22C1" w14:textId="77777777" w:rsidR="00256A46" w:rsidRPr="00031854" w:rsidRDefault="00256A46" w:rsidP="00256A46">
      <w:pPr>
        <w:tabs>
          <w:tab w:val="left" w:pos="4962"/>
        </w:tabs>
        <w:spacing w:line="360" w:lineRule="auto"/>
        <w:rPr>
          <w:rFonts w:ascii="Palatino Linotype" w:hAnsi="Palatino Linotype"/>
        </w:rPr>
      </w:pPr>
    </w:p>
    <w:p w14:paraId="57C52798" w14:textId="77777777" w:rsidR="00256A46" w:rsidRPr="00031854" w:rsidRDefault="00256A46" w:rsidP="004D3463">
      <w:pPr>
        <w:pStyle w:val="Prrafodelista"/>
        <w:numPr>
          <w:ilvl w:val="0"/>
          <w:numId w:val="3"/>
        </w:numPr>
        <w:tabs>
          <w:tab w:val="left" w:pos="4962"/>
        </w:tabs>
        <w:spacing w:line="360" w:lineRule="auto"/>
        <w:jc w:val="both"/>
        <w:rPr>
          <w:rFonts w:ascii="Palatino Linotype" w:hAnsi="Palatino Linotype"/>
        </w:rPr>
      </w:pPr>
      <w:r w:rsidRPr="00031854">
        <w:rPr>
          <w:rFonts w:ascii="Palatino Linotype" w:hAnsi="Palatino Linotype"/>
        </w:rPr>
        <w:t xml:space="preserve">Títulos profesionales y/o documento que acrediten el último nivel de estudios de todos los servidores públicos del Ayuntamiento que obraran en sus archivos al </w:t>
      </w:r>
      <w:r w:rsidRPr="00031854">
        <w:rPr>
          <w:rFonts w:ascii="Palatino Linotype" w:hAnsi="Palatino Linotype" w:cs="Tahoma"/>
        </w:rPr>
        <w:t>siete de julio de dos mil veintitrés</w:t>
      </w:r>
      <w:r w:rsidRPr="00031854">
        <w:rPr>
          <w:rFonts w:ascii="Palatino Linotype" w:hAnsi="Palatino Linotype"/>
        </w:rPr>
        <w:t>.</w:t>
      </w:r>
    </w:p>
    <w:p w14:paraId="418CD81F" w14:textId="77777777" w:rsidR="00256A46" w:rsidRPr="00031854" w:rsidRDefault="00256A46" w:rsidP="004D3463">
      <w:pPr>
        <w:pStyle w:val="Prrafodelista"/>
        <w:numPr>
          <w:ilvl w:val="0"/>
          <w:numId w:val="3"/>
        </w:numPr>
        <w:spacing w:line="360" w:lineRule="auto"/>
        <w:jc w:val="both"/>
        <w:rPr>
          <w:rFonts w:ascii="Palatino Linotype" w:hAnsi="Palatino Linotype"/>
        </w:rPr>
      </w:pPr>
      <w:r w:rsidRPr="00031854">
        <w:rPr>
          <w:rFonts w:ascii="Palatino Linotype" w:hAnsi="Palatino Linotype"/>
        </w:rPr>
        <w:t xml:space="preserve">Acta del Comité de Transparencia, donde de manera fundada y motivada confirme los datos clasificados como confidenciales de la </w:t>
      </w:r>
      <w:r w:rsidRPr="00031854">
        <w:rPr>
          <w:rFonts w:ascii="Palatino Linotype" w:hAnsi="Palatino Linotype"/>
          <w:i/>
        </w:rPr>
        <w:t>Curricula Vitae</w:t>
      </w:r>
      <w:r w:rsidRPr="00031854">
        <w:rPr>
          <w:rFonts w:ascii="Palatino Linotype" w:hAnsi="Palatino Linotype"/>
        </w:rPr>
        <w:t xml:space="preserve"> proporcionada en Respuesta.</w:t>
      </w:r>
    </w:p>
    <w:p w14:paraId="534BF84C" w14:textId="77777777" w:rsidR="00256A46" w:rsidRPr="00031854" w:rsidRDefault="00256A46" w:rsidP="004D3463">
      <w:pPr>
        <w:pStyle w:val="Prrafodelista"/>
        <w:numPr>
          <w:ilvl w:val="0"/>
          <w:numId w:val="3"/>
        </w:numPr>
        <w:spacing w:line="360" w:lineRule="auto"/>
        <w:jc w:val="both"/>
        <w:rPr>
          <w:rFonts w:ascii="Palatino Linotype" w:hAnsi="Palatino Linotype"/>
        </w:rPr>
      </w:pPr>
      <w:r w:rsidRPr="00031854">
        <w:rPr>
          <w:rFonts w:ascii="Palatino Linotype" w:hAnsi="Palatino Linotype"/>
        </w:rPr>
        <w:t xml:space="preserve">El Acuerdo del Comité de Transparencia, debidamente fundado y motivado donde se confirme la inexistencia del Título Profesional del </w:t>
      </w:r>
      <w:r w:rsidRPr="00031854">
        <w:rPr>
          <w:rFonts w:ascii="Palatino Linotype" w:hAnsi="Palatino Linotype" w:cs="Tahoma"/>
        </w:rPr>
        <w:t>Titular de la Dirección de Cultura y Turismo</w:t>
      </w:r>
      <w:r w:rsidRPr="00031854">
        <w:rPr>
          <w:rFonts w:ascii="Palatino Linotype" w:hAnsi="Palatino Linotype"/>
        </w:rPr>
        <w:t xml:space="preserve">, en términos de los artículos 19, párrafo </w:t>
      </w:r>
      <w:r w:rsidRPr="00031854">
        <w:rPr>
          <w:rFonts w:ascii="Palatino Linotype" w:hAnsi="Palatino Linotype"/>
        </w:rPr>
        <w:lastRenderedPageBreak/>
        <w:t>tercero, 169 y 170, de la Ley de Transparencia y Acceso a la Información Pública del Estado de México y Municipios.</w:t>
      </w:r>
    </w:p>
    <w:p w14:paraId="6F51DA88" w14:textId="77777777" w:rsidR="00256A46" w:rsidRPr="00031854" w:rsidRDefault="00256A46" w:rsidP="00256A46">
      <w:pPr>
        <w:spacing w:line="360" w:lineRule="auto"/>
        <w:jc w:val="both"/>
        <w:rPr>
          <w:rFonts w:ascii="Palatino Linotype" w:hAnsi="Palatino Linotype"/>
        </w:rPr>
      </w:pPr>
    </w:p>
    <w:p w14:paraId="6D5DCD97" w14:textId="21A88784" w:rsidR="00EF0F2A" w:rsidRPr="00031854" w:rsidRDefault="00875761" w:rsidP="00031854">
      <w:pPr>
        <w:spacing w:line="360" w:lineRule="auto"/>
        <w:jc w:val="both"/>
        <w:rPr>
          <w:rFonts w:ascii="Palatino Linotype" w:eastAsia="Calibri" w:hAnsi="Palatino Linotype" w:cs="Tahoma"/>
          <w:bCs/>
          <w:lang w:eastAsia="en-US"/>
        </w:rPr>
      </w:pPr>
      <w:r w:rsidRPr="00031854">
        <w:rPr>
          <w:rFonts w:ascii="Palatino Linotype" w:eastAsia="Calibri" w:hAnsi="Palatino Linotype" w:cs="Tahoma"/>
          <w:bCs/>
          <w:lang w:eastAsia="en-US"/>
        </w:rPr>
        <w:t xml:space="preserve">Dentro del estudio del asunto, se hace referencia a que, </w:t>
      </w:r>
      <w:r w:rsidR="00EF0F2A" w:rsidRPr="00031854">
        <w:rPr>
          <w:rFonts w:ascii="Palatino Linotype" w:eastAsia="Calibri" w:hAnsi="Palatino Linotype" w:cs="Tahoma"/>
          <w:bCs/>
          <w:lang w:eastAsia="en-US"/>
        </w:rPr>
        <w:t>el artículo 47 de la Ley del Trabajo de los Servidores Públicos del Estado y Municipios, refiere que para ingresar al servicio público, se requiere, entre otras cosas, cumplir con diversos requisitos; sin embargo, debe tenerse presente que estos no son aplicables para los servidores públicos de elección popular, lo que quiere decir que no son requisitos de acceso al cargo.</w:t>
      </w:r>
    </w:p>
    <w:p w14:paraId="42A51915" w14:textId="77777777" w:rsidR="00EF0F2A" w:rsidRPr="00031854" w:rsidRDefault="00EF0F2A" w:rsidP="00031854">
      <w:pPr>
        <w:spacing w:line="360" w:lineRule="auto"/>
        <w:contextualSpacing/>
        <w:jc w:val="both"/>
        <w:rPr>
          <w:rFonts w:ascii="Palatino Linotype" w:eastAsia="Calibri" w:hAnsi="Palatino Linotype" w:cs="Tahoma"/>
          <w:bCs/>
          <w:lang w:eastAsia="en-US"/>
        </w:rPr>
      </w:pPr>
    </w:p>
    <w:p w14:paraId="52C024F4" w14:textId="77777777" w:rsidR="00EF0F2A" w:rsidRPr="00031854" w:rsidRDefault="00EF0F2A" w:rsidP="00031854">
      <w:pPr>
        <w:spacing w:line="360" w:lineRule="auto"/>
        <w:jc w:val="both"/>
        <w:rPr>
          <w:rFonts w:ascii="Palatino Linotype" w:eastAsia="Calibri" w:hAnsi="Palatino Linotype" w:cs="Tahoma"/>
          <w:bCs/>
          <w:lang w:eastAsia="en-US"/>
        </w:rPr>
      </w:pPr>
      <w:r w:rsidRPr="00031854">
        <w:rPr>
          <w:rFonts w:ascii="Palatino Linotype" w:eastAsia="Calibri" w:hAnsi="Palatino Linotype" w:cs="Tahoma"/>
          <w:bCs/>
          <w:lang w:eastAsia="en-US"/>
        </w:rPr>
        <w:t>En importante señalar que los miembros del Ayuntamiento (Presidente, Síndico y Regidores) al ser designados por elección popular a través del voto, el Instituto Electoral del Estado de México (IEEM), es quien lleva el registro de dichos puestos de elección popular y ante quien presentan la documentación necesaria y requerida, para ocupar dichos cargos, en los que se advierte que no es indispensable para ocupar dichos cargos el Título profesional o acreditar un grado máximo de estudios.</w:t>
      </w:r>
    </w:p>
    <w:p w14:paraId="305674D1" w14:textId="77777777" w:rsidR="00EF0F2A" w:rsidRPr="00031854" w:rsidRDefault="00EF0F2A" w:rsidP="00EF0F2A">
      <w:pPr>
        <w:spacing w:line="360" w:lineRule="auto"/>
        <w:rPr>
          <w:rFonts w:ascii="Palatino Linotype" w:eastAsia="Calibri" w:hAnsi="Palatino Linotype" w:cs="Tahoma"/>
          <w:bCs/>
          <w:iCs/>
          <w:lang w:eastAsia="en-US"/>
        </w:rPr>
      </w:pPr>
    </w:p>
    <w:p w14:paraId="2BC8F12B" w14:textId="7223A007" w:rsidR="00875761" w:rsidRPr="00031854" w:rsidRDefault="00875761" w:rsidP="00875761">
      <w:pPr>
        <w:spacing w:before="100" w:beforeAutospacing="1" w:after="100" w:afterAutospacing="1" w:line="360" w:lineRule="auto"/>
        <w:jc w:val="both"/>
        <w:rPr>
          <w:rFonts w:ascii="Palatino Linotype" w:eastAsia="Calibri" w:hAnsi="Palatino Linotype" w:cs="Tahoma"/>
          <w:b/>
          <w:bCs/>
          <w:lang w:eastAsia="en-US"/>
        </w:rPr>
      </w:pPr>
      <w:r w:rsidRPr="00031854">
        <w:rPr>
          <w:rFonts w:ascii="Palatino Linotype" w:eastAsia="Calibri" w:hAnsi="Palatino Linotype" w:cs="Tahoma"/>
          <w:bCs/>
          <w:lang w:eastAsia="en-US"/>
        </w:rPr>
        <w:t>Postura que no comparte esta Ponencia, ya que si bien es cierto que el cargo de Presidente Municipal corresponde a cargo de elección popular y, por tal motivo, no resulta ser una obligación contar con un Titulo o Cedula Profesional, lo cierto, es que dicha condición no impide que se pueda contar con un documento que dé cuenta del grado académico de un servidor público.</w:t>
      </w:r>
    </w:p>
    <w:p w14:paraId="2192E53D" w14:textId="12581725" w:rsidR="006D51DF" w:rsidRPr="00031854" w:rsidRDefault="006D51DF" w:rsidP="006F62BA">
      <w:pPr>
        <w:spacing w:before="100" w:beforeAutospacing="1" w:after="100" w:afterAutospacing="1" w:line="360" w:lineRule="auto"/>
        <w:jc w:val="both"/>
        <w:rPr>
          <w:rFonts w:ascii="Palatino Linotype" w:eastAsia="Palatino Linotype" w:hAnsi="Palatino Linotype" w:cs="Palatino Linotype"/>
          <w:color w:val="000000"/>
          <w:lang w:val="es-ES_tradnl"/>
        </w:rPr>
      </w:pPr>
      <w:r w:rsidRPr="00031854">
        <w:rPr>
          <w:rFonts w:ascii="Palatino Linotype" w:eastAsia="Calibri" w:hAnsi="Palatino Linotype" w:cs="Tahoma"/>
          <w:bCs/>
          <w:lang w:val="es-ES_tradnl" w:eastAsia="en-US"/>
        </w:rPr>
        <w:lastRenderedPageBreak/>
        <w:t xml:space="preserve">Por </w:t>
      </w:r>
      <w:r w:rsidRPr="00031854">
        <w:rPr>
          <w:rFonts w:ascii="Palatino Linotype" w:eastAsia="Palatino Linotype" w:hAnsi="Palatino Linotype" w:cs="Palatino Linotype"/>
          <w:color w:val="000000"/>
          <w:lang w:val="es-ES_tradnl"/>
        </w:rPr>
        <w:t>tal motivo, y en términos de lo señalado por los artículos 14, fracción XI, del Reglamento Interior del Instituto de Transparencia y Acceso a la Información Pública del Estado de México y Municipios formulo el presente voto particular.</w:t>
      </w:r>
    </w:p>
    <w:p w14:paraId="774CE0AC" w14:textId="77777777" w:rsidR="00F93B2C" w:rsidRPr="00031854" w:rsidRDefault="00F93B2C" w:rsidP="00F93B2C">
      <w:pPr>
        <w:pStyle w:val="Ttulo1"/>
        <w:tabs>
          <w:tab w:val="left" w:pos="426"/>
        </w:tabs>
        <w:spacing w:line="276" w:lineRule="auto"/>
        <w:rPr>
          <w:rFonts w:ascii="Palatino Linotype" w:eastAsia="Palatino Linotype" w:hAnsi="Palatino Linotype" w:cs="Palatino Linotype"/>
          <w:b w:val="0"/>
          <w:color w:val="000000"/>
          <w:sz w:val="24"/>
          <w:szCs w:val="24"/>
          <w:lang w:val="es-ES_tradnl"/>
        </w:rPr>
      </w:pPr>
      <w:bookmarkStart w:id="3" w:name="_Toc47517570"/>
      <w:r w:rsidRPr="00031854">
        <w:rPr>
          <w:rFonts w:ascii="Palatino Linotype" w:eastAsia="Palatino Linotype" w:hAnsi="Palatino Linotype" w:cs="Palatino Linotype"/>
          <w:color w:val="000000"/>
          <w:sz w:val="24"/>
          <w:szCs w:val="24"/>
          <w:lang w:val="es-ES_tradnl"/>
        </w:rPr>
        <w:t xml:space="preserve">IV. </w:t>
      </w:r>
      <w:bookmarkEnd w:id="3"/>
      <w:r w:rsidRPr="00031854">
        <w:rPr>
          <w:rFonts w:ascii="Palatino Linotype" w:eastAsia="Palatino Linotype" w:hAnsi="Palatino Linotype" w:cs="Palatino Linotype"/>
          <w:color w:val="000000"/>
          <w:sz w:val="24"/>
          <w:szCs w:val="24"/>
          <w:lang w:val="es-ES_tradnl"/>
        </w:rPr>
        <w:t>De las razones por las que no se debió confirmar la respuesta y, en su caso, se debió ordenar la entrega del Acuerdo de Inexistencia respectivo.</w:t>
      </w:r>
    </w:p>
    <w:p w14:paraId="5B541633"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Palatino Linotype" w:hAnsi="Palatino Linotype" w:cs="Palatino Linotype"/>
          <w:color w:val="000000"/>
          <w:lang w:val="es-ES_tradnl"/>
        </w:rPr>
      </w:pPr>
    </w:p>
    <w:p w14:paraId="43E49C23" w14:textId="77777777" w:rsidR="00F93B2C" w:rsidRPr="00031854" w:rsidRDefault="00F93B2C" w:rsidP="00256A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bookmarkStart w:id="4" w:name="_Toc47517572"/>
      <w:r w:rsidRPr="00031854">
        <w:rPr>
          <w:rFonts w:ascii="Palatino Linotype" w:eastAsia="Calibri" w:hAnsi="Palatino Linotype" w:cs="Tahoma"/>
          <w:iCs/>
          <w:lang w:val="es-ES_tradnl" w:eastAsia="es-ES_tradnl"/>
        </w:rPr>
        <w:t xml:space="preserve">Resulta esencial iniciar el análisis del presente voto a través de lo dispuesto por </w:t>
      </w:r>
      <w:r w:rsidRPr="00031854">
        <w:rPr>
          <w:rFonts w:ascii="Palatino Linotype" w:hAnsi="Palatino Linotype"/>
        </w:rPr>
        <w:t xml:space="preserve">el Criterio </w:t>
      </w:r>
      <w:r w:rsidRPr="00031854">
        <w:rPr>
          <w:rFonts w:ascii="Palatino Linotype" w:hAnsi="Palatino Linotype"/>
          <w:bCs/>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031854">
        <w:rPr>
          <w:rFonts w:ascii="Palatino Linotype" w:hAnsi="Palatino Linotype"/>
        </w:rPr>
        <w:t>cuyo rubro y texto dispone:</w:t>
      </w:r>
    </w:p>
    <w:p w14:paraId="3446BCFD"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18CCFA53" w14:textId="77777777" w:rsidR="00F93B2C" w:rsidRPr="00031854" w:rsidRDefault="00F93B2C" w:rsidP="00F93B2C">
      <w:pPr>
        <w:autoSpaceDE w:val="0"/>
        <w:autoSpaceDN w:val="0"/>
        <w:adjustRightInd w:val="0"/>
        <w:spacing w:line="276" w:lineRule="auto"/>
        <w:ind w:left="567" w:right="567"/>
        <w:jc w:val="both"/>
        <w:rPr>
          <w:rFonts w:ascii="Palatino Linotype" w:hAnsi="Palatino Linotype" w:cs="Arial"/>
          <w:b/>
          <w:i/>
          <w:lang w:eastAsia="es-MX"/>
        </w:rPr>
      </w:pPr>
      <w:r w:rsidRPr="00031854">
        <w:rPr>
          <w:rFonts w:ascii="Palatino Linotype" w:hAnsi="Palatino Linotype" w:cs="Arial"/>
          <w:b/>
          <w:i/>
          <w:lang w:eastAsia="es-MX"/>
        </w:rPr>
        <w:t>“CRITERIO 0002-11</w:t>
      </w:r>
    </w:p>
    <w:p w14:paraId="0AABEF6A" w14:textId="77777777" w:rsidR="00F93B2C" w:rsidRPr="00031854" w:rsidRDefault="00F93B2C" w:rsidP="00F93B2C">
      <w:pPr>
        <w:autoSpaceDE w:val="0"/>
        <w:autoSpaceDN w:val="0"/>
        <w:adjustRightInd w:val="0"/>
        <w:spacing w:line="276" w:lineRule="auto"/>
        <w:ind w:left="567" w:right="567"/>
        <w:jc w:val="both"/>
        <w:rPr>
          <w:rFonts w:ascii="Palatino Linotype" w:hAnsi="Palatino Linotype" w:cs="Arial"/>
          <w:i/>
          <w:lang w:eastAsia="es-MX"/>
        </w:rPr>
      </w:pPr>
      <w:r w:rsidRPr="00031854">
        <w:rPr>
          <w:rFonts w:ascii="Palatino Linotype" w:hAnsi="Palatino Linotype" w:cs="Arial"/>
          <w:b/>
          <w:i/>
          <w:lang w:eastAsia="es-MX"/>
        </w:rPr>
        <w:t xml:space="preserve">INFORMACIÓN PÚBLICA, CONCEPTO DE, EN MATERIA DE TRANSPARENCIA. INTERPRETACIÓN TEMÁTICA DE LOS ARTÍCULOS 2, FRACCIÓN </w:t>
      </w:r>
      <w:r w:rsidRPr="00031854">
        <w:rPr>
          <w:rFonts w:ascii="Palatino Linotype" w:hAnsi="Palatino Linotype" w:cs="Arial"/>
          <w:b/>
          <w:bCs/>
          <w:i/>
          <w:lang w:eastAsia="es-MX"/>
        </w:rPr>
        <w:t xml:space="preserve">V, XV, Y XVI, </w:t>
      </w:r>
      <w:r w:rsidRPr="00031854">
        <w:rPr>
          <w:rFonts w:ascii="Palatino Linotype" w:hAnsi="Palatino Linotype" w:cs="Arial"/>
          <w:b/>
          <w:i/>
          <w:lang w:eastAsia="es-MX"/>
        </w:rPr>
        <w:t>3, 4,11 Y 41.</w:t>
      </w:r>
      <w:r w:rsidRPr="00031854">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10C5DE6" w14:textId="77777777" w:rsidR="00F93B2C" w:rsidRPr="00031854" w:rsidRDefault="00F93B2C" w:rsidP="00F93B2C">
      <w:pPr>
        <w:autoSpaceDE w:val="0"/>
        <w:autoSpaceDN w:val="0"/>
        <w:adjustRightInd w:val="0"/>
        <w:spacing w:line="276" w:lineRule="auto"/>
        <w:ind w:left="567" w:right="567"/>
        <w:jc w:val="both"/>
        <w:rPr>
          <w:rFonts w:ascii="Palatino Linotype" w:hAnsi="Palatino Linotype" w:cs="Arial"/>
          <w:i/>
          <w:lang w:eastAsia="es-MX"/>
        </w:rPr>
      </w:pPr>
      <w:r w:rsidRPr="00031854">
        <w:rPr>
          <w:rFonts w:ascii="Palatino Linotype" w:hAnsi="Palatino Linotype" w:cs="Arial"/>
          <w:i/>
          <w:lang w:eastAsia="es-MX"/>
        </w:rPr>
        <w:t>En consecuencia el acceso a la información se refiere a que se cumplan cualquiera de los siguientes tres supuestos:</w:t>
      </w:r>
    </w:p>
    <w:p w14:paraId="527AF05C" w14:textId="77777777" w:rsidR="00F93B2C" w:rsidRPr="00031854" w:rsidRDefault="00F93B2C" w:rsidP="00F93B2C">
      <w:pPr>
        <w:autoSpaceDE w:val="0"/>
        <w:autoSpaceDN w:val="0"/>
        <w:adjustRightInd w:val="0"/>
        <w:spacing w:line="276" w:lineRule="auto"/>
        <w:ind w:left="567" w:right="567"/>
        <w:jc w:val="both"/>
        <w:rPr>
          <w:rFonts w:ascii="Palatino Linotype" w:hAnsi="Palatino Linotype" w:cs="Arial"/>
          <w:i/>
          <w:lang w:eastAsia="es-MX"/>
        </w:rPr>
      </w:pPr>
      <w:r w:rsidRPr="00031854">
        <w:rPr>
          <w:rFonts w:ascii="Palatino Linotype" w:hAnsi="Palatino Linotype" w:cs="Arial"/>
          <w:i/>
          <w:lang w:eastAsia="es-MX"/>
        </w:rPr>
        <w:lastRenderedPageBreak/>
        <w:t>Que se trate de información registrada en cualquier soporte documental, que en ejercicio de las atribuciones conferidas, sea generada por los Sujetos Obligados;</w:t>
      </w:r>
    </w:p>
    <w:p w14:paraId="5163CEEA" w14:textId="77777777" w:rsidR="00F93B2C" w:rsidRPr="00031854" w:rsidRDefault="00F93B2C" w:rsidP="00F93B2C">
      <w:pPr>
        <w:autoSpaceDE w:val="0"/>
        <w:autoSpaceDN w:val="0"/>
        <w:adjustRightInd w:val="0"/>
        <w:spacing w:line="276" w:lineRule="auto"/>
        <w:ind w:left="567" w:right="567"/>
        <w:jc w:val="both"/>
        <w:rPr>
          <w:rFonts w:ascii="Palatino Linotype" w:hAnsi="Palatino Linotype" w:cs="Arial"/>
          <w:i/>
          <w:lang w:eastAsia="es-MX"/>
        </w:rPr>
      </w:pPr>
      <w:r w:rsidRPr="00031854">
        <w:rPr>
          <w:rFonts w:ascii="Palatino Linotype" w:hAnsi="Palatino Linotype" w:cs="Arial"/>
          <w:i/>
          <w:lang w:eastAsia="es-MX"/>
        </w:rPr>
        <w:t>Que se trate de información registrada en cualquier soporte documental, que en ejercicio de las atribuciones conferidas, sea administrada por los Sujetos Obligados, y</w:t>
      </w:r>
    </w:p>
    <w:p w14:paraId="7D05D5F9" w14:textId="77777777" w:rsidR="00F93B2C" w:rsidRPr="00031854" w:rsidRDefault="00F93B2C" w:rsidP="00F93B2C">
      <w:pPr>
        <w:autoSpaceDE w:val="0"/>
        <w:autoSpaceDN w:val="0"/>
        <w:adjustRightInd w:val="0"/>
        <w:spacing w:line="276" w:lineRule="auto"/>
        <w:ind w:left="567" w:right="567"/>
        <w:jc w:val="both"/>
        <w:rPr>
          <w:rFonts w:ascii="Palatino Linotype" w:hAnsi="Palatino Linotype"/>
        </w:rPr>
      </w:pPr>
      <w:r w:rsidRPr="00031854">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14:paraId="63EEB208"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5730D16B" w14:textId="77777777" w:rsidR="00F93B2C" w:rsidRPr="00031854" w:rsidRDefault="00F93B2C" w:rsidP="00256A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eastAsia="Calibri" w:hAnsi="Palatino Linotype" w:cs="Tahoma"/>
          <w:iCs/>
          <w:lang w:val="es-ES_tradnl" w:eastAsia="es-ES_tradnl"/>
        </w:rPr>
        <w:t xml:space="preserve">El </w:t>
      </w:r>
      <w:r w:rsidRPr="00031854">
        <w:rPr>
          <w:rFonts w:ascii="Palatino Linotype" w:hAnsi="Palatino Linotype"/>
        </w:rPr>
        <w:t>derecho de acceso a la información encuentra su materia elemental en los documentos, y la Ley de Transparencia local nos brinda el siguiente concepto, para darnos un mejor panorama:</w:t>
      </w:r>
    </w:p>
    <w:p w14:paraId="06DEE106"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2F6B4CEB" w14:textId="77777777" w:rsidR="00F93B2C" w:rsidRPr="00031854" w:rsidRDefault="00F93B2C" w:rsidP="00F93B2C">
      <w:pPr>
        <w:autoSpaceDE w:val="0"/>
        <w:autoSpaceDN w:val="0"/>
        <w:adjustRightInd w:val="0"/>
        <w:spacing w:line="276" w:lineRule="auto"/>
        <w:ind w:left="567" w:right="567"/>
        <w:jc w:val="both"/>
        <w:rPr>
          <w:rFonts w:ascii="Palatino Linotype" w:hAnsi="Palatino Linotype"/>
          <w:i/>
        </w:rPr>
      </w:pPr>
      <w:r w:rsidRPr="00031854">
        <w:rPr>
          <w:rFonts w:ascii="Palatino Linotype" w:hAnsi="Palatino Linotype" w:cs="Bookman Old Style,Bold"/>
          <w:b/>
          <w:bCs/>
          <w:i/>
        </w:rPr>
        <w:t xml:space="preserve">XI. Documento: </w:t>
      </w:r>
      <w:r w:rsidRPr="00031854">
        <w:rPr>
          <w:rFonts w:ascii="Palatino Linotype" w:hAnsi="Palatino Linotype" w:cs="Bookman Old Style"/>
          <w:i/>
        </w:rPr>
        <w:t xml:space="preserve">Los expedientes, reportes, estudios, actas, resoluciones, oficios, correspondencia, acuerdos, directivas, directrices, circulares, contratos, convenios, instructivos, notas, memorandos, estadísticas o bien, </w:t>
      </w:r>
      <w:r w:rsidRPr="00031854">
        <w:rPr>
          <w:rFonts w:ascii="Palatino Linotype" w:hAnsi="Palatino Linotype" w:cs="Bookman Old Style"/>
          <w:b/>
          <w:i/>
        </w:rPr>
        <w:t>cualquier otro registro</w:t>
      </w:r>
      <w:r w:rsidRPr="00031854">
        <w:rPr>
          <w:rFonts w:ascii="Palatino Linotype" w:hAnsi="Palatino Linotype" w:cs="Bookman Old Style"/>
          <w:i/>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2728D84"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3FABD8FF" w14:textId="77777777" w:rsidR="00F93B2C" w:rsidRPr="00031854" w:rsidRDefault="00F93B2C" w:rsidP="00256A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eastAsia="Calibri" w:hAnsi="Palatino Linotype" w:cs="Tahoma"/>
          <w:iCs/>
          <w:lang w:val="es-ES_tradnl" w:eastAsia="es-ES_tradnl"/>
        </w:rPr>
        <w:t xml:space="preserve">Es </w:t>
      </w:r>
      <w:r w:rsidRPr="00031854">
        <w:rPr>
          <w:rFonts w:ascii="Palatino Linotype" w:hAnsi="Palatino Linotype"/>
        </w:rPr>
        <w:t>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3EB07286"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122647E3" w14:textId="77777777" w:rsidR="00F93B2C" w:rsidRPr="00031854" w:rsidRDefault="00F93B2C" w:rsidP="00256A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eastAsia="Calibri" w:hAnsi="Palatino Linotype" w:cs="Tahoma"/>
          <w:iCs/>
          <w:lang w:val="es-ES_tradnl" w:eastAsia="es-ES_tradnl"/>
        </w:rPr>
        <w:lastRenderedPageBreak/>
        <w:t xml:space="preserve">Ciertamente, el </w:t>
      </w:r>
      <w:r w:rsidRPr="00031854">
        <w:rPr>
          <w:rFonts w:ascii="Palatino Linotype" w:eastAsia="MS Mincho" w:hAnsi="Palatino Linotype"/>
        </w:rPr>
        <w:t xml:space="preserve">acceso a la información es un derecho humano constitucional y convencionalmente reconocido y para tal efecto </w:t>
      </w:r>
      <w:r w:rsidRPr="00031854">
        <w:rPr>
          <w:rFonts w:ascii="Palatino Linotype" w:eastAsia="Calibri" w:hAnsi="Palatino Linotype"/>
        </w:rPr>
        <w:t xml:space="preserve">el párrafo tercero del artículo primero de la Constitución Política de los Estados Unidos Mexicanos establece el deber de todas las autoridades, </w:t>
      </w:r>
      <w:r w:rsidRPr="00031854">
        <w:rPr>
          <w:rFonts w:ascii="Palatino Linotype" w:eastAsia="Calibri" w:hAnsi="Palatino Linotype"/>
          <w:i/>
        </w:rPr>
        <w:t xml:space="preserve">en el ámbito de sus atribuciones, de promover, respetar, proteger y </w:t>
      </w:r>
      <w:r w:rsidRPr="00031854">
        <w:rPr>
          <w:rFonts w:ascii="Palatino Linotype" w:eastAsia="Calibri" w:hAnsi="Palatino Linotype"/>
          <w:b/>
          <w:i/>
        </w:rPr>
        <w:t>garantizar</w:t>
      </w:r>
      <w:r w:rsidRPr="00031854">
        <w:rPr>
          <w:rFonts w:ascii="Palatino Linotype" w:eastAsia="Calibri" w:hAnsi="Palatino Linotype"/>
          <w:i/>
        </w:rPr>
        <w:t xml:space="preserve"> los derechos humanos. </w:t>
      </w:r>
      <w:r w:rsidRPr="00031854">
        <w:rPr>
          <w:rFonts w:ascii="Palatino Linotype" w:eastAsia="Calibri" w:hAnsi="Palatino Linotype"/>
        </w:rPr>
        <w:t>En cuanto al derecho de acceso a la información, la Ley de Transparencia y Acceso a la Información Pública del Estado de México y Municipios prevé establece que</w:t>
      </w:r>
      <w:r w:rsidRPr="00031854">
        <w:rPr>
          <w:rFonts w:ascii="Palatino Linotype" w:eastAsia="Calibri" w:hAnsi="Palatino Linotype"/>
          <w:b/>
          <w:i/>
        </w:rPr>
        <w:t xml:space="preserve"> e</w:t>
      </w:r>
      <w:r w:rsidRPr="00031854">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031854">
        <w:rPr>
          <w:rStyle w:val="Refdenotaalpie"/>
          <w:rFonts w:ascii="Palatino Linotype" w:hAnsi="Palatino Linotype"/>
          <w:i/>
        </w:rPr>
        <w:footnoteReference w:id="1"/>
      </w:r>
      <w:r w:rsidRPr="00031854">
        <w:rPr>
          <w:rFonts w:ascii="Palatino Linotype" w:hAnsi="Palatino Linotype"/>
          <w:i/>
        </w:rPr>
        <w:t xml:space="preserve">, </w:t>
      </w:r>
      <w:r w:rsidRPr="00031854">
        <w:rPr>
          <w:rFonts w:ascii="Palatino Linotype" w:hAnsi="Palatino Linotype"/>
        </w:rPr>
        <w:t>asimismo establece</w:t>
      </w:r>
      <w:r w:rsidRPr="00031854">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61A094B2"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68756A92" w14:textId="77777777" w:rsidR="00F93B2C" w:rsidRPr="00031854" w:rsidRDefault="00F93B2C" w:rsidP="00256A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eastAsia="Calibri" w:hAnsi="Palatino Linotype" w:cs="Tahoma"/>
          <w:iCs/>
          <w:lang w:val="es-ES_tradnl" w:eastAsia="es-ES_tradnl"/>
        </w:rPr>
        <w:t xml:space="preserve">El </w:t>
      </w:r>
      <w:r w:rsidRPr="00031854">
        <w:rPr>
          <w:rFonts w:ascii="Palatino Linotype" w:eastAsia="MS Mincho" w:hAnsi="Palatino Linotype" w:cstheme="majorBidi"/>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031854">
        <w:rPr>
          <w:rFonts w:ascii="Palatino Linotype" w:eastAsia="MS Mincho" w:hAnsi="Palatino Linotype" w:cstheme="majorBidi"/>
          <w:b/>
        </w:rPr>
        <w:t xml:space="preserve">los Sujetos Obligados deberán documentar todo acto que se derive del ejercicio de sus </w:t>
      </w:r>
      <w:r w:rsidRPr="00031854">
        <w:rPr>
          <w:rFonts w:ascii="Palatino Linotype" w:eastAsia="MS Mincho" w:hAnsi="Palatino Linotype" w:cstheme="majorBidi"/>
          <w:b/>
        </w:rPr>
        <w:lastRenderedPageBreak/>
        <w:t>facultades, competencias o funciones,</w:t>
      </w:r>
      <w:r w:rsidRPr="00031854">
        <w:rPr>
          <w:rFonts w:ascii="Palatino Linotype" w:eastAsia="MS Mincho" w:hAnsi="Palatino Linotype" w:cstheme="majorBidi"/>
        </w:rPr>
        <w:t xml:space="preserve"> considerando desde su origen la eventual publicidad y reutilización de la información que generen, posean o administren.</w:t>
      </w:r>
    </w:p>
    <w:p w14:paraId="7B86512E"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6AE5525C" w14:textId="77777777" w:rsidR="00F93B2C" w:rsidRPr="00031854" w:rsidRDefault="00F93B2C" w:rsidP="00256A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eastAsia="Calibri" w:hAnsi="Palatino Linotype" w:cs="Tahoma"/>
          <w:iCs/>
          <w:lang w:val="es-ES_tradnl" w:eastAsia="es-ES_tradnl"/>
        </w:rPr>
        <w:t xml:space="preserve">Además, </w:t>
      </w:r>
      <w:r w:rsidRPr="00031854">
        <w:rPr>
          <w:rFonts w:ascii="Palatino Linotype" w:hAnsi="Palatino Linotype" w:cs="Arial"/>
          <w:color w:val="000000"/>
        </w:rPr>
        <w:t>debemos tomar en cuenta los artículos 4 y 12, de la Ley de Transparencia y Acceso a la Información Pública del Estado de México y Municipios, los cuales establecen lo siguiente:</w:t>
      </w:r>
    </w:p>
    <w:p w14:paraId="7A958EFA"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569AFAE4" w14:textId="77777777" w:rsidR="00F93B2C" w:rsidRPr="00031854" w:rsidRDefault="00F93B2C" w:rsidP="00F93B2C">
      <w:pPr>
        <w:autoSpaceDE w:val="0"/>
        <w:autoSpaceDN w:val="0"/>
        <w:adjustRightInd w:val="0"/>
        <w:spacing w:line="276" w:lineRule="auto"/>
        <w:ind w:left="567" w:right="567"/>
        <w:jc w:val="both"/>
        <w:rPr>
          <w:rFonts w:ascii="Palatino Linotype" w:hAnsi="Palatino Linotype" w:cs="Bookman Old Style"/>
          <w:i/>
        </w:rPr>
      </w:pPr>
      <w:r w:rsidRPr="00031854">
        <w:rPr>
          <w:rFonts w:ascii="Palatino Linotype" w:hAnsi="Palatino Linotype" w:cs="Bookman Old Style,Bold"/>
          <w:b/>
          <w:bCs/>
          <w:i/>
        </w:rPr>
        <w:t xml:space="preserve">Artículo 4. </w:t>
      </w:r>
      <w:r w:rsidRPr="00031854">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1297D03A" w14:textId="77777777" w:rsidR="00F93B2C" w:rsidRPr="00031854" w:rsidRDefault="00F93B2C" w:rsidP="00F93B2C">
      <w:pPr>
        <w:autoSpaceDE w:val="0"/>
        <w:autoSpaceDN w:val="0"/>
        <w:adjustRightInd w:val="0"/>
        <w:spacing w:line="276" w:lineRule="auto"/>
        <w:ind w:left="567" w:right="567"/>
        <w:jc w:val="both"/>
        <w:rPr>
          <w:rFonts w:ascii="Palatino Linotype" w:hAnsi="Palatino Linotype" w:cs="Bookman Old Style"/>
          <w:i/>
        </w:rPr>
      </w:pPr>
      <w:r w:rsidRPr="00031854">
        <w:rPr>
          <w:rFonts w:ascii="Palatino Linotype" w:hAnsi="Palatino Linotype" w:cs="Bookman Old Styl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51BFAEA" w14:textId="77777777" w:rsidR="00F93B2C" w:rsidRPr="00031854" w:rsidRDefault="00F93B2C" w:rsidP="00F93B2C">
      <w:pPr>
        <w:autoSpaceDE w:val="0"/>
        <w:autoSpaceDN w:val="0"/>
        <w:adjustRightInd w:val="0"/>
        <w:spacing w:line="276" w:lineRule="auto"/>
        <w:ind w:left="567" w:right="567"/>
        <w:jc w:val="both"/>
        <w:rPr>
          <w:rFonts w:ascii="Palatino Linotype" w:hAnsi="Palatino Linotype" w:cs="Bookman Old Style"/>
          <w:i/>
        </w:rPr>
      </w:pPr>
      <w:r w:rsidRPr="00031854">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7D75C589" w14:textId="77777777" w:rsidR="00F93B2C" w:rsidRPr="00031854" w:rsidRDefault="00F93B2C" w:rsidP="00F93B2C">
      <w:pPr>
        <w:autoSpaceDE w:val="0"/>
        <w:autoSpaceDN w:val="0"/>
        <w:adjustRightInd w:val="0"/>
        <w:spacing w:line="276" w:lineRule="auto"/>
        <w:ind w:right="567"/>
        <w:jc w:val="both"/>
        <w:rPr>
          <w:rFonts w:ascii="Palatino Linotype" w:hAnsi="Palatino Linotype" w:cs="Arial"/>
          <w:i/>
          <w:color w:val="000000"/>
        </w:rPr>
      </w:pPr>
    </w:p>
    <w:p w14:paraId="2A281381" w14:textId="77777777" w:rsidR="00F93B2C" w:rsidRPr="00031854" w:rsidRDefault="00F93B2C" w:rsidP="00F93B2C">
      <w:pPr>
        <w:autoSpaceDE w:val="0"/>
        <w:autoSpaceDN w:val="0"/>
        <w:adjustRightInd w:val="0"/>
        <w:spacing w:line="276" w:lineRule="auto"/>
        <w:ind w:left="567" w:right="567"/>
        <w:jc w:val="both"/>
        <w:rPr>
          <w:rFonts w:ascii="Palatino Linotype" w:hAnsi="Palatino Linotype" w:cs="Bookman Old Style"/>
          <w:i/>
        </w:rPr>
      </w:pPr>
      <w:r w:rsidRPr="00031854">
        <w:rPr>
          <w:rFonts w:ascii="Palatino Linotype" w:hAnsi="Palatino Linotype" w:cs="Bookman Old Style,Bold"/>
          <w:b/>
          <w:bCs/>
          <w:i/>
        </w:rPr>
        <w:t xml:space="preserve">Artículo 12. </w:t>
      </w:r>
      <w:r w:rsidRPr="00031854">
        <w:rPr>
          <w:rFonts w:ascii="Palatino Linotype" w:hAnsi="Palatino Linotype" w:cs="Bookman Old Style"/>
          <w:i/>
        </w:rPr>
        <w:t xml:space="preserve">Quienes generen, recopilen, administren, manejen, procesen, archiven o conserven información pública serán responsables de la misma en los términos de las disposiciones jurídicas aplicables. </w:t>
      </w:r>
    </w:p>
    <w:p w14:paraId="5E8103B8" w14:textId="77777777" w:rsidR="00F93B2C" w:rsidRPr="00031854" w:rsidRDefault="00F93B2C" w:rsidP="00F93B2C">
      <w:pPr>
        <w:autoSpaceDE w:val="0"/>
        <w:autoSpaceDN w:val="0"/>
        <w:adjustRightInd w:val="0"/>
        <w:spacing w:line="276" w:lineRule="auto"/>
        <w:ind w:left="567" w:right="567"/>
        <w:jc w:val="both"/>
        <w:rPr>
          <w:rFonts w:ascii="Palatino Linotype" w:eastAsia="MS Gothic" w:hAnsi="Palatino Linotype"/>
        </w:rPr>
      </w:pPr>
      <w:r w:rsidRPr="00031854">
        <w:rPr>
          <w:rFonts w:ascii="Palatino Linotype" w:hAnsi="Palatino Linotype" w:cs="Bookman Old Style"/>
          <w:i/>
        </w:rPr>
        <w:lastRenderedPageBreak/>
        <w:t xml:space="preserve">Los sujetos obligados sólo proporcionarán la información pública que se les requiera y que obre en sus archivos y en el estado en que ésta se encuentre. </w:t>
      </w:r>
      <w:r w:rsidRPr="00031854">
        <w:rPr>
          <w:rFonts w:ascii="Palatino Linotype" w:hAnsi="Palatino Linotype" w:cs="Bookman Old Style"/>
          <w:b/>
          <w:i/>
        </w:rPr>
        <w:t>La obligación de proporcionar información no comprende el procesamiento de la misma, ni el presentarla conforme al interés del solicitante; no estarán obligados a generarla, resumirla, efectuar cálculos o practicar investigaciones.</w:t>
      </w:r>
    </w:p>
    <w:p w14:paraId="16788B1B"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297D3572" w14:textId="77777777" w:rsidR="00F93B2C" w:rsidRPr="00031854" w:rsidRDefault="00F93B2C" w:rsidP="00256A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eastAsia="Calibri" w:hAnsi="Palatino Linotype" w:cs="Tahoma"/>
          <w:iCs/>
          <w:lang w:val="es-ES_tradnl" w:eastAsia="es-ES_tradnl"/>
        </w:rPr>
        <w:t xml:space="preserve">Es </w:t>
      </w:r>
      <w:r w:rsidRPr="00031854">
        <w:rPr>
          <w:rFonts w:ascii="Palatino Linotype" w:hAnsi="Palatino Linotype"/>
        </w:rPr>
        <w:t>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031854">
        <w:rPr>
          <w:rStyle w:val="Refdenotaalpie"/>
          <w:rFonts w:ascii="Palatino Linotype" w:hAnsi="Palatino Linotype"/>
        </w:rPr>
        <w:footnoteReference w:id="2"/>
      </w:r>
      <w:r w:rsidRPr="00031854">
        <w:rPr>
          <w:rFonts w:ascii="Palatino Linotype" w:hAnsi="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43781774"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71288A17" w14:textId="77777777" w:rsidR="00F93B2C" w:rsidRPr="00031854" w:rsidRDefault="00F93B2C" w:rsidP="00256A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eastAsia="Calibri" w:hAnsi="Palatino Linotype" w:cs="Tahoma"/>
          <w:iCs/>
          <w:lang w:val="es-ES_tradnl" w:eastAsia="es-ES_tradnl"/>
        </w:rPr>
        <w:t xml:space="preserve">Robustece </w:t>
      </w:r>
      <w:r w:rsidRPr="00031854">
        <w:rPr>
          <w:rFonts w:ascii="Palatino Linotype" w:hAnsi="Palatino Linotype"/>
        </w:rPr>
        <w:t>lo anterior la Tesis aislada identificada con la clave I.4º.A.40 A del Cuarto Tribunal colegiado en Materia Administrativa del Primer Circuito, publicada en el Seminario Judicial de la Federación y su Gaceta en el libro XVIII, Marzo 2013, Página 1899.</w:t>
      </w:r>
    </w:p>
    <w:p w14:paraId="3B46831A"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1B2041E8" w14:textId="77777777" w:rsidR="00F93B2C" w:rsidRPr="00031854" w:rsidRDefault="00F93B2C" w:rsidP="00F93B2C">
      <w:pPr>
        <w:pStyle w:val="Prrafodelista"/>
        <w:tabs>
          <w:tab w:val="left" w:pos="142"/>
          <w:tab w:val="left" w:pos="284"/>
          <w:tab w:val="left" w:pos="426"/>
        </w:tabs>
        <w:spacing w:before="240" w:after="240" w:line="276" w:lineRule="auto"/>
        <w:ind w:left="567" w:right="567"/>
        <w:jc w:val="both"/>
        <w:rPr>
          <w:rFonts w:ascii="Palatino Linotype" w:eastAsia="MS Gothic" w:hAnsi="Palatino Linotype"/>
        </w:rPr>
      </w:pPr>
      <w:r w:rsidRPr="00031854">
        <w:rPr>
          <w:rFonts w:ascii="Palatino Linotype" w:hAnsi="Palatino Linotype"/>
          <w:b/>
          <w:i/>
        </w:rPr>
        <w:lastRenderedPageBreak/>
        <w:t>ACCESO A LA INFORMACIÓN. IMPLICACIÓN DEL PRINCIPIO DE MÁXIMA PUBLICIDAD EN EL DERECHO FUNDAMENTAL RELATIVO.</w:t>
      </w:r>
      <w:r w:rsidRPr="00031854">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3F8D235E"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2492AEEF" w14:textId="77777777" w:rsidR="00F93B2C" w:rsidRPr="00031854" w:rsidRDefault="00F93B2C" w:rsidP="00256A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eastAsia="Calibri" w:hAnsi="Palatino Linotype" w:cs="Tahoma"/>
          <w:iCs/>
          <w:lang w:val="es-ES_tradnl" w:eastAsia="es-ES_tradnl"/>
        </w:rPr>
        <w:lastRenderedPageBreak/>
        <w:t xml:space="preserve">Tal </w:t>
      </w:r>
      <w:r w:rsidRPr="00031854">
        <w:rPr>
          <w:rFonts w:ascii="Palatino Linotype" w:hAnsi="Palatino Linotype"/>
        </w:rPr>
        <w:t>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ejerciendo y evaluar su desempeño.</w:t>
      </w:r>
    </w:p>
    <w:p w14:paraId="2A4DBBE0"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032D4AEF" w14:textId="77777777" w:rsidR="00F93B2C" w:rsidRPr="00031854" w:rsidRDefault="00F93B2C" w:rsidP="00256A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hAnsi="Palatino Linotype"/>
        </w:rPr>
        <w:t xml:space="preserve">Ahora bien, el </w:t>
      </w:r>
      <w:r w:rsidRPr="00031854">
        <w:rPr>
          <w:rFonts w:ascii="Palatino Linotype" w:hAnsi="Palatino Linotype" w:cs="Arial"/>
          <w:color w:val="000000"/>
        </w:rPr>
        <w:t xml:space="preserve">artículo 115 de la Constitución Política de los Estados Unidos Mexicanos, en su fracción II, establece que </w:t>
      </w:r>
      <w:r w:rsidRPr="00031854">
        <w:rPr>
          <w:rFonts w:ascii="Palatino Linotype" w:hAnsi="Palatino Linotype" w:cs="Arial"/>
          <w:b/>
          <w:color w:val="000000"/>
        </w:rPr>
        <w:t>los municipios estarán investidos de personalidad jurídica y manejarán su patrimonio conforme a la ley</w:t>
      </w:r>
      <w:r w:rsidRPr="00031854">
        <w:rPr>
          <w:rFonts w:ascii="Palatino Linotype" w:hAnsi="Palatino Linotype" w:cs="Arial"/>
          <w:color w:val="000000"/>
        </w:rPr>
        <w:t>. Por lo tanto, tendrán facultades para aprobar, de acuerdo con las leyes en materia municipal,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7BA05C08"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51F79B5D" w14:textId="77777777" w:rsidR="00F93B2C" w:rsidRPr="00031854" w:rsidRDefault="00F93B2C" w:rsidP="00256A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hAnsi="Palatino Linotype"/>
        </w:rPr>
        <w:t xml:space="preserve">En </w:t>
      </w:r>
      <w:r w:rsidRPr="00031854">
        <w:rPr>
          <w:rFonts w:ascii="Palatino Linotype" w:hAnsi="Palatino Linotype" w:cs="Arial"/>
          <w:color w:val="000000"/>
        </w:rPr>
        <w:t>seguimiento al mandato constitucional antes señalado, la Ley Orgánica Municipal del Estado de México establece que cada municipio será gobernado por un ayuntamiento de elección popular directa y no habrá ninguna autoridad intermedia entre éste y el Gobierno del Estado</w:t>
      </w:r>
      <w:r w:rsidRPr="00031854">
        <w:rPr>
          <w:rStyle w:val="Refdenotaalpie"/>
          <w:rFonts w:ascii="Palatino Linotype" w:hAnsi="Palatino Linotype" w:cs="Arial"/>
          <w:color w:val="000000"/>
        </w:rPr>
        <w:footnoteReference w:id="3"/>
      </w:r>
      <w:r w:rsidRPr="00031854">
        <w:rPr>
          <w:rFonts w:ascii="Palatino Linotype" w:hAnsi="Palatino Linotype" w:cs="Arial"/>
          <w:color w:val="000000"/>
        </w:rPr>
        <w:t xml:space="preserve">; estos ayuntamientos se renovarán </w:t>
      </w:r>
      <w:r w:rsidRPr="00031854">
        <w:rPr>
          <w:rFonts w:ascii="Palatino Linotype" w:hAnsi="Palatino Linotype" w:cs="Arial"/>
          <w:color w:val="000000"/>
        </w:rPr>
        <w:lastRenderedPageBreak/>
        <w:t>cada tres años, e iniciarán su periodo el uno (01) de enero del año inmediato siguiente al de las elecciones municipales ordinarias y concluirán el treinta y uno (31) de diciembre del año de las elecciones para su renovación; y se integrarán por</w:t>
      </w:r>
      <w:r w:rsidRPr="00031854">
        <w:rPr>
          <w:rStyle w:val="Refdenotaalpie"/>
          <w:rFonts w:ascii="Palatino Linotype" w:hAnsi="Palatino Linotype" w:cs="Arial"/>
          <w:color w:val="000000"/>
        </w:rPr>
        <w:footnoteReference w:id="4"/>
      </w:r>
      <w:r w:rsidRPr="00031854">
        <w:rPr>
          <w:rFonts w:ascii="Palatino Linotype" w:hAnsi="Palatino Linotype" w:cs="Arial"/>
          <w:color w:val="000000"/>
        </w:rPr>
        <w:t>:</w:t>
      </w:r>
    </w:p>
    <w:p w14:paraId="23102451" w14:textId="77777777" w:rsidR="00F93B2C" w:rsidRPr="00031854" w:rsidRDefault="00F93B2C" w:rsidP="004D3463">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hAnsi="Palatino Linotype" w:cs="Arial"/>
          <w:color w:val="000000"/>
        </w:rPr>
      </w:pPr>
      <w:r w:rsidRPr="00031854">
        <w:rPr>
          <w:rFonts w:ascii="Palatino Linotype" w:hAnsi="Palatino Linotype" w:cs="Arial"/>
          <w:color w:val="000000"/>
        </w:rPr>
        <w:t xml:space="preserve">Un presidente, un síndico y cuatro regidores, electos por planilla según el principio de mayoría relativa, y tres regidores designados según el principio de representación proporcional, cuando se trate de municipios que tengan una población de menos 150 mil habitantes. </w:t>
      </w:r>
    </w:p>
    <w:p w14:paraId="3D4DEF9F" w14:textId="77777777" w:rsidR="00F93B2C" w:rsidRPr="00031854" w:rsidRDefault="00F93B2C" w:rsidP="004D3463">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hAnsi="Palatino Linotype" w:cs="Arial"/>
          <w:color w:val="000000"/>
        </w:rPr>
        <w:t>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w:t>
      </w:r>
    </w:p>
    <w:p w14:paraId="71EE8971" w14:textId="77777777" w:rsidR="00F93B2C" w:rsidRPr="00031854" w:rsidRDefault="00F93B2C" w:rsidP="004D3463">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hAnsi="Palatino Linotype" w:cs="Arial"/>
          <w:color w:val="000000"/>
          <w:lang w:val="es-ES_tradnl"/>
        </w:rPr>
        <w:t xml:space="preserve">Un </w:t>
      </w:r>
      <w:r w:rsidRPr="00031854">
        <w:rPr>
          <w:rFonts w:ascii="Palatino Linotype" w:hAnsi="Palatino Linotype" w:cs="Arial"/>
          <w:color w:val="000000"/>
        </w:rPr>
        <w:t>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w:t>
      </w:r>
    </w:p>
    <w:p w14:paraId="671B965B"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286406E3" w14:textId="77777777" w:rsidR="00F93B2C" w:rsidRPr="00031854" w:rsidRDefault="00F93B2C" w:rsidP="00256A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eastAsia="Calibri" w:hAnsi="Palatino Linotype" w:cs="Tahoma"/>
          <w:iCs/>
          <w:lang w:val="es-ES_tradnl" w:eastAsia="es-ES_tradnl"/>
        </w:rPr>
        <w:t xml:space="preserve">Ahora bien, </w:t>
      </w:r>
      <w:r w:rsidRPr="00031854">
        <w:rPr>
          <w:rFonts w:ascii="Palatino Linotype" w:eastAsia="Calibri" w:hAnsi="Palatino Linotype" w:cs="Tahoma"/>
          <w:b/>
          <w:bCs/>
          <w:iCs/>
          <w:lang w:val="es-ES_tradnl" w:eastAsia="es-ES_tradnl"/>
        </w:rPr>
        <w:t>para ser miembro propietario o suplente de un ayuntamiento</w:t>
      </w:r>
      <w:r w:rsidRPr="00031854">
        <w:rPr>
          <w:rFonts w:ascii="Palatino Linotype" w:eastAsia="Calibri" w:hAnsi="Palatino Linotype" w:cs="Tahoma"/>
          <w:iCs/>
          <w:lang w:val="es-ES_tradnl" w:eastAsia="es-ES_tradnl"/>
        </w:rPr>
        <w:t>, conviene recuperar lo establecido por el artículo 119 de la Constitución Política del Estado Libre y Soberano de México, el cual señala que:</w:t>
      </w:r>
    </w:p>
    <w:p w14:paraId="20690689" w14:textId="77777777" w:rsidR="00F93B2C" w:rsidRPr="00031854" w:rsidRDefault="00F93B2C" w:rsidP="004D3463">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eastAsia="Calibri" w:hAnsi="Palatino Linotype" w:cs="Tahoma"/>
          <w:iCs/>
          <w:lang w:val="es-ES_tradnl" w:eastAsia="es-ES_tradnl"/>
        </w:rPr>
        <w:lastRenderedPageBreak/>
        <w:t xml:space="preserve">Ser </w:t>
      </w:r>
      <w:r w:rsidRPr="00031854">
        <w:rPr>
          <w:rFonts w:ascii="Palatino Linotype" w:eastAsia="Calibri" w:hAnsi="Palatino Linotype" w:cs="Tahoma"/>
          <w:iCs/>
          <w:lang w:eastAsia="es-ES_tradnl"/>
        </w:rPr>
        <w:t>mexicana o mexicano, ciudadana o ciudadano del Estado, en pleno ejercicio de sus derechos;</w:t>
      </w:r>
    </w:p>
    <w:p w14:paraId="782C87F6" w14:textId="77777777" w:rsidR="00F93B2C" w:rsidRPr="00031854" w:rsidRDefault="00F93B2C" w:rsidP="004D3463">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eastAsia="Calibri" w:hAnsi="Palatino Linotype" w:cs="Tahoma"/>
          <w:iCs/>
          <w:lang w:eastAsia="es-ES_tradnl"/>
        </w:rPr>
        <w:t xml:space="preserve">Ser mexiquense con residencia efectiva en el municipio no menor a un año o vecino del mismo, con residencia efectiva en su territorio no menor a tres años, anteriores al día de la elección; </w:t>
      </w:r>
    </w:p>
    <w:p w14:paraId="5F68F289" w14:textId="77777777" w:rsidR="00F93B2C" w:rsidRPr="00031854" w:rsidRDefault="00F93B2C" w:rsidP="004D3463">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eastAsia="Calibri" w:hAnsi="Palatino Linotype" w:cs="Tahoma"/>
          <w:iCs/>
          <w:lang w:eastAsia="es-ES_tradnl"/>
        </w:rPr>
        <w:t>Ser de reconocida probidad y buena fama pública;</w:t>
      </w:r>
    </w:p>
    <w:p w14:paraId="582D4982" w14:textId="77777777" w:rsidR="00F93B2C" w:rsidRPr="00031854" w:rsidRDefault="00F93B2C" w:rsidP="004D3463">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eastAsia="Calibri" w:hAnsi="Palatino Linotype" w:cs="Tahoma"/>
          <w:iCs/>
          <w:lang w:eastAsia="es-ES_tradnl"/>
        </w:rPr>
        <w:t xml:space="preserve">No estar condenada o condenado por sentencia ejecutoriada por el delito de violencia política contra las mujeres en razón de género; </w:t>
      </w:r>
    </w:p>
    <w:p w14:paraId="5C69F4F7" w14:textId="77777777" w:rsidR="00F93B2C" w:rsidRPr="00031854" w:rsidRDefault="00F93B2C" w:rsidP="004D3463">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eastAsia="Calibri" w:hAnsi="Palatino Linotype" w:cs="Tahoma"/>
          <w:iCs/>
          <w:lang w:eastAsia="es-ES_tradnl"/>
        </w:rPr>
        <w:t xml:space="preserve">No estar inscrito en el Registro de Deudores Alimentarios Morosos en el Estado, ni en otra entidad federativa; y </w:t>
      </w:r>
    </w:p>
    <w:p w14:paraId="67E7816B" w14:textId="77777777" w:rsidR="00F93B2C" w:rsidRPr="00031854" w:rsidRDefault="00F93B2C" w:rsidP="004D3463">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eastAsia="Calibri" w:hAnsi="Palatino Linotype" w:cs="Tahoma"/>
          <w:iCs/>
          <w:lang w:eastAsia="es-ES_tradnl"/>
        </w:rPr>
        <w:t>No estar condenada o condenado por sentencia ejecutoriada por delitos de violencia familiar, contra la libertad sexual o de violencia de género.</w:t>
      </w:r>
    </w:p>
    <w:p w14:paraId="375CCFF8"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3775264E" w14:textId="409CC1DE" w:rsidR="00F93B2C" w:rsidRPr="00031854" w:rsidRDefault="00F93B2C" w:rsidP="00256A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eastAsia="Calibri" w:hAnsi="Palatino Linotype" w:cs="Tahoma"/>
          <w:iCs/>
          <w:lang w:val="es-ES_tradnl" w:eastAsia="es-ES_tradnl"/>
        </w:rPr>
        <w:t xml:space="preserve">El primero de ellos, consiste en que el </w:t>
      </w:r>
      <w:r w:rsidRPr="00031854">
        <w:rPr>
          <w:rFonts w:ascii="Palatino Linotype" w:eastAsia="Calibri" w:hAnsi="Palatino Linotype" w:cs="Tahoma"/>
          <w:b/>
          <w:bCs/>
          <w:iCs/>
          <w:lang w:val="es-ES_tradnl" w:eastAsia="es-ES_tradnl"/>
        </w:rPr>
        <w:t>SUJETO OBLIGADO</w:t>
      </w:r>
      <w:r w:rsidRPr="00031854">
        <w:rPr>
          <w:rFonts w:ascii="Palatino Linotype" w:eastAsia="Calibri" w:hAnsi="Palatino Linotype" w:cs="Tahoma"/>
          <w:iCs/>
          <w:lang w:val="es-ES_tradnl" w:eastAsia="es-ES_tradnl"/>
        </w:rPr>
        <w:t xml:space="preserve"> </w:t>
      </w:r>
      <w:r w:rsidR="00256A46" w:rsidRPr="00031854">
        <w:rPr>
          <w:rFonts w:ascii="Palatino Linotype" w:eastAsia="Calibri" w:hAnsi="Palatino Linotype" w:cs="Tahoma"/>
          <w:iCs/>
          <w:lang w:val="es-ES_tradnl" w:eastAsia="es-ES_tradnl"/>
        </w:rPr>
        <w:t xml:space="preserve">ha </w:t>
      </w:r>
      <w:r w:rsidRPr="00031854">
        <w:rPr>
          <w:rFonts w:ascii="Palatino Linotype" w:eastAsia="Calibri" w:hAnsi="Palatino Linotype" w:cs="Tahoma"/>
          <w:iCs/>
          <w:lang w:val="es-ES_tradnl" w:eastAsia="es-ES_tradnl"/>
        </w:rPr>
        <w:t xml:space="preserve"> publica</w:t>
      </w:r>
      <w:r w:rsidR="00256A46" w:rsidRPr="00031854">
        <w:rPr>
          <w:rFonts w:ascii="Palatino Linotype" w:eastAsia="Calibri" w:hAnsi="Palatino Linotype" w:cs="Tahoma"/>
          <w:iCs/>
          <w:lang w:val="es-ES_tradnl" w:eastAsia="es-ES_tradnl"/>
        </w:rPr>
        <w:t>do</w:t>
      </w:r>
      <w:r w:rsidRPr="00031854">
        <w:rPr>
          <w:rFonts w:ascii="Palatino Linotype" w:eastAsia="Calibri" w:hAnsi="Palatino Linotype" w:cs="Tahoma"/>
          <w:iCs/>
          <w:lang w:val="es-ES_tradnl" w:eastAsia="es-ES_tradnl"/>
        </w:rPr>
        <w:t xml:space="preserve"> al Titular del Ejecutivo Municipal con un grado de licenciatura. Lo anterior se asegura en razón de que, de la consulta al portal oficial del Ayuntamiento de Zinacantepec</w:t>
      </w:r>
      <w:r w:rsidRPr="00031854">
        <w:rPr>
          <w:rStyle w:val="Refdenotaalpie"/>
          <w:rFonts w:ascii="Palatino Linotype" w:eastAsia="Calibri" w:hAnsi="Palatino Linotype" w:cs="Tahoma"/>
          <w:iCs/>
          <w:lang w:val="es-ES_tradnl" w:eastAsia="es-ES_tradnl"/>
        </w:rPr>
        <w:footnoteReference w:id="5"/>
      </w:r>
      <w:r w:rsidRPr="00031854">
        <w:rPr>
          <w:rFonts w:ascii="Palatino Linotype" w:eastAsia="Calibri" w:hAnsi="Palatino Linotype" w:cs="Tahoma"/>
          <w:iCs/>
          <w:lang w:val="es-ES_tradnl" w:eastAsia="es-ES_tradnl"/>
        </w:rPr>
        <w:t xml:space="preserve">, específicamente en su sección denominada </w:t>
      </w:r>
      <w:r w:rsidRPr="00031854">
        <w:rPr>
          <w:rFonts w:ascii="Palatino Linotype" w:eastAsia="Calibri" w:hAnsi="Palatino Linotype" w:cs="Tahoma"/>
          <w:i/>
          <w:lang w:val="es-ES_tradnl" w:eastAsia="es-ES_tradnl"/>
        </w:rPr>
        <w:t>Integrantes del Cabildo</w:t>
      </w:r>
      <w:r w:rsidRPr="00031854">
        <w:rPr>
          <w:rStyle w:val="Refdenotaalpie"/>
          <w:rFonts w:ascii="Palatino Linotype" w:eastAsia="Calibri" w:hAnsi="Palatino Linotype" w:cs="Tahoma"/>
          <w:i/>
          <w:lang w:val="es-ES_tradnl" w:eastAsia="es-ES_tradnl"/>
        </w:rPr>
        <w:footnoteReference w:id="6"/>
      </w:r>
      <w:r w:rsidRPr="00031854">
        <w:rPr>
          <w:rFonts w:ascii="Palatino Linotype" w:eastAsia="Calibri" w:hAnsi="Palatino Linotype" w:cs="Tahoma"/>
          <w:iCs/>
          <w:lang w:val="es-ES_tradnl" w:eastAsia="es-ES_tradnl"/>
        </w:rPr>
        <w:t xml:space="preserve">, aparece inmediatamente la imagen del Presidente Municipal, cuyo nombre refiere </w:t>
      </w:r>
      <w:r w:rsidRPr="00031854">
        <w:rPr>
          <w:rFonts w:ascii="Palatino Linotype" w:eastAsia="Calibri" w:hAnsi="Palatino Linotype" w:cs="Tahoma"/>
          <w:b/>
          <w:bCs/>
          <w:i/>
          <w:lang w:val="es-ES_tradnl" w:eastAsia="es-ES_tradnl"/>
        </w:rPr>
        <w:t>LIC</w:t>
      </w:r>
      <w:r w:rsidRPr="00031854">
        <w:rPr>
          <w:rFonts w:ascii="Palatino Linotype" w:eastAsia="Calibri" w:hAnsi="Palatino Linotype" w:cs="Tahoma"/>
          <w:i/>
          <w:lang w:val="es-ES_tradnl" w:eastAsia="es-ES_tradnl"/>
        </w:rPr>
        <w:t>. MANUEL VILCHIS VIVEROS</w:t>
      </w:r>
      <w:r w:rsidRPr="00031854">
        <w:rPr>
          <w:rFonts w:ascii="Palatino Linotype" w:eastAsia="Calibri" w:hAnsi="Palatino Linotype" w:cs="Tahoma"/>
          <w:iCs/>
          <w:lang w:val="es-ES_tradnl" w:eastAsia="es-ES_tradnl"/>
        </w:rPr>
        <w:t>. Se comparte a continuación la siguiente captura del portal como referencia:</w:t>
      </w:r>
    </w:p>
    <w:p w14:paraId="244B5B19"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79F2A2F9"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center"/>
        <w:rPr>
          <w:rFonts w:ascii="Palatino Linotype" w:eastAsia="Calibri" w:hAnsi="Palatino Linotype" w:cs="Tahoma"/>
          <w:iCs/>
          <w:lang w:val="es-ES_tradnl" w:eastAsia="es-ES_tradnl"/>
        </w:rPr>
      </w:pPr>
      <w:r w:rsidRPr="00031854">
        <w:rPr>
          <w:rFonts w:ascii="Palatino Linotype" w:eastAsia="Calibri" w:hAnsi="Palatino Linotype" w:cs="Tahoma"/>
          <w:iCs/>
          <w:noProof/>
          <w:lang w:val="es-MX" w:eastAsia="es-MX"/>
        </w:rPr>
        <w:drawing>
          <wp:inline distT="0" distB="0" distL="0" distR="0" wp14:anchorId="14C4016B" wp14:editId="3E77184C">
            <wp:extent cx="4876507" cy="2652890"/>
            <wp:effectExtent l="38100" t="38100" r="102235" b="103505"/>
            <wp:docPr id="10574003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00339" name=""/>
                    <pic:cNvPicPr/>
                  </pic:nvPicPr>
                  <pic:blipFill>
                    <a:blip r:embed="rId11"/>
                    <a:stretch>
                      <a:fillRect/>
                    </a:stretch>
                  </pic:blipFill>
                  <pic:spPr>
                    <a:xfrm>
                      <a:off x="0" y="0"/>
                      <a:ext cx="4920503" cy="267682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6322F0"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32405463" w14:textId="45D9D39F" w:rsidR="00F93B2C" w:rsidRPr="00031854" w:rsidRDefault="00F93B2C" w:rsidP="00256A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eastAsia="Calibri" w:hAnsi="Palatino Linotype" w:cs="Tahoma"/>
          <w:iCs/>
          <w:lang w:val="es-ES_tradnl" w:eastAsia="es-ES_tradnl"/>
        </w:rPr>
        <w:t>En el mismo sentido, al consultar el Bando Municipal 2022 del Ayuntamiento de Zinacantepec, en su página 03, aparece la fotografía del Titular del Ejecutivo Municipal; nuevamente, ostenta</w:t>
      </w:r>
      <w:r w:rsidR="00256A46" w:rsidRPr="00031854">
        <w:rPr>
          <w:rFonts w:ascii="Palatino Linotype" w:eastAsia="Calibri" w:hAnsi="Palatino Linotype" w:cs="Tahoma"/>
          <w:iCs/>
          <w:lang w:val="es-ES_tradnl" w:eastAsia="es-ES_tradnl"/>
        </w:rPr>
        <w:t>ndo</w:t>
      </w:r>
      <w:r w:rsidRPr="00031854">
        <w:rPr>
          <w:rFonts w:ascii="Palatino Linotype" w:eastAsia="Calibri" w:hAnsi="Palatino Linotype" w:cs="Tahoma"/>
          <w:iCs/>
          <w:lang w:val="es-ES_tradnl" w:eastAsia="es-ES_tradnl"/>
        </w:rPr>
        <w:t xml:space="preserve"> un título de licenciatura:</w:t>
      </w:r>
    </w:p>
    <w:p w14:paraId="68F235E6"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2F0AB3E3"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center"/>
        <w:rPr>
          <w:rFonts w:ascii="Palatino Linotype" w:eastAsia="Calibri" w:hAnsi="Palatino Linotype" w:cs="Tahoma"/>
          <w:iCs/>
          <w:lang w:val="es-ES_tradnl" w:eastAsia="es-ES_tradnl"/>
        </w:rPr>
      </w:pPr>
      <w:r w:rsidRPr="00031854">
        <w:rPr>
          <w:rFonts w:ascii="Palatino Linotype" w:eastAsia="Calibri" w:hAnsi="Palatino Linotype" w:cs="Tahoma"/>
          <w:iCs/>
          <w:noProof/>
          <w:lang w:val="es-MX" w:eastAsia="es-MX"/>
        </w:rPr>
        <w:lastRenderedPageBreak/>
        <w:drawing>
          <wp:inline distT="0" distB="0" distL="0" distR="0" wp14:anchorId="79EBFED0" wp14:editId="6D9B5E48">
            <wp:extent cx="4148748" cy="5386712"/>
            <wp:effectExtent l="38100" t="38100" r="106045" b="99695"/>
            <wp:docPr id="1886075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75874" name=""/>
                    <pic:cNvPicPr/>
                  </pic:nvPicPr>
                  <pic:blipFill>
                    <a:blip r:embed="rId12"/>
                    <a:stretch>
                      <a:fillRect/>
                    </a:stretch>
                  </pic:blipFill>
                  <pic:spPr>
                    <a:xfrm>
                      <a:off x="0" y="0"/>
                      <a:ext cx="4225606" cy="54865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A3E48E"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5283F44D" w14:textId="0BE10D98" w:rsidR="00F93B2C" w:rsidRPr="00031854" w:rsidRDefault="00F93B2C" w:rsidP="00256A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eastAsia="Calibri" w:hAnsi="Palatino Linotype" w:cs="Tahoma"/>
          <w:iCs/>
          <w:lang w:val="es-ES_tradnl" w:eastAsia="es-ES_tradnl"/>
        </w:rPr>
        <w:t xml:space="preserve">Por lo tanto, se </w:t>
      </w:r>
      <w:r w:rsidR="00256A46" w:rsidRPr="00031854">
        <w:rPr>
          <w:rFonts w:ascii="Palatino Linotype" w:eastAsia="Calibri" w:hAnsi="Palatino Linotype" w:cs="Tahoma"/>
          <w:iCs/>
          <w:lang w:val="es-ES_tradnl" w:eastAsia="es-ES_tradnl"/>
        </w:rPr>
        <w:t>infiere</w:t>
      </w:r>
      <w:r w:rsidRPr="00031854">
        <w:rPr>
          <w:rFonts w:ascii="Palatino Linotype" w:eastAsia="Calibri" w:hAnsi="Palatino Linotype" w:cs="Tahoma"/>
          <w:iCs/>
          <w:lang w:val="es-ES_tradnl" w:eastAsia="es-ES_tradnl"/>
        </w:rPr>
        <w:t xml:space="preserve"> que en su expediente obra el documento que acredite su grado máximo de estudios. Empero, como fuera señalado en la respuesta original, </w:t>
      </w:r>
      <w:r w:rsidRPr="00031854">
        <w:rPr>
          <w:rFonts w:ascii="Palatino Linotype" w:eastAsia="Calibri" w:hAnsi="Palatino Linotype" w:cs="Tahoma"/>
          <w:b/>
          <w:bCs/>
          <w:iCs/>
          <w:lang w:val="es-ES_tradnl" w:eastAsia="es-ES_tradnl"/>
        </w:rPr>
        <w:t xml:space="preserve">la </w:t>
      </w:r>
      <w:r w:rsidRPr="00031854">
        <w:rPr>
          <w:rFonts w:ascii="Palatino Linotype" w:eastAsia="Calibri" w:hAnsi="Palatino Linotype" w:cs="Tahoma"/>
          <w:b/>
          <w:bCs/>
          <w:iCs/>
          <w:lang w:val="es-ES_tradnl" w:eastAsia="es-ES_tradnl"/>
        </w:rPr>
        <w:lastRenderedPageBreak/>
        <w:t>Dirección de Administración refirió que no contaba con ningún soporte documental relacionado con el título profesional del servidor público</w:t>
      </w:r>
      <w:r w:rsidRPr="00031854">
        <w:rPr>
          <w:rFonts w:ascii="Palatino Linotype" w:eastAsia="Calibri" w:hAnsi="Palatino Linotype" w:cs="Tahoma"/>
          <w:iCs/>
          <w:lang w:val="es-ES_tradnl" w:eastAsia="es-ES_tradnl"/>
        </w:rPr>
        <w:t>.</w:t>
      </w:r>
    </w:p>
    <w:p w14:paraId="2B400A36"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52D48418" w14:textId="77777777" w:rsidR="00F93B2C" w:rsidRPr="00031854" w:rsidRDefault="00F93B2C" w:rsidP="00256A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eastAsia="Calibri" w:hAnsi="Palatino Linotype" w:cs="Tahoma"/>
          <w:iCs/>
          <w:lang w:val="es-ES_tradnl" w:eastAsia="es-ES_tradnl"/>
        </w:rPr>
        <w:t xml:space="preserve">En segundo término, resulta elemental mencionar que </w:t>
      </w:r>
      <w:r w:rsidRPr="00031854">
        <w:rPr>
          <w:rFonts w:ascii="Palatino Linotype" w:eastAsia="Calibri" w:hAnsi="Palatino Linotype" w:cs="Tahoma"/>
          <w:iCs/>
          <w:lang w:eastAsia="es-ES_tradnl"/>
        </w:rPr>
        <w:t xml:space="preserve">el artículo 130 de la Constitución Política del Estado Libre y Soberano de México establece literalmente que </w:t>
      </w:r>
      <w:r w:rsidRPr="00031854">
        <w:rPr>
          <w:rFonts w:ascii="Palatino Linotype" w:eastAsia="Calibri" w:hAnsi="Palatino Linotype" w:cs="Tahoma"/>
          <w:b/>
          <w:iCs/>
          <w:lang w:eastAsia="es-ES_tradnl"/>
        </w:rPr>
        <w:t xml:space="preserve">para los efectos de las responsabilidades se considera como servidor público a toda persona que desempeñe un empleo, cargo o comisión en alguno de los poderes de Estado, organismos autónomos, </w:t>
      </w:r>
      <w:r w:rsidRPr="00031854">
        <w:rPr>
          <w:rFonts w:ascii="Palatino Linotype" w:eastAsia="Calibri" w:hAnsi="Palatino Linotype" w:cs="Tahoma"/>
          <w:b/>
          <w:iCs/>
          <w:u w:val="single"/>
          <w:lang w:eastAsia="es-ES_tradnl"/>
        </w:rPr>
        <w:t>municipios</w:t>
      </w:r>
      <w:r w:rsidRPr="00031854">
        <w:rPr>
          <w:rFonts w:ascii="Palatino Linotype" w:eastAsia="Calibri" w:hAnsi="Palatino Linotype" w:cs="Tahoma"/>
          <w:b/>
          <w:iCs/>
          <w:lang w:eastAsia="es-ES_tradnl"/>
        </w:rPr>
        <w:t xml:space="preserve"> y organismos auxiliares.</w:t>
      </w:r>
    </w:p>
    <w:p w14:paraId="3DDC7BB0"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4E81E927" w14:textId="77777777" w:rsidR="00F93B2C" w:rsidRPr="00031854" w:rsidRDefault="00F93B2C" w:rsidP="00256A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eastAsia="Calibri" w:hAnsi="Palatino Linotype" w:cs="Tahoma"/>
          <w:iCs/>
          <w:lang w:val="es-ES_tradnl" w:eastAsia="es-ES_tradnl"/>
        </w:rPr>
        <w:t xml:space="preserve">Por </w:t>
      </w:r>
      <w:r w:rsidRPr="00031854">
        <w:rPr>
          <w:rFonts w:ascii="Palatino Linotype" w:eastAsia="Calibri" w:hAnsi="Palatino Linotype" w:cs="Tahoma"/>
          <w:iCs/>
          <w:lang w:eastAsia="es-ES_tradnl"/>
        </w:rPr>
        <w:t xml:space="preserve">lo que al analizar los citados artículos 38 y 40 de la Constitución Política del Estado Libre y Soberano de México, 16 segundo párrafo, y 17 del Código Electoral del Estado de México, se advierte que, como se señaló en el estudio, </w:t>
      </w:r>
      <w:r w:rsidRPr="00031854">
        <w:rPr>
          <w:rFonts w:ascii="Palatino Linotype" w:eastAsia="Calibri" w:hAnsi="Palatino Linotype" w:cs="Tahoma"/>
          <w:b/>
          <w:iCs/>
          <w:lang w:eastAsia="es-ES_tradnl"/>
        </w:rPr>
        <w:t>no se requiere presentar ningún documento relativo a su grado académico para ser elegido como un miembro del ayuntamiento</w:t>
      </w:r>
      <w:r w:rsidRPr="00031854">
        <w:rPr>
          <w:rFonts w:ascii="Palatino Linotype" w:eastAsia="Calibri" w:hAnsi="Palatino Linotype" w:cs="Tahoma"/>
          <w:iCs/>
          <w:lang w:eastAsia="es-ES_tradnl"/>
        </w:rPr>
        <w:t xml:space="preserve">, empero, es en este punto en el que debe señalarse que claramente </w:t>
      </w:r>
      <w:r w:rsidRPr="00031854">
        <w:rPr>
          <w:rFonts w:ascii="Palatino Linotype" w:eastAsia="Calibri" w:hAnsi="Palatino Linotype" w:cs="Tahoma"/>
          <w:b/>
          <w:iCs/>
          <w:lang w:eastAsia="es-ES_tradnl"/>
        </w:rPr>
        <w:t>no se requiere dicho documento para ejercer el derecho a ser elegido</w:t>
      </w:r>
      <w:r w:rsidRPr="00031854">
        <w:rPr>
          <w:rFonts w:ascii="Palatino Linotype" w:eastAsia="Calibri" w:hAnsi="Palatino Linotype" w:cs="Tahoma"/>
          <w:iCs/>
          <w:lang w:eastAsia="es-ES_tradnl"/>
        </w:rPr>
        <w:t xml:space="preserve">; no obstante, </w:t>
      </w:r>
      <w:r w:rsidRPr="00031854">
        <w:rPr>
          <w:rFonts w:ascii="Palatino Linotype" w:eastAsia="Calibri" w:hAnsi="Palatino Linotype" w:cs="Tahoma"/>
          <w:b/>
          <w:iCs/>
          <w:lang w:eastAsia="es-ES_tradnl"/>
        </w:rPr>
        <w:t>al tomar el cargo, les resulta de aplicabilidad la Ley del Trabajo de los Servidores Públicos del Estado de México, que los constriñe a la integración de su expediente laboral</w:t>
      </w:r>
      <w:r w:rsidRPr="00031854">
        <w:rPr>
          <w:rFonts w:ascii="Palatino Linotype" w:eastAsia="Calibri" w:hAnsi="Palatino Linotype" w:cs="Tahoma"/>
          <w:iCs/>
          <w:lang w:eastAsia="es-ES_tradnl"/>
        </w:rPr>
        <w:t xml:space="preserve">, en </w:t>
      </w:r>
      <w:r w:rsidRPr="00031854">
        <w:rPr>
          <w:rFonts w:ascii="Palatino Linotype" w:eastAsia="Calibri" w:hAnsi="Palatino Linotype" w:cs="Tahoma"/>
          <w:iCs/>
          <w:lang w:val="es-ES_tradnl" w:eastAsia="es-ES_tradnl"/>
        </w:rPr>
        <w:t>su artículo 47 con relación al 98 fracción XVII, en los que se establece lo siguiente:</w:t>
      </w:r>
    </w:p>
    <w:p w14:paraId="68DA4B51"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19884D93"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lang w:eastAsia="es-ES_tradnl"/>
        </w:rPr>
      </w:pPr>
      <w:r w:rsidRPr="00031854">
        <w:rPr>
          <w:rFonts w:ascii="Palatino Linotype" w:eastAsia="Calibri" w:hAnsi="Palatino Linotype" w:cs="Tahoma"/>
          <w:i/>
          <w:iCs/>
          <w:lang w:val="es-ES_tradnl" w:eastAsia="es-ES_tradnl"/>
        </w:rPr>
        <w:t>“</w:t>
      </w:r>
      <w:r w:rsidRPr="00031854">
        <w:rPr>
          <w:rFonts w:ascii="Palatino Linotype" w:eastAsia="Calibri" w:hAnsi="Palatino Linotype" w:cs="Tahoma"/>
          <w:b/>
          <w:i/>
          <w:iCs/>
          <w:lang w:eastAsia="es-ES_tradnl"/>
        </w:rPr>
        <w:t xml:space="preserve">ARTÍCULO 47. </w:t>
      </w:r>
      <w:r w:rsidRPr="00031854">
        <w:rPr>
          <w:rFonts w:ascii="Palatino Linotype" w:eastAsia="Calibri" w:hAnsi="Palatino Linotype" w:cs="Tahoma"/>
          <w:i/>
          <w:iCs/>
          <w:lang w:eastAsia="es-ES_tradnl"/>
        </w:rPr>
        <w:t>Para ingresar al servicio público se requiere:</w:t>
      </w:r>
    </w:p>
    <w:p w14:paraId="1D14D081"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lang w:eastAsia="es-ES_tradnl"/>
        </w:rPr>
      </w:pPr>
      <w:r w:rsidRPr="00031854">
        <w:rPr>
          <w:rFonts w:ascii="Palatino Linotype" w:eastAsia="Calibri" w:hAnsi="Palatino Linotype" w:cs="Tahoma"/>
          <w:b/>
          <w:i/>
          <w:iCs/>
          <w:lang w:eastAsia="es-ES_tradnl"/>
        </w:rPr>
        <w:t>I.</w:t>
      </w:r>
      <w:r w:rsidRPr="00031854">
        <w:rPr>
          <w:rFonts w:ascii="Palatino Linotype" w:eastAsia="Calibri" w:hAnsi="Palatino Linotype" w:cs="Tahoma"/>
          <w:i/>
          <w:iCs/>
          <w:lang w:eastAsia="es-ES_tradnl"/>
        </w:rPr>
        <w:t xml:space="preserve"> Presentar una solicitud utilizando la forma oficial que se autorice por la institución pública o dependencia correspondiente;</w:t>
      </w:r>
    </w:p>
    <w:p w14:paraId="428F9F02"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lang w:eastAsia="es-ES_tradnl"/>
        </w:rPr>
      </w:pPr>
      <w:r w:rsidRPr="00031854">
        <w:rPr>
          <w:rFonts w:ascii="Palatino Linotype" w:eastAsia="Calibri" w:hAnsi="Palatino Linotype" w:cs="Tahoma"/>
          <w:b/>
          <w:i/>
          <w:iCs/>
          <w:lang w:eastAsia="es-ES_tradnl"/>
        </w:rPr>
        <w:lastRenderedPageBreak/>
        <w:t>II.</w:t>
      </w:r>
      <w:r w:rsidRPr="00031854">
        <w:rPr>
          <w:rFonts w:ascii="Palatino Linotype" w:eastAsia="Calibri" w:hAnsi="Palatino Linotype" w:cs="Tahoma"/>
          <w:i/>
          <w:iCs/>
          <w:lang w:eastAsia="es-ES_tradnl"/>
        </w:rPr>
        <w:t xml:space="preserve"> Ser de nacionalidad mexicana, con la excepción prevista en el artículo 17 de la presente ley;</w:t>
      </w:r>
    </w:p>
    <w:p w14:paraId="1AD3E7C5"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lang w:eastAsia="es-ES_tradnl"/>
        </w:rPr>
      </w:pPr>
      <w:r w:rsidRPr="00031854">
        <w:rPr>
          <w:rFonts w:ascii="Palatino Linotype" w:eastAsia="Calibri" w:hAnsi="Palatino Linotype" w:cs="Tahoma"/>
          <w:b/>
          <w:i/>
          <w:iCs/>
          <w:lang w:eastAsia="es-ES_tradnl"/>
        </w:rPr>
        <w:t>III.</w:t>
      </w:r>
      <w:r w:rsidRPr="00031854">
        <w:rPr>
          <w:rFonts w:ascii="Palatino Linotype" w:eastAsia="Calibri" w:hAnsi="Palatino Linotype" w:cs="Tahoma"/>
          <w:i/>
          <w:iCs/>
          <w:lang w:eastAsia="es-ES_tradnl"/>
        </w:rPr>
        <w:t xml:space="preserve"> Estar en pleno ejercicio de sus derechos civiles y políticos, en su caso;</w:t>
      </w:r>
    </w:p>
    <w:p w14:paraId="4E6F3473"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lang w:eastAsia="es-ES_tradnl"/>
        </w:rPr>
      </w:pPr>
      <w:r w:rsidRPr="00031854">
        <w:rPr>
          <w:rFonts w:ascii="Palatino Linotype" w:eastAsia="Calibri" w:hAnsi="Palatino Linotype" w:cs="Tahoma"/>
          <w:b/>
          <w:i/>
          <w:iCs/>
          <w:lang w:eastAsia="es-ES_tradnl"/>
        </w:rPr>
        <w:t>IV.</w:t>
      </w:r>
      <w:r w:rsidRPr="00031854">
        <w:rPr>
          <w:rFonts w:ascii="Palatino Linotype" w:eastAsia="Calibri" w:hAnsi="Palatino Linotype" w:cs="Tahoma"/>
          <w:i/>
          <w:iCs/>
          <w:lang w:eastAsia="es-ES_tradnl"/>
        </w:rPr>
        <w:t xml:space="preserve"> Acreditar, cuando proceda, el cumplimiento de la Ley del Servicio Militar Nacional;</w:t>
      </w:r>
    </w:p>
    <w:p w14:paraId="1B3C0F59"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lang w:eastAsia="es-ES_tradnl"/>
        </w:rPr>
      </w:pPr>
      <w:r w:rsidRPr="00031854">
        <w:rPr>
          <w:rFonts w:ascii="Palatino Linotype" w:eastAsia="Calibri" w:hAnsi="Palatino Linotype" w:cs="Tahoma"/>
          <w:b/>
          <w:i/>
          <w:iCs/>
          <w:lang w:eastAsia="es-ES_tradnl"/>
        </w:rPr>
        <w:t>V.</w:t>
      </w:r>
      <w:r w:rsidRPr="00031854">
        <w:rPr>
          <w:rFonts w:ascii="Palatino Linotype" w:eastAsia="Calibri" w:hAnsi="Palatino Linotype" w:cs="Tahoma"/>
          <w:i/>
          <w:iCs/>
          <w:lang w:eastAsia="es-ES_tradnl"/>
        </w:rPr>
        <w:t xml:space="preserve"> Derogada.</w:t>
      </w:r>
    </w:p>
    <w:p w14:paraId="6A258E90"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lang w:eastAsia="es-ES_tradnl"/>
        </w:rPr>
      </w:pPr>
      <w:r w:rsidRPr="00031854">
        <w:rPr>
          <w:rFonts w:ascii="Palatino Linotype" w:eastAsia="Calibri" w:hAnsi="Palatino Linotype" w:cs="Tahoma"/>
          <w:b/>
          <w:i/>
          <w:iCs/>
          <w:lang w:eastAsia="es-ES_tradnl"/>
        </w:rPr>
        <w:t>VI.</w:t>
      </w:r>
      <w:r w:rsidRPr="00031854">
        <w:rPr>
          <w:rFonts w:ascii="Palatino Linotype" w:eastAsia="Calibri" w:hAnsi="Palatino Linotype" w:cs="Tahoma"/>
          <w:i/>
          <w:iCs/>
          <w:lang w:eastAsia="es-ES_tradnl"/>
        </w:rPr>
        <w:t xml:space="preserve"> No haber sido separado anteriormente del servicio por las causas previstas en el artículo 93 de la presente ley;</w:t>
      </w:r>
    </w:p>
    <w:p w14:paraId="3DDB2439"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lang w:eastAsia="es-ES_tradnl"/>
        </w:rPr>
      </w:pPr>
      <w:r w:rsidRPr="00031854">
        <w:rPr>
          <w:rFonts w:ascii="Palatino Linotype" w:eastAsia="Calibri" w:hAnsi="Palatino Linotype" w:cs="Tahoma"/>
          <w:b/>
          <w:i/>
          <w:iCs/>
          <w:lang w:eastAsia="es-ES_tradnl"/>
        </w:rPr>
        <w:t>VII.</w:t>
      </w:r>
      <w:r w:rsidRPr="00031854">
        <w:rPr>
          <w:rFonts w:ascii="Palatino Linotype" w:eastAsia="Calibri" w:hAnsi="Palatino Linotype" w:cs="Tahoma"/>
          <w:i/>
          <w:iCs/>
          <w:lang w:eastAsia="es-ES_tradnl"/>
        </w:rPr>
        <w:t xml:space="preserve"> Tener buena salud, lo que se comprobará con los certificados médicos correspondientes, en la forma en que se establezca en cada institución pública;</w:t>
      </w:r>
    </w:p>
    <w:p w14:paraId="1B09667E"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lang w:eastAsia="es-ES_tradnl"/>
        </w:rPr>
      </w:pPr>
      <w:r w:rsidRPr="00031854">
        <w:rPr>
          <w:rFonts w:ascii="Palatino Linotype" w:eastAsia="Calibri" w:hAnsi="Palatino Linotype" w:cs="Tahoma"/>
          <w:b/>
          <w:i/>
          <w:iCs/>
          <w:lang w:eastAsia="es-ES_tradnl"/>
        </w:rPr>
        <w:t>VIII.</w:t>
      </w:r>
      <w:r w:rsidRPr="00031854">
        <w:rPr>
          <w:rFonts w:ascii="Palatino Linotype" w:eastAsia="Calibri" w:hAnsi="Palatino Linotype" w:cs="Tahoma"/>
          <w:i/>
          <w:iCs/>
          <w:lang w:eastAsia="es-ES_tradnl"/>
        </w:rPr>
        <w:t xml:space="preserve"> Cumplir con los requisitos que se establezcan para los diferentes puestos;</w:t>
      </w:r>
    </w:p>
    <w:p w14:paraId="52ADA3B3"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lang w:eastAsia="es-ES_tradnl"/>
        </w:rPr>
      </w:pPr>
      <w:r w:rsidRPr="00031854">
        <w:rPr>
          <w:rFonts w:ascii="Palatino Linotype" w:eastAsia="Calibri" w:hAnsi="Palatino Linotype" w:cs="Tahoma"/>
          <w:b/>
          <w:i/>
          <w:iCs/>
          <w:lang w:eastAsia="es-ES_tradnl"/>
        </w:rPr>
        <w:t>IX. Acreditar por medio de los exámenes correspondientes los conocimientos y aptitudes necesarios para el desempeño del puesto</w:t>
      </w:r>
      <w:r w:rsidRPr="00031854">
        <w:rPr>
          <w:rFonts w:ascii="Palatino Linotype" w:eastAsia="Calibri" w:hAnsi="Palatino Linotype" w:cs="Tahoma"/>
          <w:i/>
          <w:iCs/>
          <w:lang w:eastAsia="es-ES_tradnl"/>
        </w:rPr>
        <w:t>; y</w:t>
      </w:r>
    </w:p>
    <w:p w14:paraId="6A6DDF25"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lang w:eastAsia="es-ES_tradnl"/>
        </w:rPr>
      </w:pPr>
      <w:r w:rsidRPr="00031854">
        <w:rPr>
          <w:rFonts w:ascii="Palatino Linotype" w:eastAsia="Calibri" w:hAnsi="Palatino Linotype" w:cs="Tahoma"/>
          <w:b/>
          <w:i/>
          <w:iCs/>
          <w:lang w:eastAsia="es-ES_tradnl"/>
        </w:rPr>
        <w:t>X.</w:t>
      </w:r>
      <w:r w:rsidRPr="00031854">
        <w:rPr>
          <w:rFonts w:ascii="Palatino Linotype" w:eastAsia="Calibri" w:hAnsi="Palatino Linotype" w:cs="Tahoma"/>
          <w:i/>
          <w:iCs/>
          <w:lang w:eastAsia="es-ES_tradnl"/>
        </w:rPr>
        <w:t xml:space="preserve"> No estar inhabilitado para el ejercicio del servicio público.</w:t>
      </w:r>
    </w:p>
    <w:p w14:paraId="14167579"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lang w:eastAsia="es-ES_tradnl"/>
        </w:rPr>
      </w:pPr>
      <w:r w:rsidRPr="00031854">
        <w:rPr>
          <w:rFonts w:ascii="Palatino Linotype" w:eastAsia="Calibri" w:hAnsi="Palatino Linotype" w:cs="Tahoma"/>
          <w:b/>
          <w:i/>
          <w:iCs/>
          <w:lang w:eastAsia="es-ES_tradnl"/>
        </w:rPr>
        <w:t>XI.</w:t>
      </w:r>
      <w:r w:rsidRPr="00031854">
        <w:rPr>
          <w:rFonts w:ascii="Palatino Linotype" w:eastAsia="Calibri" w:hAnsi="Palatino Linotype" w:cs="Tahoma"/>
          <w:i/>
          <w:iCs/>
          <w:lang w:eastAsia="es-ES_tradnl"/>
        </w:rPr>
        <w:t xml:space="preserve"> Presentar certificado expedido por la Unidad del Registro de Deudores Alimentarios Morosos en el que conste, si se encuentra inscrito o no en el mismo.</w:t>
      </w:r>
    </w:p>
    <w:p w14:paraId="3CA54D11"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bCs/>
          <w:i/>
          <w:iCs/>
          <w:lang w:eastAsia="es-ES_tradnl"/>
        </w:rPr>
      </w:pPr>
      <w:r w:rsidRPr="00031854">
        <w:rPr>
          <w:rFonts w:ascii="Palatino Linotype" w:eastAsia="Calibri" w:hAnsi="Palatino Linotype" w:cs="Tahoma"/>
          <w:i/>
          <w:iCs/>
          <w:lang w:eastAsia="es-ES_tradnl"/>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2C8A622A"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bCs/>
          <w:i/>
          <w:iCs/>
          <w:lang w:eastAsia="es-ES_tradnl"/>
        </w:rPr>
      </w:pPr>
    </w:p>
    <w:p w14:paraId="53E4A8B1"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lang w:eastAsia="es-ES_tradnl"/>
        </w:rPr>
      </w:pPr>
      <w:r w:rsidRPr="00031854">
        <w:rPr>
          <w:rFonts w:ascii="Palatino Linotype" w:eastAsia="Calibri" w:hAnsi="Palatino Linotype" w:cs="Tahoma"/>
          <w:b/>
          <w:i/>
          <w:iCs/>
          <w:lang w:eastAsia="es-ES_tradnl"/>
        </w:rPr>
        <w:t>ARTÍCULO 98</w:t>
      </w:r>
      <w:r w:rsidRPr="00031854">
        <w:rPr>
          <w:rFonts w:ascii="Palatino Linotype" w:eastAsia="Calibri" w:hAnsi="Palatino Linotype" w:cs="Tahoma"/>
          <w:i/>
          <w:iCs/>
          <w:lang w:eastAsia="es-ES_tradnl"/>
        </w:rPr>
        <w:t>. Son obligaciones de las instituciones públicas:</w:t>
      </w:r>
    </w:p>
    <w:p w14:paraId="06287A6D"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lang w:eastAsia="es-ES_tradnl"/>
        </w:rPr>
      </w:pPr>
      <w:r w:rsidRPr="00031854">
        <w:rPr>
          <w:rFonts w:ascii="Palatino Linotype" w:eastAsia="Calibri" w:hAnsi="Palatino Linotype" w:cs="Tahoma"/>
          <w:i/>
          <w:iCs/>
          <w:lang w:eastAsia="es-ES_tradnl"/>
        </w:rPr>
        <w:t>(…)</w:t>
      </w:r>
    </w:p>
    <w:p w14:paraId="59ED5F31"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lang w:eastAsia="es-ES_tradnl"/>
        </w:rPr>
      </w:pPr>
      <w:r w:rsidRPr="00031854">
        <w:rPr>
          <w:rFonts w:ascii="Palatino Linotype" w:eastAsia="Calibri" w:hAnsi="Palatino Linotype" w:cs="Tahoma"/>
          <w:b/>
          <w:i/>
          <w:iCs/>
          <w:lang w:eastAsia="es-ES_tradnl"/>
        </w:rPr>
        <w:t>XVII.</w:t>
      </w:r>
      <w:r w:rsidRPr="00031854">
        <w:rPr>
          <w:rFonts w:ascii="Palatino Linotype" w:eastAsia="Calibri" w:hAnsi="Palatino Linotype" w:cs="Tahoma"/>
          <w:i/>
          <w:iCs/>
          <w:lang w:eastAsia="es-ES_tradnl"/>
        </w:rPr>
        <w:t xml:space="preserve"> </w:t>
      </w:r>
      <w:r w:rsidRPr="00031854">
        <w:rPr>
          <w:rFonts w:ascii="Palatino Linotype" w:eastAsia="Calibri" w:hAnsi="Palatino Linotype" w:cs="Tahoma"/>
          <w:b/>
          <w:i/>
          <w:iCs/>
          <w:lang w:eastAsia="es-ES_tradnl"/>
        </w:rPr>
        <w:t>Integrar los expedientes de los servidores públicos y proporcionar las constancias que éstos soliciten</w:t>
      </w:r>
      <w:r w:rsidRPr="00031854">
        <w:rPr>
          <w:rFonts w:ascii="Palatino Linotype" w:eastAsia="Calibri" w:hAnsi="Palatino Linotype" w:cs="Tahoma"/>
          <w:i/>
          <w:iCs/>
          <w:lang w:eastAsia="es-ES_tradnl"/>
        </w:rPr>
        <w:t xml:space="preserve"> para el trámite de los asuntos de su interés en los términos que señalen los ordenamientos respectivos.</w:t>
      </w:r>
    </w:p>
    <w:p w14:paraId="0269D277"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
          <w:iCs/>
          <w:lang w:eastAsia="es-ES_tradnl"/>
        </w:rPr>
      </w:pPr>
      <w:r w:rsidRPr="00031854">
        <w:rPr>
          <w:rFonts w:ascii="Palatino Linotype" w:eastAsia="Calibri" w:hAnsi="Palatino Linotype" w:cs="Tahoma"/>
          <w:i/>
          <w:iCs/>
          <w:lang w:eastAsia="es-ES_tradnl"/>
        </w:rPr>
        <w:t>(…)”</w:t>
      </w:r>
    </w:p>
    <w:p w14:paraId="30BBD5C8"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276" w:lineRule="auto"/>
        <w:ind w:left="567" w:right="567"/>
        <w:jc w:val="both"/>
        <w:rPr>
          <w:rFonts w:ascii="Palatino Linotype" w:eastAsia="Calibri" w:hAnsi="Palatino Linotype" w:cs="Tahoma"/>
          <w:iCs/>
          <w:lang w:eastAsia="es-ES_tradnl"/>
        </w:rPr>
      </w:pPr>
      <w:r w:rsidRPr="00031854">
        <w:rPr>
          <w:rFonts w:ascii="Palatino Linotype" w:eastAsia="Calibri" w:hAnsi="Palatino Linotype" w:cs="Tahoma"/>
          <w:iCs/>
          <w:lang w:eastAsia="es-ES_tradnl"/>
        </w:rPr>
        <w:t>(Énfasis añadido)</w:t>
      </w:r>
    </w:p>
    <w:p w14:paraId="31051621"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53D342D4" w14:textId="079D970A" w:rsidR="00256A46" w:rsidRPr="00031854" w:rsidRDefault="00F93B2C" w:rsidP="00256A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lang w:val="es-ES_tradnl"/>
        </w:rPr>
      </w:pPr>
      <w:r w:rsidRPr="00031854">
        <w:rPr>
          <w:rFonts w:ascii="Palatino Linotype" w:eastAsia="Calibri" w:hAnsi="Palatino Linotype" w:cs="Tahoma"/>
          <w:iCs/>
          <w:lang w:val="es-ES_tradnl" w:eastAsia="es-ES_tradnl"/>
        </w:rPr>
        <w:lastRenderedPageBreak/>
        <w:t xml:space="preserve">Así, </w:t>
      </w:r>
      <w:r w:rsidRPr="00031854">
        <w:rPr>
          <w:rFonts w:ascii="Palatino Linotype" w:eastAsia="Calibri" w:hAnsi="Palatino Linotype"/>
          <w:lang w:val="es-ES_tradnl"/>
        </w:rPr>
        <w:t>se tiene que la Ley del Trabajo establece que, es una obligación de las instituciones públicas integrar los expedientes de los servidores públicos</w:t>
      </w:r>
      <w:r w:rsidR="00256A46" w:rsidRPr="00031854">
        <w:rPr>
          <w:rFonts w:ascii="Palatino Linotype" w:eastAsia="Calibri" w:hAnsi="Palatino Linotype"/>
          <w:lang w:val="es-ES_tradnl"/>
        </w:rPr>
        <w:t>.</w:t>
      </w:r>
    </w:p>
    <w:p w14:paraId="23301B8C" w14:textId="77777777" w:rsidR="00256A46" w:rsidRPr="00031854" w:rsidRDefault="00256A46" w:rsidP="00256A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lang w:val="es-ES_tradnl"/>
        </w:rPr>
      </w:pPr>
    </w:p>
    <w:p w14:paraId="070819A5" w14:textId="77777777" w:rsidR="00F93B2C" w:rsidRPr="00031854" w:rsidRDefault="00F93B2C" w:rsidP="00256A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eastAsia="Calibri" w:hAnsi="Palatino Linotype" w:cs="Tahoma"/>
          <w:iCs/>
          <w:lang w:val="es-ES_tradnl" w:eastAsia="es-ES_tradnl"/>
        </w:rPr>
        <w:t xml:space="preserve">Derivado de lo anterior podemos concluir que si bien es cierto que no es un requisito el contar con un grado de escolaridad específico para ser Presidente Municipal, también lo es que </w:t>
      </w:r>
      <w:r w:rsidRPr="00031854">
        <w:rPr>
          <w:rFonts w:ascii="Palatino Linotype" w:eastAsia="Calibri" w:hAnsi="Palatino Linotype" w:cs="Tahoma"/>
          <w:b/>
          <w:bCs/>
          <w:iCs/>
          <w:lang w:val="es-ES_tradnl" w:eastAsia="es-ES_tradnl"/>
        </w:rPr>
        <w:t xml:space="preserve">la información curricular de los servidores públicos </w:t>
      </w:r>
      <w:r w:rsidRPr="00031854">
        <w:rPr>
          <w:rFonts w:ascii="Palatino Linotype" w:eastAsia="Calibri" w:hAnsi="Palatino Linotype" w:cs="Tahoma"/>
          <w:iCs/>
          <w:lang w:val="es-ES_tradnl" w:eastAsia="es-ES_tradnl"/>
        </w:rPr>
        <w:t xml:space="preserve">(se insiste, desde el nivel de Jefe de Departamento hasta el </w:t>
      </w:r>
      <w:r w:rsidRPr="00031854">
        <w:rPr>
          <w:rFonts w:ascii="Palatino Linotype" w:eastAsia="Calibri" w:hAnsi="Palatino Linotype" w:cs="Tahoma"/>
          <w:b/>
          <w:bCs/>
          <w:iCs/>
          <w:lang w:val="es-ES_tradnl" w:eastAsia="es-ES_tradnl"/>
        </w:rPr>
        <w:t>Titular del SUJETO OBLIGADO</w:t>
      </w:r>
      <w:r w:rsidRPr="00031854">
        <w:rPr>
          <w:rFonts w:ascii="Palatino Linotype" w:eastAsia="Calibri" w:hAnsi="Palatino Linotype" w:cs="Tahoma"/>
          <w:iCs/>
          <w:lang w:val="es-ES_tradnl" w:eastAsia="es-ES_tradnl"/>
        </w:rPr>
        <w:t xml:space="preserve">) </w:t>
      </w:r>
      <w:r w:rsidRPr="00031854">
        <w:rPr>
          <w:rFonts w:ascii="Palatino Linotype" w:eastAsia="Calibri" w:hAnsi="Palatino Linotype" w:cs="Tahoma"/>
          <w:b/>
          <w:bCs/>
          <w:iCs/>
          <w:lang w:val="es-ES_tradnl" w:eastAsia="es-ES_tradnl"/>
        </w:rPr>
        <w:t xml:space="preserve">consiste en una obligación de transparencia común que el Ayuntamiento de Zinacantepec </w:t>
      </w:r>
      <w:r w:rsidRPr="00031854">
        <w:rPr>
          <w:rFonts w:ascii="Palatino Linotype" w:eastAsia="Calibri" w:hAnsi="Palatino Linotype" w:cs="Tahoma"/>
          <w:b/>
          <w:bCs/>
          <w:i/>
          <w:lang w:val="es-ES_tradnl" w:eastAsia="es-ES_tradnl"/>
        </w:rPr>
        <w:t>a fortiori</w:t>
      </w:r>
      <w:r w:rsidRPr="00031854">
        <w:rPr>
          <w:rFonts w:ascii="Palatino Linotype" w:eastAsia="Calibri" w:hAnsi="Palatino Linotype" w:cs="Tahoma"/>
          <w:b/>
          <w:bCs/>
          <w:iCs/>
          <w:lang w:val="es-ES_tradnl" w:eastAsia="es-ES_tradnl"/>
        </w:rPr>
        <w:t xml:space="preserve"> debe atender en cumplimiento a la Ley de Transparencia y Acceso a la Información Pública del Estado de México y Municipios</w:t>
      </w:r>
      <w:r w:rsidRPr="00031854">
        <w:rPr>
          <w:rFonts w:ascii="Palatino Linotype" w:eastAsia="Calibri" w:hAnsi="Palatino Linotype" w:cs="Tahoma"/>
          <w:iCs/>
          <w:lang w:val="es-ES_tradnl" w:eastAsia="es-ES_tradnl"/>
        </w:rPr>
        <w:t xml:space="preserve">, en armonía con lo establecido con la respectiva Ley General, así como los Lineamientos técnicos generales referidos con antelación. </w:t>
      </w:r>
    </w:p>
    <w:p w14:paraId="5CCC7E12"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2C0D5C0C" w14:textId="77777777" w:rsidR="00F93B2C" w:rsidRPr="00031854" w:rsidRDefault="00F93B2C" w:rsidP="00256A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eastAsia="Calibri" w:hAnsi="Palatino Linotype" w:cs="Tahoma"/>
          <w:iCs/>
          <w:lang w:val="es-ES_tradnl" w:eastAsia="es-ES_tradnl"/>
        </w:rPr>
        <w:t>Así mismo, resalta que ninguna de estas leyes o normas de carácter general, hace distinción entre servidores públicos con cargo de elección popular o de cualquier otra naturaleza, por lo que de una interpretación a lo dispuesto por las dos leyes referidas se desprende que los municipios, como Sujetos Obligados, se encuentran constreñidos a contar con un expediente de todos los servidores públicos y a hacer pública la información curricular de éstos, incluyendo por supuesto, a aquellos servidores públicos que ostente un cargo de elección popular.</w:t>
      </w:r>
    </w:p>
    <w:p w14:paraId="1790F43B"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2EF633EE" w14:textId="77777777" w:rsidR="00F93B2C" w:rsidRPr="00031854" w:rsidRDefault="00F93B2C" w:rsidP="00256A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lang w:val="es-ES_tradnl"/>
        </w:rPr>
      </w:pPr>
      <w:r w:rsidRPr="00031854">
        <w:rPr>
          <w:rFonts w:ascii="Palatino Linotype" w:eastAsia="Calibri" w:hAnsi="Palatino Linotype" w:cs="Tahoma"/>
          <w:iCs/>
          <w:lang w:val="es-ES_tradnl" w:eastAsia="es-ES_tradnl"/>
        </w:rPr>
        <w:lastRenderedPageBreak/>
        <w:t xml:space="preserve">Por último, no debe olvidarse lo </w:t>
      </w:r>
      <w:r w:rsidRPr="00031854">
        <w:rPr>
          <w:rFonts w:ascii="Palatino Linotype" w:eastAsia="Calibri" w:hAnsi="Palatino Linotype"/>
          <w:lang w:val="es-ES_tradnl"/>
        </w:rPr>
        <w:t xml:space="preserve">establecido por la Ley de Transparencia respecto de las obligaciones de transparencia comunes, la cual tiene el propósito de que esa información sea del conocimiento de cualquier persona, cumpliendo así el objetivo del derecho de acceso a la información pública como </w:t>
      </w:r>
      <w:r w:rsidRPr="00031854">
        <w:rPr>
          <w:rFonts w:ascii="Palatino Linotype" w:eastAsia="Calibri" w:hAnsi="Palatino Linotype"/>
          <w:b/>
          <w:lang w:val="es-ES_tradnl"/>
        </w:rPr>
        <w:t>derecho llave</w:t>
      </w:r>
      <w:r w:rsidRPr="00031854">
        <w:rPr>
          <w:rFonts w:ascii="Palatino Linotype" w:eastAsia="Calibri" w:hAnsi="Palatino Linotype"/>
          <w:lang w:val="es-ES_tradnl"/>
        </w:rPr>
        <w:t>, abonando a la transparencia y permitiendo una mejor rendición de cuentas por parte de quienes ejercen el servicio público.</w:t>
      </w:r>
    </w:p>
    <w:p w14:paraId="69CE1838" w14:textId="77777777" w:rsidR="00256A46" w:rsidRPr="00031854" w:rsidRDefault="00256A46" w:rsidP="00256A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010B6FBF" w14:textId="2B3D05EA" w:rsidR="00256A46" w:rsidRPr="00031854" w:rsidRDefault="00C15BA1" w:rsidP="00256A46">
      <w:pPr>
        <w:spacing w:line="360" w:lineRule="auto"/>
        <w:ind w:right="49"/>
        <w:jc w:val="both"/>
        <w:rPr>
          <w:rFonts w:ascii="Palatino Linotype" w:eastAsia="Calibri" w:hAnsi="Palatino Linotype" w:cs="Arial"/>
          <w:lang w:eastAsia="en-US"/>
        </w:rPr>
      </w:pPr>
      <w:r w:rsidRPr="00031854">
        <w:rPr>
          <w:rFonts w:ascii="Palatino Linotype" w:eastAsia="Calibri" w:hAnsi="Palatino Linotype" w:cs="Arial"/>
          <w:lang w:eastAsia="en-US"/>
        </w:rPr>
        <w:t xml:space="preserve">Asimismo, </w:t>
      </w:r>
      <w:r w:rsidR="00256A46" w:rsidRPr="00031854">
        <w:rPr>
          <w:rFonts w:ascii="Palatino Linotype" w:eastAsia="Calibri" w:hAnsi="Palatino Linotype" w:cs="Arial"/>
          <w:lang w:eastAsia="en-US"/>
        </w:rPr>
        <w:t xml:space="preserve">si bien a criterio mayoritario del Pleno de este Organismo Garante la resolución contempla la necesidad de testar la firma de los servidores públicos por haberse ejecutado en el ámbito de su vida privada, debido a que se considera que no es necesario que el ciudadano acceda a dicho dato personal, y que por ello, se actualiza la confidencialidad de con fundamento en la fracción I, del artículo 143 de la Ley de Transparencia y Acceso a la Información Pública del Estado de México y Municipios, consideramos que es necesario dar publicidad a la firma del profesionista contenida en los documentos que acreditan la calidad profesional o bien un nivel de estudios o grado académico, esto, en razón de que debe situarse sobre la publicidad de los documentos solicitados </w:t>
      </w:r>
      <w:r w:rsidR="00256A46" w:rsidRPr="00031854">
        <w:rPr>
          <w:rFonts w:ascii="Palatino Linotype" w:eastAsia="Calibri" w:hAnsi="Palatino Linotype" w:cs="Arial"/>
          <w:b/>
          <w:bCs/>
          <w:lang w:eastAsia="en-US"/>
        </w:rPr>
        <w:t>a partir de su propia naturaleza como documentos de identidad para acreditar frente a terceros que se tiene determinado nivel académico o de conocimientos</w:t>
      </w:r>
      <w:r w:rsidR="00256A46" w:rsidRPr="00031854">
        <w:rPr>
          <w:rFonts w:ascii="Palatino Linotype" w:eastAsia="Calibri" w:hAnsi="Palatino Linotype" w:cs="Arial"/>
          <w:lang w:eastAsia="en-US"/>
        </w:rPr>
        <w:t xml:space="preserve"> y, que estos efectivamente corresponden al servidor público del cual se requiere conocer información, más aún cuando se trata de servidores públicos.</w:t>
      </w:r>
    </w:p>
    <w:p w14:paraId="2ECA9CF3" w14:textId="77777777" w:rsidR="00256A46" w:rsidRPr="00031854" w:rsidRDefault="00256A46" w:rsidP="00256A46">
      <w:pPr>
        <w:spacing w:line="360" w:lineRule="auto"/>
        <w:ind w:right="49"/>
        <w:jc w:val="both"/>
        <w:rPr>
          <w:rFonts w:ascii="Palatino Linotype" w:eastAsia="Calibri" w:hAnsi="Palatino Linotype" w:cs="Arial"/>
          <w:lang w:eastAsia="en-US"/>
        </w:rPr>
      </w:pPr>
    </w:p>
    <w:p w14:paraId="2DF3D059" w14:textId="77777777" w:rsidR="00256A46" w:rsidRPr="00031854" w:rsidRDefault="00256A46" w:rsidP="00256A46">
      <w:pPr>
        <w:spacing w:line="360" w:lineRule="auto"/>
        <w:ind w:right="49"/>
        <w:jc w:val="both"/>
        <w:rPr>
          <w:rFonts w:ascii="Palatino Linotype" w:eastAsia="Calibri" w:hAnsi="Palatino Linotype" w:cs="Arial"/>
          <w:lang w:eastAsia="en-US"/>
        </w:rPr>
      </w:pPr>
      <w:r w:rsidRPr="00031854">
        <w:rPr>
          <w:rFonts w:ascii="Palatino Linotype" w:eastAsia="Calibri" w:hAnsi="Palatino Linotype" w:cs="Arial"/>
          <w:lang w:eastAsia="en-US"/>
        </w:rPr>
        <w:lastRenderedPageBreak/>
        <w:t xml:space="preserve">Bajo este orden de ideas, la entrega con el mayor número de datos dentro de los documentos que acreditan el nivel académico o de preparación en algún área del conocimiento, </w:t>
      </w:r>
      <w:r w:rsidRPr="00031854">
        <w:rPr>
          <w:rFonts w:ascii="Palatino Linotype" w:eastAsia="Calibri" w:hAnsi="Palatino Linotype" w:cs="Arial"/>
          <w:b/>
          <w:bCs/>
          <w:lang w:eastAsia="en-US"/>
        </w:rPr>
        <w:t>aporta elementos de convicción sobre su legalidad y legitimidad</w:t>
      </w:r>
      <w:r w:rsidRPr="00031854">
        <w:rPr>
          <w:rFonts w:ascii="Palatino Linotype" w:eastAsia="Calibri" w:hAnsi="Palatino Linotype" w:cs="Arial"/>
          <w:lang w:eastAsia="en-US"/>
        </w:rPr>
        <w:t>, además de que permite verificar que los servidores públicos que ocupan cargos dentro de la administración cuentan con el nivel académico que ostentan y en muchas ocasiones esta información también permite verificar su idoneidad para el cargo.</w:t>
      </w:r>
    </w:p>
    <w:p w14:paraId="7D8CC2E7" w14:textId="77777777" w:rsidR="00256A46" w:rsidRPr="00031854" w:rsidRDefault="00256A46" w:rsidP="00256A46">
      <w:pPr>
        <w:spacing w:line="360" w:lineRule="auto"/>
        <w:ind w:right="49"/>
        <w:jc w:val="both"/>
        <w:rPr>
          <w:rFonts w:ascii="Palatino Linotype" w:eastAsia="Calibri" w:hAnsi="Palatino Linotype" w:cs="Arial"/>
          <w:lang w:eastAsia="en-US"/>
        </w:rPr>
      </w:pPr>
    </w:p>
    <w:p w14:paraId="1C1E14F0" w14:textId="77777777" w:rsidR="00256A46" w:rsidRPr="00031854" w:rsidRDefault="00256A46" w:rsidP="00256A46">
      <w:pPr>
        <w:spacing w:line="360" w:lineRule="auto"/>
        <w:ind w:right="49"/>
        <w:jc w:val="both"/>
        <w:rPr>
          <w:rFonts w:ascii="Palatino Linotype" w:eastAsia="Calibri" w:hAnsi="Palatino Linotype" w:cs="Arial"/>
          <w:lang w:eastAsia="en-US"/>
        </w:rPr>
      </w:pPr>
      <w:r w:rsidRPr="00031854">
        <w:rPr>
          <w:rFonts w:ascii="Palatino Linotype" w:eastAsia="Calibri" w:hAnsi="Palatino Linotype" w:cs="Arial"/>
          <w:lang w:eastAsia="en-US"/>
        </w:rPr>
        <w:t>En ese sentido, queda claro que existe el interés no sólo del Particular, sino de toda una sociedad, de conocer que aquellos que se desempeñan en la administración pública cuentan con una preparación idónea para desempeñar adecuadamente su función; además, que permite validar que los servidores públicos, validaron la obtención de determinado grado académico, o bien, la acreditación de cierto nivel de conocimientos. También es de señalar que la firma es considerada un dato personal, al tratarse de información gráfica a través de la cual su titular exterioriza su voluntad en actos públicos y privados; por lo que, al tratarse de un dato concerniente a una persona física, suele considerarse confidencial; sin embargo, como se plasmó en líneas previas, corresponde al servidor público que obtuvo un grado académico y ostenta la calidad profesional, acreditar fehacientemente dicha aptitud.</w:t>
      </w:r>
    </w:p>
    <w:p w14:paraId="4916048B" w14:textId="77777777" w:rsidR="00256A46" w:rsidRPr="00031854" w:rsidRDefault="00256A46" w:rsidP="00256A46">
      <w:pPr>
        <w:spacing w:line="360" w:lineRule="auto"/>
        <w:ind w:right="49"/>
        <w:jc w:val="both"/>
        <w:rPr>
          <w:rFonts w:ascii="Palatino Linotype" w:eastAsia="Calibri" w:hAnsi="Palatino Linotype" w:cs="Arial"/>
          <w:lang w:eastAsia="en-US"/>
        </w:rPr>
      </w:pPr>
    </w:p>
    <w:p w14:paraId="6CB91BAA" w14:textId="77777777" w:rsidR="00256A46" w:rsidRPr="00031854" w:rsidRDefault="00256A46" w:rsidP="00256A46">
      <w:pPr>
        <w:spacing w:line="360" w:lineRule="auto"/>
        <w:ind w:right="49"/>
        <w:jc w:val="both"/>
        <w:rPr>
          <w:rFonts w:ascii="Palatino Linotype" w:eastAsia="Calibri" w:hAnsi="Palatino Linotype" w:cs="Arial"/>
          <w:lang w:eastAsia="en-US"/>
        </w:rPr>
      </w:pPr>
      <w:r w:rsidRPr="00031854">
        <w:rPr>
          <w:rFonts w:ascii="Palatino Linotype" w:eastAsia="Calibri" w:hAnsi="Palatino Linotype" w:cs="Arial"/>
          <w:lang w:eastAsia="en-US"/>
        </w:rPr>
        <w:lastRenderedPageBreak/>
        <w:t xml:space="preserve">En ese orden de ideas, suponiendo sin conceder, que se trate de una probable colisión de derechos entre el de acceso a la información del particular y el de protección de datos personales del servidor público, se debe realizar la ponderación de los dos derechos; sobre dicha situación, el Poder Judicial de la Federación ha sostenido la </w:t>
      </w:r>
      <w:r w:rsidRPr="00031854">
        <w:rPr>
          <w:rFonts w:ascii="Palatino Linotype" w:eastAsia="Calibri" w:hAnsi="Palatino Linotype" w:cs="Arial"/>
          <w:b/>
          <w:bCs/>
          <w:lang w:eastAsia="en-US"/>
        </w:rPr>
        <w:t>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atentos a las circunstancias de cada caso en concreto</w:t>
      </w:r>
      <w:r w:rsidRPr="00031854">
        <w:rPr>
          <w:rFonts w:ascii="Palatino Linotype" w:eastAsia="Calibri" w:hAnsi="Palatino Linotype" w:cs="Arial"/>
          <w:lang w:eastAsia="en-US"/>
        </w:rPr>
        <w:t>, 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14673A6D" w14:textId="77777777" w:rsidR="00256A46" w:rsidRPr="00031854" w:rsidRDefault="00256A46" w:rsidP="00256A46">
      <w:pPr>
        <w:spacing w:line="360" w:lineRule="auto"/>
        <w:ind w:right="49"/>
        <w:jc w:val="both"/>
        <w:rPr>
          <w:rFonts w:ascii="Palatino Linotype" w:eastAsia="Calibri" w:hAnsi="Palatino Linotype" w:cs="Arial"/>
          <w:lang w:eastAsia="en-US"/>
        </w:rPr>
      </w:pPr>
    </w:p>
    <w:p w14:paraId="57393034" w14:textId="77777777" w:rsidR="00256A46" w:rsidRPr="00031854" w:rsidRDefault="00256A46" w:rsidP="00256A46">
      <w:pPr>
        <w:spacing w:line="360" w:lineRule="auto"/>
        <w:ind w:right="49"/>
        <w:jc w:val="both"/>
        <w:rPr>
          <w:rFonts w:ascii="Palatino Linotype" w:eastAsia="Calibri" w:hAnsi="Palatino Linotype" w:cs="Arial"/>
          <w:lang w:eastAsia="en-US"/>
        </w:rPr>
      </w:pPr>
      <w:r w:rsidRPr="00031854">
        <w:rPr>
          <w:rFonts w:ascii="Palatino Linotype" w:eastAsia="Calibri" w:hAnsi="Palatino Linotype" w:cs="Arial"/>
          <w:lang w:eastAsia="en-US"/>
        </w:rPr>
        <w:t>En orden de ideas y en atención a la naturaleza del derecho a la protección de datos personales, por analogía, este debe ceder cuando exista un interés público mayor de acuerdo con las circunstancias del caso. Así, se considera necesario realizar una ponderación de los dos intereses jurídicos tutelados; para lo cual, el artículo 184 de la Ley de Transparencia y Acceso a la Información Pública del Estado de México y Municipios prevé que cuando exista una colisión de derechos, este Instituto, al resolver el Recurso de Revisión, debe aplicar una prueba de interés público con base en los siguientes elementos:</w:t>
      </w:r>
    </w:p>
    <w:p w14:paraId="47FB151B" w14:textId="77777777" w:rsidR="00256A46" w:rsidRPr="00031854" w:rsidRDefault="00256A46" w:rsidP="00256A46">
      <w:pPr>
        <w:spacing w:line="360" w:lineRule="auto"/>
        <w:ind w:right="49"/>
        <w:jc w:val="both"/>
        <w:rPr>
          <w:rFonts w:ascii="Palatino Linotype" w:hAnsi="Palatino Linotype" w:cs="Tahoma"/>
          <w:bCs/>
          <w:iCs/>
          <w:lang w:val="es-MX"/>
        </w:rPr>
      </w:pPr>
    </w:p>
    <w:p w14:paraId="06657AF6" w14:textId="77777777" w:rsidR="00256A46" w:rsidRPr="00031854" w:rsidRDefault="00256A46" w:rsidP="004D3463">
      <w:pPr>
        <w:numPr>
          <w:ilvl w:val="0"/>
          <w:numId w:val="4"/>
        </w:numPr>
        <w:spacing w:after="160" w:line="360" w:lineRule="auto"/>
        <w:ind w:left="426" w:right="49" w:hanging="426"/>
        <w:contextualSpacing/>
        <w:jc w:val="both"/>
        <w:rPr>
          <w:rFonts w:ascii="Palatino Linotype" w:hAnsi="Palatino Linotype" w:cs="Tahoma"/>
          <w:bCs/>
          <w:iCs/>
          <w:lang w:val="es-MX"/>
        </w:rPr>
      </w:pPr>
      <w:r w:rsidRPr="00031854">
        <w:rPr>
          <w:rFonts w:ascii="Palatino Linotype" w:hAnsi="Palatino Linotype" w:cs="Tahoma"/>
          <w:b/>
          <w:bCs/>
          <w:iCs/>
          <w:lang w:val="es-MX"/>
        </w:rPr>
        <w:t>Idoneidad:</w:t>
      </w:r>
      <w:r w:rsidRPr="00031854">
        <w:rPr>
          <w:rFonts w:ascii="Palatino Linotype" w:hAnsi="Palatino Linotype" w:cs="Tahoma"/>
          <w:bCs/>
          <w:iCs/>
          <w:lang w:val="es-MX"/>
        </w:rPr>
        <w:t xml:space="preserve"> La legitimidad del derecho adoptado como preferente, que sea el adecuado para el logro de un fin constitucionalmente válido o apto para conseguir el fin pretendido;</w:t>
      </w:r>
    </w:p>
    <w:p w14:paraId="7E2AF426" w14:textId="77777777" w:rsidR="00256A46" w:rsidRPr="00031854" w:rsidRDefault="00256A46" w:rsidP="00256A46">
      <w:pPr>
        <w:spacing w:line="360" w:lineRule="auto"/>
        <w:ind w:left="426" w:right="49"/>
        <w:contextualSpacing/>
        <w:jc w:val="both"/>
        <w:rPr>
          <w:rFonts w:ascii="Palatino Linotype" w:hAnsi="Palatino Linotype" w:cs="Tahoma"/>
          <w:bCs/>
          <w:iCs/>
          <w:lang w:val="es-MX"/>
        </w:rPr>
      </w:pPr>
    </w:p>
    <w:p w14:paraId="50E54C44" w14:textId="77777777" w:rsidR="00256A46" w:rsidRPr="00031854" w:rsidRDefault="00256A46" w:rsidP="004D3463">
      <w:pPr>
        <w:numPr>
          <w:ilvl w:val="0"/>
          <w:numId w:val="4"/>
        </w:numPr>
        <w:spacing w:after="160" w:line="360" w:lineRule="auto"/>
        <w:ind w:left="426" w:right="49" w:hanging="426"/>
        <w:contextualSpacing/>
        <w:jc w:val="both"/>
        <w:rPr>
          <w:rFonts w:ascii="Palatino Linotype" w:hAnsi="Palatino Linotype" w:cs="Tahoma"/>
          <w:bCs/>
          <w:iCs/>
          <w:lang w:val="es-MX"/>
        </w:rPr>
      </w:pPr>
      <w:r w:rsidRPr="00031854">
        <w:rPr>
          <w:rFonts w:ascii="Palatino Linotype" w:hAnsi="Palatino Linotype" w:cs="Tahoma"/>
          <w:b/>
          <w:bCs/>
          <w:iCs/>
          <w:lang w:val="es-MX"/>
        </w:rPr>
        <w:t>Necesidad:</w:t>
      </w:r>
      <w:r w:rsidRPr="00031854">
        <w:rPr>
          <w:rFonts w:ascii="Palatino Linotype" w:hAnsi="Palatino Linotype" w:cs="Tahoma"/>
          <w:bCs/>
          <w:iCs/>
          <w:lang w:val="es-MX"/>
        </w:rPr>
        <w:t xml:space="preserve"> La falta de un medio alternativo menos lesivo a la apertura de la información, para satisfacer el interés público, y</w:t>
      </w:r>
    </w:p>
    <w:p w14:paraId="07ABAD4A" w14:textId="77777777" w:rsidR="00256A46" w:rsidRPr="00031854" w:rsidRDefault="00256A46" w:rsidP="00256A46">
      <w:pPr>
        <w:spacing w:after="160" w:line="256" w:lineRule="auto"/>
        <w:ind w:left="720"/>
        <w:contextualSpacing/>
        <w:rPr>
          <w:rFonts w:ascii="Palatino Linotype" w:hAnsi="Palatino Linotype" w:cs="Tahoma"/>
          <w:bCs/>
          <w:iCs/>
          <w:lang w:val="es-MX"/>
        </w:rPr>
      </w:pPr>
    </w:p>
    <w:p w14:paraId="6023A887" w14:textId="77777777" w:rsidR="00256A46" w:rsidRPr="00031854" w:rsidRDefault="00256A46" w:rsidP="004D3463">
      <w:pPr>
        <w:numPr>
          <w:ilvl w:val="0"/>
          <w:numId w:val="4"/>
        </w:numPr>
        <w:spacing w:after="160" w:line="360" w:lineRule="auto"/>
        <w:ind w:left="426" w:right="49" w:hanging="426"/>
        <w:contextualSpacing/>
        <w:jc w:val="both"/>
        <w:rPr>
          <w:rFonts w:ascii="Palatino Linotype" w:hAnsi="Palatino Linotype" w:cs="Tahoma"/>
          <w:bCs/>
          <w:iCs/>
          <w:lang w:val="es-MX"/>
        </w:rPr>
      </w:pPr>
      <w:r w:rsidRPr="00031854">
        <w:rPr>
          <w:rFonts w:ascii="Palatino Linotype" w:hAnsi="Palatino Linotype" w:cs="Tahoma"/>
          <w:b/>
          <w:bCs/>
          <w:iCs/>
          <w:lang w:val="es-MX"/>
        </w:rPr>
        <w:t>Proporcionalidad:</w:t>
      </w:r>
      <w:r w:rsidRPr="00031854">
        <w:rPr>
          <w:rFonts w:ascii="Palatino Linotype" w:hAnsi="Palatino Linotype" w:cs="Tahoma"/>
          <w:bCs/>
          <w:iCs/>
          <w:lang w:val="es-MX"/>
        </w:rPr>
        <w:t xml:space="preserve"> El equilibrio entre perjuicio y beneficio a favor del interés público, a fin de que la decisión tomada represente un beneficio mayor al perjuicio que podría causar a la población.</w:t>
      </w:r>
    </w:p>
    <w:p w14:paraId="5305292B" w14:textId="77777777" w:rsidR="00256A46" w:rsidRPr="00031854" w:rsidRDefault="00256A46" w:rsidP="00256A46">
      <w:pPr>
        <w:spacing w:line="360" w:lineRule="auto"/>
        <w:jc w:val="both"/>
        <w:rPr>
          <w:rFonts w:ascii="Palatino Linotype" w:eastAsia="Calibri" w:hAnsi="Palatino Linotype" w:cs="Arial"/>
          <w:lang w:eastAsia="en-US"/>
        </w:rPr>
      </w:pPr>
    </w:p>
    <w:p w14:paraId="08094691" w14:textId="77777777" w:rsidR="00256A46" w:rsidRPr="00031854" w:rsidRDefault="00256A46" w:rsidP="00256A46">
      <w:pPr>
        <w:spacing w:line="360" w:lineRule="auto"/>
        <w:ind w:right="-1"/>
        <w:jc w:val="both"/>
        <w:rPr>
          <w:rFonts w:ascii="Palatino Linotype" w:eastAsia="Calibri" w:hAnsi="Palatino Linotype" w:cs="Tahoma"/>
          <w:lang w:eastAsia="en-US"/>
        </w:rPr>
      </w:pPr>
      <w:r w:rsidRPr="00031854">
        <w:rPr>
          <w:rFonts w:ascii="Palatino Linotype" w:eastAsia="Calibri" w:hAnsi="Palatino Linotype" w:cs="Tahoma"/>
          <w:lang w:eastAsia="en-US"/>
        </w:rPr>
        <w:t>En ese orden de ideas, considero necesario analizar cada uno de los elementos referidos, partiendo de que, en el caso concreto y desde mi punto de vista, se estima como preferente el derecho de acceso a la información, bajo las consideraciones que se verterán a continuación.</w:t>
      </w:r>
    </w:p>
    <w:p w14:paraId="66E4EA63" w14:textId="77777777" w:rsidR="00256A46" w:rsidRPr="00031854" w:rsidRDefault="00256A46" w:rsidP="00256A46">
      <w:pPr>
        <w:spacing w:line="360" w:lineRule="auto"/>
        <w:jc w:val="both"/>
        <w:rPr>
          <w:rFonts w:ascii="Palatino Linotype" w:eastAsia="Calibri" w:hAnsi="Palatino Linotype" w:cs="Arial"/>
          <w:b/>
          <w:lang w:eastAsia="en-US"/>
        </w:rPr>
      </w:pPr>
    </w:p>
    <w:p w14:paraId="7700BD44" w14:textId="77777777" w:rsidR="00256A46" w:rsidRPr="00031854" w:rsidRDefault="00256A46" w:rsidP="004D3463">
      <w:pPr>
        <w:numPr>
          <w:ilvl w:val="0"/>
          <w:numId w:val="5"/>
        </w:numPr>
        <w:spacing w:after="160" w:line="360" w:lineRule="auto"/>
        <w:contextualSpacing/>
        <w:jc w:val="both"/>
        <w:rPr>
          <w:rFonts w:ascii="Palatino Linotype" w:eastAsia="Calibri" w:hAnsi="Palatino Linotype" w:cs="Arial"/>
          <w:b/>
          <w:lang w:eastAsia="en-US"/>
        </w:rPr>
      </w:pPr>
      <w:r w:rsidRPr="00031854">
        <w:rPr>
          <w:rFonts w:ascii="Palatino Linotype" w:eastAsia="Calibri" w:hAnsi="Palatino Linotype" w:cs="Arial"/>
          <w:b/>
          <w:lang w:eastAsia="en-US"/>
        </w:rPr>
        <w:t>Juicio de idoneidad.</w:t>
      </w:r>
    </w:p>
    <w:p w14:paraId="7269C9B8" w14:textId="77777777" w:rsidR="00256A46" w:rsidRPr="00031854" w:rsidRDefault="00256A46" w:rsidP="00256A46">
      <w:pPr>
        <w:spacing w:line="360" w:lineRule="auto"/>
        <w:jc w:val="both"/>
        <w:rPr>
          <w:rFonts w:ascii="Palatino Linotype" w:eastAsia="Calibri" w:hAnsi="Palatino Linotype" w:cs="Arial"/>
          <w:lang w:eastAsia="en-US"/>
        </w:rPr>
      </w:pPr>
    </w:p>
    <w:p w14:paraId="5F6C86F6" w14:textId="77777777" w:rsidR="00256A46" w:rsidRPr="00031854" w:rsidRDefault="00256A46" w:rsidP="00256A46">
      <w:pPr>
        <w:spacing w:line="360" w:lineRule="auto"/>
        <w:jc w:val="both"/>
        <w:rPr>
          <w:rFonts w:ascii="Palatino Linotype" w:eastAsia="Calibri" w:hAnsi="Palatino Linotype" w:cs="Arial"/>
          <w:lang w:eastAsia="en-US"/>
        </w:rPr>
      </w:pPr>
      <w:r w:rsidRPr="00031854">
        <w:rPr>
          <w:rFonts w:ascii="Palatino Linotype" w:eastAsia="Calibri" w:hAnsi="Palatino Linotype" w:cs="Arial"/>
          <w:lang w:eastAsia="en-US"/>
        </w:rPr>
        <w:t xml:space="preserve">Esta primera fase del test consiste en identificar si la medida restrictiva persigue </w:t>
      </w:r>
      <w:r w:rsidRPr="00031854">
        <w:rPr>
          <w:rFonts w:ascii="Palatino Linotype" w:eastAsia="Calibri" w:hAnsi="Palatino Linotype" w:cs="Arial"/>
          <w:iCs/>
          <w:lang w:eastAsia="en-US"/>
        </w:rPr>
        <w:t>una finalidad constitucionalmente válida</w:t>
      </w:r>
      <w:r w:rsidRPr="00031854">
        <w:rPr>
          <w:rFonts w:ascii="Palatino Linotype" w:eastAsia="Calibri" w:hAnsi="Palatino Linotype" w:cs="Arial"/>
          <w:lang w:eastAsia="en-US"/>
        </w:rPr>
        <w:t xml:space="preserve">, además de que debe lograr en algún grado la consecución de su fin, y no debe limitar de manera innecesaria o desproporcionada el derecho fundamental en cuestión. </w:t>
      </w:r>
    </w:p>
    <w:p w14:paraId="61827397" w14:textId="77777777" w:rsidR="00256A46" w:rsidRPr="00031854" w:rsidRDefault="00256A46" w:rsidP="00256A46">
      <w:pPr>
        <w:spacing w:line="360" w:lineRule="auto"/>
        <w:jc w:val="both"/>
        <w:rPr>
          <w:rFonts w:ascii="Palatino Linotype" w:eastAsia="Calibri" w:hAnsi="Palatino Linotype" w:cs="Arial"/>
          <w:lang w:eastAsia="en-US"/>
        </w:rPr>
      </w:pPr>
    </w:p>
    <w:p w14:paraId="64995B18" w14:textId="77777777" w:rsidR="00256A46" w:rsidRPr="00031854" w:rsidRDefault="00256A46" w:rsidP="00256A46">
      <w:pPr>
        <w:spacing w:line="360" w:lineRule="auto"/>
        <w:jc w:val="both"/>
        <w:rPr>
          <w:rFonts w:ascii="Palatino Linotype" w:eastAsia="Calibri" w:hAnsi="Palatino Linotype" w:cs="Arial"/>
          <w:lang w:eastAsia="en-US"/>
        </w:rPr>
      </w:pPr>
      <w:r w:rsidRPr="00031854">
        <w:rPr>
          <w:rFonts w:ascii="Palatino Linotype" w:eastAsia="Calibri" w:hAnsi="Palatino Linotype" w:cs="Arial"/>
          <w:lang w:eastAsia="en-US"/>
        </w:rPr>
        <w:t>En ese contexto, estimamos que existe un fin constitucionalmente válido para dar a conocer la firma de aquellos trabajadores que obtuvieron un grado académico o acreditaron cierto nivel de estudios de toda persona que afirma tener una calidad profesional y que ejercen estas funciones en un cargo público; dicho fin es la transparencia y rendición de cuentas de que el personal que labora para el Sujeto Obligado y en determinado cargo, cuenta con los conocimientos necesarios para ejercer las funciones establecidas.</w:t>
      </w:r>
    </w:p>
    <w:p w14:paraId="6A488F7E" w14:textId="77777777" w:rsidR="00256A46" w:rsidRPr="00031854" w:rsidRDefault="00256A46" w:rsidP="00256A46">
      <w:pPr>
        <w:spacing w:line="360" w:lineRule="auto"/>
        <w:jc w:val="both"/>
        <w:rPr>
          <w:rFonts w:ascii="Palatino Linotype" w:eastAsia="Calibri" w:hAnsi="Palatino Linotype" w:cs="Arial"/>
          <w:lang w:eastAsia="en-US"/>
        </w:rPr>
      </w:pPr>
    </w:p>
    <w:p w14:paraId="7CB5C490" w14:textId="77777777" w:rsidR="00256A46" w:rsidRPr="00031854" w:rsidRDefault="00256A46" w:rsidP="00256A46">
      <w:pPr>
        <w:spacing w:line="360" w:lineRule="auto"/>
        <w:jc w:val="both"/>
        <w:rPr>
          <w:rFonts w:ascii="Palatino Linotype" w:eastAsia="Calibri" w:hAnsi="Palatino Linotype" w:cs="Arial"/>
          <w:u w:val="single"/>
          <w:lang w:eastAsia="en-US"/>
        </w:rPr>
      </w:pPr>
      <w:r w:rsidRPr="00031854">
        <w:rPr>
          <w:rFonts w:ascii="Palatino Linotype" w:eastAsia="Calibri" w:hAnsi="Palatino Linotype" w:cs="Arial"/>
          <w:lang w:eastAsia="en-US"/>
        </w:rPr>
        <w:t xml:space="preserve">Además, que el derecho de acceso a la información se plantea a través de la solicitud para acceder a los documentos que acreditan el nivel de estudios de los servidores públicos, los cuales se integran por una serie de elementos, cuya concurrencia simultánea </w:t>
      </w:r>
      <w:r w:rsidRPr="00031854">
        <w:rPr>
          <w:rFonts w:ascii="Palatino Linotype" w:eastAsia="Calibri" w:hAnsi="Palatino Linotype" w:cs="Arial"/>
          <w:u w:val="single"/>
          <w:lang w:eastAsia="en-US"/>
        </w:rPr>
        <w:t>aporta mayores elementos de convicción sobre su contenido.</w:t>
      </w:r>
    </w:p>
    <w:p w14:paraId="6442C8D0" w14:textId="77777777" w:rsidR="00256A46" w:rsidRPr="00031854" w:rsidRDefault="00256A46" w:rsidP="00256A46">
      <w:pPr>
        <w:spacing w:line="360" w:lineRule="auto"/>
        <w:jc w:val="both"/>
        <w:rPr>
          <w:rFonts w:ascii="Palatino Linotype" w:eastAsia="Calibri" w:hAnsi="Palatino Linotype" w:cs="Arial"/>
          <w:lang w:eastAsia="en-US"/>
        </w:rPr>
      </w:pPr>
    </w:p>
    <w:p w14:paraId="711EC12E" w14:textId="77777777" w:rsidR="00256A46" w:rsidRPr="00031854" w:rsidRDefault="00256A46" w:rsidP="00256A46">
      <w:pPr>
        <w:spacing w:line="360" w:lineRule="auto"/>
        <w:jc w:val="both"/>
        <w:rPr>
          <w:rFonts w:ascii="Palatino Linotype" w:eastAsia="Calibri" w:hAnsi="Palatino Linotype" w:cs="Arial"/>
          <w:lang w:eastAsia="en-US"/>
        </w:rPr>
      </w:pPr>
      <w:r w:rsidRPr="00031854">
        <w:rPr>
          <w:rFonts w:ascii="Palatino Linotype" w:eastAsia="Calibri" w:hAnsi="Palatino Linotype" w:cs="Arial"/>
          <w:lang w:eastAsia="en-US"/>
        </w:rPr>
        <w:t>De tal suerte que, la ausencia de elementos de relevancia como la firma dificulta que estos documentos cumplan con el propósito para el cual son expedidos, es decir, la finalidad constitucionalmente válida es que estos elementos sean medios de identificación de su titular como profesionista.</w:t>
      </w:r>
    </w:p>
    <w:p w14:paraId="43E5F7F3" w14:textId="77777777" w:rsidR="00256A46" w:rsidRPr="00031854" w:rsidRDefault="00256A46" w:rsidP="00256A46">
      <w:pPr>
        <w:spacing w:line="360" w:lineRule="auto"/>
        <w:jc w:val="both"/>
        <w:rPr>
          <w:rFonts w:ascii="Palatino Linotype" w:eastAsia="Calibri" w:hAnsi="Palatino Linotype" w:cs="Arial"/>
          <w:lang w:eastAsia="en-US"/>
        </w:rPr>
      </w:pPr>
    </w:p>
    <w:p w14:paraId="6865F107" w14:textId="77777777" w:rsidR="00256A46" w:rsidRPr="00031854" w:rsidRDefault="00256A46" w:rsidP="004D3463">
      <w:pPr>
        <w:numPr>
          <w:ilvl w:val="0"/>
          <w:numId w:val="5"/>
        </w:numPr>
        <w:spacing w:after="160" w:line="360" w:lineRule="auto"/>
        <w:contextualSpacing/>
        <w:jc w:val="both"/>
        <w:rPr>
          <w:rFonts w:ascii="Palatino Linotype" w:eastAsia="Calibri" w:hAnsi="Palatino Linotype" w:cs="Arial"/>
          <w:b/>
          <w:lang w:eastAsia="en-US"/>
        </w:rPr>
      </w:pPr>
      <w:r w:rsidRPr="00031854">
        <w:rPr>
          <w:rFonts w:ascii="Palatino Linotype" w:eastAsia="Calibri" w:hAnsi="Palatino Linotype" w:cs="Arial"/>
          <w:b/>
          <w:lang w:eastAsia="en-US"/>
        </w:rPr>
        <w:t>Juicio de necesidad.</w:t>
      </w:r>
    </w:p>
    <w:p w14:paraId="29DC8BE3" w14:textId="77777777" w:rsidR="00256A46" w:rsidRPr="00031854" w:rsidRDefault="00256A46" w:rsidP="00256A46">
      <w:pPr>
        <w:spacing w:line="360" w:lineRule="auto"/>
        <w:jc w:val="both"/>
        <w:rPr>
          <w:rFonts w:ascii="Palatino Linotype" w:eastAsia="Calibri" w:hAnsi="Palatino Linotype" w:cs="Arial"/>
          <w:lang w:eastAsia="en-US"/>
        </w:rPr>
      </w:pPr>
    </w:p>
    <w:p w14:paraId="0CEF3DFD" w14:textId="77777777" w:rsidR="00256A46" w:rsidRPr="00031854" w:rsidRDefault="00256A46" w:rsidP="00256A46">
      <w:pPr>
        <w:spacing w:line="360" w:lineRule="auto"/>
        <w:jc w:val="both"/>
        <w:rPr>
          <w:rFonts w:ascii="Palatino Linotype" w:eastAsia="Calibri" w:hAnsi="Palatino Linotype" w:cs="Arial"/>
          <w:lang w:eastAsia="en-US"/>
        </w:rPr>
      </w:pPr>
      <w:r w:rsidRPr="00031854">
        <w:rPr>
          <w:rFonts w:ascii="Palatino Linotype" w:eastAsia="Calibri" w:hAnsi="Palatino Linotype" w:cs="Arial"/>
          <w:lang w:eastAsia="en-US"/>
        </w:rPr>
        <w:lastRenderedPageBreak/>
        <w:t xml:space="preserve">Ahora bien, el juicio de necesidad tiene como objetivo analizar si la medida es necesaria o si, por el contrario, existen medidas alternativas que también sean idóneas pero que afecten en menor grado el derecho fundamental. </w:t>
      </w:r>
    </w:p>
    <w:p w14:paraId="5129C111" w14:textId="77777777" w:rsidR="00256A46" w:rsidRPr="00031854" w:rsidRDefault="00256A46" w:rsidP="00256A46">
      <w:pPr>
        <w:spacing w:line="360" w:lineRule="auto"/>
        <w:jc w:val="both"/>
        <w:rPr>
          <w:rFonts w:ascii="Palatino Linotype" w:eastAsia="Calibri" w:hAnsi="Palatino Linotype" w:cs="Arial"/>
          <w:lang w:eastAsia="en-US"/>
        </w:rPr>
      </w:pPr>
    </w:p>
    <w:p w14:paraId="49E07ED2" w14:textId="77777777" w:rsidR="00256A46" w:rsidRPr="00031854" w:rsidRDefault="00256A46" w:rsidP="00256A46">
      <w:pPr>
        <w:spacing w:line="360" w:lineRule="auto"/>
        <w:jc w:val="both"/>
        <w:rPr>
          <w:rFonts w:ascii="Palatino Linotype" w:eastAsia="Calibri" w:hAnsi="Palatino Linotype" w:cs="Arial"/>
          <w:lang w:eastAsia="en-US"/>
        </w:rPr>
      </w:pPr>
      <w:r w:rsidRPr="00031854">
        <w:rPr>
          <w:rFonts w:ascii="Palatino Linotype" w:eastAsia="Calibri" w:hAnsi="Palatino Linotype" w:cs="Arial"/>
          <w:lang w:eastAsia="en-US"/>
        </w:rPr>
        <w:t>Dicho lo anterior, el contenido en los documentos que acreditan el grado de estudios, en este caso la firma, no puede sustituirse por otro, es decir, no existe algún otro elemento que pueda suplir la misma, dada su naturaleza y características, pues constituye una representación gráfica de identidad y mediante esta aceptó recibir un grado académico, para ejercer una profesión.</w:t>
      </w:r>
    </w:p>
    <w:p w14:paraId="446E095E" w14:textId="77777777" w:rsidR="00256A46" w:rsidRPr="00031854" w:rsidRDefault="00256A46" w:rsidP="00256A46">
      <w:pPr>
        <w:spacing w:line="360" w:lineRule="auto"/>
        <w:jc w:val="both"/>
        <w:rPr>
          <w:rFonts w:ascii="Palatino Linotype" w:eastAsia="Calibri" w:hAnsi="Palatino Linotype" w:cs="Arial"/>
          <w:lang w:eastAsia="en-US"/>
        </w:rPr>
      </w:pPr>
    </w:p>
    <w:p w14:paraId="4C6A3523" w14:textId="77777777" w:rsidR="00256A46" w:rsidRPr="00031854" w:rsidRDefault="00256A46" w:rsidP="00256A46">
      <w:pPr>
        <w:spacing w:line="360" w:lineRule="auto"/>
        <w:jc w:val="both"/>
        <w:rPr>
          <w:rFonts w:ascii="Palatino Linotype" w:eastAsia="Calibri" w:hAnsi="Palatino Linotype" w:cs="Arial"/>
          <w:lang w:eastAsia="en-US"/>
        </w:rPr>
      </w:pPr>
      <w:r w:rsidRPr="00031854">
        <w:rPr>
          <w:rFonts w:ascii="Palatino Linotype" w:eastAsia="Calibri" w:hAnsi="Palatino Linotype" w:cs="Arial"/>
          <w:lang w:eastAsia="en-US"/>
        </w:rPr>
        <w:t>Así, no existe algún distintivo que pueda representar las características inherentes del individuo, como la firma, por lo que, el acceder a esta, resulta ser la medida necesaria, para que el Solicitante cuente con mayores elementos de convicción respecto al contenido de los documentos que el Sujeto Obligado pone a disposición, ya que el que un documento posea la firma de su titular, resulta ser un reconocimiento de su contenido, pues es la manera idónea de darle autenticidad.</w:t>
      </w:r>
    </w:p>
    <w:p w14:paraId="208A0427" w14:textId="77777777" w:rsidR="00256A46" w:rsidRPr="00031854" w:rsidRDefault="00256A46" w:rsidP="00256A46">
      <w:pPr>
        <w:spacing w:line="360" w:lineRule="auto"/>
        <w:jc w:val="both"/>
        <w:rPr>
          <w:rFonts w:ascii="Palatino Linotype" w:eastAsia="Calibri" w:hAnsi="Palatino Linotype" w:cs="Arial"/>
          <w:lang w:eastAsia="en-US"/>
        </w:rPr>
      </w:pPr>
    </w:p>
    <w:p w14:paraId="21855F53" w14:textId="77777777" w:rsidR="00256A46" w:rsidRPr="00031854" w:rsidRDefault="00256A46" w:rsidP="004D3463">
      <w:pPr>
        <w:numPr>
          <w:ilvl w:val="0"/>
          <w:numId w:val="5"/>
        </w:numPr>
        <w:spacing w:after="160" w:line="360" w:lineRule="auto"/>
        <w:contextualSpacing/>
        <w:jc w:val="both"/>
        <w:rPr>
          <w:rFonts w:ascii="Palatino Linotype" w:eastAsia="Calibri" w:hAnsi="Palatino Linotype" w:cs="Arial"/>
          <w:b/>
          <w:lang w:eastAsia="en-US"/>
        </w:rPr>
      </w:pPr>
      <w:r w:rsidRPr="00031854">
        <w:rPr>
          <w:rFonts w:ascii="Palatino Linotype" w:eastAsia="Calibri" w:hAnsi="Palatino Linotype" w:cs="Arial"/>
          <w:b/>
          <w:lang w:eastAsia="en-US"/>
        </w:rPr>
        <w:t>Juicio de estricta proporcionalidad.</w:t>
      </w:r>
    </w:p>
    <w:p w14:paraId="14A6C44D" w14:textId="77777777" w:rsidR="00256A46" w:rsidRPr="00031854" w:rsidRDefault="00256A46" w:rsidP="00256A46">
      <w:pPr>
        <w:spacing w:line="360" w:lineRule="auto"/>
        <w:jc w:val="both"/>
        <w:rPr>
          <w:rFonts w:ascii="Palatino Linotype" w:eastAsia="Calibri" w:hAnsi="Palatino Linotype" w:cs="Arial"/>
          <w:lang w:eastAsia="en-US"/>
        </w:rPr>
      </w:pPr>
    </w:p>
    <w:p w14:paraId="5CC58CF2" w14:textId="77777777" w:rsidR="00256A46" w:rsidRPr="00031854" w:rsidRDefault="00256A46" w:rsidP="00256A46">
      <w:pPr>
        <w:spacing w:line="360" w:lineRule="auto"/>
        <w:jc w:val="both"/>
        <w:rPr>
          <w:rFonts w:ascii="Palatino Linotype" w:eastAsia="Calibri" w:hAnsi="Palatino Linotype" w:cs="Arial"/>
          <w:lang w:eastAsia="en-US"/>
        </w:rPr>
      </w:pPr>
      <w:r w:rsidRPr="00031854">
        <w:rPr>
          <w:rFonts w:ascii="Palatino Linotype" w:eastAsia="Calibri" w:hAnsi="Palatino Linotype" w:cs="Arial"/>
          <w:lang w:eastAsia="en-US"/>
        </w:rPr>
        <w:t xml:space="preserve">En esta fase, se debe establecer que la medida propuesta debe ser estrictamente proporcional y constituir la mínima afectación posible al otro derecho involucrado (derecho a la vida privada), de tal forma que el de protección de datos personales </w:t>
      </w:r>
      <w:r w:rsidRPr="00031854">
        <w:rPr>
          <w:rFonts w:ascii="Palatino Linotype" w:eastAsia="Calibri" w:hAnsi="Palatino Linotype" w:cs="Arial"/>
          <w:lang w:eastAsia="en-US"/>
        </w:rPr>
        <w:lastRenderedPageBreak/>
        <w:t>retroceda en la estricta e indispensable proporción para que el de acceso a la información prevalezca, sin que, desde luego, desaparezca el primero, cuando sí suponen una invasión a la vida privada.</w:t>
      </w:r>
    </w:p>
    <w:p w14:paraId="21BD0AFD" w14:textId="77777777" w:rsidR="00256A46" w:rsidRPr="00031854" w:rsidRDefault="00256A46" w:rsidP="00256A46">
      <w:pPr>
        <w:spacing w:line="360" w:lineRule="auto"/>
        <w:jc w:val="both"/>
        <w:rPr>
          <w:rFonts w:ascii="Palatino Linotype" w:eastAsia="Calibri" w:hAnsi="Palatino Linotype" w:cs="Arial"/>
          <w:lang w:eastAsia="en-US"/>
        </w:rPr>
      </w:pPr>
    </w:p>
    <w:p w14:paraId="6C5B550A" w14:textId="77777777" w:rsidR="00256A46" w:rsidRPr="00031854" w:rsidRDefault="00256A46" w:rsidP="00256A46">
      <w:pPr>
        <w:spacing w:line="360" w:lineRule="auto"/>
        <w:jc w:val="both"/>
        <w:rPr>
          <w:rFonts w:ascii="Palatino Linotype" w:eastAsia="Calibri" w:hAnsi="Palatino Linotype" w:cs="Arial"/>
          <w:lang w:eastAsia="en-US"/>
        </w:rPr>
      </w:pPr>
      <w:r w:rsidRPr="00031854">
        <w:rPr>
          <w:rFonts w:ascii="Palatino Linotype" w:eastAsia="Calibri" w:hAnsi="Palatino Linotype" w:cs="Arial"/>
          <w:lang w:eastAsia="en-US"/>
        </w:rPr>
        <w:t>Al respecto, si bien, el criterio que sostenemos se inclina por la apertura de elementos que atañen a la persona, con la finalidad de entregar al Solicitante mayores elementos de convicción respecto al contenido de documentos que acreditan un grado de estudio, también lo es que, concuerdo con que estos se entreguen en versión pública cuando hay otros datos tales como CURP o calificaciones, con esto se pretende que la invasión a la intimidad de la persona sea estrictamente proporcional, de tal forma que prevalezca el interés público referido, pero que no se suprima de manera absoluta el derecho a la protección de datos personales de los servidores públicos</w:t>
      </w:r>
    </w:p>
    <w:p w14:paraId="06DA4544" w14:textId="77777777" w:rsidR="00256A46" w:rsidRPr="00031854" w:rsidRDefault="00256A46" w:rsidP="00256A46">
      <w:pPr>
        <w:spacing w:line="360" w:lineRule="auto"/>
        <w:jc w:val="both"/>
        <w:rPr>
          <w:rFonts w:ascii="Palatino Linotype" w:eastAsia="Calibri" w:hAnsi="Palatino Linotype" w:cs="Arial"/>
          <w:lang w:eastAsia="en-US"/>
        </w:rPr>
      </w:pPr>
    </w:p>
    <w:p w14:paraId="7E9FF314" w14:textId="77777777" w:rsidR="00256A46" w:rsidRPr="00031854" w:rsidRDefault="00256A46" w:rsidP="00256A46">
      <w:pPr>
        <w:spacing w:line="360" w:lineRule="auto"/>
        <w:jc w:val="both"/>
        <w:rPr>
          <w:rFonts w:ascii="Palatino Linotype" w:eastAsia="Calibri" w:hAnsi="Palatino Linotype" w:cs="Arial"/>
          <w:lang w:eastAsia="en-US"/>
        </w:rPr>
      </w:pPr>
      <w:r w:rsidRPr="00031854">
        <w:rPr>
          <w:rFonts w:ascii="Palatino Linotype" w:eastAsia="Calibri" w:hAnsi="Palatino Linotype" w:cs="Arial"/>
          <w:lang w:eastAsia="en-US"/>
        </w:rPr>
        <w:t>Además, como ya se señaló, los documentos que dan cuenta del nivel de estudios o preparación de los servidores públicos, tiene la finalidad de contar con los elementos necesarios que permitan a cualquier persona verificar el grado académico con el que se ostentan los servidores públicos y, de ser el caso, que su perfil profesional es acorde con el idóneo o exigido para el desempeño del cargo público, así, ante una solicitud de acceso a la información pública, los documentos que se entreguen deben tener el mayor número de elementos sobre la identidad de su titular y los estudios cursados.</w:t>
      </w:r>
    </w:p>
    <w:p w14:paraId="593D3B01" w14:textId="77777777" w:rsidR="00256A46" w:rsidRPr="00031854" w:rsidRDefault="00256A46" w:rsidP="00256A46">
      <w:pPr>
        <w:spacing w:line="360" w:lineRule="auto"/>
        <w:jc w:val="both"/>
        <w:rPr>
          <w:rFonts w:ascii="Palatino Linotype" w:eastAsia="Calibri" w:hAnsi="Palatino Linotype" w:cs="Arial"/>
          <w:lang w:eastAsia="en-US"/>
        </w:rPr>
      </w:pPr>
    </w:p>
    <w:p w14:paraId="1D0D6F34" w14:textId="77777777" w:rsidR="00256A46" w:rsidRPr="00031854" w:rsidRDefault="00256A46" w:rsidP="00256A46">
      <w:pPr>
        <w:spacing w:line="360" w:lineRule="auto"/>
        <w:jc w:val="both"/>
        <w:rPr>
          <w:rFonts w:ascii="Palatino Linotype" w:eastAsia="Calibri" w:hAnsi="Palatino Linotype" w:cs="Arial"/>
          <w:lang w:eastAsia="en-US"/>
        </w:rPr>
      </w:pPr>
      <w:r w:rsidRPr="00031854">
        <w:rPr>
          <w:rFonts w:ascii="Palatino Linotype" w:eastAsia="Calibri" w:hAnsi="Palatino Linotype" w:cs="Arial"/>
          <w:lang w:eastAsia="en-US"/>
        </w:rPr>
        <w:t xml:space="preserve">En este sentido, la estricta proporcionalidad en la valoración de los datos que deben entregarse como públicos, deviene de la naturaleza de los mismos,  que es la de ser documentos de identificación, respecto de la profesión, carrera técnica o estudios en general que puede desempeñar una persona al haber sido autorizado para ello; en efecto, no se trata de una invasión a la intimidad o la vida personal del titular del dato, ya que </w:t>
      </w:r>
      <w:r w:rsidRPr="00031854">
        <w:rPr>
          <w:rFonts w:ascii="Palatino Linotype" w:eastAsia="Calibri" w:hAnsi="Palatino Linotype" w:cs="Arial"/>
          <w:b/>
          <w:bCs/>
          <w:lang w:eastAsia="en-US"/>
        </w:rPr>
        <w:t>su intensión al tramitarlos y obtenerlos es ponerlos a la vista de cualquier tercero, frente al que quiera acreditar sus conocimientos en un área de estudio</w:t>
      </w:r>
      <w:r w:rsidRPr="00031854">
        <w:rPr>
          <w:rFonts w:ascii="Palatino Linotype" w:eastAsia="Calibri" w:hAnsi="Palatino Linotype" w:cs="Arial"/>
          <w:lang w:eastAsia="en-US"/>
        </w:rPr>
        <w:t>, por lo que se trata de que cualquier persona interesada en conocer el nivel de preparación de un servidor público pueda conocerlo; esto implica que la información se encuentra relacionada directamente con la calidad de servidor público y no con su vida privada.</w:t>
      </w:r>
    </w:p>
    <w:p w14:paraId="276FEF90" w14:textId="77777777" w:rsidR="00256A46" w:rsidRPr="00031854" w:rsidRDefault="00256A46" w:rsidP="00256A46">
      <w:pPr>
        <w:spacing w:line="360" w:lineRule="auto"/>
        <w:jc w:val="both"/>
        <w:rPr>
          <w:rFonts w:ascii="Palatino Linotype" w:eastAsia="Calibri" w:hAnsi="Palatino Linotype" w:cs="Arial"/>
          <w:lang w:eastAsia="en-US"/>
        </w:rPr>
      </w:pPr>
    </w:p>
    <w:p w14:paraId="0C4640B5" w14:textId="77777777" w:rsidR="00256A46" w:rsidRPr="00031854" w:rsidRDefault="00256A46" w:rsidP="00256A46">
      <w:pPr>
        <w:spacing w:line="360" w:lineRule="auto"/>
        <w:jc w:val="both"/>
        <w:rPr>
          <w:rFonts w:ascii="Palatino Linotype" w:eastAsia="Calibri" w:hAnsi="Palatino Linotype" w:cs="Arial"/>
          <w:lang w:eastAsia="en-US"/>
        </w:rPr>
      </w:pPr>
      <w:r w:rsidRPr="00031854">
        <w:rPr>
          <w:rFonts w:ascii="Palatino Linotype" w:eastAsia="Calibri" w:hAnsi="Palatino Linotype" w:cs="Arial"/>
          <w:lang w:eastAsia="en-US"/>
        </w:rPr>
        <w:t>Así, testar la firma va en contra de la naturaleza de los documentos que se analizan que es la de identificar plenamente a su titular, como el profesional capacitado para ejercer la profesión o bien, que cuenta con determinados niveles de conocimiento, y por ende, valorar su idoneidad en la función pública que desempeñe. En conclusión, aquellos datos personales que permiten identificar plenamente a quien los presenta, para acreditar su preparación académica, como la firma, no deben ser eliminados de las versiones públicas.</w:t>
      </w:r>
    </w:p>
    <w:p w14:paraId="7E2D079D" w14:textId="77777777" w:rsidR="00256A46" w:rsidRPr="00031854" w:rsidRDefault="00256A46" w:rsidP="00256A46">
      <w:pPr>
        <w:pStyle w:val="Prrafodelista"/>
        <w:tabs>
          <w:tab w:val="left" w:pos="567"/>
        </w:tabs>
        <w:spacing w:line="360" w:lineRule="auto"/>
        <w:ind w:left="0"/>
        <w:jc w:val="both"/>
        <w:rPr>
          <w:rFonts w:ascii="Palatino Linotype" w:eastAsia="MS Mincho" w:hAnsi="Palatino Linotype" w:cs="Arial"/>
        </w:rPr>
      </w:pPr>
    </w:p>
    <w:p w14:paraId="363309A7"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5F061D7D" w14:textId="078653E6" w:rsidR="00F93B2C" w:rsidRPr="00031854" w:rsidRDefault="00F93B2C" w:rsidP="00256A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r w:rsidRPr="00031854">
        <w:rPr>
          <w:rFonts w:ascii="Palatino Linotype" w:eastAsia="Calibri" w:hAnsi="Palatino Linotype" w:cs="Tahoma"/>
          <w:iCs/>
          <w:lang w:val="es-ES_tradnl" w:eastAsia="es-ES_tradnl"/>
        </w:rPr>
        <w:lastRenderedPageBreak/>
        <w:t xml:space="preserve">Razones para desestimar la respuesta del </w:t>
      </w:r>
      <w:r w:rsidRPr="00031854">
        <w:rPr>
          <w:rFonts w:ascii="Palatino Linotype" w:eastAsia="Calibri" w:hAnsi="Palatino Linotype" w:cs="Tahoma"/>
          <w:b/>
          <w:bCs/>
          <w:iCs/>
          <w:lang w:val="es-ES_tradnl" w:eastAsia="es-ES_tradnl"/>
        </w:rPr>
        <w:t>SUJETO OBLIGADO</w:t>
      </w:r>
      <w:r w:rsidRPr="00031854">
        <w:rPr>
          <w:rFonts w:ascii="Palatino Linotype" w:eastAsia="Calibri" w:hAnsi="Palatino Linotype" w:cs="Tahoma"/>
          <w:iCs/>
          <w:lang w:val="es-ES_tradnl" w:eastAsia="es-ES_tradnl"/>
        </w:rPr>
        <w:t xml:space="preserve"> y ordenar la entrega del Acuerdo del Comité de Transparencia en el que se declare la inexistencia del título profesional del Presidente Municipal. ------------------------------------------------------------------------------------------------------------------------------------------------------------------------------------------------------------------------------------------------------------------------------------------------------------</w:t>
      </w:r>
    </w:p>
    <w:p w14:paraId="08A62BBD"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69E8B7A4"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1FDA0172" w14:textId="77777777" w:rsidR="00F93B2C" w:rsidRPr="00031854" w:rsidRDefault="00F93B2C" w:rsidP="00F93B2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p>
    <w:p w14:paraId="52ABAE94" w14:textId="4BF9BD86" w:rsidR="00CD2984" w:rsidRPr="004C5134" w:rsidRDefault="00CD2984" w:rsidP="004C5134">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bookmarkStart w:id="5" w:name="_GoBack"/>
      <w:bookmarkEnd w:id="4"/>
      <w:bookmarkEnd w:id="5"/>
    </w:p>
    <w:sectPr w:rsidR="00CD2984" w:rsidRPr="004C5134" w:rsidSect="00430304">
      <w:headerReference w:type="even" r:id="rId13"/>
      <w:headerReference w:type="default" r:id="rId14"/>
      <w:footerReference w:type="default" r:id="rId15"/>
      <w:headerReference w:type="first" r:id="rId16"/>
      <w:pgSz w:w="12240" w:h="15840"/>
      <w:pgMar w:top="2410" w:right="1701" w:bottom="24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117A8E" w14:textId="77777777" w:rsidR="00D7288F" w:rsidRDefault="00D7288F" w:rsidP="00C80F8C">
      <w:r>
        <w:separator/>
      </w:r>
    </w:p>
  </w:endnote>
  <w:endnote w:type="continuationSeparator" w:id="0">
    <w:p w14:paraId="0C3382BF" w14:textId="77777777" w:rsidR="00D7288F" w:rsidRDefault="00D7288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616784"/>
      <w:docPartObj>
        <w:docPartGallery w:val="Page Numbers (Bottom of Page)"/>
        <w:docPartUnique/>
      </w:docPartObj>
    </w:sdtPr>
    <w:sdtEndPr/>
    <w:sdtContent>
      <w:sdt>
        <w:sdtPr>
          <w:id w:val="-1769616900"/>
          <w:docPartObj>
            <w:docPartGallery w:val="Page Numbers (Top of Page)"/>
            <w:docPartUnique/>
          </w:docPartObj>
        </w:sdtPr>
        <w:sdtEndPr/>
        <w:sdtContent>
          <w:p w14:paraId="38FDDE4D" w14:textId="5BF3F046" w:rsidR="00A7702A" w:rsidRDefault="00A7702A">
            <w:pPr>
              <w:pStyle w:val="Piedepgina"/>
              <w:jc w:val="right"/>
            </w:pPr>
            <w:r>
              <w:rPr>
                <w:lang w:val="es-ES"/>
              </w:rPr>
              <w:t xml:space="preserve">Página </w:t>
            </w:r>
            <w:r>
              <w:rPr>
                <w:b/>
                <w:bCs/>
              </w:rPr>
              <w:fldChar w:fldCharType="begin"/>
            </w:r>
            <w:r>
              <w:rPr>
                <w:b/>
                <w:bCs/>
              </w:rPr>
              <w:instrText>PAGE</w:instrText>
            </w:r>
            <w:r>
              <w:rPr>
                <w:b/>
                <w:bCs/>
              </w:rPr>
              <w:fldChar w:fldCharType="separate"/>
            </w:r>
            <w:r w:rsidR="004C5134">
              <w:rPr>
                <w:b/>
                <w:bCs/>
                <w:noProof/>
              </w:rPr>
              <w:t>21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C5134">
              <w:rPr>
                <w:b/>
                <w:bCs/>
                <w:noProof/>
              </w:rPr>
              <w:t>33</w:t>
            </w:r>
            <w:r>
              <w:rPr>
                <w:b/>
                <w:bCs/>
              </w:rPr>
              <w:fldChar w:fldCharType="end"/>
            </w:r>
          </w:p>
        </w:sdtContent>
      </w:sdt>
    </w:sdtContent>
  </w:sdt>
  <w:p w14:paraId="14A770F8" w14:textId="77777777" w:rsidR="006F30F8" w:rsidRDefault="006F30F8" w:rsidP="006F30F8">
    <w:pPr>
      <w:pStyle w:val="Piedepgina"/>
      <w:ind w:firstLine="708"/>
    </w:pPr>
  </w:p>
  <w:p w14:paraId="71208EA1" w14:textId="77777777" w:rsidR="00183134" w:rsidRDefault="00183134"/>
  <w:p w14:paraId="51494C91" w14:textId="77777777" w:rsidR="00183134" w:rsidRDefault="001831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8B9D98" w14:textId="77777777" w:rsidR="00D7288F" w:rsidRDefault="00D7288F" w:rsidP="00C80F8C">
      <w:r>
        <w:separator/>
      </w:r>
    </w:p>
  </w:footnote>
  <w:footnote w:type="continuationSeparator" w:id="0">
    <w:p w14:paraId="12AFF026" w14:textId="77777777" w:rsidR="00D7288F" w:rsidRDefault="00D7288F" w:rsidP="00C80F8C">
      <w:r>
        <w:continuationSeparator/>
      </w:r>
    </w:p>
  </w:footnote>
  <w:footnote w:id="1">
    <w:p w14:paraId="7C7CDF92" w14:textId="77777777" w:rsidR="00F93B2C" w:rsidRPr="00F06525" w:rsidRDefault="00F93B2C" w:rsidP="00F93B2C">
      <w:pPr>
        <w:pStyle w:val="Textonotapie"/>
        <w:rPr>
          <w:rFonts w:ascii="Palatino Linotype" w:hAnsi="Palatino Linotype"/>
          <w:sz w:val="18"/>
        </w:rPr>
      </w:pPr>
      <w:r w:rsidRPr="00F06525">
        <w:rPr>
          <w:rStyle w:val="Refdenotaalpie"/>
          <w:rFonts w:ascii="Palatino Linotype" w:hAnsi="Palatino Linotype"/>
          <w:sz w:val="18"/>
        </w:rPr>
        <w:footnoteRef/>
      </w:r>
      <w:r w:rsidRPr="00F06525">
        <w:rPr>
          <w:rFonts w:ascii="Palatino Linotype" w:hAnsi="Palatino Linotype"/>
          <w:sz w:val="18"/>
        </w:rPr>
        <w:t xml:space="preserve"> Artículo 150. Ley de Transparencia y Acceso a la Información Pública del Estado de México y Municipios.</w:t>
      </w:r>
    </w:p>
    <w:p w14:paraId="5D99E823" w14:textId="77777777" w:rsidR="00F93B2C" w:rsidRPr="00F06525" w:rsidRDefault="00F93B2C" w:rsidP="00F93B2C">
      <w:pPr>
        <w:pStyle w:val="Textonotapie"/>
        <w:rPr>
          <w:rFonts w:ascii="Palatino Linotype" w:hAnsi="Palatino Linotype"/>
          <w:sz w:val="18"/>
        </w:rPr>
      </w:pPr>
      <w:r w:rsidRPr="00F06525">
        <w:rPr>
          <w:rFonts w:ascii="Palatino Linotype" w:hAnsi="Palatino Linotype"/>
          <w:sz w:val="18"/>
        </w:rPr>
        <w:t>Artículo 151. Ibídem.</w:t>
      </w:r>
    </w:p>
  </w:footnote>
  <w:footnote w:id="2">
    <w:p w14:paraId="746B698B" w14:textId="77777777" w:rsidR="00F93B2C" w:rsidRPr="008E29C5" w:rsidRDefault="00F93B2C" w:rsidP="00F93B2C">
      <w:pPr>
        <w:pStyle w:val="Textonotapie"/>
        <w:rPr>
          <w:rFonts w:ascii="Palatino Linotype" w:hAnsi="Palatino Linotype"/>
          <w:sz w:val="18"/>
        </w:rPr>
      </w:pPr>
      <w:r>
        <w:rPr>
          <w:rStyle w:val="Refdenotaalpie"/>
        </w:rPr>
        <w:footnoteRef/>
      </w:r>
      <w:r>
        <w:t xml:space="preserve"> </w:t>
      </w:r>
      <w:r w:rsidRPr="008E29C5">
        <w:rPr>
          <w:rFonts w:ascii="Palatino Linotype" w:hAnsi="Palatino Linotype"/>
          <w:sz w:val="18"/>
        </w:rPr>
        <w:t>Ley de Transparencia y Acceso a la Información Pública del Estado de México y Municipios. Artículo 9. …</w:t>
      </w:r>
    </w:p>
    <w:p w14:paraId="57BCE9BD" w14:textId="77777777" w:rsidR="00F93B2C" w:rsidRPr="008E29C5" w:rsidRDefault="00F93B2C" w:rsidP="00F93B2C">
      <w:pPr>
        <w:pStyle w:val="Textonotapie"/>
        <w:rPr>
          <w:rFonts w:ascii="Palatino Linotype" w:hAnsi="Palatino Linotype"/>
          <w:sz w:val="18"/>
        </w:rPr>
      </w:pPr>
      <w:r w:rsidRPr="008E29C5">
        <w:rPr>
          <w:rFonts w:ascii="Palatino Linotype" w:hAnsi="Palatino Linotype"/>
          <w:sz w:val="18"/>
        </w:rPr>
        <w:t>II. Eficacia: Obligación del Instituto para tutelar, de manera efectiva, el derecho de acceso a la información;</w:t>
      </w:r>
    </w:p>
    <w:p w14:paraId="055FD566" w14:textId="77777777" w:rsidR="00F93B2C" w:rsidRDefault="00F93B2C" w:rsidP="00F93B2C">
      <w:pPr>
        <w:pStyle w:val="Textonotapie"/>
      </w:pPr>
      <w:r>
        <w:t xml:space="preserve">… </w:t>
      </w:r>
    </w:p>
  </w:footnote>
  <w:footnote w:id="3">
    <w:p w14:paraId="488A6672" w14:textId="77777777" w:rsidR="00F93B2C" w:rsidRDefault="00F93B2C" w:rsidP="00F93B2C">
      <w:pPr>
        <w:pStyle w:val="Textonotapie"/>
      </w:pPr>
      <w:r>
        <w:rPr>
          <w:rStyle w:val="Refdenotaalpie"/>
        </w:rPr>
        <w:footnoteRef/>
      </w:r>
      <w:r>
        <w:t xml:space="preserve"> Artículo 15, Ley Orgánica Municipal del Estado de México.</w:t>
      </w:r>
    </w:p>
  </w:footnote>
  <w:footnote w:id="4">
    <w:p w14:paraId="00890CB1" w14:textId="77777777" w:rsidR="00F93B2C" w:rsidRDefault="00F93B2C" w:rsidP="00F93B2C">
      <w:pPr>
        <w:pStyle w:val="Textonotapie"/>
      </w:pPr>
      <w:r>
        <w:rPr>
          <w:rStyle w:val="Refdenotaalpie"/>
        </w:rPr>
        <w:footnoteRef/>
      </w:r>
      <w:r>
        <w:t xml:space="preserve"> Artículo 16, Ídem.</w:t>
      </w:r>
    </w:p>
  </w:footnote>
  <w:footnote w:id="5">
    <w:p w14:paraId="24B89DA5" w14:textId="77777777" w:rsidR="00F93B2C" w:rsidRPr="00BD14DE" w:rsidRDefault="00F93B2C" w:rsidP="00F93B2C">
      <w:pPr>
        <w:pStyle w:val="Textonotapie"/>
        <w:rPr>
          <w:lang w:val="es-ES_tradnl"/>
        </w:rPr>
      </w:pPr>
      <w:r>
        <w:rPr>
          <w:rStyle w:val="Refdenotaalpie"/>
        </w:rPr>
        <w:footnoteRef/>
      </w:r>
      <w:r>
        <w:t xml:space="preserve"> </w:t>
      </w:r>
      <w:r>
        <w:rPr>
          <w:lang w:val="es-ES_tradnl"/>
        </w:rPr>
        <w:t xml:space="preserve">Consultable en: </w:t>
      </w:r>
      <w:r w:rsidRPr="00904DEE">
        <w:rPr>
          <w:lang w:val="es-ES_tradnl"/>
        </w:rPr>
        <w:t>https://www.zinacantepec.gob.mx/</w:t>
      </w:r>
    </w:p>
  </w:footnote>
  <w:footnote w:id="6">
    <w:p w14:paraId="59849763" w14:textId="77777777" w:rsidR="00F93B2C" w:rsidRPr="001F1EF0" w:rsidRDefault="00F93B2C" w:rsidP="00F93B2C">
      <w:pPr>
        <w:pStyle w:val="Textonotapie"/>
        <w:rPr>
          <w:lang w:val="es-ES_tradnl"/>
        </w:rPr>
      </w:pPr>
      <w:r>
        <w:rPr>
          <w:rStyle w:val="Refdenotaalpie"/>
        </w:rPr>
        <w:footnoteRef/>
      </w:r>
      <w:r>
        <w:t xml:space="preserve"> </w:t>
      </w:r>
      <w:r>
        <w:rPr>
          <w:lang w:val="es-ES_tradnl"/>
        </w:rPr>
        <w:t xml:space="preserve">Consultable en: </w:t>
      </w:r>
      <w:r w:rsidRPr="001F1EF0">
        <w:rPr>
          <w:lang w:val="es-ES_tradnl"/>
        </w:rPr>
        <w:t>https://www.zinacantepec.gob.mx/cabildo.php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8EB71" w14:textId="4D1910B5" w:rsidR="001112E6" w:rsidRDefault="00D7288F">
    <w:pPr>
      <w:pStyle w:val="Encabezado"/>
    </w:pPr>
    <w:r>
      <w:rPr>
        <w:noProof/>
      </w:rPr>
      <w:pict w14:anchorId="528B8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7" o:spid="_x0000_s2050" type="#_x0000_t136" style="position:absolute;margin-left:0;margin-top:0;width:620.2pt;height:82.65pt;rotation:315;z-index:-251654144;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p w14:paraId="35291B6A" w14:textId="77777777" w:rsidR="00183134" w:rsidRDefault="00183134"/>
  <w:p w14:paraId="2DD3A079" w14:textId="77777777" w:rsidR="00183134" w:rsidRDefault="0018313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C9FC2" w14:textId="39BA94B2" w:rsidR="00F47FB5" w:rsidRPr="00F47FB5" w:rsidRDefault="00D9697B" w:rsidP="00F47FB5">
    <w:pPr>
      <w:pStyle w:val="Encabezado"/>
      <w:tabs>
        <w:tab w:val="clear" w:pos="4252"/>
        <w:tab w:val="clear" w:pos="8504"/>
        <w:tab w:val="left" w:pos="2326"/>
      </w:tabs>
      <w:ind w:left="2835"/>
      <w:rPr>
        <w:rFonts w:ascii="Palatino Linotype" w:hAnsi="Palatino Linotype"/>
      </w:rPr>
    </w:pPr>
    <w:r>
      <w:rPr>
        <w:rFonts w:ascii="Palatino Linotype" w:hAnsi="Palatino Linotype"/>
        <w:noProof/>
        <w:lang w:val="es-MX" w:eastAsia="es-MX"/>
      </w:rPr>
      <w:drawing>
        <wp:anchor distT="0" distB="0" distL="114300" distR="114300" simplePos="0" relativeHeight="251658240" behindDoc="1" locked="0" layoutInCell="1" allowOverlap="1" wp14:anchorId="46D381A4" wp14:editId="7B28B196">
          <wp:simplePos x="0" y="0"/>
          <wp:positionH relativeFrom="page">
            <wp:align>left</wp:align>
          </wp:positionH>
          <wp:positionV relativeFrom="paragraph">
            <wp:posOffset>-547497</wp:posOffset>
          </wp:positionV>
          <wp:extent cx="7604125" cy="9903677"/>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67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D7288F">
      <w:rPr>
        <w:noProof/>
      </w:rPr>
      <w:pict w14:anchorId="634C2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8" o:spid="_x0000_s2051" type="#_x0000_t136" style="position:absolute;left:0;text-align:left;margin-left:0;margin-top:0;width:620.2pt;height:82.65pt;rotation:315;z-index:-251652096;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r w:rsidR="00F47FB5">
      <w:rPr>
        <w:rFonts w:ascii="Palatino Linotype" w:hAnsi="Palatino Linotype" w:cs="Tahoma"/>
        <w:b/>
      </w:rPr>
      <w:t>Voto Particular</w:t>
    </w:r>
  </w:p>
  <w:p w14:paraId="4BAC6ADA" w14:textId="57A4406B" w:rsidR="00256A46" w:rsidRDefault="00F47FB5" w:rsidP="006F62BA">
    <w:pPr>
      <w:pStyle w:val="Encabezado"/>
      <w:ind w:left="2835" w:right="-250"/>
      <w:rPr>
        <w:rFonts w:eastAsia="Calibri" w:cs="Tahoma"/>
        <w:b/>
        <w:bCs/>
      </w:rPr>
    </w:pPr>
    <w:r>
      <w:rPr>
        <w:rFonts w:ascii="Palatino Linotype" w:hAnsi="Palatino Linotype" w:cs="Tahoma"/>
        <w:b/>
      </w:rPr>
      <w:t xml:space="preserve">Recurso de Revisión: </w:t>
    </w:r>
    <w:r w:rsidR="00256A46">
      <w:rPr>
        <w:rFonts w:eastAsia="Calibri" w:cs="Tahoma"/>
        <w:b/>
        <w:bCs/>
      </w:rPr>
      <w:t>04516/INFOEM/IP/RR/2023</w:t>
    </w:r>
    <w:r w:rsidR="002673E1">
      <w:rPr>
        <w:rFonts w:eastAsia="Calibri" w:cs="Tahoma"/>
        <w:b/>
        <w:bCs/>
      </w:rPr>
      <w:t xml:space="preserve"> y acumulados</w:t>
    </w:r>
  </w:p>
  <w:p w14:paraId="71104997" w14:textId="4C59CCB3" w:rsidR="00634485" w:rsidRDefault="00F47FB5" w:rsidP="006F62BA">
    <w:pPr>
      <w:pStyle w:val="Encabezado"/>
      <w:ind w:left="2835" w:right="-250"/>
    </w:pPr>
    <w:r>
      <w:rPr>
        <w:rFonts w:ascii="Palatino Linotype" w:hAnsi="Palatino Linotype" w:cs="Tahoma"/>
        <w:b/>
      </w:rPr>
      <w:t>Sujeto Obligado:</w:t>
    </w:r>
    <w:r>
      <w:rPr>
        <w:rFonts w:ascii="Palatino Linotype" w:eastAsia="Palatino Linotype" w:hAnsi="Palatino Linotype" w:cs="Palatino Linotype"/>
        <w:b/>
      </w:rPr>
      <w:t xml:space="preserve"> </w:t>
    </w:r>
    <w:r w:rsidR="00256A46" w:rsidRPr="00BA55D1">
      <w:rPr>
        <w:rFonts w:eastAsia="Times New Roman" w:cs="Tahoma"/>
        <w:b/>
        <w:color w:val="0D0D0D" w:themeColor="text1" w:themeTint="F2"/>
      </w:rPr>
      <w:t>Ayuntamiento de Zinacantepec</w:t>
    </w:r>
  </w:p>
  <w:p w14:paraId="4FBA354D" w14:textId="77777777" w:rsidR="00183134" w:rsidRDefault="00183134"/>
  <w:p w14:paraId="0FB8E0A5" w14:textId="77777777" w:rsidR="00183134" w:rsidRDefault="0018313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5106B" w14:textId="6EC0913B" w:rsidR="001112E6" w:rsidRDefault="00D7288F">
    <w:pPr>
      <w:pStyle w:val="Encabezado"/>
    </w:pPr>
    <w:r>
      <w:rPr>
        <w:noProof/>
      </w:rPr>
      <w:pict w14:anchorId="0C31D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6" o:spid="_x0000_s2049" type="#_x0000_t136" style="position:absolute;margin-left:0;margin-top:0;width:620.2pt;height:82.65pt;rotation:315;z-index:-251656192;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3BC37479"/>
    <w:multiLevelType w:val="multilevel"/>
    <w:tmpl w:val="4D0053E2"/>
    <w:lvl w:ilvl="0">
      <w:start w:val="1"/>
      <w:numFmt w:val="decimal"/>
      <w:lvlText w:val="%1."/>
      <w:lvlJc w:val="left"/>
      <w:pPr>
        <w:ind w:left="426" w:hanging="360"/>
      </w:pPr>
      <w:rPr>
        <w:b/>
      </w:rPr>
    </w:lvl>
    <w:lvl w:ilvl="1">
      <w:start w:val="1"/>
      <w:numFmt w:val="upperRoman"/>
      <w:lvlText w:val="%2."/>
      <w:lvlJc w:val="right"/>
      <w:pPr>
        <w:ind w:left="1146" w:hanging="360"/>
      </w:pPr>
      <w:rPr>
        <w:b/>
        <w:bCs/>
      </w:r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 w15:restartNumberingAfterBreak="0">
    <w:nsid w:val="3F946058"/>
    <w:multiLevelType w:val="hybridMultilevel"/>
    <w:tmpl w:val="590212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48A77061"/>
    <w:multiLevelType w:val="multilevel"/>
    <w:tmpl w:val="F4ACFA38"/>
    <w:lvl w:ilvl="0">
      <w:start w:val="1"/>
      <w:numFmt w:val="decimal"/>
      <w:lvlText w:val="%1."/>
      <w:lvlJc w:val="left"/>
      <w:pPr>
        <w:ind w:left="426" w:hanging="360"/>
      </w:pPr>
      <w:rPr>
        <w:b/>
      </w:rPr>
    </w:lvl>
    <w:lvl w:ilvl="1">
      <w:start w:val="1"/>
      <w:numFmt w:val="upperRoman"/>
      <w:lvlText w:val="%2."/>
      <w:lvlJc w:val="right"/>
      <w:pPr>
        <w:ind w:left="1146" w:hanging="360"/>
      </w:pPr>
      <w:rPr>
        <w:b/>
        <w:bCs/>
      </w:r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4" w15:restartNumberingAfterBreak="0">
    <w:nsid w:val="50E36426"/>
    <w:multiLevelType w:val="hybridMultilevel"/>
    <w:tmpl w:val="C13478D0"/>
    <w:lvl w:ilvl="0" w:tplc="080A000F">
      <w:start w:val="1"/>
      <w:numFmt w:val="decimal"/>
      <w:lvlText w:val="%1."/>
      <w:lvlJc w:val="left"/>
      <w:pPr>
        <w:ind w:left="78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31854"/>
    <w:rsid w:val="0003360D"/>
    <w:rsid w:val="00043D11"/>
    <w:rsid w:val="00055D60"/>
    <w:rsid w:val="00061126"/>
    <w:rsid w:val="00061A5A"/>
    <w:rsid w:val="000625B1"/>
    <w:rsid w:val="00065143"/>
    <w:rsid w:val="0008542A"/>
    <w:rsid w:val="000A215E"/>
    <w:rsid w:val="000B37D9"/>
    <w:rsid w:val="000B3FFD"/>
    <w:rsid w:val="000C43E5"/>
    <w:rsid w:val="000C4453"/>
    <w:rsid w:val="000D656A"/>
    <w:rsid w:val="000E27BB"/>
    <w:rsid w:val="00105578"/>
    <w:rsid w:val="001112E6"/>
    <w:rsid w:val="00115E7A"/>
    <w:rsid w:val="0012234B"/>
    <w:rsid w:val="00135555"/>
    <w:rsid w:val="0018216B"/>
    <w:rsid w:val="00183134"/>
    <w:rsid w:val="0018623C"/>
    <w:rsid w:val="00190DD0"/>
    <w:rsid w:val="001960A5"/>
    <w:rsid w:val="001B3D11"/>
    <w:rsid w:val="001C7B07"/>
    <w:rsid w:val="0020666A"/>
    <w:rsid w:val="002101F9"/>
    <w:rsid w:val="00216C06"/>
    <w:rsid w:val="00236FD8"/>
    <w:rsid w:val="002378AC"/>
    <w:rsid w:val="00256A46"/>
    <w:rsid w:val="00266831"/>
    <w:rsid w:val="002673E1"/>
    <w:rsid w:val="00284217"/>
    <w:rsid w:val="00294490"/>
    <w:rsid w:val="002A7B49"/>
    <w:rsid w:val="002D5B21"/>
    <w:rsid w:val="002E7D97"/>
    <w:rsid w:val="003026CE"/>
    <w:rsid w:val="00312863"/>
    <w:rsid w:val="00326EEA"/>
    <w:rsid w:val="003448FB"/>
    <w:rsid w:val="00374ECA"/>
    <w:rsid w:val="003A3E61"/>
    <w:rsid w:val="003B75EE"/>
    <w:rsid w:val="003C6DAB"/>
    <w:rsid w:val="003D1F47"/>
    <w:rsid w:val="003F0929"/>
    <w:rsid w:val="003F528B"/>
    <w:rsid w:val="00411692"/>
    <w:rsid w:val="00430304"/>
    <w:rsid w:val="0043105B"/>
    <w:rsid w:val="00432732"/>
    <w:rsid w:val="00435FF9"/>
    <w:rsid w:val="00445879"/>
    <w:rsid w:val="0047213D"/>
    <w:rsid w:val="004807CC"/>
    <w:rsid w:val="00484A47"/>
    <w:rsid w:val="00484F6F"/>
    <w:rsid w:val="004A3761"/>
    <w:rsid w:val="004A7F16"/>
    <w:rsid w:val="004B2706"/>
    <w:rsid w:val="004C5134"/>
    <w:rsid w:val="004C6733"/>
    <w:rsid w:val="004D0A26"/>
    <w:rsid w:val="004D3463"/>
    <w:rsid w:val="004E305D"/>
    <w:rsid w:val="004E7984"/>
    <w:rsid w:val="004F5E4D"/>
    <w:rsid w:val="00502EE6"/>
    <w:rsid w:val="0050559A"/>
    <w:rsid w:val="005129AA"/>
    <w:rsid w:val="00513782"/>
    <w:rsid w:val="00524594"/>
    <w:rsid w:val="00524DDD"/>
    <w:rsid w:val="00530536"/>
    <w:rsid w:val="00530898"/>
    <w:rsid w:val="005558D0"/>
    <w:rsid w:val="00575235"/>
    <w:rsid w:val="005766FA"/>
    <w:rsid w:val="00590F29"/>
    <w:rsid w:val="00592BEE"/>
    <w:rsid w:val="005B05D8"/>
    <w:rsid w:val="005C0271"/>
    <w:rsid w:val="005C4513"/>
    <w:rsid w:val="005C481C"/>
    <w:rsid w:val="005C4ADA"/>
    <w:rsid w:val="005D1946"/>
    <w:rsid w:val="005F3A48"/>
    <w:rsid w:val="005F62AF"/>
    <w:rsid w:val="00614534"/>
    <w:rsid w:val="00615B7E"/>
    <w:rsid w:val="00621357"/>
    <w:rsid w:val="00634485"/>
    <w:rsid w:val="00665800"/>
    <w:rsid w:val="0067340C"/>
    <w:rsid w:val="0067381F"/>
    <w:rsid w:val="0068101D"/>
    <w:rsid w:val="006822ED"/>
    <w:rsid w:val="00685B0E"/>
    <w:rsid w:val="006A7AB7"/>
    <w:rsid w:val="006B2674"/>
    <w:rsid w:val="006D51DF"/>
    <w:rsid w:val="006E6389"/>
    <w:rsid w:val="006F0A6E"/>
    <w:rsid w:val="006F30F8"/>
    <w:rsid w:val="006F538D"/>
    <w:rsid w:val="006F62BA"/>
    <w:rsid w:val="00700071"/>
    <w:rsid w:val="00700DF1"/>
    <w:rsid w:val="00701B9E"/>
    <w:rsid w:val="00706B53"/>
    <w:rsid w:val="0071093C"/>
    <w:rsid w:val="00736C06"/>
    <w:rsid w:val="00760037"/>
    <w:rsid w:val="007617C8"/>
    <w:rsid w:val="00762C20"/>
    <w:rsid w:val="007A0EB7"/>
    <w:rsid w:val="007A1C9F"/>
    <w:rsid w:val="007B00C1"/>
    <w:rsid w:val="007B1CFA"/>
    <w:rsid w:val="007B578D"/>
    <w:rsid w:val="007C0652"/>
    <w:rsid w:val="007C766E"/>
    <w:rsid w:val="007D4251"/>
    <w:rsid w:val="007D46B1"/>
    <w:rsid w:val="007D49CE"/>
    <w:rsid w:val="007E2D4F"/>
    <w:rsid w:val="007E4CDF"/>
    <w:rsid w:val="007E70F8"/>
    <w:rsid w:val="007F0A74"/>
    <w:rsid w:val="00804CC4"/>
    <w:rsid w:val="00807750"/>
    <w:rsid w:val="00812F10"/>
    <w:rsid w:val="00820022"/>
    <w:rsid w:val="00820034"/>
    <w:rsid w:val="0083108D"/>
    <w:rsid w:val="008421B8"/>
    <w:rsid w:val="00861117"/>
    <w:rsid w:val="00861A61"/>
    <w:rsid w:val="00875761"/>
    <w:rsid w:val="00892AFC"/>
    <w:rsid w:val="008936B4"/>
    <w:rsid w:val="008A67F1"/>
    <w:rsid w:val="008B0A68"/>
    <w:rsid w:val="008B5B18"/>
    <w:rsid w:val="008C19BE"/>
    <w:rsid w:val="008C3C4B"/>
    <w:rsid w:val="008D1526"/>
    <w:rsid w:val="008F0202"/>
    <w:rsid w:val="008F67BC"/>
    <w:rsid w:val="009535D2"/>
    <w:rsid w:val="009556D5"/>
    <w:rsid w:val="00956B18"/>
    <w:rsid w:val="00961995"/>
    <w:rsid w:val="00964C98"/>
    <w:rsid w:val="00975EB9"/>
    <w:rsid w:val="009812A5"/>
    <w:rsid w:val="00981C38"/>
    <w:rsid w:val="00982581"/>
    <w:rsid w:val="00997CD5"/>
    <w:rsid w:val="009B3D3A"/>
    <w:rsid w:val="009C666B"/>
    <w:rsid w:val="009D10D2"/>
    <w:rsid w:val="009E155A"/>
    <w:rsid w:val="009F0D8D"/>
    <w:rsid w:val="00A1153B"/>
    <w:rsid w:val="00A16950"/>
    <w:rsid w:val="00A303B0"/>
    <w:rsid w:val="00A5071D"/>
    <w:rsid w:val="00A50946"/>
    <w:rsid w:val="00A53363"/>
    <w:rsid w:val="00A5360A"/>
    <w:rsid w:val="00A561C5"/>
    <w:rsid w:val="00A610D3"/>
    <w:rsid w:val="00A64683"/>
    <w:rsid w:val="00A66A81"/>
    <w:rsid w:val="00A74BB7"/>
    <w:rsid w:val="00A7532A"/>
    <w:rsid w:val="00A7702A"/>
    <w:rsid w:val="00A81140"/>
    <w:rsid w:val="00AB78CF"/>
    <w:rsid w:val="00AC0680"/>
    <w:rsid w:val="00AC25BC"/>
    <w:rsid w:val="00AE7763"/>
    <w:rsid w:val="00AF10BF"/>
    <w:rsid w:val="00B014D8"/>
    <w:rsid w:val="00B05E5A"/>
    <w:rsid w:val="00B10C97"/>
    <w:rsid w:val="00B17E67"/>
    <w:rsid w:val="00B343D6"/>
    <w:rsid w:val="00B53290"/>
    <w:rsid w:val="00B64C7A"/>
    <w:rsid w:val="00B64CFB"/>
    <w:rsid w:val="00B703D7"/>
    <w:rsid w:val="00B7360E"/>
    <w:rsid w:val="00B868A5"/>
    <w:rsid w:val="00BB071F"/>
    <w:rsid w:val="00BB11DB"/>
    <w:rsid w:val="00BB1366"/>
    <w:rsid w:val="00BB2AD1"/>
    <w:rsid w:val="00BC1756"/>
    <w:rsid w:val="00BD07E6"/>
    <w:rsid w:val="00BD7483"/>
    <w:rsid w:val="00BE05AB"/>
    <w:rsid w:val="00BF358F"/>
    <w:rsid w:val="00BF68F0"/>
    <w:rsid w:val="00BF6974"/>
    <w:rsid w:val="00BF6E14"/>
    <w:rsid w:val="00C156E5"/>
    <w:rsid w:val="00C15BA1"/>
    <w:rsid w:val="00C242A7"/>
    <w:rsid w:val="00C27236"/>
    <w:rsid w:val="00C34F96"/>
    <w:rsid w:val="00C65950"/>
    <w:rsid w:val="00C75CBC"/>
    <w:rsid w:val="00C80F8C"/>
    <w:rsid w:val="00C85F1D"/>
    <w:rsid w:val="00C8760D"/>
    <w:rsid w:val="00CA2E94"/>
    <w:rsid w:val="00CB2F05"/>
    <w:rsid w:val="00CD2984"/>
    <w:rsid w:val="00CE0FA6"/>
    <w:rsid w:val="00CE217B"/>
    <w:rsid w:val="00CF3F65"/>
    <w:rsid w:val="00D03369"/>
    <w:rsid w:val="00D20156"/>
    <w:rsid w:val="00D338C2"/>
    <w:rsid w:val="00D36ABC"/>
    <w:rsid w:val="00D7288F"/>
    <w:rsid w:val="00D96441"/>
    <w:rsid w:val="00D9697B"/>
    <w:rsid w:val="00DA1964"/>
    <w:rsid w:val="00DA34B3"/>
    <w:rsid w:val="00DC2CB7"/>
    <w:rsid w:val="00DC3082"/>
    <w:rsid w:val="00DD45AC"/>
    <w:rsid w:val="00DD5CD5"/>
    <w:rsid w:val="00DE1629"/>
    <w:rsid w:val="00DE5C27"/>
    <w:rsid w:val="00E00BE5"/>
    <w:rsid w:val="00E01954"/>
    <w:rsid w:val="00E37AE3"/>
    <w:rsid w:val="00E429BA"/>
    <w:rsid w:val="00E80943"/>
    <w:rsid w:val="00EF0F2A"/>
    <w:rsid w:val="00EF3513"/>
    <w:rsid w:val="00F05A30"/>
    <w:rsid w:val="00F10A06"/>
    <w:rsid w:val="00F1205F"/>
    <w:rsid w:val="00F47FB5"/>
    <w:rsid w:val="00F614DA"/>
    <w:rsid w:val="00F638D6"/>
    <w:rsid w:val="00F662BC"/>
    <w:rsid w:val="00F717F4"/>
    <w:rsid w:val="00F75892"/>
    <w:rsid w:val="00F93B2C"/>
    <w:rsid w:val="00F9546D"/>
    <w:rsid w:val="00FA1233"/>
    <w:rsid w:val="00FA363C"/>
    <w:rsid w:val="00FB48D6"/>
    <w:rsid w:val="00FC6C2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E8CC70D"/>
  <w14:defaultImageDpi w14:val="330"/>
  <w15:docId w15:val="{5D8D9115-10DB-4B94-8BD1-9EA11293F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A81"/>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112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7B1C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B1CF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 Ca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aliases w:val="Car Car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B2674"/>
    <w:pPr>
      <w:ind w:left="720"/>
      <w:contextualSpacing/>
    </w:pPr>
  </w:style>
  <w:style w:type="character" w:styleId="Hipervnculo">
    <w:name w:val="Hyperlink"/>
    <w:basedOn w:val="Fuentedeprrafopredeter"/>
    <w:uiPriority w:val="99"/>
    <w:unhideWhenUsed/>
    <w:rsid w:val="001112E6"/>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12E6"/>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112E6"/>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1112E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12E6"/>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1112E6"/>
    <w:rPr>
      <w:rFonts w:asciiTheme="majorHAnsi" w:eastAsiaTheme="majorEastAsia" w:hAnsiTheme="majorHAnsi" w:cstheme="majorBidi"/>
      <w:b/>
      <w:bCs/>
      <w:color w:val="365F91" w:themeColor="accent1" w:themeShade="BF"/>
      <w:sz w:val="28"/>
      <w:szCs w:val="28"/>
      <w:lang w:val="es-ES"/>
    </w:rPr>
  </w:style>
  <w:style w:type="paragraph" w:styleId="TtulodeTDC">
    <w:name w:val="TOC Heading"/>
    <w:basedOn w:val="Ttulo1"/>
    <w:next w:val="Normal"/>
    <w:uiPriority w:val="39"/>
    <w:unhideWhenUsed/>
    <w:qFormat/>
    <w:rsid w:val="001112E6"/>
    <w:pPr>
      <w:spacing w:before="240" w:line="259" w:lineRule="auto"/>
      <w:outlineLvl w:val="9"/>
    </w:pPr>
    <w:rPr>
      <w:b w:val="0"/>
      <w:bCs w:val="0"/>
      <w:sz w:val="32"/>
      <w:szCs w:val="32"/>
      <w:lang w:val="es-MX" w:eastAsia="es-MX"/>
    </w:rPr>
  </w:style>
  <w:style w:type="paragraph" w:styleId="TDC1">
    <w:name w:val="toc 1"/>
    <w:basedOn w:val="Normal"/>
    <w:next w:val="Normal"/>
    <w:autoRedefine/>
    <w:uiPriority w:val="39"/>
    <w:unhideWhenUsed/>
    <w:rsid w:val="001112E6"/>
    <w:pPr>
      <w:spacing w:after="100" w:line="259" w:lineRule="auto"/>
    </w:pPr>
    <w:rPr>
      <w:rFonts w:asciiTheme="minorHAnsi" w:eastAsiaTheme="minorHAnsi" w:hAnsiTheme="minorHAnsi" w:cstheme="minorBidi"/>
      <w:sz w:val="22"/>
      <w:szCs w:val="22"/>
      <w:lang w:val="es-MX" w:eastAsia="en-US"/>
    </w:rPr>
  </w:style>
  <w:style w:type="paragraph" w:styleId="TDC3">
    <w:name w:val="toc 3"/>
    <w:basedOn w:val="Normal"/>
    <w:next w:val="Normal"/>
    <w:autoRedefine/>
    <w:uiPriority w:val="39"/>
    <w:unhideWhenUsed/>
    <w:rsid w:val="001112E6"/>
    <w:pPr>
      <w:spacing w:after="100" w:line="259" w:lineRule="auto"/>
      <w:ind w:left="440"/>
    </w:pPr>
    <w:rPr>
      <w:rFonts w:asciiTheme="minorHAnsi" w:eastAsiaTheme="minorEastAsia" w:hAnsiTheme="minorHAnsi"/>
      <w:sz w:val="22"/>
      <w:szCs w:val="22"/>
      <w:lang w:val="es-MX" w:eastAsia="es-MX"/>
    </w:rPr>
  </w:style>
  <w:style w:type="character" w:customStyle="1" w:styleId="Ttulo2Car">
    <w:name w:val="Título 2 Car"/>
    <w:basedOn w:val="Fuentedeprrafopredeter"/>
    <w:link w:val="Ttulo2"/>
    <w:uiPriority w:val="9"/>
    <w:semiHidden/>
    <w:rsid w:val="007B1CFA"/>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semiHidden/>
    <w:rsid w:val="007B1CFA"/>
    <w:rPr>
      <w:rFonts w:asciiTheme="majorHAnsi" w:eastAsiaTheme="majorEastAsia" w:hAnsiTheme="majorHAnsi" w:cstheme="majorBidi"/>
      <w:b/>
      <w:bCs/>
      <w:color w:val="4F81BD" w:themeColor="accent1"/>
      <w:lang w:val="es-ES"/>
    </w:rPr>
  </w:style>
  <w:style w:type="paragraph" w:styleId="NormalWeb">
    <w:name w:val="Normal (Web)"/>
    <w:basedOn w:val="Normal"/>
    <w:uiPriority w:val="99"/>
    <w:unhideWhenUsed/>
    <w:rsid w:val="007B1CFA"/>
    <w:pPr>
      <w:spacing w:before="100" w:beforeAutospacing="1" w:after="100" w:afterAutospacing="1"/>
    </w:pPr>
    <w:rPr>
      <w:rFonts w:eastAsiaTheme="minorEastAsia"/>
      <w:lang w:val="es-MX" w:eastAsia="es-MX"/>
    </w:rPr>
  </w:style>
  <w:style w:type="paragraph" w:customStyle="1" w:styleId="j">
    <w:name w:val="j"/>
    <w:basedOn w:val="Normal"/>
    <w:rsid w:val="007B1CFA"/>
    <w:pPr>
      <w:spacing w:before="100" w:beforeAutospacing="1" w:after="100" w:afterAutospacing="1"/>
    </w:pPr>
    <w:rPr>
      <w:rFonts w:eastAsiaTheme="minorHAnsi"/>
      <w:lang w:val="es-ES_tradnl" w:eastAsia="es-ES_tradnl"/>
    </w:rPr>
  </w:style>
  <w:style w:type="paragraph" w:styleId="TDC2">
    <w:name w:val="toc 2"/>
    <w:basedOn w:val="Normal"/>
    <w:next w:val="Normal"/>
    <w:autoRedefine/>
    <w:uiPriority w:val="39"/>
    <w:unhideWhenUsed/>
    <w:rsid w:val="007B1CFA"/>
    <w:pPr>
      <w:spacing w:after="100" w:line="259" w:lineRule="auto"/>
      <w:ind w:left="220"/>
    </w:pPr>
    <w:rPr>
      <w:rFonts w:asciiTheme="minorHAnsi" w:eastAsiaTheme="minorHAnsi" w:hAnsiTheme="minorHAnsi" w:cstheme="minorBidi"/>
      <w:sz w:val="22"/>
      <w:szCs w:val="22"/>
      <w:lang w:val="es-MX" w:eastAsia="en-US"/>
    </w:rPr>
  </w:style>
  <w:style w:type="character" w:customStyle="1" w:styleId="TextoCar">
    <w:name w:val="Texto Car"/>
    <w:link w:val="Texto"/>
    <w:locked/>
    <w:rsid w:val="007B1CFA"/>
    <w:rPr>
      <w:rFonts w:ascii="Arial" w:eastAsia="Times New Roman" w:hAnsi="Arial" w:cs="Arial"/>
      <w:sz w:val="18"/>
      <w:szCs w:val="20"/>
      <w:lang w:val="es-ES"/>
    </w:rPr>
  </w:style>
  <w:style w:type="paragraph" w:customStyle="1" w:styleId="Texto">
    <w:name w:val="Texto"/>
    <w:basedOn w:val="Normal"/>
    <w:link w:val="TextoCar"/>
    <w:rsid w:val="007B1CFA"/>
    <w:pPr>
      <w:spacing w:after="101" w:line="216" w:lineRule="exact"/>
      <w:ind w:firstLine="288"/>
      <w:jc w:val="both"/>
    </w:pPr>
    <w:rPr>
      <w:rFonts w:ascii="Arial" w:hAnsi="Arial" w:cs="Arial"/>
      <w:sz w:val="18"/>
      <w:szCs w:val="20"/>
    </w:rPr>
  </w:style>
  <w:style w:type="character" w:customStyle="1" w:styleId="vidspn">
    <w:name w:val="vid_spn"/>
    <w:basedOn w:val="Fuentedeprrafopredeter"/>
    <w:rsid w:val="007B1CFA"/>
  </w:style>
  <w:style w:type="character" w:styleId="Textoennegrita">
    <w:name w:val="Strong"/>
    <w:basedOn w:val="Fuentedeprrafopredeter"/>
    <w:uiPriority w:val="22"/>
    <w:qFormat/>
    <w:rsid w:val="007B1CFA"/>
    <w:rPr>
      <w:b/>
      <w:bCs/>
    </w:rPr>
  </w:style>
  <w:style w:type="character" w:styleId="nfasis">
    <w:name w:val="Emphasis"/>
    <w:basedOn w:val="Fuentedeprrafopredeter"/>
    <w:uiPriority w:val="20"/>
    <w:qFormat/>
    <w:rsid w:val="007B1CFA"/>
    <w:rPr>
      <w:i/>
      <w:iCs/>
    </w:rPr>
  </w:style>
  <w:style w:type="paragraph" w:customStyle="1" w:styleId="Default">
    <w:name w:val="Default"/>
    <w:qFormat/>
    <w:rsid w:val="0003360D"/>
    <w:pPr>
      <w:autoSpaceDE w:val="0"/>
      <w:autoSpaceDN w:val="0"/>
      <w:adjustRightInd w:val="0"/>
    </w:pPr>
    <w:rPr>
      <w:rFonts w:ascii="Palatino Linotype" w:hAnsi="Palatino Linotype" w:cs="Palatino Linotype"/>
      <w:color w:val="000000"/>
      <w:lang w:val="es-MX"/>
    </w:rPr>
  </w:style>
  <w:style w:type="table" w:styleId="Tablaconcuadrcula">
    <w:name w:val="Table Grid"/>
    <w:basedOn w:val="Tablanormal"/>
    <w:uiPriority w:val="39"/>
    <w:rsid w:val="004807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115E7A"/>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115E7A"/>
    <w:rPr>
      <w:rFonts w:ascii="Times New Roman" w:eastAsia="Times New Roman" w:hAnsi="Times New Roman" w:cs="Times New Roman"/>
      <w:lang w:val="es-MX"/>
    </w:rPr>
  </w:style>
  <w:style w:type="table" w:customStyle="1" w:styleId="Tablaconcuadrcula31">
    <w:name w:val="Tabla con cuadrícula31"/>
    <w:basedOn w:val="Tablanormal"/>
    <w:uiPriority w:val="59"/>
    <w:rsid w:val="00BF6E1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F662BC"/>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Textoindependiente">
    <w:name w:val="Body Text"/>
    <w:basedOn w:val="Normal"/>
    <w:link w:val="TextoindependienteCar"/>
    <w:uiPriority w:val="1"/>
    <w:semiHidden/>
    <w:unhideWhenUsed/>
    <w:qFormat/>
    <w:rsid w:val="008936B4"/>
    <w:pPr>
      <w:widowControl w:val="0"/>
      <w:autoSpaceDE w:val="0"/>
      <w:autoSpaceDN w:val="0"/>
    </w:pPr>
    <w:rPr>
      <w:rFonts w:ascii="Palatino Linotype" w:eastAsia="Palatino Linotype" w:hAnsi="Palatino Linotype" w:cs="Palatino Linotype"/>
      <w:lang w:eastAsia="en-US"/>
    </w:rPr>
  </w:style>
  <w:style w:type="character" w:customStyle="1" w:styleId="TextoindependienteCar">
    <w:name w:val="Texto independiente Car"/>
    <w:basedOn w:val="Fuentedeprrafopredeter"/>
    <w:link w:val="Textoindependiente"/>
    <w:uiPriority w:val="1"/>
    <w:semiHidden/>
    <w:rsid w:val="008936B4"/>
    <w:rPr>
      <w:rFonts w:ascii="Palatino Linotype" w:eastAsia="Palatino Linotype" w:hAnsi="Palatino Linotype" w:cs="Palatino Linotype"/>
      <w:lang w:val="es-ES" w:eastAsia="en-US"/>
    </w:rPr>
  </w:style>
  <w:style w:type="paragraph" w:customStyle="1" w:styleId="paragraph">
    <w:name w:val="paragraph"/>
    <w:basedOn w:val="Normal"/>
    <w:rsid w:val="00256A46"/>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39803">
      <w:bodyDiv w:val="1"/>
      <w:marLeft w:val="0"/>
      <w:marRight w:val="0"/>
      <w:marTop w:val="0"/>
      <w:marBottom w:val="0"/>
      <w:divBdr>
        <w:top w:val="none" w:sz="0" w:space="0" w:color="auto"/>
        <w:left w:val="none" w:sz="0" w:space="0" w:color="auto"/>
        <w:bottom w:val="none" w:sz="0" w:space="0" w:color="auto"/>
        <w:right w:val="none" w:sz="0" w:space="0" w:color="auto"/>
      </w:divBdr>
    </w:div>
    <w:div w:id="28991799">
      <w:bodyDiv w:val="1"/>
      <w:marLeft w:val="0"/>
      <w:marRight w:val="0"/>
      <w:marTop w:val="0"/>
      <w:marBottom w:val="0"/>
      <w:divBdr>
        <w:top w:val="none" w:sz="0" w:space="0" w:color="auto"/>
        <w:left w:val="none" w:sz="0" w:space="0" w:color="auto"/>
        <w:bottom w:val="none" w:sz="0" w:space="0" w:color="auto"/>
        <w:right w:val="none" w:sz="0" w:space="0" w:color="auto"/>
      </w:divBdr>
    </w:div>
    <w:div w:id="53093500">
      <w:bodyDiv w:val="1"/>
      <w:marLeft w:val="0"/>
      <w:marRight w:val="0"/>
      <w:marTop w:val="0"/>
      <w:marBottom w:val="0"/>
      <w:divBdr>
        <w:top w:val="none" w:sz="0" w:space="0" w:color="auto"/>
        <w:left w:val="none" w:sz="0" w:space="0" w:color="auto"/>
        <w:bottom w:val="none" w:sz="0" w:space="0" w:color="auto"/>
        <w:right w:val="none" w:sz="0" w:space="0" w:color="auto"/>
      </w:divBdr>
    </w:div>
    <w:div w:id="56362713">
      <w:bodyDiv w:val="1"/>
      <w:marLeft w:val="0"/>
      <w:marRight w:val="0"/>
      <w:marTop w:val="0"/>
      <w:marBottom w:val="0"/>
      <w:divBdr>
        <w:top w:val="none" w:sz="0" w:space="0" w:color="auto"/>
        <w:left w:val="none" w:sz="0" w:space="0" w:color="auto"/>
        <w:bottom w:val="none" w:sz="0" w:space="0" w:color="auto"/>
        <w:right w:val="none" w:sz="0" w:space="0" w:color="auto"/>
      </w:divBdr>
    </w:div>
    <w:div w:id="61410152">
      <w:bodyDiv w:val="1"/>
      <w:marLeft w:val="0"/>
      <w:marRight w:val="0"/>
      <w:marTop w:val="0"/>
      <w:marBottom w:val="0"/>
      <w:divBdr>
        <w:top w:val="none" w:sz="0" w:space="0" w:color="auto"/>
        <w:left w:val="none" w:sz="0" w:space="0" w:color="auto"/>
        <w:bottom w:val="none" w:sz="0" w:space="0" w:color="auto"/>
        <w:right w:val="none" w:sz="0" w:space="0" w:color="auto"/>
      </w:divBdr>
    </w:div>
    <w:div w:id="61997195">
      <w:bodyDiv w:val="1"/>
      <w:marLeft w:val="0"/>
      <w:marRight w:val="0"/>
      <w:marTop w:val="0"/>
      <w:marBottom w:val="0"/>
      <w:divBdr>
        <w:top w:val="none" w:sz="0" w:space="0" w:color="auto"/>
        <w:left w:val="none" w:sz="0" w:space="0" w:color="auto"/>
        <w:bottom w:val="none" w:sz="0" w:space="0" w:color="auto"/>
        <w:right w:val="none" w:sz="0" w:space="0" w:color="auto"/>
      </w:divBdr>
    </w:div>
    <w:div w:id="70857050">
      <w:bodyDiv w:val="1"/>
      <w:marLeft w:val="0"/>
      <w:marRight w:val="0"/>
      <w:marTop w:val="0"/>
      <w:marBottom w:val="0"/>
      <w:divBdr>
        <w:top w:val="none" w:sz="0" w:space="0" w:color="auto"/>
        <w:left w:val="none" w:sz="0" w:space="0" w:color="auto"/>
        <w:bottom w:val="none" w:sz="0" w:space="0" w:color="auto"/>
        <w:right w:val="none" w:sz="0" w:space="0" w:color="auto"/>
      </w:divBdr>
    </w:div>
    <w:div w:id="74863991">
      <w:bodyDiv w:val="1"/>
      <w:marLeft w:val="0"/>
      <w:marRight w:val="0"/>
      <w:marTop w:val="0"/>
      <w:marBottom w:val="0"/>
      <w:divBdr>
        <w:top w:val="none" w:sz="0" w:space="0" w:color="auto"/>
        <w:left w:val="none" w:sz="0" w:space="0" w:color="auto"/>
        <w:bottom w:val="none" w:sz="0" w:space="0" w:color="auto"/>
        <w:right w:val="none" w:sz="0" w:space="0" w:color="auto"/>
      </w:divBdr>
    </w:div>
    <w:div w:id="76293533">
      <w:bodyDiv w:val="1"/>
      <w:marLeft w:val="0"/>
      <w:marRight w:val="0"/>
      <w:marTop w:val="0"/>
      <w:marBottom w:val="0"/>
      <w:divBdr>
        <w:top w:val="none" w:sz="0" w:space="0" w:color="auto"/>
        <w:left w:val="none" w:sz="0" w:space="0" w:color="auto"/>
        <w:bottom w:val="none" w:sz="0" w:space="0" w:color="auto"/>
        <w:right w:val="none" w:sz="0" w:space="0" w:color="auto"/>
      </w:divBdr>
    </w:div>
    <w:div w:id="84036675">
      <w:bodyDiv w:val="1"/>
      <w:marLeft w:val="0"/>
      <w:marRight w:val="0"/>
      <w:marTop w:val="0"/>
      <w:marBottom w:val="0"/>
      <w:divBdr>
        <w:top w:val="none" w:sz="0" w:space="0" w:color="auto"/>
        <w:left w:val="none" w:sz="0" w:space="0" w:color="auto"/>
        <w:bottom w:val="none" w:sz="0" w:space="0" w:color="auto"/>
        <w:right w:val="none" w:sz="0" w:space="0" w:color="auto"/>
      </w:divBdr>
    </w:div>
    <w:div w:id="106126979">
      <w:bodyDiv w:val="1"/>
      <w:marLeft w:val="0"/>
      <w:marRight w:val="0"/>
      <w:marTop w:val="0"/>
      <w:marBottom w:val="0"/>
      <w:divBdr>
        <w:top w:val="none" w:sz="0" w:space="0" w:color="auto"/>
        <w:left w:val="none" w:sz="0" w:space="0" w:color="auto"/>
        <w:bottom w:val="none" w:sz="0" w:space="0" w:color="auto"/>
        <w:right w:val="none" w:sz="0" w:space="0" w:color="auto"/>
      </w:divBdr>
    </w:div>
    <w:div w:id="119570351">
      <w:bodyDiv w:val="1"/>
      <w:marLeft w:val="0"/>
      <w:marRight w:val="0"/>
      <w:marTop w:val="0"/>
      <w:marBottom w:val="0"/>
      <w:divBdr>
        <w:top w:val="none" w:sz="0" w:space="0" w:color="auto"/>
        <w:left w:val="none" w:sz="0" w:space="0" w:color="auto"/>
        <w:bottom w:val="none" w:sz="0" w:space="0" w:color="auto"/>
        <w:right w:val="none" w:sz="0" w:space="0" w:color="auto"/>
      </w:divBdr>
    </w:div>
    <w:div w:id="129632849">
      <w:bodyDiv w:val="1"/>
      <w:marLeft w:val="0"/>
      <w:marRight w:val="0"/>
      <w:marTop w:val="0"/>
      <w:marBottom w:val="0"/>
      <w:divBdr>
        <w:top w:val="none" w:sz="0" w:space="0" w:color="auto"/>
        <w:left w:val="none" w:sz="0" w:space="0" w:color="auto"/>
        <w:bottom w:val="none" w:sz="0" w:space="0" w:color="auto"/>
        <w:right w:val="none" w:sz="0" w:space="0" w:color="auto"/>
      </w:divBdr>
    </w:div>
    <w:div w:id="132068157">
      <w:bodyDiv w:val="1"/>
      <w:marLeft w:val="0"/>
      <w:marRight w:val="0"/>
      <w:marTop w:val="0"/>
      <w:marBottom w:val="0"/>
      <w:divBdr>
        <w:top w:val="none" w:sz="0" w:space="0" w:color="auto"/>
        <w:left w:val="none" w:sz="0" w:space="0" w:color="auto"/>
        <w:bottom w:val="none" w:sz="0" w:space="0" w:color="auto"/>
        <w:right w:val="none" w:sz="0" w:space="0" w:color="auto"/>
      </w:divBdr>
    </w:div>
    <w:div w:id="139470671">
      <w:bodyDiv w:val="1"/>
      <w:marLeft w:val="0"/>
      <w:marRight w:val="0"/>
      <w:marTop w:val="0"/>
      <w:marBottom w:val="0"/>
      <w:divBdr>
        <w:top w:val="none" w:sz="0" w:space="0" w:color="auto"/>
        <w:left w:val="none" w:sz="0" w:space="0" w:color="auto"/>
        <w:bottom w:val="none" w:sz="0" w:space="0" w:color="auto"/>
        <w:right w:val="none" w:sz="0" w:space="0" w:color="auto"/>
      </w:divBdr>
    </w:div>
    <w:div w:id="142821021">
      <w:bodyDiv w:val="1"/>
      <w:marLeft w:val="0"/>
      <w:marRight w:val="0"/>
      <w:marTop w:val="0"/>
      <w:marBottom w:val="0"/>
      <w:divBdr>
        <w:top w:val="none" w:sz="0" w:space="0" w:color="auto"/>
        <w:left w:val="none" w:sz="0" w:space="0" w:color="auto"/>
        <w:bottom w:val="none" w:sz="0" w:space="0" w:color="auto"/>
        <w:right w:val="none" w:sz="0" w:space="0" w:color="auto"/>
      </w:divBdr>
    </w:div>
    <w:div w:id="145317942">
      <w:bodyDiv w:val="1"/>
      <w:marLeft w:val="0"/>
      <w:marRight w:val="0"/>
      <w:marTop w:val="0"/>
      <w:marBottom w:val="0"/>
      <w:divBdr>
        <w:top w:val="none" w:sz="0" w:space="0" w:color="auto"/>
        <w:left w:val="none" w:sz="0" w:space="0" w:color="auto"/>
        <w:bottom w:val="none" w:sz="0" w:space="0" w:color="auto"/>
        <w:right w:val="none" w:sz="0" w:space="0" w:color="auto"/>
      </w:divBdr>
    </w:div>
    <w:div w:id="155727857">
      <w:bodyDiv w:val="1"/>
      <w:marLeft w:val="0"/>
      <w:marRight w:val="0"/>
      <w:marTop w:val="0"/>
      <w:marBottom w:val="0"/>
      <w:divBdr>
        <w:top w:val="none" w:sz="0" w:space="0" w:color="auto"/>
        <w:left w:val="none" w:sz="0" w:space="0" w:color="auto"/>
        <w:bottom w:val="none" w:sz="0" w:space="0" w:color="auto"/>
        <w:right w:val="none" w:sz="0" w:space="0" w:color="auto"/>
      </w:divBdr>
    </w:div>
    <w:div w:id="160046113">
      <w:bodyDiv w:val="1"/>
      <w:marLeft w:val="0"/>
      <w:marRight w:val="0"/>
      <w:marTop w:val="0"/>
      <w:marBottom w:val="0"/>
      <w:divBdr>
        <w:top w:val="none" w:sz="0" w:space="0" w:color="auto"/>
        <w:left w:val="none" w:sz="0" w:space="0" w:color="auto"/>
        <w:bottom w:val="none" w:sz="0" w:space="0" w:color="auto"/>
        <w:right w:val="none" w:sz="0" w:space="0" w:color="auto"/>
      </w:divBdr>
    </w:div>
    <w:div w:id="160395914">
      <w:bodyDiv w:val="1"/>
      <w:marLeft w:val="0"/>
      <w:marRight w:val="0"/>
      <w:marTop w:val="0"/>
      <w:marBottom w:val="0"/>
      <w:divBdr>
        <w:top w:val="none" w:sz="0" w:space="0" w:color="auto"/>
        <w:left w:val="none" w:sz="0" w:space="0" w:color="auto"/>
        <w:bottom w:val="none" w:sz="0" w:space="0" w:color="auto"/>
        <w:right w:val="none" w:sz="0" w:space="0" w:color="auto"/>
      </w:divBdr>
    </w:div>
    <w:div w:id="206575077">
      <w:bodyDiv w:val="1"/>
      <w:marLeft w:val="0"/>
      <w:marRight w:val="0"/>
      <w:marTop w:val="0"/>
      <w:marBottom w:val="0"/>
      <w:divBdr>
        <w:top w:val="none" w:sz="0" w:space="0" w:color="auto"/>
        <w:left w:val="none" w:sz="0" w:space="0" w:color="auto"/>
        <w:bottom w:val="none" w:sz="0" w:space="0" w:color="auto"/>
        <w:right w:val="none" w:sz="0" w:space="0" w:color="auto"/>
      </w:divBdr>
    </w:div>
    <w:div w:id="242028167">
      <w:bodyDiv w:val="1"/>
      <w:marLeft w:val="0"/>
      <w:marRight w:val="0"/>
      <w:marTop w:val="0"/>
      <w:marBottom w:val="0"/>
      <w:divBdr>
        <w:top w:val="none" w:sz="0" w:space="0" w:color="auto"/>
        <w:left w:val="none" w:sz="0" w:space="0" w:color="auto"/>
        <w:bottom w:val="none" w:sz="0" w:space="0" w:color="auto"/>
        <w:right w:val="none" w:sz="0" w:space="0" w:color="auto"/>
      </w:divBdr>
    </w:div>
    <w:div w:id="256251191">
      <w:bodyDiv w:val="1"/>
      <w:marLeft w:val="0"/>
      <w:marRight w:val="0"/>
      <w:marTop w:val="0"/>
      <w:marBottom w:val="0"/>
      <w:divBdr>
        <w:top w:val="none" w:sz="0" w:space="0" w:color="auto"/>
        <w:left w:val="none" w:sz="0" w:space="0" w:color="auto"/>
        <w:bottom w:val="none" w:sz="0" w:space="0" w:color="auto"/>
        <w:right w:val="none" w:sz="0" w:space="0" w:color="auto"/>
      </w:divBdr>
    </w:div>
    <w:div w:id="286742156">
      <w:bodyDiv w:val="1"/>
      <w:marLeft w:val="0"/>
      <w:marRight w:val="0"/>
      <w:marTop w:val="0"/>
      <w:marBottom w:val="0"/>
      <w:divBdr>
        <w:top w:val="none" w:sz="0" w:space="0" w:color="auto"/>
        <w:left w:val="none" w:sz="0" w:space="0" w:color="auto"/>
        <w:bottom w:val="none" w:sz="0" w:space="0" w:color="auto"/>
        <w:right w:val="none" w:sz="0" w:space="0" w:color="auto"/>
      </w:divBdr>
    </w:div>
    <w:div w:id="288900618">
      <w:bodyDiv w:val="1"/>
      <w:marLeft w:val="0"/>
      <w:marRight w:val="0"/>
      <w:marTop w:val="0"/>
      <w:marBottom w:val="0"/>
      <w:divBdr>
        <w:top w:val="none" w:sz="0" w:space="0" w:color="auto"/>
        <w:left w:val="none" w:sz="0" w:space="0" w:color="auto"/>
        <w:bottom w:val="none" w:sz="0" w:space="0" w:color="auto"/>
        <w:right w:val="none" w:sz="0" w:space="0" w:color="auto"/>
      </w:divBdr>
    </w:div>
    <w:div w:id="294724514">
      <w:bodyDiv w:val="1"/>
      <w:marLeft w:val="0"/>
      <w:marRight w:val="0"/>
      <w:marTop w:val="0"/>
      <w:marBottom w:val="0"/>
      <w:divBdr>
        <w:top w:val="none" w:sz="0" w:space="0" w:color="auto"/>
        <w:left w:val="none" w:sz="0" w:space="0" w:color="auto"/>
        <w:bottom w:val="none" w:sz="0" w:space="0" w:color="auto"/>
        <w:right w:val="none" w:sz="0" w:space="0" w:color="auto"/>
      </w:divBdr>
    </w:div>
    <w:div w:id="295183250">
      <w:bodyDiv w:val="1"/>
      <w:marLeft w:val="0"/>
      <w:marRight w:val="0"/>
      <w:marTop w:val="0"/>
      <w:marBottom w:val="0"/>
      <w:divBdr>
        <w:top w:val="none" w:sz="0" w:space="0" w:color="auto"/>
        <w:left w:val="none" w:sz="0" w:space="0" w:color="auto"/>
        <w:bottom w:val="none" w:sz="0" w:space="0" w:color="auto"/>
        <w:right w:val="none" w:sz="0" w:space="0" w:color="auto"/>
      </w:divBdr>
    </w:div>
    <w:div w:id="299120270">
      <w:bodyDiv w:val="1"/>
      <w:marLeft w:val="0"/>
      <w:marRight w:val="0"/>
      <w:marTop w:val="0"/>
      <w:marBottom w:val="0"/>
      <w:divBdr>
        <w:top w:val="none" w:sz="0" w:space="0" w:color="auto"/>
        <w:left w:val="none" w:sz="0" w:space="0" w:color="auto"/>
        <w:bottom w:val="none" w:sz="0" w:space="0" w:color="auto"/>
        <w:right w:val="none" w:sz="0" w:space="0" w:color="auto"/>
      </w:divBdr>
    </w:div>
    <w:div w:id="311371819">
      <w:bodyDiv w:val="1"/>
      <w:marLeft w:val="0"/>
      <w:marRight w:val="0"/>
      <w:marTop w:val="0"/>
      <w:marBottom w:val="0"/>
      <w:divBdr>
        <w:top w:val="none" w:sz="0" w:space="0" w:color="auto"/>
        <w:left w:val="none" w:sz="0" w:space="0" w:color="auto"/>
        <w:bottom w:val="none" w:sz="0" w:space="0" w:color="auto"/>
        <w:right w:val="none" w:sz="0" w:space="0" w:color="auto"/>
      </w:divBdr>
    </w:div>
    <w:div w:id="347684796">
      <w:bodyDiv w:val="1"/>
      <w:marLeft w:val="0"/>
      <w:marRight w:val="0"/>
      <w:marTop w:val="0"/>
      <w:marBottom w:val="0"/>
      <w:divBdr>
        <w:top w:val="none" w:sz="0" w:space="0" w:color="auto"/>
        <w:left w:val="none" w:sz="0" w:space="0" w:color="auto"/>
        <w:bottom w:val="none" w:sz="0" w:space="0" w:color="auto"/>
        <w:right w:val="none" w:sz="0" w:space="0" w:color="auto"/>
      </w:divBdr>
    </w:div>
    <w:div w:id="361832400">
      <w:bodyDiv w:val="1"/>
      <w:marLeft w:val="0"/>
      <w:marRight w:val="0"/>
      <w:marTop w:val="0"/>
      <w:marBottom w:val="0"/>
      <w:divBdr>
        <w:top w:val="none" w:sz="0" w:space="0" w:color="auto"/>
        <w:left w:val="none" w:sz="0" w:space="0" w:color="auto"/>
        <w:bottom w:val="none" w:sz="0" w:space="0" w:color="auto"/>
        <w:right w:val="none" w:sz="0" w:space="0" w:color="auto"/>
      </w:divBdr>
    </w:div>
    <w:div w:id="366302061">
      <w:bodyDiv w:val="1"/>
      <w:marLeft w:val="0"/>
      <w:marRight w:val="0"/>
      <w:marTop w:val="0"/>
      <w:marBottom w:val="0"/>
      <w:divBdr>
        <w:top w:val="none" w:sz="0" w:space="0" w:color="auto"/>
        <w:left w:val="none" w:sz="0" w:space="0" w:color="auto"/>
        <w:bottom w:val="none" w:sz="0" w:space="0" w:color="auto"/>
        <w:right w:val="none" w:sz="0" w:space="0" w:color="auto"/>
      </w:divBdr>
    </w:div>
    <w:div w:id="391002629">
      <w:bodyDiv w:val="1"/>
      <w:marLeft w:val="0"/>
      <w:marRight w:val="0"/>
      <w:marTop w:val="0"/>
      <w:marBottom w:val="0"/>
      <w:divBdr>
        <w:top w:val="none" w:sz="0" w:space="0" w:color="auto"/>
        <w:left w:val="none" w:sz="0" w:space="0" w:color="auto"/>
        <w:bottom w:val="none" w:sz="0" w:space="0" w:color="auto"/>
        <w:right w:val="none" w:sz="0" w:space="0" w:color="auto"/>
      </w:divBdr>
    </w:div>
    <w:div w:id="400182332">
      <w:bodyDiv w:val="1"/>
      <w:marLeft w:val="0"/>
      <w:marRight w:val="0"/>
      <w:marTop w:val="0"/>
      <w:marBottom w:val="0"/>
      <w:divBdr>
        <w:top w:val="none" w:sz="0" w:space="0" w:color="auto"/>
        <w:left w:val="none" w:sz="0" w:space="0" w:color="auto"/>
        <w:bottom w:val="none" w:sz="0" w:space="0" w:color="auto"/>
        <w:right w:val="none" w:sz="0" w:space="0" w:color="auto"/>
      </w:divBdr>
    </w:div>
    <w:div w:id="417406817">
      <w:bodyDiv w:val="1"/>
      <w:marLeft w:val="0"/>
      <w:marRight w:val="0"/>
      <w:marTop w:val="0"/>
      <w:marBottom w:val="0"/>
      <w:divBdr>
        <w:top w:val="none" w:sz="0" w:space="0" w:color="auto"/>
        <w:left w:val="none" w:sz="0" w:space="0" w:color="auto"/>
        <w:bottom w:val="none" w:sz="0" w:space="0" w:color="auto"/>
        <w:right w:val="none" w:sz="0" w:space="0" w:color="auto"/>
      </w:divBdr>
    </w:div>
    <w:div w:id="433405429">
      <w:bodyDiv w:val="1"/>
      <w:marLeft w:val="0"/>
      <w:marRight w:val="0"/>
      <w:marTop w:val="0"/>
      <w:marBottom w:val="0"/>
      <w:divBdr>
        <w:top w:val="none" w:sz="0" w:space="0" w:color="auto"/>
        <w:left w:val="none" w:sz="0" w:space="0" w:color="auto"/>
        <w:bottom w:val="none" w:sz="0" w:space="0" w:color="auto"/>
        <w:right w:val="none" w:sz="0" w:space="0" w:color="auto"/>
      </w:divBdr>
    </w:div>
    <w:div w:id="435904791">
      <w:bodyDiv w:val="1"/>
      <w:marLeft w:val="0"/>
      <w:marRight w:val="0"/>
      <w:marTop w:val="0"/>
      <w:marBottom w:val="0"/>
      <w:divBdr>
        <w:top w:val="none" w:sz="0" w:space="0" w:color="auto"/>
        <w:left w:val="none" w:sz="0" w:space="0" w:color="auto"/>
        <w:bottom w:val="none" w:sz="0" w:space="0" w:color="auto"/>
        <w:right w:val="none" w:sz="0" w:space="0" w:color="auto"/>
      </w:divBdr>
    </w:div>
    <w:div w:id="442723851">
      <w:bodyDiv w:val="1"/>
      <w:marLeft w:val="0"/>
      <w:marRight w:val="0"/>
      <w:marTop w:val="0"/>
      <w:marBottom w:val="0"/>
      <w:divBdr>
        <w:top w:val="none" w:sz="0" w:space="0" w:color="auto"/>
        <w:left w:val="none" w:sz="0" w:space="0" w:color="auto"/>
        <w:bottom w:val="none" w:sz="0" w:space="0" w:color="auto"/>
        <w:right w:val="none" w:sz="0" w:space="0" w:color="auto"/>
      </w:divBdr>
    </w:div>
    <w:div w:id="443306805">
      <w:bodyDiv w:val="1"/>
      <w:marLeft w:val="0"/>
      <w:marRight w:val="0"/>
      <w:marTop w:val="0"/>
      <w:marBottom w:val="0"/>
      <w:divBdr>
        <w:top w:val="none" w:sz="0" w:space="0" w:color="auto"/>
        <w:left w:val="none" w:sz="0" w:space="0" w:color="auto"/>
        <w:bottom w:val="none" w:sz="0" w:space="0" w:color="auto"/>
        <w:right w:val="none" w:sz="0" w:space="0" w:color="auto"/>
      </w:divBdr>
    </w:div>
    <w:div w:id="463541974">
      <w:bodyDiv w:val="1"/>
      <w:marLeft w:val="0"/>
      <w:marRight w:val="0"/>
      <w:marTop w:val="0"/>
      <w:marBottom w:val="0"/>
      <w:divBdr>
        <w:top w:val="none" w:sz="0" w:space="0" w:color="auto"/>
        <w:left w:val="none" w:sz="0" w:space="0" w:color="auto"/>
        <w:bottom w:val="none" w:sz="0" w:space="0" w:color="auto"/>
        <w:right w:val="none" w:sz="0" w:space="0" w:color="auto"/>
      </w:divBdr>
    </w:div>
    <w:div w:id="481384978">
      <w:bodyDiv w:val="1"/>
      <w:marLeft w:val="0"/>
      <w:marRight w:val="0"/>
      <w:marTop w:val="0"/>
      <w:marBottom w:val="0"/>
      <w:divBdr>
        <w:top w:val="none" w:sz="0" w:space="0" w:color="auto"/>
        <w:left w:val="none" w:sz="0" w:space="0" w:color="auto"/>
        <w:bottom w:val="none" w:sz="0" w:space="0" w:color="auto"/>
        <w:right w:val="none" w:sz="0" w:space="0" w:color="auto"/>
      </w:divBdr>
    </w:div>
    <w:div w:id="500238861">
      <w:bodyDiv w:val="1"/>
      <w:marLeft w:val="0"/>
      <w:marRight w:val="0"/>
      <w:marTop w:val="0"/>
      <w:marBottom w:val="0"/>
      <w:divBdr>
        <w:top w:val="none" w:sz="0" w:space="0" w:color="auto"/>
        <w:left w:val="none" w:sz="0" w:space="0" w:color="auto"/>
        <w:bottom w:val="none" w:sz="0" w:space="0" w:color="auto"/>
        <w:right w:val="none" w:sz="0" w:space="0" w:color="auto"/>
      </w:divBdr>
    </w:div>
    <w:div w:id="544098276">
      <w:bodyDiv w:val="1"/>
      <w:marLeft w:val="0"/>
      <w:marRight w:val="0"/>
      <w:marTop w:val="0"/>
      <w:marBottom w:val="0"/>
      <w:divBdr>
        <w:top w:val="none" w:sz="0" w:space="0" w:color="auto"/>
        <w:left w:val="none" w:sz="0" w:space="0" w:color="auto"/>
        <w:bottom w:val="none" w:sz="0" w:space="0" w:color="auto"/>
        <w:right w:val="none" w:sz="0" w:space="0" w:color="auto"/>
      </w:divBdr>
    </w:div>
    <w:div w:id="552469227">
      <w:bodyDiv w:val="1"/>
      <w:marLeft w:val="0"/>
      <w:marRight w:val="0"/>
      <w:marTop w:val="0"/>
      <w:marBottom w:val="0"/>
      <w:divBdr>
        <w:top w:val="none" w:sz="0" w:space="0" w:color="auto"/>
        <w:left w:val="none" w:sz="0" w:space="0" w:color="auto"/>
        <w:bottom w:val="none" w:sz="0" w:space="0" w:color="auto"/>
        <w:right w:val="none" w:sz="0" w:space="0" w:color="auto"/>
      </w:divBdr>
    </w:div>
    <w:div w:id="554778134">
      <w:bodyDiv w:val="1"/>
      <w:marLeft w:val="0"/>
      <w:marRight w:val="0"/>
      <w:marTop w:val="0"/>
      <w:marBottom w:val="0"/>
      <w:divBdr>
        <w:top w:val="none" w:sz="0" w:space="0" w:color="auto"/>
        <w:left w:val="none" w:sz="0" w:space="0" w:color="auto"/>
        <w:bottom w:val="none" w:sz="0" w:space="0" w:color="auto"/>
        <w:right w:val="none" w:sz="0" w:space="0" w:color="auto"/>
      </w:divBdr>
    </w:div>
    <w:div w:id="559366974">
      <w:bodyDiv w:val="1"/>
      <w:marLeft w:val="0"/>
      <w:marRight w:val="0"/>
      <w:marTop w:val="0"/>
      <w:marBottom w:val="0"/>
      <w:divBdr>
        <w:top w:val="none" w:sz="0" w:space="0" w:color="auto"/>
        <w:left w:val="none" w:sz="0" w:space="0" w:color="auto"/>
        <w:bottom w:val="none" w:sz="0" w:space="0" w:color="auto"/>
        <w:right w:val="none" w:sz="0" w:space="0" w:color="auto"/>
      </w:divBdr>
    </w:div>
    <w:div w:id="564536366">
      <w:bodyDiv w:val="1"/>
      <w:marLeft w:val="0"/>
      <w:marRight w:val="0"/>
      <w:marTop w:val="0"/>
      <w:marBottom w:val="0"/>
      <w:divBdr>
        <w:top w:val="none" w:sz="0" w:space="0" w:color="auto"/>
        <w:left w:val="none" w:sz="0" w:space="0" w:color="auto"/>
        <w:bottom w:val="none" w:sz="0" w:space="0" w:color="auto"/>
        <w:right w:val="none" w:sz="0" w:space="0" w:color="auto"/>
      </w:divBdr>
    </w:div>
    <w:div w:id="608585132">
      <w:bodyDiv w:val="1"/>
      <w:marLeft w:val="0"/>
      <w:marRight w:val="0"/>
      <w:marTop w:val="0"/>
      <w:marBottom w:val="0"/>
      <w:divBdr>
        <w:top w:val="none" w:sz="0" w:space="0" w:color="auto"/>
        <w:left w:val="none" w:sz="0" w:space="0" w:color="auto"/>
        <w:bottom w:val="none" w:sz="0" w:space="0" w:color="auto"/>
        <w:right w:val="none" w:sz="0" w:space="0" w:color="auto"/>
      </w:divBdr>
    </w:div>
    <w:div w:id="631640578">
      <w:bodyDiv w:val="1"/>
      <w:marLeft w:val="0"/>
      <w:marRight w:val="0"/>
      <w:marTop w:val="0"/>
      <w:marBottom w:val="0"/>
      <w:divBdr>
        <w:top w:val="none" w:sz="0" w:space="0" w:color="auto"/>
        <w:left w:val="none" w:sz="0" w:space="0" w:color="auto"/>
        <w:bottom w:val="none" w:sz="0" w:space="0" w:color="auto"/>
        <w:right w:val="none" w:sz="0" w:space="0" w:color="auto"/>
      </w:divBdr>
    </w:div>
    <w:div w:id="682779567">
      <w:bodyDiv w:val="1"/>
      <w:marLeft w:val="0"/>
      <w:marRight w:val="0"/>
      <w:marTop w:val="0"/>
      <w:marBottom w:val="0"/>
      <w:divBdr>
        <w:top w:val="none" w:sz="0" w:space="0" w:color="auto"/>
        <w:left w:val="none" w:sz="0" w:space="0" w:color="auto"/>
        <w:bottom w:val="none" w:sz="0" w:space="0" w:color="auto"/>
        <w:right w:val="none" w:sz="0" w:space="0" w:color="auto"/>
      </w:divBdr>
    </w:div>
    <w:div w:id="708183519">
      <w:bodyDiv w:val="1"/>
      <w:marLeft w:val="0"/>
      <w:marRight w:val="0"/>
      <w:marTop w:val="0"/>
      <w:marBottom w:val="0"/>
      <w:divBdr>
        <w:top w:val="none" w:sz="0" w:space="0" w:color="auto"/>
        <w:left w:val="none" w:sz="0" w:space="0" w:color="auto"/>
        <w:bottom w:val="none" w:sz="0" w:space="0" w:color="auto"/>
        <w:right w:val="none" w:sz="0" w:space="0" w:color="auto"/>
      </w:divBdr>
    </w:div>
    <w:div w:id="721834382">
      <w:bodyDiv w:val="1"/>
      <w:marLeft w:val="0"/>
      <w:marRight w:val="0"/>
      <w:marTop w:val="0"/>
      <w:marBottom w:val="0"/>
      <w:divBdr>
        <w:top w:val="none" w:sz="0" w:space="0" w:color="auto"/>
        <w:left w:val="none" w:sz="0" w:space="0" w:color="auto"/>
        <w:bottom w:val="none" w:sz="0" w:space="0" w:color="auto"/>
        <w:right w:val="none" w:sz="0" w:space="0" w:color="auto"/>
      </w:divBdr>
    </w:div>
    <w:div w:id="739209593">
      <w:bodyDiv w:val="1"/>
      <w:marLeft w:val="0"/>
      <w:marRight w:val="0"/>
      <w:marTop w:val="0"/>
      <w:marBottom w:val="0"/>
      <w:divBdr>
        <w:top w:val="none" w:sz="0" w:space="0" w:color="auto"/>
        <w:left w:val="none" w:sz="0" w:space="0" w:color="auto"/>
        <w:bottom w:val="none" w:sz="0" w:space="0" w:color="auto"/>
        <w:right w:val="none" w:sz="0" w:space="0" w:color="auto"/>
      </w:divBdr>
    </w:div>
    <w:div w:id="784424620">
      <w:bodyDiv w:val="1"/>
      <w:marLeft w:val="0"/>
      <w:marRight w:val="0"/>
      <w:marTop w:val="0"/>
      <w:marBottom w:val="0"/>
      <w:divBdr>
        <w:top w:val="none" w:sz="0" w:space="0" w:color="auto"/>
        <w:left w:val="none" w:sz="0" w:space="0" w:color="auto"/>
        <w:bottom w:val="none" w:sz="0" w:space="0" w:color="auto"/>
        <w:right w:val="none" w:sz="0" w:space="0" w:color="auto"/>
      </w:divBdr>
    </w:div>
    <w:div w:id="806698803">
      <w:bodyDiv w:val="1"/>
      <w:marLeft w:val="0"/>
      <w:marRight w:val="0"/>
      <w:marTop w:val="0"/>
      <w:marBottom w:val="0"/>
      <w:divBdr>
        <w:top w:val="none" w:sz="0" w:space="0" w:color="auto"/>
        <w:left w:val="none" w:sz="0" w:space="0" w:color="auto"/>
        <w:bottom w:val="none" w:sz="0" w:space="0" w:color="auto"/>
        <w:right w:val="none" w:sz="0" w:space="0" w:color="auto"/>
      </w:divBdr>
    </w:div>
    <w:div w:id="816072119">
      <w:bodyDiv w:val="1"/>
      <w:marLeft w:val="0"/>
      <w:marRight w:val="0"/>
      <w:marTop w:val="0"/>
      <w:marBottom w:val="0"/>
      <w:divBdr>
        <w:top w:val="none" w:sz="0" w:space="0" w:color="auto"/>
        <w:left w:val="none" w:sz="0" w:space="0" w:color="auto"/>
        <w:bottom w:val="none" w:sz="0" w:space="0" w:color="auto"/>
        <w:right w:val="none" w:sz="0" w:space="0" w:color="auto"/>
      </w:divBdr>
    </w:div>
    <w:div w:id="823274287">
      <w:bodyDiv w:val="1"/>
      <w:marLeft w:val="0"/>
      <w:marRight w:val="0"/>
      <w:marTop w:val="0"/>
      <w:marBottom w:val="0"/>
      <w:divBdr>
        <w:top w:val="none" w:sz="0" w:space="0" w:color="auto"/>
        <w:left w:val="none" w:sz="0" w:space="0" w:color="auto"/>
        <w:bottom w:val="none" w:sz="0" w:space="0" w:color="auto"/>
        <w:right w:val="none" w:sz="0" w:space="0" w:color="auto"/>
      </w:divBdr>
    </w:div>
    <w:div w:id="827285700">
      <w:bodyDiv w:val="1"/>
      <w:marLeft w:val="0"/>
      <w:marRight w:val="0"/>
      <w:marTop w:val="0"/>
      <w:marBottom w:val="0"/>
      <w:divBdr>
        <w:top w:val="none" w:sz="0" w:space="0" w:color="auto"/>
        <w:left w:val="none" w:sz="0" w:space="0" w:color="auto"/>
        <w:bottom w:val="none" w:sz="0" w:space="0" w:color="auto"/>
        <w:right w:val="none" w:sz="0" w:space="0" w:color="auto"/>
      </w:divBdr>
    </w:div>
    <w:div w:id="866068401">
      <w:bodyDiv w:val="1"/>
      <w:marLeft w:val="0"/>
      <w:marRight w:val="0"/>
      <w:marTop w:val="0"/>
      <w:marBottom w:val="0"/>
      <w:divBdr>
        <w:top w:val="none" w:sz="0" w:space="0" w:color="auto"/>
        <w:left w:val="none" w:sz="0" w:space="0" w:color="auto"/>
        <w:bottom w:val="none" w:sz="0" w:space="0" w:color="auto"/>
        <w:right w:val="none" w:sz="0" w:space="0" w:color="auto"/>
      </w:divBdr>
    </w:div>
    <w:div w:id="866336915">
      <w:bodyDiv w:val="1"/>
      <w:marLeft w:val="0"/>
      <w:marRight w:val="0"/>
      <w:marTop w:val="0"/>
      <w:marBottom w:val="0"/>
      <w:divBdr>
        <w:top w:val="none" w:sz="0" w:space="0" w:color="auto"/>
        <w:left w:val="none" w:sz="0" w:space="0" w:color="auto"/>
        <w:bottom w:val="none" w:sz="0" w:space="0" w:color="auto"/>
        <w:right w:val="none" w:sz="0" w:space="0" w:color="auto"/>
      </w:divBdr>
    </w:div>
    <w:div w:id="873928310">
      <w:bodyDiv w:val="1"/>
      <w:marLeft w:val="0"/>
      <w:marRight w:val="0"/>
      <w:marTop w:val="0"/>
      <w:marBottom w:val="0"/>
      <w:divBdr>
        <w:top w:val="none" w:sz="0" w:space="0" w:color="auto"/>
        <w:left w:val="none" w:sz="0" w:space="0" w:color="auto"/>
        <w:bottom w:val="none" w:sz="0" w:space="0" w:color="auto"/>
        <w:right w:val="none" w:sz="0" w:space="0" w:color="auto"/>
      </w:divBdr>
    </w:div>
    <w:div w:id="885215815">
      <w:bodyDiv w:val="1"/>
      <w:marLeft w:val="0"/>
      <w:marRight w:val="0"/>
      <w:marTop w:val="0"/>
      <w:marBottom w:val="0"/>
      <w:divBdr>
        <w:top w:val="none" w:sz="0" w:space="0" w:color="auto"/>
        <w:left w:val="none" w:sz="0" w:space="0" w:color="auto"/>
        <w:bottom w:val="none" w:sz="0" w:space="0" w:color="auto"/>
        <w:right w:val="none" w:sz="0" w:space="0" w:color="auto"/>
      </w:divBdr>
    </w:div>
    <w:div w:id="890535256">
      <w:bodyDiv w:val="1"/>
      <w:marLeft w:val="0"/>
      <w:marRight w:val="0"/>
      <w:marTop w:val="0"/>
      <w:marBottom w:val="0"/>
      <w:divBdr>
        <w:top w:val="none" w:sz="0" w:space="0" w:color="auto"/>
        <w:left w:val="none" w:sz="0" w:space="0" w:color="auto"/>
        <w:bottom w:val="none" w:sz="0" w:space="0" w:color="auto"/>
        <w:right w:val="none" w:sz="0" w:space="0" w:color="auto"/>
      </w:divBdr>
    </w:div>
    <w:div w:id="962539360">
      <w:bodyDiv w:val="1"/>
      <w:marLeft w:val="0"/>
      <w:marRight w:val="0"/>
      <w:marTop w:val="0"/>
      <w:marBottom w:val="0"/>
      <w:divBdr>
        <w:top w:val="none" w:sz="0" w:space="0" w:color="auto"/>
        <w:left w:val="none" w:sz="0" w:space="0" w:color="auto"/>
        <w:bottom w:val="none" w:sz="0" w:space="0" w:color="auto"/>
        <w:right w:val="none" w:sz="0" w:space="0" w:color="auto"/>
      </w:divBdr>
    </w:div>
    <w:div w:id="965769503">
      <w:bodyDiv w:val="1"/>
      <w:marLeft w:val="0"/>
      <w:marRight w:val="0"/>
      <w:marTop w:val="0"/>
      <w:marBottom w:val="0"/>
      <w:divBdr>
        <w:top w:val="none" w:sz="0" w:space="0" w:color="auto"/>
        <w:left w:val="none" w:sz="0" w:space="0" w:color="auto"/>
        <w:bottom w:val="none" w:sz="0" w:space="0" w:color="auto"/>
        <w:right w:val="none" w:sz="0" w:space="0" w:color="auto"/>
      </w:divBdr>
    </w:div>
    <w:div w:id="973560042">
      <w:bodyDiv w:val="1"/>
      <w:marLeft w:val="0"/>
      <w:marRight w:val="0"/>
      <w:marTop w:val="0"/>
      <w:marBottom w:val="0"/>
      <w:divBdr>
        <w:top w:val="none" w:sz="0" w:space="0" w:color="auto"/>
        <w:left w:val="none" w:sz="0" w:space="0" w:color="auto"/>
        <w:bottom w:val="none" w:sz="0" w:space="0" w:color="auto"/>
        <w:right w:val="none" w:sz="0" w:space="0" w:color="auto"/>
      </w:divBdr>
    </w:div>
    <w:div w:id="993292592">
      <w:bodyDiv w:val="1"/>
      <w:marLeft w:val="0"/>
      <w:marRight w:val="0"/>
      <w:marTop w:val="0"/>
      <w:marBottom w:val="0"/>
      <w:divBdr>
        <w:top w:val="none" w:sz="0" w:space="0" w:color="auto"/>
        <w:left w:val="none" w:sz="0" w:space="0" w:color="auto"/>
        <w:bottom w:val="none" w:sz="0" w:space="0" w:color="auto"/>
        <w:right w:val="none" w:sz="0" w:space="0" w:color="auto"/>
      </w:divBdr>
    </w:div>
    <w:div w:id="1025133063">
      <w:bodyDiv w:val="1"/>
      <w:marLeft w:val="0"/>
      <w:marRight w:val="0"/>
      <w:marTop w:val="0"/>
      <w:marBottom w:val="0"/>
      <w:divBdr>
        <w:top w:val="none" w:sz="0" w:space="0" w:color="auto"/>
        <w:left w:val="none" w:sz="0" w:space="0" w:color="auto"/>
        <w:bottom w:val="none" w:sz="0" w:space="0" w:color="auto"/>
        <w:right w:val="none" w:sz="0" w:space="0" w:color="auto"/>
      </w:divBdr>
    </w:div>
    <w:div w:id="1060249741">
      <w:bodyDiv w:val="1"/>
      <w:marLeft w:val="0"/>
      <w:marRight w:val="0"/>
      <w:marTop w:val="0"/>
      <w:marBottom w:val="0"/>
      <w:divBdr>
        <w:top w:val="none" w:sz="0" w:space="0" w:color="auto"/>
        <w:left w:val="none" w:sz="0" w:space="0" w:color="auto"/>
        <w:bottom w:val="none" w:sz="0" w:space="0" w:color="auto"/>
        <w:right w:val="none" w:sz="0" w:space="0" w:color="auto"/>
      </w:divBdr>
    </w:div>
    <w:div w:id="1062412936">
      <w:bodyDiv w:val="1"/>
      <w:marLeft w:val="0"/>
      <w:marRight w:val="0"/>
      <w:marTop w:val="0"/>
      <w:marBottom w:val="0"/>
      <w:divBdr>
        <w:top w:val="none" w:sz="0" w:space="0" w:color="auto"/>
        <w:left w:val="none" w:sz="0" w:space="0" w:color="auto"/>
        <w:bottom w:val="none" w:sz="0" w:space="0" w:color="auto"/>
        <w:right w:val="none" w:sz="0" w:space="0" w:color="auto"/>
      </w:divBdr>
    </w:div>
    <w:div w:id="1078289843">
      <w:bodyDiv w:val="1"/>
      <w:marLeft w:val="0"/>
      <w:marRight w:val="0"/>
      <w:marTop w:val="0"/>
      <w:marBottom w:val="0"/>
      <w:divBdr>
        <w:top w:val="none" w:sz="0" w:space="0" w:color="auto"/>
        <w:left w:val="none" w:sz="0" w:space="0" w:color="auto"/>
        <w:bottom w:val="none" w:sz="0" w:space="0" w:color="auto"/>
        <w:right w:val="none" w:sz="0" w:space="0" w:color="auto"/>
      </w:divBdr>
    </w:div>
    <w:div w:id="1085421082">
      <w:bodyDiv w:val="1"/>
      <w:marLeft w:val="0"/>
      <w:marRight w:val="0"/>
      <w:marTop w:val="0"/>
      <w:marBottom w:val="0"/>
      <w:divBdr>
        <w:top w:val="none" w:sz="0" w:space="0" w:color="auto"/>
        <w:left w:val="none" w:sz="0" w:space="0" w:color="auto"/>
        <w:bottom w:val="none" w:sz="0" w:space="0" w:color="auto"/>
        <w:right w:val="none" w:sz="0" w:space="0" w:color="auto"/>
      </w:divBdr>
    </w:div>
    <w:div w:id="1088818010">
      <w:bodyDiv w:val="1"/>
      <w:marLeft w:val="0"/>
      <w:marRight w:val="0"/>
      <w:marTop w:val="0"/>
      <w:marBottom w:val="0"/>
      <w:divBdr>
        <w:top w:val="none" w:sz="0" w:space="0" w:color="auto"/>
        <w:left w:val="none" w:sz="0" w:space="0" w:color="auto"/>
        <w:bottom w:val="none" w:sz="0" w:space="0" w:color="auto"/>
        <w:right w:val="none" w:sz="0" w:space="0" w:color="auto"/>
      </w:divBdr>
    </w:div>
    <w:div w:id="1090539628">
      <w:bodyDiv w:val="1"/>
      <w:marLeft w:val="0"/>
      <w:marRight w:val="0"/>
      <w:marTop w:val="0"/>
      <w:marBottom w:val="0"/>
      <w:divBdr>
        <w:top w:val="none" w:sz="0" w:space="0" w:color="auto"/>
        <w:left w:val="none" w:sz="0" w:space="0" w:color="auto"/>
        <w:bottom w:val="none" w:sz="0" w:space="0" w:color="auto"/>
        <w:right w:val="none" w:sz="0" w:space="0" w:color="auto"/>
      </w:divBdr>
    </w:div>
    <w:div w:id="1092239606">
      <w:bodyDiv w:val="1"/>
      <w:marLeft w:val="0"/>
      <w:marRight w:val="0"/>
      <w:marTop w:val="0"/>
      <w:marBottom w:val="0"/>
      <w:divBdr>
        <w:top w:val="none" w:sz="0" w:space="0" w:color="auto"/>
        <w:left w:val="none" w:sz="0" w:space="0" w:color="auto"/>
        <w:bottom w:val="none" w:sz="0" w:space="0" w:color="auto"/>
        <w:right w:val="none" w:sz="0" w:space="0" w:color="auto"/>
      </w:divBdr>
    </w:div>
    <w:div w:id="1108503709">
      <w:bodyDiv w:val="1"/>
      <w:marLeft w:val="0"/>
      <w:marRight w:val="0"/>
      <w:marTop w:val="0"/>
      <w:marBottom w:val="0"/>
      <w:divBdr>
        <w:top w:val="none" w:sz="0" w:space="0" w:color="auto"/>
        <w:left w:val="none" w:sz="0" w:space="0" w:color="auto"/>
        <w:bottom w:val="none" w:sz="0" w:space="0" w:color="auto"/>
        <w:right w:val="none" w:sz="0" w:space="0" w:color="auto"/>
      </w:divBdr>
    </w:div>
    <w:div w:id="1117027209">
      <w:bodyDiv w:val="1"/>
      <w:marLeft w:val="0"/>
      <w:marRight w:val="0"/>
      <w:marTop w:val="0"/>
      <w:marBottom w:val="0"/>
      <w:divBdr>
        <w:top w:val="none" w:sz="0" w:space="0" w:color="auto"/>
        <w:left w:val="none" w:sz="0" w:space="0" w:color="auto"/>
        <w:bottom w:val="none" w:sz="0" w:space="0" w:color="auto"/>
        <w:right w:val="none" w:sz="0" w:space="0" w:color="auto"/>
      </w:divBdr>
    </w:div>
    <w:div w:id="1121193278">
      <w:bodyDiv w:val="1"/>
      <w:marLeft w:val="0"/>
      <w:marRight w:val="0"/>
      <w:marTop w:val="0"/>
      <w:marBottom w:val="0"/>
      <w:divBdr>
        <w:top w:val="none" w:sz="0" w:space="0" w:color="auto"/>
        <w:left w:val="none" w:sz="0" w:space="0" w:color="auto"/>
        <w:bottom w:val="none" w:sz="0" w:space="0" w:color="auto"/>
        <w:right w:val="none" w:sz="0" w:space="0" w:color="auto"/>
      </w:divBdr>
    </w:div>
    <w:div w:id="1123771831">
      <w:bodyDiv w:val="1"/>
      <w:marLeft w:val="0"/>
      <w:marRight w:val="0"/>
      <w:marTop w:val="0"/>
      <w:marBottom w:val="0"/>
      <w:divBdr>
        <w:top w:val="none" w:sz="0" w:space="0" w:color="auto"/>
        <w:left w:val="none" w:sz="0" w:space="0" w:color="auto"/>
        <w:bottom w:val="none" w:sz="0" w:space="0" w:color="auto"/>
        <w:right w:val="none" w:sz="0" w:space="0" w:color="auto"/>
      </w:divBdr>
    </w:div>
    <w:div w:id="1146240650">
      <w:bodyDiv w:val="1"/>
      <w:marLeft w:val="0"/>
      <w:marRight w:val="0"/>
      <w:marTop w:val="0"/>
      <w:marBottom w:val="0"/>
      <w:divBdr>
        <w:top w:val="none" w:sz="0" w:space="0" w:color="auto"/>
        <w:left w:val="none" w:sz="0" w:space="0" w:color="auto"/>
        <w:bottom w:val="none" w:sz="0" w:space="0" w:color="auto"/>
        <w:right w:val="none" w:sz="0" w:space="0" w:color="auto"/>
      </w:divBdr>
    </w:div>
    <w:div w:id="1164786760">
      <w:bodyDiv w:val="1"/>
      <w:marLeft w:val="0"/>
      <w:marRight w:val="0"/>
      <w:marTop w:val="0"/>
      <w:marBottom w:val="0"/>
      <w:divBdr>
        <w:top w:val="none" w:sz="0" w:space="0" w:color="auto"/>
        <w:left w:val="none" w:sz="0" w:space="0" w:color="auto"/>
        <w:bottom w:val="none" w:sz="0" w:space="0" w:color="auto"/>
        <w:right w:val="none" w:sz="0" w:space="0" w:color="auto"/>
      </w:divBdr>
    </w:div>
    <w:div w:id="1168056261">
      <w:bodyDiv w:val="1"/>
      <w:marLeft w:val="0"/>
      <w:marRight w:val="0"/>
      <w:marTop w:val="0"/>
      <w:marBottom w:val="0"/>
      <w:divBdr>
        <w:top w:val="none" w:sz="0" w:space="0" w:color="auto"/>
        <w:left w:val="none" w:sz="0" w:space="0" w:color="auto"/>
        <w:bottom w:val="none" w:sz="0" w:space="0" w:color="auto"/>
        <w:right w:val="none" w:sz="0" w:space="0" w:color="auto"/>
      </w:divBdr>
    </w:div>
    <w:div w:id="1177964030">
      <w:bodyDiv w:val="1"/>
      <w:marLeft w:val="0"/>
      <w:marRight w:val="0"/>
      <w:marTop w:val="0"/>
      <w:marBottom w:val="0"/>
      <w:divBdr>
        <w:top w:val="none" w:sz="0" w:space="0" w:color="auto"/>
        <w:left w:val="none" w:sz="0" w:space="0" w:color="auto"/>
        <w:bottom w:val="none" w:sz="0" w:space="0" w:color="auto"/>
        <w:right w:val="none" w:sz="0" w:space="0" w:color="auto"/>
      </w:divBdr>
    </w:div>
    <w:div w:id="1195772232">
      <w:bodyDiv w:val="1"/>
      <w:marLeft w:val="0"/>
      <w:marRight w:val="0"/>
      <w:marTop w:val="0"/>
      <w:marBottom w:val="0"/>
      <w:divBdr>
        <w:top w:val="none" w:sz="0" w:space="0" w:color="auto"/>
        <w:left w:val="none" w:sz="0" w:space="0" w:color="auto"/>
        <w:bottom w:val="none" w:sz="0" w:space="0" w:color="auto"/>
        <w:right w:val="none" w:sz="0" w:space="0" w:color="auto"/>
      </w:divBdr>
    </w:div>
    <w:div w:id="1196238048">
      <w:bodyDiv w:val="1"/>
      <w:marLeft w:val="0"/>
      <w:marRight w:val="0"/>
      <w:marTop w:val="0"/>
      <w:marBottom w:val="0"/>
      <w:divBdr>
        <w:top w:val="none" w:sz="0" w:space="0" w:color="auto"/>
        <w:left w:val="none" w:sz="0" w:space="0" w:color="auto"/>
        <w:bottom w:val="none" w:sz="0" w:space="0" w:color="auto"/>
        <w:right w:val="none" w:sz="0" w:space="0" w:color="auto"/>
      </w:divBdr>
    </w:div>
    <w:div w:id="1199515904">
      <w:bodyDiv w:val="1"/>
      <w:marLeft w:val="0"/>
      <w:marRight w:val="0"/>
      <w:marTop w:val="0"/>
      <w:marBottom w:val="0"/>
      <w:divBdr>
        <w:top w:val="none" w:sz="0" w:space="0" w:color="auto"/>
        <w:left w:val="none" w:sz="0" w:space="0" w:color="auto"/>
        <w:bottom w:val="none" w:sz="0" w:space="0" w:color="auto"/>
        <w:right w:val="none" w:sz="0" w:space="0" w:color="auto"/>
      </w:divBdr>
    </w:div>
    <w:div w:id="1200777993">
      <w:bodyDiv w:val="1"/>
      <w:marLeft w:val="0"/>
      <w:marRight w:val="0"/>
      <w:marTop w:val="0"/>
      <w:marBottom w:val="0"/>
      <w:divBdr>
        <w:top w:val="none" w:sz="0" w:space="0" w:color="auto"/>
        <w:left w:val="none" w:sz="0" w:space="0" w:color="auto"/>
        <w:bottom w:val="none" w:sz="0" w:space="0" w:color="auto"/>
        <w:right w:val="none" w:sz="0" w:space="0" w:color="auto"/>
      </w:divBdr>
    </w:div>
    <w:div w:id="1224216438">
      <w:bodyDiv w:val="1"/>
      <w:marLeft w:val="0"/>
      <w:marRight w:val="0"/>
      <w:marTop w:val="0"/>
      <w:marBottom w:val="0"/>
      <w:divBdr>
        <w:top w:val="none" w:sz="0" w:space="0" w:color="auto"/>
        <w:left w:val="none" w:sz="0" w:space="0" w:color="auto"/>
        <w:bottom w:val="none" w:sz="0" w:space="0" w:color="auto"/>
        <w:right w:val="none" w:sz="0" w:space="0" w:color="auto"/>
      </w:divBdr>
    </w:div>
    <w:div w:id="1235168649">
      <w:bodyDiv w:val="1"/>
      <w:marLeft w:val="0"/>
      <w:marRight w:val="0"/>
      <w:marTop w:val="0"/>
      <w:marBottom w:val="0"/>
      <w:divBdr>
        <w:top w:val="none" w:sz="0" w:space="0" w:color="auto"/>
        <w:left w:val="none" w:sz="0" w:space="0" w:color="auto"/>
        <w:bottom w:val="none" w:sz="0" w:space="0" w:color="auto"/>
        <w:right w:val="none" w:sz="0" w:space="0" w:color="auto"/>
      </w:divBdr>
    </w:div>
    <w:div w:id="1240945566">
      <w:bodyDiv w:val="1"/>
      <w:marLeft w:val="0"/>
      <w:marRight w:val="0"/>
      <w:marTop w:val="0"/>
      <w:marBottom w:val="0"/>
      <w:divBdr>
        <w:top w:val="none" w:sz="0" w:space="0" w:color="auto"/>
        <w:left w:val="none" w:sz="0" w:space="0" w:color="auto"/>
        <w:bottom w:val="none" w:sz="0" w:space="0" w:color="auto"/>
        <w:right w:val="none" w:sz="0" w:space="0" w:color="auto"/>
      </w:divBdr>
    </w:div>
    <w:div w:id="1264724092">
      <w:bodyDiv w:val="1"/>
      <w:marLeft w:val="0"/>
      <w:marRight w:val="0"/>
      <w:marTop w:val="0"/>
      <w:marBottom w:val="0"/>
      <w:divBdr>
        <w:top w:val="none" w:sz="0" w:space="0" w:color="auto"/>
        <w:left w:val="none" w:sz="0" w:space="0" w:color="auto"/>
        <w:bottom w:val="none" w:sz="0" w:space="0" w:color="auto"/>
        <w:right w:val="none" w:sz="0" w:space="0" w:color="auto"/>
      </w:divBdr>
    </w:div>
    <w:div w:id="1266231464">
      <w:bodyDiv w:val="1"/>
      <w:marLeft w:val="0"/>
      <w:marRight w:val="0"/>
      <w:marTop w:val="0"/>
      <w:marBottom w:val="0"/>
      <w:divBdr>
        <w:top w:val="none" w:sz="0" w:space="0" w:color="auto"/>
        <w:left w:val="none" w:sz="0" w:space="0" w:color="auto"/>
        <w:bottom w:val="none" w:sz="0" w:space="0" w:color="auto"/>
        <w:right w:val="none" w:sz="0" w:space="0" w:color="auto"/>
      </w:divBdr>
    </w:div>
    <w:div w:id="1272593444">
      <w:bodyDiv w:val="1"/>
      <w:marLeft w:val="0"/>
      <w:marRight w:val="0"/>
      <w:marTop w:val="0"/>
      <w:marBottom w:val="0"/>
      <w:divBdr>
        <w:top w:val="none" w:sz="0" w:space="0" w:color="auto"/>
        <w:left w:val="none" w:sz="0" w:space="0" w:color="auto"/>
        <w:bottom w:val="none" w:sz="0" w:space="0" w:color="auto"/>
        <w:right w:val="none" w:sz="0" w:space="0" w:color="auto"/>
      </w:divBdr>
    </w:div>
    <w:div w:id="1296057781">
      <w:bodyDiv w:val="1"/>
      <w:marLeft w:val="0"/>
      <w:marRight w:val="0"/>
      <w:marTop w:val="0"/>
      <w:marBottom w:val="0"/>
      <w:divBdr>
        <w:top w:val="none" w:sz="0" w:space="0" w:color="auto"/>
        <w:left w:val="none" w:sz="0" w:space="0" w:color="auto"/>
        <w:bottom w:val="none" w:sz="0" w:space="0" w:color="auto"/>
        <w:right w:val="none" w:sz="0" w:space="0" w:color="auto"/>
      </w:divBdr>
    </w:div>
    <w:div w:id="1296252743">
      <w:bodyDiv w:val="1"/>
      <w:marLeft w:val="0"/>
      <w:marRight w:val="0"/>
      <w:marTop w:val="0"/>
      <w:marBottom w:val="0"/>
      <w:divBdr>
        <w:top w:val="none" w:sz="0" w:space="0" w:color="auto"/>
        <w:left w:val="none" w:sz="0" w:space="0" w:color="auto"/>
        <w:bottom w:val="none" w:sz="0" w:space="0" w:color="auto"/>
        <w:right w:val="none" w:sz="0" w:space="0" w:color="auto"/>
      </w:divBdr>
    </w:div>
    <w:div w:id="1297640263">
      <w:bodyDiv w:val="1"/>
      <w:marLeft w:val="0"/>
      <w:marRight w:val="0"/>
      <w:marTop w:val="0"/>
      <w:marBottom w:val="0"/>
      <w:divBdr>
        <w:top w:val="none" w:sz="0" w:space="0" w:color="auto"/>
        <w:left w:val="none" w:sz="0" w:space="0" w:color="auto"/>
        <w:bottom w:val="none" w:sz="0" w:space="0" w:color="auto"/>
        <w:right w:val="none" w:sz="0" w:space="0" w:color="auto"/>
      </w:divBdr>
    </w:div>
    <w:div w:id="1301764168">
      <w:bodyDiv w:val="1"/>
      <w:marLeft w:val="0"/>
      <w:marRight w:val="0"/>
      <w:marTop w:val="0"/>
      <w:marBottom w:val="0"/>
      <w:divBdr>
        <w:top w:val="none" w:sz="0" w:space="0" w:color="auto"/>
        <w:left w:val="none" w:sz="0" w:space="0" w:color="auto"/>
        <w:bottom w:val="none" w:sz="0" w:space="0" w:color="auto"/>
        <w:right w:val="none" w:sz="0" w:space="0" w:color="auto"/>
      </w:divBdr>
    </w:div>
    <w:div w:id="1308122012">
      <w:bodyDiv w:val="1"/>
      <w:marLeft w:val="0"/>
      <w:marRight w:val="0"/>
      <w:marTop w:val="0"/>
      <w:marBottom w:val="0"/>
      <w:divBdr>
        <w:top w:val="none" w:sz="0" w:space="0" w:color="auto"/>
        <w:left w:val="none" w:sz="0" w:space="0" w:color="auto"/>
        <w:bottom w:val="none" w:sz="0" w:space="0" w:color="auto"/>
        <w:right w:val="none" w:sz="0" w:space="0" w:color="auto"/>
      </w:divBdr>
    </w:div>
    <w:div w:id="1331366700">
      <w:bodyDiv w:val="1"/>
      <w:marLeft w:val="0"/>
      <w:marRight w:val="0"/>
      <w:marTop w:val="0"/>
      <w:marBottom w:val="0"/>
      <w:divBdr>
        <w:top w:val="none" w:sz="0" w:space="0" w:color="auto"/>
        <w:left w:val="none" w:sz="0" w:space="0" w:color="auto"/>
        <w:bottom w:val="none" w:sz="0" w:space="0" w:color="auto"/>
        <w:right w:val="none" w:sz="0" w:space="0" w:color="auto"/>
      </w:divBdr>
    </w:div>
    <w:div w:id="1335765435">
      <w:bodyDiv w:val="1"/>
      <w:marLeft w:val="0"/>
      <w:marRight w:val="0"/>
      <w:marTop w:val="0"/>
      <w:marBottom w:val="0"/>
      <w:divBdr>
        <w:top w:val="none" w:sz="0" w:space="0" w:color="auto"/>
        <w:left w:val="none" w:sz="0" w:space="0" w:color="auto"/>
        <w:bottom w:val="none" w:sz="0" w:space="0" w:color="auto"/>
        <w:right w:val="none" w:sz="0" w:space="0" w:color="auto"/>
      </w:divBdr>
    </w:div>
    <w:div w:id="1339506365">
      <w:bodyDiv w:val="1"/>
      <w:marLeft w:val="0"/>
      <w:marRight w:val="0"/>
      <w:marTop w:val="0"/>
      <w:marBottom w:val="0"/>
      <w:divBdr>
        <w:top w:val="none" w:sz="0" w:space="0" w:color="auto"/>
        <w:left w:val="none" w:sz="0" w:space="0" w:color="auto"/>
        <w:bottom w:val="none" w:sz="0" w:space="0" w:color="auto"/>
        <w:right w:val="none" w:sz="0" w:space="0" w:color="auto"/>
      </w:divBdr>
    </w:div>
    <w:div w:id="1373963891">
      <w:bodyDiv w:val="1"/>
      <w:marLeft w:val="0"/>
      <w:marRight w:val="0"/>
      <w:marTop w:val="0"/>
      <w:marBottom w:val="0"/>
      <w:divBdr>
        <w:top w:val="none" w:sz="0" w:space="0" w:color="auto"/>
        <w:left w:val="none" w:sz="0" w:space="0" w:color="auto"/>
        <w:bottom w:val="none" w:sz="0" w:space="0" w:color="auto"/>
        <w:right w:val="none" w:sz="0" w:space="0" w:color="auto"/>
      </w:divBdr>
    </w:div>
    <w:div w:id="1375693207">
      <w:bodyDiv w:val="1"/>
      <w:marLeft w:val="0"/>
      <w:marRight w:val="0"/>
      <w:marTop w:val="0"/>
      <w:marBottom w:val="0"/>
      <w:divBdr>
        <w:top w:val="none" w:sz="0" w:space="0" w:color="auto"/>
        <w:left w:val="none" w:sz="0" w:space="0" w:color="auto"/>
        <w:bottom w:val="none" w:sz="0" w:space="0" w:color="auto"/>
        <w:right w:val="none" w:sz="0" w:space="0" w:color="auto"/>
      </w:divBdr>
    </w:div>
    <w:div w:id="1399786246">
      <w:bodyDiv w:val="1"/>
      <w:marLeft w:val="0"/>
      <w:marRight w:val="0"/>
      <w:marTop w:val="0"/>
      <w:marBottom w:val="0"/>
      <w:divBdr>
        <w:top w:val="none" w:sz="0" w:space="0" w:color="auto"/>
        <w:left w:val="none" w:sz="0" w:space="0" w:color="auto"/>
        <w:bottom w:val="none" w:sz="0" w:space="0" w:color="auto"/>
        <w:right w:val="none" w:sz="0" w:space="0" w:color="auto"/>
      </w:divBdr>
    </w:div>
    <w:div w:id="1415006438">
      <w:bodyDiv w:val="1"/>
      <w:marLeft w:val="0"/>
      <w:marRight w:val="0"/>
      <w:marTop w:val="0"/>
      <w:marBottom w:val="0"/>
      <w:divBdr>
        <w:top w:val="none" w:sz="0" w:space="0" w:color="auto"/>
        <w:left w:val="none" w:sz="0" w:space="0" w:color="auto"/>
        <w:bottom w:val="none" w:sz="0" w:space="0" w:color="auto"/>
        <w:right w:val="none" w:sz="0" w:space="0" w:color="auto"/>
      </w:divBdr>
    </w:div>
    <w:div w:id="1418748174">
      <w:bodyDiv w:val="1"/>
      <w:marLeft w:val="0"/>
      <w:marRight w:val="0"/>
      <w:marTop w:val="0"/>
      <w:marBottom w:val="0"/>
      <w:divBdr>
        <w:top w:val="none" w:sz="0" w:space="0" w:color="auto"/>
        <w:left w:val="none" w:sz="0" w:space="0" w:color="auto"/>
        <w:bottom w:val="none" w:sz="0" w:space="0" w:color="auto"/>
        <w:right w:val="none" w:sz="0" w:space="0" w:color="auto"/>
      </w:divBdr>
    </w:div>
    <w:div w:id="1451902001">
      <w:bodyDiv w:val="1"/>
      <w:marLeft w:val="0"/>
      <w:marRight w:val="0"/>
      <w:marTop w:val="0"/>
      <w:marBottom w:val="0"/>
      <w:divBdr>
        <w:top w:val="none" w:sz="0" w:space="0" w:color="auto"/>
        <w:left w:val="none" w:sz="0" w:space="0" w:color="auto"/>
        <w:bottom w:val="none" w:sz="0" w:space="0" w:color="auto"/>
        <w:right w:val="none" w:sz="0" w:space="0" w:color="auto"/>
      </w:divBdr>
    </w:div>
    <w:div w:id="1455515549">
      <w:bodyDiv w:val="1"/>
      <w:marLeft w:val="0"/>
      <w:marRight w:val="0"/>
      <w:marTop w:val="0"/>
      <w:marBottom w:val="0"/>
      <w:divBdr>
        <w:top w:val="none" w:sz="0" w:space="0" w:color="auto"/>
        <w:left w:val="none" w:sz="0" w:space="0" w:color="auto"/>
        <w:bottom w:val="none" w:sz="0" w:space="0" w:color="auto"/>
        <w:right w:val="none" w:sz="0" w:space="0" w:color="auto"/>
      </w:divBdr>
    </w:div>
    <w:div w:id="1475290561">
      <w:bodyDiv w:val="1"/>
      <w:marLeft w:val="0"/>
      <w:marRight w:val="0"/>
      <w:marTop w:val="0"/>
      <w:marBottom w:val="0"/>
      <w:divBdr>
        <w:top w:val="none" w:sz="0" w:space="0" w:color="auto"/>
        <w:left w:val="none" w:sz="0" w:space="0" w:color="auto"/>
        <w:bottom w:val="none" w:sz="0" w:space="0" w:color="auto"/>
        <w:right w:val="none" w:sz="0" w:space="0" w:color="auto"/>
      </w:divBdr>
    </w:div>
    <w:div w:id="1484664365">
      <w:bodyDiv w:val="1"/>
      <w:marLeft w:val="0"/>
      <w:marRight w:val="0"/>
      <w:marTop w:val="0"/>
      <w:marBottom w:val="0"/>
      <w:divBdr>
        <w:top w:val="none" w:sz="0" w:space="0" w:color="auto"/>
        <w:left w:val="none" w:sz="0" w:space="0" w:color="auto"/>
        <w:bottom w:val="none" w:sz="0" w:space="0" w:color="auto"/>
        <w:right w:val="none" w:sz="0" w:space="0" w:color="auto"/>
      </w:divBdr>
    </w:div>
    <w:div w:id="1491216377">
      <w:bodyDiv w:val="1"/>
      <w:marLeft w:val="0"/>
      <w:marRight w:val="0"/>
      <w:marTop w:val="0"/>
      <w:marBottom w:val="0"/>
      <w:divBdr>
        <w:top w:val="none" w:sz="0" w:space="0" w:color="auto"/>
        <w:left w:val="none" w:sz="0" w:space="0" w:color="auto"/>
        <w:bottom w:val="none" w:sz="0" w:space="0" w:color="auto"/>
        <w:right w:val="none" w:sz="0" w:space="0" w:color="auto"/>
      </w:divBdr>
    </w:div>
    <w:div w:id="1530292336">
      <w:bodyDiv w:val="1"/>
      <w:marLeft w:val="0"/>
      <w:marRight w:val="0"/>
      <w:marTop w:val="0"/>
      <w:marBottom w:val="0"/>
      <w:divBdr>
        <w:top w:val="none" w:sz="0" w:space="0" w:color="auto"/>
        <w:left w:val="none" w:sz="0" w:space="0" w:color="auto"/>
        <w:bottom w:val="none" w:sz="0" w:space="0" w:color="auto"/>
        <w:right w:val="none" w:sz="0" w:space="0" w:color="auto"/>
      </w:divBdr>
    </w:div>
    <w:div w:id="1538273570">
      <w:bodyDiv w:val="1"/>
      <w:marLeft w:val="0"/>
      <w:marRight w:val="0"/>
      <w:marTop w:val="0"/>
      <w:marBottom w:val="0"/>
      <w:divBdr>
        <w:top w:val="none" w:sz="0" w:space="0" w:color="auto"/>
        <w:left w:val="none" w:sz="0" w:space="0" w:color="auto"/>
        <w:bottom w:val="none" w:sz="0" w:space="0" w:color="auto"/>
        <w:right w:val="none" w:sz="0" w:space="0" w:color="auto"/>
      </w:divBdr>
    </w:div>
    <w:div w:id="1541825063">
      <w:bodyDiv w:val="1"/>
      <w:marLeft w:val="0"/>
      <w:marRight w:val="0"/>
      <w:marTop w:val="0"/>
      <w:marBottom w:val="0"/>
      <w:divBdr>
        <w:top w:val="none" w:sz="0" w:space="0" w:color="auto"/>
        <w:left w:val="none" w:sz="0" w:space="0" w:color="auto"/>
        <w:bottom w:val="none" w:sz="0" w:space="0" w:color="auto"/>
        <w:right w:val="none" w:sz="0" w:space="0" w:color="auto"/>
      </w:divBdr>
    </w:div>
    <w:div w:id="1542009982">
      <w:bodyDiv w:val="1"/>
      <w:marLeft w:val="0"/>
      <w:marRight w:val="0"/>
      <w:marTop w:val="0"/>
      <w:marBottom w:val="0"/>
      <w:divBdr>
        <w:top w:val="none" w:sz="0" w:space="0" w:color="auto"/>
        <w:left w:val="none" w:sz="0" w:space="0" w:color="auto"/>
        <w:bottom w:val="none" w:sz="0" w:space="0" w:color="auto"/>
        <w:right w:val="none" w:sz="0" w:space="0" w:color="auto"/>
      </w:divBdr>
    </w:div>
    <w:div w:id="1551068879">
      <w:bodyDiv w:val="1"/>
      <w:marLeft w:val="0"/>
      <w:marRight w:val="0"/>
      <w:marTop w:val="0"/>
      <w:marBottom w:val="0"/>
      <w:divBdr>
        <w:top w:val="none" w:sz="0" w:space="0" w:color="auto"/>
        <w:left w:val="none" w:sz="0" w:space="0" w:color="auto"/>
        <w:bottom w:val="none" w:sz="0" w:space="0" w:color="auto"/>
        <w:right w:val="none" w:sz="0" w:space="0" w:color="auto"/>
      </w:divBdr>
    </w:div>
    <w:div w:id="1554468093">
      <w:bodyDiv w:val="1"/>
      <w:marLeft w:val="0"/>
      <w:marRight w:val="0"/>
      <w:marTop w:val="0"/>
      <w:marBottom w:val="0"/>
      <w:divBdr>
        <w:top w:val="none" w:sz="0" w:space="0" w:color="auto"/>
        <w:left w:val="none" w:sz="0" w:space="0" w:color="auto"/>
        <w:bottom w:val="none" w:sz="0" w:space="0" w:color="auto"/>
        <w:right w:val="none" w:sz="0" w:space="0" w:color="auto"/>
      </w:divBdr>
    </w:div>
    <w:div w:id="1581480268">
      <w:bodyDiv w:val="1"/>
      <w:marLeft w:val="0"/>
      <w:marRight w:val="0"/>
      <w:marTop w:val="0"/>
      <w:marBottom w:val="0"/>
      <w:divBdr>
        <w:top w:val="none" w:sz="0" w:space="0" w:color="auto"/>
        <w:left w:val="none" w:sz="0" w:space="0" w:color="auto"/>
        <w:bottom w:val="none" w:sz="0" w:space="0" w:color="auto"/>
        <w:right w:val="none" w:sz="0" w:space="0" w:color="auto"/>
      </w:divBdr>
    </w:div>
    <w:div w:id="1581984741">
      <w:bodyDiv w:val="1"/>
      <w:marLeft w:val="0"/>
      <w:marRight w:val="0"/>
      <w:marTop w:val="0"/>
      <w:marBottom w:val="0"/>
      <w:divBdr>
        <w:top w:val="none" w:sz="0" w:space="0" w:color="auto"/>
        <w:left w:val="none" w:sz="0" w:space="0" w:color="auto"/>
        <w:bottom w:val="none" w:sz="0" w:space="0" w:color="auto"/>
        <w:right w:val="none" w:sz="0" w:space="0" w:color="auto"/>
      </w:divBdr>
    </w:div>
    <w:div w:id="1582987642">
      <w:bodyDiv w:val="1"/>
      <w:marLeft w:val="0"/>
      <w:marRight w:val="0"/>
      <w:marTop w:val="0"/>
      <w:marBottom w:val="0"/>
      <w:divBdr>
        <w:top w:val="none" w:sz="0" w:space="0" w:color="auto"/>
        <w:left w:val="none" w:sz="0" w:space="0" w:color="auto"/>
        <w:bottom w:val="none" w:sz="0" w:space="0" w:color="auto"/>
        <w:right w:val="none" w:sz="0" w:space="0" w:color="auto"/>
      </w:divBdr>
    </w:div>
    <w:div w:id="1629315785">
      <w:bodyDiv w:val="1"/>
      <w:marLeft w:val="0"/>
      <w:marRight w:val="0"/>
      <w:marTop w:val="0"/>
      <w:marBottom w:val="0"/>
      <w:divBdr>
        <w:top w:val="none" w:sz="0" w:space="0" w:color="auto"/>
        <w:left w:val="none" w:sz="0" w:space="0" w:color="auto"/>
        <w:bottom w:val="none" w:sz="0" w:space="0" w:color="auto"/>
        <w:right w:val="none" w:sz="0" w:space="0" w:color="auto"/>
      </w:divBdr>
    </w:div>
    <w:div w:id="1642728709">
      <w:bodyDiv w:val="1"/>
      <w:marLeft w:val="0"/>
      <w:marRight w:val="0"/>
      <w:marTop w:val="0"/>
      <w:marBottom w:val="0"/>
      <w:divBdr>
        <w:top w:val="none" w:sz="0" w:space="0" w:color="auto"/>
        <w:left w:val="none" w:sz="0" w:space="0" w:color="auto"/>
        <w:bottom w:val="none" w:sz="0" w:space="0" w:color="auto"/>
        <w:right w:val="none" w:sz="0" w:space="0" w:color="auto"/>
      </w:divBdr>
    </w:div>
    <w:div w:id="1654721071">
      <w:bodyDiv w:val="1"/>
      <w:marLeft w:val="0"/>
      <w:marRight w:val="0"/>
      <w:marTop w:val="0"/>
      <w:marBottom w:val="0"/>
      <w:divBdr>
        <w:top w:val="none" w:sz="0" w:space="0" w:color="auto"/>
        <w:left w:val="none" w:sz="0" w:space="0" w:color="auto"/>
        <w:bottom w:val="none" w:sz="0" w:space="0" w:color="auto"/>
        <w:right w:val="none" w:sz="0" w:space="0" w:color="auto"/>
      </w:divBdr>
    </w:div>
    <w:div w:id="1663849974">
      <w:bodyDiv w:val="1"/>
      <w:marLeft w:val="0"/>
      <w:marRight w:val="0"/>
      <w:marTop w:val="0"/>
      <w:marBottom w:val="0"/>
      <w:divBdr>
        <w:top w:val="none" w:sz="0" w:space="0" w:color="auto"/>
        <w:left w:val="none" w:sz="0" w:space="0" w:color="auto"/>
        <w:bottom w:val="none" w:sz="0" w:space="0" w:color="auto"/>
        <w:right w:val="none" w:sz="0" w:space="0" w:color="auto"/>
      </w:divBdr>
    </w:div>
    <w:div w:id="1682388868">
      <w:bodyDiv w:val="1"/>
      <w:marLeft w:val="0"/>
      <w:marRight w:val="0"/>
      <w:marTop w:val="0"/>
      <w:marBottom w:val="0"/>
      <w:divBdr>
        <w:top w:val="none" w:sz="0" w:space="0" w:color="auto"/>
        <w:left w:val="none" w:sz="0" w:space="0" w:color="auto"/>
        <w:bottom w:val="none" w:sz="0" w:space="0" w:color="auto"/>
        <w:right w:val="none" w:sz="0" w:space="0" w:color="auto"/>
      </w:divBdr>
    </w:div>
    <w:div w:id="1696420996">
      <w:bodyDiv w:val="1"/>
      <w:marLeft w:val="0"/>
      <w:marRight w:val="0"/>
      <w:marTop w:val="0"/>
      <w:marBottom w:val="0"/>
      <w:divBdr>
        <w:top w:val="none" w:sz="0" w:space="0" w:color="auto"/>
        <w:left w:val="none" w:sz="0" w:space="0" w:color="auto"/>
        <w:bottom w:val="none" w:sz="0" w:space="0" w:color="auto"/>
        <w:right w:val="none" w:sz="0" w:space="0" w:color="auto"/>
      </w:divBdr>
    </w:div>
    <w:div w:id="1706709242">
      <w:bodyDiv w:val="1"/>
      <w:marLeft w:val="0"/>
      <w:marRight w:val="0"/>
      <w:marTop w:val="0"/>
      <w:marBottom w:val="0"/>
      <w:divBdr>
        <w:top w:val="none" w:sz="0" w:space="0" w:color="auto"/>
        <w:left w:val="none" w:sz="0" w:space="0" w:color="auto"/>
        <w:bottom w:val="none" w:sz="0" w:space="0" w:color="auto"/>
        <w:right w:val="none" w:sz="0" w:space="0" w:color="auto"/>
      </w:divBdr>
    </w:div>
    <w:div w:id="1727875433">
      <w:bodyDiv w:val="1"/>
      <w:marLeft w:val="0"/>
      <w:marRight w:val="0"/>
      <w:marTop w:val="0"/>
      <w:marBottom w:val="0"/>
      <w:divBdr>
        <w:top w:val="none" w:sz="0" w:space="0" w:color="auto"/>
        <w:left w:val="none" w:sz="0" w:space="0" w:color="auto"/>
        <w:bottom w:val="none" w:sz="0" w:space="0" w:color="auto"/>
        <w:right w:val="none" w:sz="0" w:space="0" w:color="auto"/>
      </w:divBdr>
    </w:div>
    <w:div w:id="1733040848">
      <w:bodyDiv w:val="1"/>
      <w:marLeft w:val="0"/>
      <w:marRight w:val="0"/>
      <w:marTop w:val="0"/>
      <w:marBottom w:val="0"/>
      <w:divBdr>
        <w:top w:val="none" w:sz="0" w:space="0" w:color="auto"/>
        <w:left w:val="none" w:sz="0" w:space="0" w:color="auto"/>
        <w:bottom w:val="none" w:sz="0" w:space="0" w:color="auto"/>
        <w:right w:val="none" w:sz="0" w:space="0" w:color="auto"/>
      </w:divBdr>
    </w:div>
    <w:div w:id="1762335889">
      <w:bodyDiv w:val="1"/>
      <w:marLeft w:val="0"/>
      <w:marRight w:val="0"/>
      <w:marTop w:val="0"/>
      <w:marBottom w:val="0"/>
      <w:divBdr>
        <w:top w:val="none" w:sz="0" w:space="0" w:color="auto"/>
        <w:left w:val="none" w:sz="0" w:space="0" w:color="auto"/>
        <w:bottom w:val="none" w:sz="0" w:space="0" w:color="auto"/>
        <w:right w:val="none" w:sz="0" w:space="0" w:color="auto"/>
      </w:divBdr>
    </w:div>
    <w:div w:id="1770080647">
      <w:bodyDiv w:val="1"/>
      <w:marLeft w:val="0"/>
      <w:marRight w:val="0"/>
      <w:marTop w:val="0"/>
      <w:marBottom w:val="0"/>
      <w:divBdr>
        <w:top w:val="none" w:sz="0" w:space="0" w:color="auto"/>
        <w:left w:val="none" w:sz="0" w:space="0" w:color="auto"/>
        <w:bottom w:val="none" w:sz="0" w:space="0" w:color="auto"/>
        <w:right w:val="none" w:sz="0" w:space="0" w:color="auto"/>
      </w:divBdr>
    </w:div>
    <w:div w:id="1794707351">
      <w:bodyDiv w:val="1"/>
      <w:marLeft w:val="0"/>
      <w:marRight w:val="0"/>
      <w:marTop w:val="0"/>
      <w:marBottom w:val="0"/>
      <w:divBdr>
        <w:top w:val="none" w:sz="0" w:space="0" w:color="auto"/>
        <w:left w:val="none" w:sz="0" w:space="0" w:color="auto"/>
        <w:bottom w:val="none" w:sz="0" w:space="0" w:color="auto"/>
        <w:right w:val="none" w:sz="0" w:space="0" w:color="auto"/>
      </w:divBdr>
    </w:div>
    <w:div w:id="1809853683">
      <w:bodyDiv w:val="1"/>
      <w:marLeft w:val="0"/>
      <w:marRight w:val="0"/>
      <w:marTop w:val="0"/>
      <w:marBottom w:val="0"/>
      <w:divBdr>
        <w:top w:val="none" w:sz="0" w:space="0" w:color="auto"/>
        <w:left w:val="none" w:sz="0" w:space="0" w:color="auto"/>
        <w:bottom w:val="none" w:sz="0" w:space="0" w:color="auto"/>
        <w:right w:val="none" w:sz="0" w:space="0" w:color="auto"/>
      </w:divBdr>
    </w:div>
    <w:div w:id="1815298612">
      <w:bodyDiv w:val="1"/>
      <w:marLeft w:val="0"/>
      <w:marRight w:val="0"/>
      <w:marTop w:val="0"/>
      <w:marBottom w:val="0"/>
      <w:divBdr>
        <w:top w:val="none" w:sz="0" w:space="0" w:color="auto"/>
        <w:left w:val="none" w:sz="0" w:space="0" w:color="auto"/>
        <w:bottom w:val="none" w:sz="0" w:space="0" w:color="auto"/>
        <w:right w:val="none" w:sz="0" w:space="0" w:color="auto"/>
      </w:divBdr>
    </w:div>
    <w:div w:id="1819108474">
      <w:bodyDiv w:val="1"/>
      <w:marLeft w:val="0"/>
      <w:marRight w:val="0"/>
      <w:marTop w:val="0"/>
      <w:marBottom w:val="0"/>
      <w:divBdr>
        <w:top w:val="none" w:sz="0" w:space="0" w:color="auto"/>
        <w:left w:val="none" w:sz="0" w:space="0" w:color="auto"/>
        <w:bottom w:val="none" w:sz="0" w:space="0" w:color="auto"/>
        <w:right w:val="none" w:sz="0" w:space="0" w:color="auto"/>
      </w:divBdr>
    </w:div>
    <w:div w:id="1847986520">
      <w:bodyDiv w:val="1"/>
      <w:marLeft w:val="0"/>
      <w:marRight w:val="0"/>
      <w:marTop w:val="0"/>
      <w:marBottom w:val="0"/>
      <w:divBdr>
        <w:top w:val="none" w:sz="0" w:space="0" w:color="auto"/>
        <w:left w:val="none" w:sz="0" w:space="0" w:color="auto"/>
        <w:bottom w:val="none" w:sz="0" w:space="0" w:color="auto"/>
        <w:right w:val="none" w:sz="0" w:space="0" w:color="auto"/>
      </w:divBdr>
    </w:div>
    <w:div w:id="1850824931">
      <w:bodyDiv w:val="1"/>
      <w:marLeft w:val="0"/>
      <w:marRight w:val="0"/>
      <w:marTop w:val="0"/>
      <w:marBottom w:val="0"/>
      <w:divBdr>
        <w:top w:val="none" w:sz="0" w:space="0" w:color="auto"/>
        <w:left w:val="none" w:sz="0" w:space="0" w:color="auto"/>
        <w:bottom w:val="none" w:sz="0" w:space="0" w:color="auto"/>
        <w:right w:val="none" w:sz="0" w:space="0" w:color="auto"/>
      </w:divBdr>
    </w:div>
    <w:div w:id="1851025416">
      <w:bodyDiv w:val="1"/>
      <w:marLeft w:val="0"/>
      <w:marRight w:val="0"/>
      <w:marTop w:val="0"/>
      <w:marBottom w:val="0"/>
      <w:divBdr>
        <w:top w:val="none" w:sz="0" w:space="0" w:color="auto"/>
        <w:left w:val="none" w:sz="0" w:space="0" w:color="auto"/>
        <w:bottom w:val="none" w:sz="0" w:space="0" w:color="auto"/>
        <w:right w:val="none" w:sz="0" w:space="0" w:color="auto"/>
      </w:divBdr>
    </w:div>
    <w:div w:id="1851217123">
      <w:bodyDiv w:val="1"/>
      <w:marLeft w:val="0"/>
      <w:marRight w:val="0"/>
      <w:marTop w:val="0"/>
      <w:marBottom w:val="0"/>
      <w:divBdr>
        <w:top w:val="none" w:sz="0" w:space="0" w:color="auto"/>
        <w:left w:val="none" w:sz="0" w:space="0" w:color="auto"/>
        <w:bottom w:val="none" w:sz="0" w:space="0" w:color="auto"/>
        <w:right w:val="none" w:sz="0" w:space="0" w:color="auto"/>
      </w:divBdr>
    </w:div>
    <w:div w:id="1855144676">
      <w:bodyDiv w:val="1"/>
      <w:marLeft w:val="0"/>
      <w:marRight w:val="0"/>
      <w:marTop w:val="0"/>
      <w:marBottom w:val="0"/>
      <w:divBdr>
        <w:top w:val="none" w:sz="0" w:space="0" w:color="auto"/>
        <w:left w:val="none" w:sz="0" w:space="0" w:color="auto"/>
        <w:bottom w:val="none" w:sz="0" w:space="0" w:color="auto"/>
        <w:right w:val="none" w:sz="0" w:space="0" w:color="auto"/>
      </w:divBdr>
    </w:div>
    <w:div w:id="1874996022">
      <w:bodyDiv w:val="1"/>
      <w:marLeft w:val="0"/>
      <w:marRight w:val="0"/>
      <w:marTop w:val="0"/>
      <w:marBottom w:val="0"/>
      <w:divBdr>
        <w:top w:val="none" w:sz="0" w:space="0" w:color="auto"/>
        <w:left w:val="none" w:sz="0" w:space="0" w:color="auto"/>
        <w:bottom w:val="none" w:sz="0" w:space="0" w:color="auto"/>
        <w:right w:val="none" w:sz="0" w:space="0" w:color="auto"/>
      </w:divBdr>
    </w:div>
    <w:div w:id="1886721816">
      <w:bodyDiv w:val="1"/>
      <w:marLeft w:val="0"/>
      <w:marRight w:val="0"/>
      <w:marTop w:val="0"/>
      <w:marBottom w:val="0"/>
      <w:divBdr>
        <w:top w:val="none" w:sz="0" w:space="0" w:color="auto"/>
        <w:left w:val="none" w:sz="0" w:space="0" w:color="auto"/>
        <w:bottom w:val="none" w:sz="0" w:space="0" w:color="auto"/>
        <w:right w:val="none" w:sz="0" w:space="0" w:color="auto"/>
      </w:divBdr>
    </w:div>
    <w:div w:id="1900822287">
      <w:bodyDiv w:val="1"/>
      <w:marLeft w:val="0"/>
      <w:marRight w:val="0"/>
      <w:marTop w:val="0"/>
      <w:marBottom w:val="0"/>
      <w:divBdr>
        <w:top w:val="none" w:sz="0" w:space="0" w:color="auto"/>
        <w:left w:val="none" w:sz="0" w:space="0" w:color="auto"/>
        <w:bottom w:val="none" w:sz="0" w:space="0" w:color="auto"/>
        <w:right w:val="none" w:sz="0" w:space="0" w:color="auto"/>
      </w:divBdr>
    </w:div>
    <w:div w:id="1916435818">
      <w:bodyDiv w:val="1"/>
      <w:marLeft w:val="0"/>
      <w:marRight w:val="0"/>
      <w:marTop w:val="0"/>
      <w:marBottom w:val="0"/>
      <w:divBdr>
        <w:top w:val="none" w:sz="0" w:space="0" w:color="auto"/>
        <w:left w:val="none" w:sz="0" w:space="0" w:color="auto"/>
        <w:bottom w:val="none" w:sz="0" w:space="0" w:color="auto"/>
        <w:right w:val="none" w:sz="0" w:space="0" w:color="auto"/>
      </w:divBdr>
    </w:div>
    <w:div w:id="1958216072">
      <w:bodyDiv w:val="1"/>
      <w:marLeft w:val="0"/>
      <w:marRight w:val="0"/>
      <w:marTop w:val="0"/>
      <w:marBottom w:val="0"/>
      <w:divBdr>
        <w:top w:val="none" w:sz="0" w:space="0" w:color="auto"/>
        <w:left w:val="none" w:sz="0" w:space="0" w:color="auto"/>
        <w:bottom w:val="none" w:sz="0" w:space="0" w:color="auto"/>
        <w:right w:val="none" w:sz="0" w:space="0" w:color="auto"/>
      </w:divBdr>
    </w:div>
    <w:div w:id="1964992614">
      <w:bodyDiv w:val="1"/>
      <w:marLeft w:val="0"/>
      <w:marRight w:val="0"/>
      <w:marTop w:val="0"/>
      <w:marBottom w:val="0"/>
      <w:divBdr>
        <w:top w:val="none" w:sz="0" w:space="0" w:color="auto"/>
        <w:left w:val="none" w:sz="0" w:space="0" w:color="auto"/>
        <w:bottom w:val="none" w:sz="0" w:space="0" w:color="auto"/>
        <w:right w:val="none" w:sz="0" w:space="0" w:color="auto"/>
      </w:divBdr>
    </w:div>
    <w:div w:id="1983343649">
      <w:bodyDiv w:val="1"/>
      <w:marLeft w:val="0"/>
      <w:marRight w:val="0"/>
      <w:marTop w:val="0"/>
      <w:marBottom w:val="0"/>
      <w:divBdr>
        <w:top w:val="none" w:sz="0" w:space="0" w:color="auto"/>
        <w:left w:val="none" w:sz="0" w:space="0" w:color="auto"/>
        <w:bottom w:val="none" w:sz="0" w:space="0" w:color="auto"/>
        <w:right w:val="none" w:sz="0" w:space="0" w:color="auto"/>
      </w:divBdr>
    </w:div>
    <w:div w:id="1987053801">
      <w:bodyDiv w:val="1"/>
      <w:marLeft w:val="0"/>
      <w:marRight w:val="0"/>
      <w:marTop w:val="0"/>
      <w:marBottom w:val="0"/>
      <w:divBdr>
        <w:top w:val="none" w:sz="0" w:space="0" w:color="auto"/>
        <w:left w:val="none" w:sz="0" w:space="0" w:color="auto"/>
        <w:bottom w:val="none" w:sz="0" w:space="0" w:color="auto"/>
        <w:right w:val="none" w:sz="0" w:space="0" w:color="auto"/>
      </w:divBdr>
    </w:div>
    <w:div w:id="2002124966">
      <w:bodyDiv w:val="1"/>
      <w:marLeft w:val="0"/>
      <w:marRight w:val="0"/>
      <w:marTop w:val="0"/>
      <w:marBottom w:val="0"/>
      <w:divBdr>
        <w:top w:val="none" w:sz="0" w:space="0" w:color="auto"/>
        <w:left w:val="none" w:sz="0" w:space="0" w:color="auto"/>
        <w:bottom w:val="none" w:sz="0" w:space="0" w:color="auto"/>
        <w:right w:val="none" w:sz="0" w:space="0" w:color="auto"/>
      </w:divBdr>
    </w:div>
    <w:div w:id="2014995087">
      <w:bodyDiv w:val="1"/>
      <w:marLeft w:val="0"/>
      <w:marRight w:val="0"/>
      <w:marTop w:val="0"/>
      <w:marBottom w:val="0"/>
      <w:divBdr>
        <w:top w:val="none" w:sz="0" w:space="0" w:color="auto"/>
        <w:left w:val="none" w:sz="0" w:space="0" w:color="auto"/>
        <w:bottom w:val="none" w:sz="0" w:space="0" w:color="auto"/>
        <w:right w:val="none" w:sz="0" w:space="0" w:color="auto"/>
      </w:divBdr>
    </w:div>
    <w:div w:id="2024894296">
      <w:bodyDiv w:val="1"/>
      <w:marLeft w:val="0"/>
      <w:marRight w:val="0"/>
      <w:marTop w:val="0"/>
      <w:marBottom w:val="0"/>
      <w:divBdr>
        <w:top w:val="none" w:sz="0" w:space="0" w:color="auto"/>
        <w:left w:val="none" w:sz="0" w:space="0" w:color="auto"/>
        <w:bottom w:val="none" w:sz="0" w:space="0" w:color="auto"/>
        <w:right w:val="none" w:sz="0" w:space="0" w:color="auto"/>
      </w:divBdr>
    </w:div>
    <w:div w:id="2056538318">
      <w:bodyDiv w:val="1"/>
      <w:marLeft w:val="0"/>
      <w:marRight w:val="0"/>
      <w:marTop w:val="0"/>
      <w:marBottom w:val="0"/>
      <w:divBdr>
        <w:top w:val="none" w:sz="0" w:space="0" w:color="auto"/>
        <w:left w:val="none" w:sz="0" w:space="0" w:color="auto"/>
        <w:bottom w:val="none" w:sz="0" w:space="0" w:color="auto"/>
        <w:right w:val="none" w:sz="0" w:space="0" w:color="auto"/>
      </w:divBdr>
    </w:div>
    <w:div w:id="2065787005">
      <w:bodyDiv w:val="1"/>
      <w:marLeft w:val="0"/>
      <w:marRight w:val="0"/>
      <w:marTop w:val="0"/>
      <w:marBottom w:val="0"/>
      <w:divBdr>
        <w:top w:val="none" w:sz="0" w:space="0" w:color="auto"/>
        <w:left w:val="none" w:sz="0" w:space="0" w:color="auto"/>
        <w:bottom w:val="none" w:sz="0" w:space="0" w:color="auto"/>
        <w:right w:val="none" w:sz="0" w:space="0" w:color="auto"/>
      </w:divBdr>
    </w:div>
    <w:div w:id="2068724779">
      <w:bodyDiv w:val="1"/>
      <w:marLeft w:val="0"/>
      <w:marRight w:val="0"/>
      <w:marTop w:val="0"/>
      <w:marBottom w:val="0"/>
      <w:divBdr>
        <w:top w:val="none" w:sz="0" w:space="0" w:color="auto"/>
        <w:left w:val="none" w:sz="0" w:space="0" w:color="auto"/>
        <w:bottom w:val="none" w:sz="0" w:space="0" w:color="auto"/>
        <w:right w:val="none" w:sz="0" w:space="0" w:color="auto"/>
      </w:divBdr>
    </w:div>
    <w:div w:id="2071267781">
      <w:bodyDiv w:val="1"/>
      <w:marLeft w:val="0"/>
      <w:marRight w:val="0"/>
      <w:marTop w:val="0"/>
      <w:marBottom w:val="0"/>
      <w:divBdr>
        <w:top w:val="none" w:sz="0" w:space="0" w:color="auto"/>
        <w:left w:val="none" w:sz="0" w:space="0" w:color="auto"/>
        <w:bottom w:val="none" w:sz="0" w:space="0" w:color="auto"/>
        <w:right w:val="none" w:sz="0" w:space="0" w:color="auto"/>
      </w:divBdr>
    </w:div>
    <w:div w:id="2125732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80B1D-A32D-40C9-AF59-F2FEFE5E6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6180</Words>
  <Characters>33994</Characters>
  <Application>Microsoft Office Word</Application>
  <DocSecurity>0</DocSecurity>
  <Lines>283</Lines>
  <Paragraphs>80</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A. Consideraciones Generales.</vt:lpstr>
      <vt:lpstr>IV. De las razones por las que no se debió confirmar la respuesta y, en su caso,</vt:lpstr>
    </vt:vector>
  </TitlesOfParts>
  <Company/>
  <LinksUpToDate>false</LinksUpToDate>
  <CharactersWithSpaces>40094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INFOEM500</cp:lastModifiedBy>
  <cp:revision>3</cp:revision>
  <cp:lastPrinted>2023-11-17T20:48:00Z</cp:lastPrinted>
  <dcterms:created xsi:type="dcterms:W3CDTF">2024-03-21T20:53:00Z</dcterms:created>
  <dcterms:modified xsi:type="dcterms:W3CDTF">2024-03-21T20:53:00Z</dcterms:modified>
</cp:coreProperties>
</file>