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D39FBE" w14:textId="463D4C88" w:rsidR="0090184E" w:rsidRPr="003A63B7" w:rsidRDefault="00206C06" w:rsidP="003A63B7">
      <w:pPr>
        <w:spacing w:after="0" w:line="360" w:lineRule="auto"/>
        <w:ind w:right="139"/>
        <w:jc w:val="both"/>
        <w:rPr>
          <w:rFonts w:ascii="Palatino Linotype" w:eastAsia="Palatino Linotype" w:hAnsi="Palatino Linotype" w:cs="Palatino Linotype"/>
          <w:b/>
          <w:sz w:val="23"/>
          <w:szCs w:val="23"/>
        </w:rPr>
      </w:pPr>
      <w:bookmarkStart w:id="0" w:name="_heading=h.gjdgxs" w:colFirst="0" w:colLast="0"/>
      <w:bookmarkEnd w:id="0"/>
      <w:r w:rsidRPr="003A63B7">
        <w:rPr>
          <w:rFonts w:ascii="Palatino Linotype" w:eastAsia="Palatino Linotype" w:hAnsi="Palatino Linotype" w:cs="Palatino Linotype"/>
          <w:b/>
          <w:sz w:val="23"/>
          <w:szCs w:val="23"/>
        </w:rPr>
        <w:t xml:space="preserve">VOTO PARTICULAR QUE FORMULA LA COMISIONADA SHARON CRISTINA MORALES MARTÍNEZ, EN RELACIÓN CON LA RESOLUCIÓN DICTADA POR EL PLENO DEL INSTITUTO DE TRANSPARENCIA, ACCESO A LA INFORMACIÓN PÚBLICA Y PROTECCIÓN DE DATOS PERSONALES DEL ESTADO DE MÉXICO Y MUNICIPIOS, EN LA TRIGÉSIMA </w:t>
      </w:r>
      <w:r w:rsidR="00AF6372" w:rsidRPr="003A63B7">
        <w:rPr>
          <w:rFonts w:ascii="Palatino Linotype" w:eastAsia="Palatino Linotype" w:hAnsi="Palatino Linotype" w:cs="Palatino Linotype"/>
          <w:b/>
          <w:sz w:val="23"/>
          <w:szCs w:val="23"/>
        </w:rPr>
        <w:t xml:space="preserve">QUINTA SESIÓN ORDINARIA CELEBRADA EL VEINTISIETE </w:t>
      </w:r>
      <w:r w:rsidRPr="003A63B7">
        <w:rPr>
          <w:rFonts w:ascii="Palatino Linotype" w:eastAsia="Palatino Linotype" w:hAnsi="Palatino Linotype" w:cs="Palatino Linotype"/>
          <w:b/>
          <w:sz w:val="23"/>
          <w:szCs w:val="23"/>
        </w:rPr>
        <w:t xml:space="preserve">DE SEPTIEMBRE DE DOS MIL VEINTITRÉS, EN EL RECURSO DE REVISIÓN </w:t>
      </w:r>
      <w:r w:rsidR="00AF6372" w:rsidRPr="003A63B7">
        <w:rPr>
          <w:rFonts w:ascii="Palatino Linotype" w:eastAsia="Palatino Linotype" w:hAnsi="Palatino Linotype" w:cs="Palatino Linotype"/>
          <w:b/>
          <w:sz w:val="23"/>
          <w:szCs w:val="23"/>
        </w:rPr>
        <w:t>00035/INFOEM/IP/RR/2023</w:t>
      </w:r>
      <w:r w:rsidRPr="003A63B7">
        <w:rPr>
          <w:rFonts w:ascii="Palatino Linotype" w:eastAsia="Palatino Linotype" w:hAnsi="Palatino Linotype" w:cs="Palatino Linotype"/>
          <w:b/>
          <w:sz w:val="23"/>
          <w:szCs w:val="23"/>
        </w:rPr>
        <w:t xml:space="preserve">. </w:t>
      </w:r>
    </w:p>
    <w:p w14:paraId="50A3EA7A" w14:textId="77777777" w:rsidR="0090184E" w:rsidRPr="003A63B7" w:rsidRDefault="0090184E" w:rsidP="003A63B7">
      <w:pPr>
        <w:spacing w:after="0" w:line="360" w:lineRule="auto"/>
        <w:ind w:right="139"/>
        <w:jc w:val="both"/>
        <w:rPr>
          <w:rFonts w:ascii="Palatino Linotype" w:eastAsia="Palatino Linotype" w:hAnsi="Palatino Linotype" w:cs="Palatino Linotype"/>
          <w:b/>
          <w:sz w:val="23"/>
          <w:szCs w:val="23"/>
        </w:rPr>
      </w:pPr>
    </w:p>
    <w:p w14:paraId="3B673BD6" w14:textId="11D69B5C" w:rsidR="0090184E" w:rsidRPr="003A63B7" w:rsidRDefault="0090184E" w:rsidP="003A63B7">
      <w:pPr>
        <w:spacing w:after="0" w:line="360" w:lineRule="auto"/>
        <w:ind w:right="139"/>
        <w:jc w:val="both"/>
        <w:rPr>
          <w:rFonts w:ascii="Palatino Linotype" w:eastAsia="Palatino Linotype" w:hAnsi="Palatino Linotype" w:cs="Palatino Linotype"/>
          <w:sz w:val="23"/>
          <w:szCs w:val="23"/>
        </w:rPr>
      </w:pPr>
      <w:r w:rsidRPr="003A63B7">
        <w:rPr>
          <w:rFonts w:ascii="Palatino Linotype" w:eastAsia="Palatino Linotype" w:hAnsi="Palatino Linotype" w:cs="Palatino Linotype"/>
          <w:sz w:val="23"/>
          <w:szCs w:val="23"/>
        </w:rPr>
        <w:t xml:space="preserve">Con fundamento en lo dispuesto por el artículo 14, fracciones X y XI, del Reglamento del Instituto de Transparencia, Acceso a la Información Pública y Protección de Datos Personales del Estado de México y Municipios, la que suscribe </w:t>
      </w:r>
      <w:r w:rsidRPr="003A63B7">
        <w:rPr>
          <w:rFonts w:ascii="Palatino Linotype" w:eastAsia="Palatino Linotype" w:hAnsi="Palatino Linotype" w:cs="Palatino Linotype"/>
          <w:b/>
          <w:sz w:val="23"/>
          <w:szCs w:val="23"/>
        </w:rPr>
        <w:t xml:space="preserve">SHARON CRISTINA MORALES MARTÍNEZ </w:t>
      </w:r>
      <w:r w:rsidRPr="003A63B7">
        <w:rPr>
          <w:rFonts w:ascii="Palatino Linotype" w:eastAsia="Palatino Linotype" w:hAnsi="Palatino Linotype" w:cs="Palatino Linotype"/>
          <w:sz w:val="23"/>
          <w:szCs w:val="23"/>
        </w:rPr>
        <w:t xml:space="preserve">emite </w:t>
      </w:r>
      <w:r w:rsidRPr="003A63B7">
        <w:rPr>
          <w:rFonts w:ascii="Palatino Linotype" w:eastAsia="Palatino Linotype" w:hAnsi="Palatino Linotype" w:cs="Palatino Linotype"/>
          <w:b/>
          <w:sz w:val="23"/>
          <w:szCs w:val="23"/>
        </w:rPr>
        <w:t xml:space="preserve">VOTO PARTICULAR </w:t>
      </w:r>
      <w:r w:rsidR="008821E8" w:rsidRPr="003A63B7">
        <w:rPr>
          <w:rFonts w:ascii="Palatino Linotype" w:eastAsia="Palatino Linotype" w:hAnsi="Palatino Linotype" w:cs="Palatino Linotype"/>
          <w:sz w:val="23"/>
          <w:szCs w:val="23"/>
        </w:rPr>
        <w:t>r</w:t>
      </w:r>
      <w:r w:rsidRPr="003A63B7">
        <w:rPr>
          <w:rFonts w:ascii="Palatino Linotype" w:eastAsia="Palatino Linotype" w:hAnsi="Palatino Linotype" w:cs="Palatino Linotype"/>
          <w:sz w:val="23"/>
          <w:szCs w:val="23"/>
        </w:rPr>
        <w:t xml:space="preserve">especto a la resolución dictada en el recurso de revisión </w:t>
      </w:r>
      <w:r w:rsidR="00AF6372" w:rsidRPr="003A63B7">
        <w:rPr>
          <w:rFonts w:ascii="Palatino Linotype" w:eastAsia="Palatino Linotype" w:hAnsi="Palatino Linotype" w:cs="Palatino Linotype"/>
          <w:b/>
          <w:sz w:val="23"/>
          <w:szCs w:val="23"/>
        </w:rPr>
        <w:t>00035/INFOEM/IP/RR/2023</w:t>
      </w:r>
      <w:r w:rsidRPr="003A63B7">
        <w:rPr>
          <w:rFonts w:ascii="Palatino Linotype" w:eastAsia="Palatino Linotype" w:hAnsi="Palatino Linotype" w:cs="Palatino Linotype"/>
          <w:sz w:val="23"/>
          <w:szCs w:val="23"/>
        </w:rPr>
        <w:t>,</w:t>
      </w:r>
      <w:r w:rsidRPr="003A63B7">
        <w:rPr>
          <w:rFonts w:ascii="Palatino Linotype" w:eastAsia="Palatino Linotype" w:hAnsi="Palatino Linotype" w:cs="Palatino Linotype"/>
          <w:b/>
          <w:sz w:val="23"/>
          <w:szCs w:val="23"/>
        </w:rPr>
        <w:t xml:space="preserve"> </w:t>
      </w:r>
      <w:r w:rsidRPr="003A63B7">
        <w:rPr>
          <w:rFonts w:ascii="Palatino Linotype" w:eastAsia="Palatino Linotype" w:hAnsi="Palatino Linotype" w:cs="Palatino Linotype"/>
          <w:sz w:val="23"/>
          <w:szCs w:val="23"/>
        </w:rPr>
        <w:t xml:space="preserve">pronunciada por el Pleno de este Instituto ante el proyecto presentado por </w:t>
      </w:r>
      <w:r w:rsidR="00AF6372" w:rsidRPr="003A63B7">
        <w:rPr>
          <w:rFonts w:ascii="Palatino Linotype" w:eastAsia="Palatino Linotype" w:hAnsi="Palatino Linotype" w:cs="Palatino Linotype"/>
          <w:sz w:val="23"/>
          <w:szCs w:val="23"/>
        </w:rPr>
        <w:t>el</w:t>
      </w:r>
      <w:r w:rsidRPr="003A63B7">
        <w:rPr>
          <w:rFonts w:ascii="Palatino Linotype" w:eastAsia="Palatino Linotype" w:hAnsi="Palatino Linotype" w:cs="Palatino Linotype"/>
          <w:sz w:val="23"/>
          <w:szCs w:val="23"/>
        </w:rPr>
        <w:t xml:space="preserve"> </w:t>
      </w:r>
      <w:r w:rsidRPr="003A63B7">
        <w:rPr>
          <w:rFonts w:ascii="Palatino Linotype" w:eastAsia="Palatino Linotype" w:hAnsi="Palatino Linotype" w:cs="Palatino Linotype"/>
          <w:b/>
          <w:sz w:val="23"/>
          <w:szCs w:val="23"/>
        </w:rPr>
        <w:t>Comisionad</w:t>
      </w:r>
      <w:r w:rsidR="00AF6372" w:rsidRPr="003A63B7">
        <w:rPr>
          <w:rFonts w:ascii="Palatino Linotype" w:eastAsia="Palatino Linotype" w:hAnsi="Palatino Linotype" w:cs="Palatino Linotype"/>
          <w:b/>
          <w:sz w:val="23"/>
          <w:szCs w:val="23"/>
        </w:rPr>
        <w:t>o José Martínez Vilchis</w:t>
      </w:r>
      <w:r w:rsidRPr="003A63B7">
        <w:rPr>
          <w:rFonts w:ascii="Palatino Linotype" w:eastAsia="Palatino Linotype" w:hAnsi="Palatino Linotype" w:cs="Palatino Linotype"/>
          <w:sz w:val="23"/>
          <w:szCs w:val="23"/>
        </w:rPr>
        <w:t xml:space="preserve">, el cual fue engrosado conforme al criterio mayoritario  que es del tenor siguiente: </w:t>
      </w:r>
    </w:p>
    <w:p w14:paraId="026F61B4" w14:textId="77777777" w:rsidR="0090184E" w:rsidRPr="003A63B7" w:rsidRDefault="0090184E" w:rsidP="003A63B7">
      <w:pPr>
        <w:spacing w:after="0" w:line="360" w:lineRule="auto"/>
        <w:ind w:right="139"/>
        <w:jc w:val="both"/>
        <w:rPr>
          <w:rFonts w:ascii="Palatino Linotype" w:eastAsia="Palatino Linotype" w:hAnsi="Palatino Linotype" w:cs="Palatino Linotype"/>
          <w:sz w:val="23"/>
          <w:szCs w:val="23"/>
        </w:rPr>
      </w:pPr>
    </w:p>
    <w:p w14:paraId="0603EB85" w14:textId="77777777" w:rsidR="0090184E" w:rsidRPr="003877E3" w:rsidRDefault="0090184E" w:rsidP="003A63B7">
      <w:pPr>
        <w:numPr>
          <w:ilvl w:val="0"/>
          <w:numId w:val="20"/>
        </w:numPr>
        <w:pBdr>
          <w:top w:val="nil"/>
          <w:left w:val="nil"/>
          <w:bottom w:val="nil"/>
          <w:right w:val="nil"/>
          <w:between w:val="nil"/>
        </w:pBdr>
        <w:spacing w:after="0" w:line="360" w:lineRule="auto"/>
        <w:ind w:left="567" w:right="139" w:hanging="283"/>
        <w:jc w:val="both"/>
        <w:rPr>
          <w:rFonts w:ascii="Palatino Linotype" w:eastAsia="Palatino Linotype" w:hAnsi="Palatino Linotype" w:cs="Palatino Linotype"/>
          <w:sz w:val="24"/>
          <w:szCs w:val="23"/>
        </w:rPr>
      </w:pPr>
      <w:r w:rsidRPr="003877E3">
        <w:rPr>
          <w:rFonts w:ascii="Palatino Linotype" w:eastAsia="Palatino Linotype" w:hAnsi="Palatino Linotype" w:cs="Palatino Linotype"/>
          <w:b/>
          <w:sz w:val="24"/>
          <w:szCs w:val="23"/>
        </w:rPr>
        <w:t>Antecedentes.</w:t>
      </w:r>
    </w:p>
    <w:p w14:paraId="3F3F42C4" w14:textId="5BEBA13B" w:rsidR="0090184E" w:rsidRPr="003A63B7" w:rsidRDefault="0090184E" w:rsidP="003A63B7">
      <w:pPr>
        <w:spacing w:after="0" w:line="360" w:lineRule="auto"/>
        <w:ind w:right="139"/>
        <w:jc w:val="both"/>
        <w:rPr>
          <w:rFonts w:ascii="Palatino Linotype" w:eastAsia="Palatino Linotype" w:hAnsi="Palatino Linotype" w:cs="Palatino Linotype"/>
          <w:sz w:val="23"/>
          <w:szCs w:val="23"/>
        </w:rPr>
      </w:pPr>
      <w:r w:rsidRPr="003A63B7">
        <w:rPr>
          <w:rFonts w:ascii="Palatino Linotype" w:eastAsia="Palatino Linotype" w:hAnsi="Palatino Linotype" w:cs="Palatino Linotype"/>
          <w:sz w:val="23"/>
          <w:szCs w:val="23"/>
        </w:rPr>
        <w:t xml:space="preserve">El </w:t>
      </w:r>
      <w:r w:rsidR="00AF6372" w:rsidRPr="003A63B7">
        <w:rPr>
          <w:rFonts w:ascii="Palatino Linotype" w:eastAsia="Palatino Linotype" w:hAnsi="Palatino Linotype" w:cs="Palatino Linotype"/>
          <w:sz w:val="23"/>
          <w:szCs w:val="23"/>
        </w:rPr>
        <w:t xml:space="preserve">veintinueve de noviembre </w:t>
      </w:r>
      <w:r w:rsidRPr="003A63B7">
        <w:rPr>
          <w:rFonts w:ascii="Palatino Linotype" w:eastAsia="Palatino Linotype" w:hAnsi="Palatino Linotype" w:cs="Palatino Linotype"/>
          <w:sz w:val="23"/>
          <w:szCs w:val="23"/>
        </w:rPr>
        <w:t xml:space="preserve">de dos mil veintidós, </w:t>
      </w:r>
      <w:r w:rsidR="00206C06" w:rsidRPr="003A63B7">
        <w:rPr>
          <w:rFonts w:ascii="Palatino Linotype" w:eastAsia="Palatino Linotype" w:hAnsi="Palatino Linotype" w:cs="Palatino Linotype"/>
          <w:sz w:val="23"/>
          <w:szCs w:val="23"/>
        </w:rPr>
        <w:t>el ciudadano</w:t>
      </w:r>
      <w:r w:rsidRPr="003A63B7">
        <w:rPr>
          <w:rFonts w:ascii="Palatino Linotype" w:eastAsia="Palatino Linotype" w:hAnsi="Palatino Linotype" w:cs="Palatino Linotype"/>
          <w:sz w:val="23"/>
          <w:szCs w:val="23"/>
        </w:rPr>
        <w:t xml:space="preserve"> requirió al </w:t>
      </w:r>
      <w:r w:rsidR="00AF6372" w:rsidRPr="003A63B7">
        <w:rPr>
          <w:rFonts w:ascii="Palatino Linotype" w:eastAsia="Palatino Linotype" w:hAnsi="Palatino Linotype" w:cs="Palatino Linotype"/>
          <w:b/>
          <w:sz w:val="23"/>
          <w:szCs w:val="23"/>
        </w:rPr>
        <w:t>SUJETO OBLIGADO</w:t>
      </w:r>
      <w:r w:rsidRPr="003A63B7">
        <w:rPr>
          <w:rFonts w:ascii="Palatino Linotype" w:eastAsia="Palatino Linotype" w:hAnsi="Palatino Linotype" w:cs="Palatino Linotype"/>
          <w:sz w:val="23"/>
          <w:szCs w:val="23"/>
        </w:rPr>
        <w:t xml:space="preserve">, entre otros puntos, la siguiente información: </w:t>
      </w:r>
    </w:p>
    <w:p w14:paraId="79953AB5" w14:textId="77777777" w:rsidR="00AF6372" w:rsidRPr="003A63B7" w:rsidRDefault="00AF6372" w:rsidP="003A63B7">
      <w:pPr>
        <w:spacing w:after="0" w:line="240" w:lineRule="auto"/>
        <w:ind w:right="139"/>
        <w:jc w:val="both"/>
        <w:rPr>
          <w:rFonts w:ascii="Palatino Linotype" w:eastAsia="Palatino Linotype" w:hAnsi="Palatino Linotype" w:cs="Palatino Linotype"/>
          <w:szCs w:val="23"/>
        </w:rPr>
      </w:pPr>
    </w:p>
    <w:p w14:paraId="30CBC6F9" w14:textId="77777777" w:rsidR="00AF6372" w:rsidRPr="003A63B7" w:rsidRDefault="00AF6372" w:rsidP="003A63B7">
      <w:pPr>
        <w:spacing w:after="0" w:line="240" w:lineRule="auto"/>
        <w:ind w:left="851" w:right="851"/>
        <w:jc w:val="both"/>
        <w:rPr>
          <w:rFonts w:ascii="Palatino Linotype" w:hAnsi="Palatino Linotype"/>
          <w:i/>
          <w:szCs w:val="23"/>
          <w:lang w:val="es-ES_tradnl"/>
        </w:rPr>
      </w:pPr>
      <w:r w:rsidRPr="003A63B7">
        <w:rPr>
          <w:rFonts w:ascii="Palatino Linotype" w:hAnsi="Palatino Linotype"/>
          <w:i/>
          <w:szCs w:val="23"/>
          <w:lang w:val="es-ES_tradnl"/>
        </w:rPr>
        <w:t xml:space="preserve">“SOLICITO EL COMPROBANTE DEL ULTIMO GRADO DE ESTUDIOS QUE PRESENTARON PARA SER DADOS DE ALTA LOS SIGUIENTES: PRESIDENTE MUNICIPAL ( MANDOS MEDIOS Y SUPERIORES DE SU </w:t>
      </w:r>
      <w:r w:rsidRPr="003A63B7">
        <w:rPr>
          <w:rFonts w:ascii="Palatino Linotype" w:hAnsi="Palatino Linotype"/>
          <w:i/>
          <w:szCs w:val="23"/>
          <w:lang w:val="es-ES_tradnl"/>
        </w:rPr>
        <w:lastRenderedPageBreak/>
        <w:t>AREA) SECRETARIO DEL AYUNTAMIENTO ( MANDOS MEDIOS Y SUPERIORES DE SU AREA) SINDICOS Y DE TODO SU PERSONAL ADSCRITO REGIDORES Y DE TODO SU PERSONAL ADSCRITO DIRECTORES GENERALES, ( MANDOS MEDIOS Y SUPERIORES DE SU AREA) TESORERO MUNICIPAL ( MANDOS MEDIOS Y SUPERIORES DE SU AREA) CONTRALOR MUNICIPAL ( MANDOS MEDIOS Y SUPERIORES DE SU AREA) DIRECTORES DE AREA ( MANDOS MEDIOS Y SUPERIORES DE SU AREA) TITULARES DE AREA, ( MANDOS MEDIOS Y SUPERIORES DE SU AREA) COORDINADORES DE ASESORES ( MANDOS MEDIOS Y SUPERIORES DE SU AREA) ANALISTAS ESPECIALIZADOS,”</w:t>
      </w:r>
      <w:r w:rsidRPr="003A63B7">
        <w:rPr>
          <w:rFonts w:ascii="Palatino Linotype" w:hAnsi="Palatino Linotype"/>
          <w:szCs w:val="23"/>
          <w:lang w:val="es-ES_tradnl"/>
        </w:rPr>
        <w:t xml:space="preserve"> [Sic]</w:t>
      </w:r>
    </w:p>
    <w:p w14:paraId="149D002C" w14:textId="77777777" w:rsidR="00AF6372" w:rsidRPr="003A63B7" w:rsidRDefault="00AF6372" w:rsidP="003A63B7">
      <w:pPr>
        <w:spacing w:after="0" w:line="240" w:lineRule="auto"/>
        <w:jc w:val="both"/>
        <w:rPr>
          <w:rFonts w:ascii="Palatino Linotype" w:eastAsia="Palatino Linotype" w:hAnsi="Palatino Linotype" w:cs="Palatino Linotype"/>
          <w:szCs w:val="23"/>
        </w:rPr>
      </w:pPr>
    </w:p>
    <w:p w14:paraId="6F9457E9" w14:textId="77777777" w:rsidR="00AF6372" w:rsidRDefault="00AF6372" w:rsidP="003A63B7">
      <w:pPr>
        <w:spacing w:after="0" w:line="360" w:lineRule="auto"/>
        <w:jc w:val="both"/>
        <w:rPr>
          <w:rFonts w:ascii="Palatino Linotype" w:hAnsi="Palatino Linotype"/>
          <w:color w:val="000000"/>
          <w:sz w:val="23"/>
          <w:szCs w:val="23"/>
        </w:rPr>
      </w:pPr>
      <w:r w:rsidRPr="003A63B7">
        <w:rPr>
          <w:rFonts w:ascii="Palatino Linotype" w:eastAsia="Palatino Linotype" w:hAnsi="Palatino Linotype" w:cs="Palatino Linotype"/>
          <w:sz w:val="23"/>
          <w:szCs w:val="23"/>
        </w:rPr>
        <w:t xml:space="preserve">Al respecto, </w:t>
      </w:r>
      <w:r w:rsidRPr="003A63B7">
        <w:rPr>
          <w:rFonts w:ascii="Palatino Linotype" w:eastAsia="Palatino Linotype" w:hAnsi="Palatino Linotype" w:cs="Palatino Linotype"/>
          <w:b/>
          <w:sz w:val="23"/>
          <w:szCs w:val="23"/>
        </w:rPr>
        <w:t xml:space="preserve">EL SUJETO OBLIGADO </w:t>
      </w:r>
      <w:r w:rsidRPr="003A63B7">
        <w:rPr>
          <w:rFonts w:ascii="Palatino Linotype" w:hAnsi="Palatino Linotype"/>
          <w:color w:val="000000"/>
          <w:sz w:val="23"/>
          <w:szCs w:val="23"/>
        </w:rPr>
        <w:t>adjuntó a su respuesta los documentos que a continuación se describen</w:t>
      </w:r>
    </w:p>
    <w:p w14:paraId="640BEE1C" w14:textId="77777777" w:rsidR="003A63B7" w:rsidRPr="003A63B7" w:rsidRDefault="003A63B7" w:rsidP="003A63B7">
      <w:pPr>
        <w:spacing w:after="0" w:line="360" w:lineRule="auto"/>
        <w:jc w:val="both"/>
        <w:rPr>
          <w:rFonts w:ascii="Palatino Linotype" w:hAnsi="Palatino Linotype"/>
          <w:color w:val="000000"/>
          <w:sz w:val="23"/>
          <w:szCs w:val="23"/>
        </w:rPr>
      </w:pPr>
    </w:p>
    <w:p w14:paraId="061E55FD" w14:textId="77777777" w:rsidR="00AF6372" w:rsidRPr="003A63B7" w:rsidRDefault="00AF6372" w:rsidP="003A63B7">
      <w:pPr>
        <w:pStyle w:val="Prrafodelista"/>
        <w:numPr>
          <w:ilvl w:val="0"/>
          <w:numId w:val="26"/>
        </w:numPr>
        <w:spacing w:line="360" w:lineRule="auto"/>
        <w:jc w:val="both"/>
        <w:rPr>
          <w:rFonts w:ascii="Palatino Linotype" w:hAnsi="Palatino Linotype"/>
          <w:color w:val="000000"/>
          <w:sz w:val="23"/>
          <w:szCs w:val="23"/>
          <w:lang w:val="es-ES_tradnl"/>
        </w:rPr>
      </w:pPr>
      <w:r w:rsidRPr="003A63B7">
        <w:rPr>
          <w:rFonts w:ascii="Palatino Linotype" w:hAnsi="Palatino Linotype"/>
          <w:b/>
          <w:bCs/>
          <w:color w:val="000000"/>
          <w:sz w:val="23"/>
          <w:szCs w:val="23"/>
          <w:lang w:val="es-ES_tradnl"/>
        </w:rPr>
        <w:t>02677</w:t>
      </w:r>
      <w:proofErr w:type="gramStart"/>
      <w:r w:rsidRPr="003A63B7">
        <w:rPr>
          <w:rFonts w:ascii="Palatino Linotype" w:hAnsi="Palatino Linotype"/>
          <w:b/>
          <w:bCs/>
          <w:color w:val="000000"/>
          <w:sz w:val="23"/>
          <w:szCs w:val="23"/>
          <w:lang w:val="es-ES_tradnl"/>
        </w:rPr>
        <w:t>.pdf</w:t>
      </w:r>
      <w:proofErr w:type="gramEnd"/>
      <w:r w:rsidRPr="003A63B7">
        <w:rPr>
          <w:rFonts w:ascii="Palatino Linotype" w:hAnsi="Palatino Linotype"/>
          <w:b/>
          <w:bCs/>
          <w:color w:val="000000"/>
          <w:sz w:val="23"/>
          <w:szCs w:val="23"/>
          <w:lang w:val="es-ES_tradnl"/>
        </w:rPr>
        <w:t>”, “solicitud 02677.pdf</w:t>
      </w:r>
      <w:r w:rsidRPr="003A63B7">
        <w:rPr>
          <w:rFonts w:ascii="Palatino Linotype" w:hAnsi="Palatino Linotype"/>
          <w:color w:val="000000"/>
          <w:sz w:val="23"/>
          <w:szCs w:val="23"/>
          <w:lang w:val="es-ES_tradnl"/>
        </w:rPr>
        <w:t>”: Documento electrónico que contiene ocho comprobantes del último grado de estudios que corresponden al personal adscrito al</w:t>
      </w:r>
      <w:r w:rsidRPr="003A63B7">
        <w:rPr>
          <w:rFonts w:ascii="Palatino Linotype" w:hAnsi="Palatino Linotype"/>
          <w:sz w:val="23"/>
          <w:szCs w:val="23"/>
        </w:rPr>
        <w:t xml:space="preserve"> </w:t>
      </w:r>
      <w:r w:rsidRPr="003A63B7">
        <w:rPr>
          <w:rFonts w:ascii="Palatino Linotype" w:hAnsi="Palatino Linotype"/>
          <w:color w:val="000000"/>
          <w:sz w:val="23"/>
          <w:szCs w:val="23"/>
        </w:rPr>
        <w:t>Instituto Municipal de Cultura Física y Deporte de Toluca,</w:t>
      </w:r>
      <w:r w:rsidRPr="003A63B7">
        <w:rPr>
          <w:rFonts w:ascii="Palatino Linotype" w:hAnsi="Palatino Linotype"/>
          <w:color w:val="000000"/>
          <w:sz w:val="23"/>
          <w:szCs w:val="23"/>
          <w:lang w:val="es-ES_tradnl"/>
        </w:rPr>
        <w:t xml:space="preserve"> de los cuales se advierte, fueron testados datos considerados como información pública, como lo son, las firmas de las autoridades responsables de las Instituciones de Educación, al ejercer actos de autoridad. </w:t>
      </w:r>
    </w:p>
    <w:p w14:paraId="54D5722C" w14:textId="77777777" w:rsidR="00AF6372" w:rsidRPr="003A63B7" w:rsidRDefault="00AF6372" w:rsidP="003A63B7">
      <w:pPr>
        <w:pStyle w:val="Prrafodelista"/>
        <w:spacing w:line="360" w:lineRule="auto"/>
        <w:jc w:val="both"/>
        <w:rPr>
          <w:rFonts w:ascii="Palatino Linotype" w:hAnsi="Palatino Linotype"/>
          <w:color w:val="000000"/>
          <w:sz w:val="23"/>
          <w:szCs w:val="23"/>
          <w:lang w:val="es-ES_tradnl"/>
        </w:rPr>
      </w:pPr>
    </w:p>
    <w:p w14:paraId="1B89E2B8" w14:textId="77777777" w:rsidR="00AF6372" w:rsidRPr="003A63B7" w:rsidRDefault="00AF6372" w:rsidP="003A63B7">
      <w:pPr>
        <w:pStyle w:val="Prrafodelista"/>
        <w:numPr>
          <w:ilvl w:val="0"/>
          <w:numId w:val="26"/>
        </w:numPr>
        <w:spacing w:line="360" w:lineRule="auto"/>
        <w:jc w:val="both"/>
        <w:rPr>
          <w:rFonts w:ascii="Palatino Linotype" w:hAnsi="Palatino Linotype"/>
          <w:color w:val="000000"/>
          <w:sz w:val="23"/>
          <w:szCs w:val="23"/>
          <w:lang w:val="es-ES_tradnl"/>
        </w:rPr>
      </w:pPr>
      <w:r w:rsidRPr="003A63B7">
        <w:rPr>
          <w:rFonts w:ascii="Palatino Linotype" w:hAnsi="Palatino Linotype"/>
          <w:b/>
          <w:bCs/>
          <w:color w:val="000000"/>
          <w:sz w:val="23"/>
          <w:szCs w:val="23"/>
          <w:lang w:val="es-ES_tradnl"/>
        </w:rPr>
        <w:t xml:space="preserve">“solicitud 02677.pdf”: </w:t>
      </w:r>
      <w:r w:rsidRPr="003A63B7">
        <w:rPr>
          <w:rFonts w:ascii="Palatino Linotype" w:hAnsi="Palatino Linotype"/>
          <w:color w:val="000000"/>
          <w:sz w:val="23"/>
          <w:szCs w:val="23"/>
          <w:lang w:val="es-ES_tradnl"/>
        </w:rPr>
        <w:t>Documento electrónico que contiene cinco comprobantes del último grado de estudios que corresponden al Titular y personal adscrito al Instituto Municipal de la Mujer de Toluca, los cuales fueron remitidos en su versión íntegra.</w:t>
      </w:r>
    </w:p>
    <w:p w14:paraId="13CB736E" w14:textId="77777777" w:rsidR="00AF6372" w:rsidRPr="003A63B7" w:rsidRDefault="00AF6372" w:rsidP="003A63B7">
      <w:pPr>
        <w:spacing w:after="0" w:line="360" w:lineRule="auto"/>
        <w:contextualSpacing/>
        <w:jc w:val="both"/>
        <w:rPr>
          <w:rFonts w:ascii="Palatino Linotype" w:hAnsi="Palatino Linotype"/>
          <w:color w:val="000000"/>
          <w:sz w:val="23"/>
          <w:szCs w:val="23"/>
          <w:lang w:val="es-ES_tradnl"/>
        </w:rPr>
      </w:pPr>
    </w:p>
    <w:p w14:paraId="7F17FA7B" w14:textId="77777777" w:rsidR="00AF6372" w:rsidRPr="003A63B7" w:rsidRDefault="00AF6372" w:rsidP="003A63B7">
      <w:pPr>
        <w:pStyle w:val="Prrafodelista"/>
        <w:numPr>
          <w:ilvl w:val="0"/>
          <w:numId w:val="26"/>
        </w:numPr>
        <w:spacing w:line="360" w:lineRule="auto"/>
        <w:jc w:val="both"/>
        <w:rPr>
          <w:rFonts w:ascii="Palatino Linotype" w:hAnsi="Palatino Linotype"/>
          <w:color w:val="000000"/>
          <w:sz w:val="23"/>
          <w:szCs w:val="23"/>
          <w:lang w:val="es-ES_tradnl"/>
        </w:rPr>
      </w:pPr>
      <w:r w:rsidRPr="003A63B7">
        <w:rPr>
          <w:rFonts w:ascii="Palatino Linotype" w:hAnsi="Palatino Linotype"/>
          <w:b/>
          <w:bCs/>
          <w:color w:val="000000"/>
          <w:sz w:val="23"/>
          <w:szCs w:val="23"/>
          <w:lang w:val="es-ES_tradnl"/>
        </w:rPr>
        <w:t>“Respuesta 2677.pdf”</w:t>
      </w:r>
      <w:r w:rsidRPr="003A63B7">
        <w:rPr>
          <w:rFonts w:ascii="Palatino Linotype" w:hAnsi="Palatino Linotype"/>
          <w:color w:val="000000"/>
          <w:sz w:val="23"/>
          <w:szCs w:val="23"/>
          <w:lang w:val="es-ES_tradnl"/>
        </w:rPr>
        <w:t>: Documento electrónico que contiene un escrito de fecha 20 de diciembre de 2022, signado por el Titular de la Unidad de Transparencia, mismo que fue remitido al solicitante de información, a través del cual le informa medularmente que,  la Dirección General de Administración y Servidora Pública Habilitada, hace entrega de los comprobantes del último grado de estudios de mandos medios y superiores, los cuales se remiten en versión pública, conforme al acuerdo número AT/CT/01/2022, aprobado en la Septingentésima Nonagésima Séptima Sesión Extraordinaria del Comité e Transparencia del Municipio de Toluca.</w:t>
      </w:r>
    </w:p>
    <w:p w14:paraId="55F13160" w14:textId="77777777" w:rsidR="00AF6372" w:rsidRPr="003A63B7" w:rsidRDefault="00AF6372" w:rsidP="003A63B7">
      <w:pPr>
        <w:pStyle w:val="Prrafodelista"/>
        <w:spacing w:line="360" w:lineRule="auto"/>
        <w:ind w:left="1080"/>
        <w:jc w:val="both"/>
        <w:rPr>
          <w:rFonts w:ascii="Palatino Linotype" w:hAnsi="Palatino Linotype"/>
          <w:color w:val="000000"/>
          <w:sz w:val="23"/>
          <w:szCs w:val="23"/>
          <w:lang w:val="es-ES_tradnl"/>
        </w:rPr>
      </w:pPr>
    </w:p>
    <w:p w14:paraId="210010E9" w14:textId="77777777" w:rsidR="00AF6372" w:rsidRPr="003A63B7" w:rsidRDefault="00AF6372" w:rsidP="003A63B7">
      <w:pPr>
        <w:spacing w:after="0" w:line="360" w:lineRule="auto"/>
        <w:ind w:left="708"/>
        <w:contextualSpacing/>
        <w:jc w:val="both"/>
        <w:rPr>
          <w:rFonts w:ascii="Palatino Linotype" w:hAnsi="Palatino Linotype"/>
          <w:color w:val="000000"/>
          <w:sz w:val="23"/>
          <w:szCs w:val="23"/>
          <w:lang w:val="es-ES_tradnl"/>
        </w:rPr>
      </w:pPr>
      <w:r w:rsidRPr="003A63B7">
        <w:rPr>
          <w:rFonts w:ascii="Palatino Linotype" w:hAnsi="Palatino Linotype"/>
          <w:color w:val="000000"/>
          <w:sz w:val="23"/>
          <w:szCs w:val="23"/>
          <w:lang w:val="es-ES_tradnl"/>
        </w:rPr>
        <w:t>Asimismo, refiere que el Instituto de Cultura Física y Deporte de Toluca y Servidor Público Habilitado, informó que hace entrega de los comprobantes del último grado de estudios de mandos medio y superiores en versión pública, conforme al acuerdo número</w:t>
      </w:r>
      <w:r w:rsidRPr="003A63B7">
        <w:rPr>
          <w:rFonts w:ascii="Palatino Linotype" w:hAnsi="Palatino Linotype"/>
          <w:sz w:val="23"/>
          <w:szCs w:val="23"/>
        </w:rPr>
        <w:t xml:space="preserve"> </w:t>
      </w:r>
      <w:r w:rsidRPr="003A63B7">
        <w:rPr>
          <w:rFonts w:ascii="Palatino Linotype" w:hAnsi="Palatino Linotype"/>
          <w:color w:val="000000"/>
          <w:sz w:val="23"/>
          <w:szCs w:val="23"/>
          <w:lang w:val="es-ES_tradnl"/>
        </w:rPr>
        <w:t>AT/CT/01/2022, aprobado en la Septingentésima Nonagésima Séptima Sesión Extraordinaria del Comité de Transparencia del Municipio de Toluca.</w:t>
      </w:r>
    </w:p>
    <w:p w14:paraId="1A9576BD" w14:textId="77777777" w:rsidR="00AF6372" w:rsidRPr="003A63B7" w:rsidRDefault="00AF6372" w:rsidP="003A63B7">
      <w:pPr>
        <w:spacing w:after="0" w:line="360" w:lineRule="auto"/>
        <w:ind w:left="708"/>
        <w:contextualSpacing/>
        <w:jc w:val="both"/>
        <w:rPr>
          <w:rFonts w:ascii="Palatino Linotype" w:hAnsi="Palatino Linotype"/>
          <w:color w:val="000000"/>
          <w:sz w:val="23"/>
          <w:szCs w:val="23"/>
          <w:lang w:val="es-ES_tradnl"/>
        </w:rPr>
      </w:pPr>
    </w:p>
    <w:p w14:paraId="72F8FE0F" w14:textId="77777777" w:rsidR="00AF6372" w:rsidRPr="003A63B7" w:rsidRDefault="00AF6372" w:rsidP="003A63B7">
      <w:pPr>
        <w:spacing w:after="0" w:line="360" w:lineRule="auto"/>
        <w:ind w:left="708"/>
        <w:contextualSpacing/>
        <w:jc w:val="both"/>
        <w:rPr>
          <w:rFonts w:ascii="Palatino Linotype" w:hAnsi="Palatino Linotype"/>
          <w:color w:val="000000"/>
          <w:sz w:val="23"/>
          <w:szCs w:val="23"/>
          <w:lang w:val="es-ES_tradnl"/>
        </w:rPr>
      </w:pPr>
      <w:r w:rsidRPr="003A63B7">
        <w:rPr>
          <w:rFonts w:ascii="Palatino Linotype" w:hAnsi="Palatino Linotype"/>
          <w:color w:val="000000"/>
          <w:sz w:val="23"/>
          <w:szCs w:val="23"/>
          <w:lang w:val="es-ES_tradnl"/>
        </w:rPr>
        <w:t>Finalmente, el Instituto Municipal de la Mujer de Toluca y Servidora Pública Habilitada, informó que hace entrega de la información solicitada, misma que adjunta al presente.</w:t>
      </w:r>
    </w:p>
    <w:p w14:paraId="553777A4" w14:textId="77777777" w:rsidR="00AF6372" w:rsidRPr="003A63B7" w:rsidRDefault="00AF6372" w:rsidP="003A63B7">
      <w:pPr>
        <w:spacing w:after="0" w:line="360" w:lineRule="auto"/>
        <w:contextualSpacing/>
        <w:jc w:val="both"/>
        <w:rPr>
          <w:rFonts w:ascii="Palatino Linotype" w:hAnsi="Palatino Linotype"/>
          <w:color w:val="000000"/>
          <w:sz w:val="23"/>
          <w:szCs w:val="23"/>
          <w:lang w:val="es-ES_tradnl"/>
        </w:rPr>
      </w:pPr>
    </w:p>
    <w:p w14:paraId="4BF5A186" w14:textId="77777777" w:rsidR="00AF6372" w:rsidRPr="003A63B7" w:rsidRDefault="00AF6372" w:rsidP="003A63B7">
      <w:pPr>
        <w:pStyle w:val="Prrafodelista"/>
        <w:numPr>
          <w:ilvl w:val="0"/>
          <w:numId w:val="27"/>
        </w:numPr>
        <w:spacing w:line="360" w:lineRule="auto"/>
        <w:jc w:val="both"/>
        <w:rPr>
          <w:rFonts w:ascii="Palatino Linotype" w:hAnsi="Palatino Linotype"/>
          <w:color w:val="000000"/>
          <w:sz w:val="23"/>
          <w:szCs w:val="23"/>
          <w:lang w:val="es-ES_tradnl"/>
        </w:rPr>
      </w:pPr>
      <w:r w:rsidRPr="003A63B7">
        <w:rPr>
          <w:rFonts w:ascii="Palatino Linotype" w:hAnsi="Palatino Linotype"/>
          <w:color w:val="000000"/>
          <w:sz w:val="23"/>
          <w:szCs w:val="23"/>
          <w:lang w:val="es-ES_tradnl"/>
        </w:rPr>
        <w:lastRenderedPageBreak/>
        <w:t>“</w:t>
      </w:r>
      <w:r w:rsidRPr="003A63B7">
        <w:rPr>
          <w:rFonts w:ascii="Palatino Linotype" w:hAnsi="Palatino Linotype"/>
          <w:b/>
          <w:bCs/>
          <w:color w:val="000000"/>
          <w:sz w:val="23"/>
          <w:szCs w:val="23"/>
          <w:lang w:val="es-ES_tradnl"/>
        </w:rPr>
        <w:t>Acta 797.pdf</w:t>
      </w:r>
      <w:r w:rsidRPr="003A63B7">
        <w:rPr>
          <w:rFonts w:ascii="Palatino Linotype" w:hAnsi="Palatino Linotype"/>
          <w:color w:val="000000"/>
          <w:sz w:val="23"/>
          <w:szCs w:val="23"/>
          <w:lang w:val="es-ES_tradnl"/>
        </w:rPr>
        <w:t>”: Contiene el Acta de la Septingentésima Nonagésima Séptima Sesión Extraordinaria del Comité e Transparencia del Municipio de Toluca, a través de la cual, fue aprobada la elaboración de la versión pública de Título Profesional, Cédula Profesional y certificado de estudios, para dar respuesta a la solicitud de información número 02677/TOLUCA/IP/2022.</w:t>
      </w:r>
    </w:p>
    <w:p w14:paraId="29426E71" w14:textId="77777777" w:rsidR="00AF6372" w:rsidRPr="003A63B7" w:rsidRDefault="00AF6372" w:rsidP="003A63B7">
      <w:pPr>
        <w:pStyle w:val="Prrafodelista"/>
        <w:spacing w:line="360" w:lineRule="auto"/>
        <w:jc w:val="both"/>
        <w:rPr>
          <w:rFonts w:ascii="Palatino Linotype" w:hAnsi="Palatino Linotype"/>
          <w:color w:val="000000"/>
          <w:sz w:val="23"/>
          <w:szCs w:val="23"/>
          <w:lang w:val="es-ES_tradnl"/>
        </w:rPr>
      </w:pPr>
    </w:p>
    <w:p w14:paraId="7493B9F1" w14:textId="77777777" w:rsidR="00AF6372" w:rsidRPr="003A63B7" w:rsidRDefault="00AF6372" w:rsidP="003A63B7">
      <w:pPr>
        <w:pStyle w:val="Prrafodelista"/>
        <w:numPr>
          <w:ilvl w:val="0"/>
          <w:numId w:val="27"/>
        </w:numPr>
        <w:spacing w:line="360" w:lineRule="auto"/>
        <w:jc w:val="both"/>
        <w:rPr>
          <w:rFonts w:ascii="Palatino Linotype" w:hAnsi="Palatino Linotype"/>
          <w:color w:val="000000"/>
          <w:sz w:val="23"/>
          <w:szCs w:val="23"/>
          <w:lang w:val="es-ES_tradnl"/>
        </w:rPr>
      </w:pPr>
      <w:r w:rsidRPr="003A63B7">
        <w:rPr>
          <w:rFonts w:ascii="Palatino Linotype" w:hAnsi="Palatino Linotype"/>
          <w:color w:val="000000"/>
          <w:sz w:val="23"/>
          <w:szCs w:val="23"/>
          <w:lang w:val="es-ES_tradnl"/>
        </w:rPr>
        <w:t>“</w:t>
      </w:r>
      <w:r w:rsidRPr="003A63B7">
        <w:rPr>
          <w:rFonts w:ascii="Palatino Linotype" w:hAnsi="Palatino Linotype"/>
          <w:b/>
          <w:bCs/>
          <w:color w:val="000000"/>
          <w:sz w:val="23"/>
          <w:szCs w:val="23"/>
          <w:lang w:val="es-ES_tradnl"/>
        </w:rPr>
        <w:t>Mandos medios y superiores (grados de estudio 13 dic 2022).</w:t>
      </w:r>
      <w:proofErr w:type="spellStart"/>
      <w:r w:rsidRPr="003A63B7">
        <w:rPr>
          <w:rFonts w:ascii="Palatino Linotype" w:hAnsi="Palatino Linotype"/>
          <w:b/>
          <w:bCs/>
          <w:color w:val="000000"/>
          <w:sz w:val="23"/>
          <w:szCs w:val="23"/>
          <w:lang w:val="es-ES_tradnl"/>
        </w:rPr>
        <w:t>zip</w:t>
      </w:r>
      <w:proofErr w:type="spellEnd"/>
      <w:r w:rsidRPr="003A63B7">
        <w:rPr>
          <w:rFonts w:ascii="Palatino Linotype" w:hAnsi="Palatino Linotype"/>
          <w:color w:val="000000"/>
          <w:sz w:val="23"/>
          <w:szCs w:val="23"/>
          <w:lang w:val="es-ES_tradnl"/>
        </w:rPr>
        <w:t xml:space="preserve">”: Documento electrónico comprimido que contiene los archivos que se enlistan a continuación: </w:t>
      </w:r>
    </w:p>
    <w:p w14:paraId="62514B09" w14:textId="77777777" w:rsidR="00AF6372" w:rsidRPr="003A63B7" w:rsidRDefault="00AF6372" w:rsidP="003A63B7">
      <w:pPr>
        <w:pStyle w:val="Prrafodelista"/>
        <w:spacing w:line="360" w:lineRule="auto"/>
        <w:rPr>
          <w:rFonts w:ascii="Palatino Linotype" w:hAnsi="Palatino Linotype"/>
          <w:color w:val="000000"/>
          <w:sz w:val="23"/>
          <w:szCs w:val="23"/>
          <w:lang w:val="es-ES_tradnl"/>
        </w:rPr>
      </w:pPr>
    </w:p>
    <w:p w14:paraId="63B8751B" w14:textId="77777777" w:rsidR="00AF6372" w:rsidRPr="003A63B7" w:rsidRDefault="00AF6372" w:rsidP="003A63B7">
      <w:pPr>
        <w:pStyle w:val="Prrafodelista"/>
        <w:numPr>
          <w:ilvl w:val="1"/>
          <w:numId w:val="27"/>
        </w:numPr>
        <w:spacing w:line="360" w:lineRule="auto"/>
        <w:jc w:val="both"/>
        <w:rPr>
          <w:rFonts w:ascii="Palatino Linotype" w:hAnsi="Palatino Linotype"/>
          <w:color w:val="000000"/>
          <w:sz w:val="23"/>
          <w:szCs w:val="23"/>
          <w:lang w:val="es-ES_tradnl"/>
        </w:rPr>
      </w:pPr>
      <w:r w:rsidRPr="003A63B7">
        <w:rPr>
          <w:rFonts w:ascii="Palatino Linotype" w:hAnsi="Palatino Linotype"/>
          <w:b/>
          <w:bCs/>
          <w:color w:val="000000"/>
          <w:sz w:val="23"/>
          <w:szCs w:val="23"/>
          <w:lang w:val="es-ES_tradnl"/>
        </w:rPr>
        <w:t>Asuntos Internos</w:t>
      </w:r>
      <w:r w:rsidRPr="003A63B7">
        <w:rPr>
          <w:rFonts w:ascii="Palatino Linotype" w:hAnsi="Palatino Linotype"/>
          <w:color w:val="000000"/>
          <w:sz w:val="23"/>
          <w:szCs w:val="23"/>
          <w:lang w:val="es-ES_tradnl"/>
        </w:rPr>
        <w:t xml:space="preserve">: Contiene 3 comprobantes del último grado de estudios </w:t>
      </w:r>
      <w:bookmarkStart w:id="1" w:name="_Hlk146100156"/>
      <w:r w:rsidRPr="003A63B7">
        <w:rPr>
          <w:rFonts w:ascii="Palatino Linotype" w:hAnsi="Palatino Linotype"/>
          <w:color w:val="000000"/>
          <w:sz w:val="23"/>
          <w:szCs w:val="23"/>
          <w:lang w:val="es-ES_tradnl"/>
        </w:rPr>
        <w:t xml:space="preserve">del Titular y mandos medios y superiores adscritos </w:t>
      </w:r>
      <w:bookmarkEnd w:id="1"/>
      <w:r w:rsidRPr="003A63B7">
        <w:rPr>
          <w:rFonts w:ascii="Palatino Linotype" w:hAnsi="Palatino Linotype"/>
          <w:color w:val="000000"/>
          <w:sz w:val="23"/>
          <w:szCs w:val="23"/>
          <w:lang w:val="es-ES_tradnl"/>
        </w:rPr>
        <w:t>a la Unidad de Asuntos Internos.</w:t>
      </w:r>
    </w:p>
    <w:p w14:paraId="367168AC" w14:textId="77777777" w:rsidR="00AF6372" w:rsidRPr="003A63B7" w:rsidRDefault="00AF6372" w:rsidP="003A63B7">
      <w:pPr>
        <w:pStyle w:val="Prrafodelista"/>
        <w:numPr>
          <w:ilvl w:val="1"/>
          <w:numId w:val="27"/>
        </w:numPr>
        <w:spacing w:line="360" w:lineRule="auto"/>
        <w:jc w:val="both"/>
        <w:rPr>
          <w:rFonts w:ascii="Palatino Linotype" w:hAnsi="Palatino Linotype"/>
          <w:color w:val="000000"/>
          <w:sz w:val="23"/>
          <w:szCs w:val="23"/>
          <w:lang w:val="es-ES_tradnl"/>
        </w:rPr>
      </w:pPr>
      <w:r w:rsidRPr="003A63B7">
        <w:rPr>
          <w:rFonts w:ascii="Palatino Linotype" w:hAnsi="Palatino Linotype"/>
          <w:b/>
          <w:bCs/>
          <w:color w:val="000000"/>
          <w:sz w:val="23"/>
          <w:szCs w:val="23"/>
          <w:lang w:val="es-ES_tradnl"/>
        </w:rPr>
        <w:t>CONTRALORIA</w:t>
      </w:r>
      <w:r w:rsidRPr="003A63B7">
        <w:rPr>
          <w:rFonts w:ascii="Palatino Linotype" w:hAnsi="Palatino Linotype"/>
          <w:color w:val="000000"/>
          <w:sz w:val="23"/>
          <w:szCs w:val="23"/>
          <w:lang w:val="es-ES_tradnl"/>
        </w:rPr>
        <w:t>:</w:t>
      </w:r>
      <w:r w:rsidRPr="003A63B7">
        <w:rPr>
          <w:rFonts w:ascii="Palatino Linotype" w:hAnsi="Palatino Linotype"/>
          <w:sz w:val="23"/>
          <w:szCs w:val="23"/>
        </w:rPr>
        <w:t xml:space="preserve"> </w:t>
      </w:r>
      <w:r w:rsidRPr="003A63B7">
        <w:rPr>
          <w:rFonts w:ascii="Palatino Linotype" w:hAnsi="Palatino Linotype"/>
          <w:color w:val="000000"/>
          <w:sz w:val="23"/>
          <w:szCs w:val="23"/>
          <w:lang w:val="es-ES_tradnl"/>
        </w:rPr>
        <w:t>Contiene 12 comprobantes del último grado de estudios del Titular y mandos medios y superiores adscritos a la Contraloría.</w:t>
      </w:r>
    </w:p>
    <w:p w14:paraId="37C95C7C" w14:textId="77777777" w:rsidR="00AF6372" w:rsidRPr="003A63B7" w:rsidRDefault="00AF6372" w:rsidP="003A63B7">
      <w:pPr>
        <w:pStyle w:val="Prrafodelista"/>
        <w:numPr>
          <w:ilvl w:val="1"/>
          <w:numId w:val="27"/>
        </w:numPr>
        <w:spacing w:line="360" w:lineRule="auto"/>
        <w:jc w:val="both"/>
        <w:rPr>
          <w:rFonts w:ascii="Palatino Linotype" w:hAnsi="Palatino Linotype"/>
          <w:color w:val="000000"/>
          <w:sz w:val="23"/>
          <w:szCs w:val="23"/>
          <w:lang w:val="es-ES_tradnl"/>
        </w:rPr>
      </w:pPr>
      <w:proofErr w:type="spellStart"/>
      <w:r w:rsidRPr="003A63B7">
        <w:rPr>
          <w:rFonts w:ascii="Palatino Linotype" w:hAnsi="Palatino Linotype"/>
          <w:b/>
          <w:bCs/>
          <w:color w:val="000000"/>
          <w:sz w:val="23"/>
          <w:szCs w:val="23"/>
          <w:lang w:val="es-ES_tradnl"/>
        </w:rPr>
        <w:t>Defensoria</w:t>
      </w:r>
      <w:proofErr w:type="spellEnd"/>
      <w:r w:rsidRPr="003A63B7">
        <w:rPr>
          <w:rFonts w:ascii="Palatino Linotype" w:hAnsi="Palatino Linotype"/>
          <w:b/>
          <w:bCs/>
          <w:color w:val="000000"/>
          <w:sz w:val="23"/>
          <w:szCs w:val="23"/>
          <w:lang w:val="es-ES_tradnl"/>
        </w:rPr>
        <w:t xml:space="preserve"> Municipal</w:t>
      </w:r>
      <w:r w:rsidRPr="003A63B7">
        <w:rPr>
          <w:rFonts w:ascii="Palatino Linotype" w:hAnsi="Palatino Linotype"/>
          <w:color w:val="000000"/>
          <w:sz w:val="23"/>
          <w:szCs w:val="23"/>
          <w:lang w:val="es-ES_tradnl"/>
        </w:rPr>
        <w:t>: Contiene 5 comprobantes del último grado de estudios del Titular y mandos medios y superiores adscritos a la Defensoría Municipal de los Derechos Humanos de Toluca.</w:t>
      </w:r>
    </w:p>
    <w:p w14:paraId="42EDDE42" w14:textId="77777777" w:rsidR="00AF6372" w:rsidRPr="003A63B7" w:rsidRDefault="00AF6372" w:rsidP="003A63B7">
      <w:pPr>
        <w:pStyle w:val="Prrafodelista"/>
        <w:numPr>
          <w:ilvl w:val="1"/>
          <w:numId w:val="27"/>
        </w:numPr>
        <w:spacing w:line="360" w:lineRule="auto"/>
        <w:jc w:val="both"/>
        <w:rPr>
          <w:rFonts w:ascii="Palatino Linotype" w:hAnsi="Palatino Linotype"/>
          <w:color w:val="000000"/>
          <w:sz w:val="23"/>
          <w:szCs w:val="23"/>
          <w:lang w:val="es-ES_tradnl"/>
        </w:rPr>
      </w:pPr>
      <w:r w:rsidRPr="003A63B7">
        <w:rPr>
          <w:rFonts w:ascii="Palatino Linotype" w:hAnsi="Palatino Linotype"/>
          <w:b/>
          <w:bCs/>
          <w:color w:val="000000"/>
          <w:sz w:val="23"/>
          <w:szCs w:val="23"/>
          <w:lang w:val="es-ES_tradnl"/>
        </w:rPr>
        <w:t>Dir. Des. Social</w:t>
      </w:r>
      <w:r w:rsidRPr="003A63B7">
        <w:rPr>
          <w:rFonts w:ascii="Palatino Linotype" w:hAnsi="Palatino Linotype"/>
          <w:color w:val="000000"/>
          <w:sz w:val="23"/>
          <w:szCs w:val="23"/>
          <w:lang w:val="es-ES_tradnl"/>
        </w:rPr>
        <w:t>: Contiene 21 comprobantes del último grado de estudios del Titular y mandos medios y superiores adscritos a la Dirección General de Desarrollo Social.</w:t>
      </w:r>
    </w:p>
    <w:p w14:paraId="3A746251" w14:textId="77777777" w:rsidR="00AF6372" w:rsidRPr="003A63B7" w:rsidRDefault="00AF6372" w:rsidP="003A63B7">
      <w:pPr>
        <w:pStyle w:val="Prrafodelista"/>
        <w:numPr>
          <w:ilvl w:val="1"/>
          <w:numId w:val="27"/>
        </w:numPr>
        <w:spacing w:line="360" w:lineRule="auto"/>
        <w:jc w:val="both"/>
        <w:rPr>
          <w:rFonts w:ascii="Palatino Linotype" w:hAnsi="Palatino Linotype"/>
          <w:color w:val="000000"/>
          <w:sz w:val="23"/>
          <w:szCs w:val="23"/>
          <w:lang w:val="es-ES_tradnl"/>
        </w:rPr>
      </w:pPr>
      <w:r w:rsidRPr="003A63B7">
        <w:rPr>
          <w:rFonts w:ascii="Palatino Linotype" w:hAnsi="Palatino Linotype"/>
          <w:b/>
          <w:bCs/>
          <w:color w:val="000000"/>
          <w:sz w:val="23"/>
          <w:szCs w:val="23"/>
          <w:lang w:val="es-ES_tradnl"/>
        </w:rPr>
        <w:lastRenderedPageBreak/>
        <w:t xml:space="preserve">Dir. </w:t>
      </w:r>
      <w:proofErr w:type="spellStart"/>
      <w:r w:rsidRPr="003A63B7">
        <w:rPr>
          <w:rFonts w:ascii="Palatino Linotype" w:hAnsi="Palatino Linotype"/>
          <w:b/>
          <w:bCs/>
          <w:color w:val="000000"/>
          <w:sz w:val="23"/>
          <w:szCs w:val="23"/>
          <w:lang w:val="es-ES_tradnl"/>
        </w:rPr>
        <w:t>Gral</w:t>
      </w:r>
      <w:proofErr w:type="spellEnd"/>
      <w:r w:rsidRPr="003A63B7">
        <w:rPr>
          <w:rFonts w:ascii="Palatino Linotype" w:hAnsi="Palatino Linotype"/>
          <w:b/>
          <w:bCs/>
          <w:color w:val="000000"/>
          <w:sz w:val="23"/>
          <w:szCs w:val="23"/>
          <w:lang w:val="es-ES_tradnl"/>
        </w:rPr>
        <w:t xml:space="preserve"> de Medio Ambiente</w:t>
      </w:r>
      <w:r w:rsidRPr="003A63B7">
        <w:rPr>
          <w:rFonts w:ascii="Palatino Linotype" w:hAnsi="Palatino Linotype"/>
          <w:color w:val="000000"/>
          <w:sz w:val="23"/>
          <w:szCs w:val="23"/>
          <w:lang w:val="es-ES_tradnl"/>
        </w:rPr>
        <w:t>: Contiene 22 comprobantes del último grado de estudios del Titular y mandos medios y superiores adscritos a la Dirección General de Medio Ambiente.</w:t>
      </w:r>
    </w:p>
    <w:p w14:paraId="1DEC9D30" w14:textId="77777777" w:rsidR="00AF6372" w:rsidRPr="003A63B7" w:rsidRDefault="00AF6372" w:rsidP="003A63B7">
      <w:pPr>
        <w:pStyle w:val="Prrafodelista"/>
        <w:numPr>
          <w:ilvl w:val="1"/>
          <w:numId w:val="27"/>
        </w:numPr>
        <w:spacing w:line="360" w:lineRule="auto"/>
        <w:jc w:val="both"/>
        <w:rPr>
          <w:rFonts w:ascii="Palatino Linotype" w:hAnsi="Palatino Linotype"/>
          <w:color w:val="000000"/>
          <w:sz w:val="23"/>
          <w:szCs w:val="23"/>
          <w:lang w:val="es-ES_tradnl"/>
        </w:rPr>
      </w:pPr>
      <w:r w:rsidRPr="003A63B7">
        <w:rPr>
          <w:rFonts w:ascii="Palatino Linotype" w:hAnsi="Palatino Linotype"/>
          <w:b/>
          <w:bCs/>
          <w:color w:val="000000"/>
          <w:sz w:val="23"/>
          <w:szCs w:val="23"/>
          <w:lang w:val="es-ES_tradnl"/>
        </w:rPr>
        <w:t xml:space="preserve">Dir. Gral. de </w:t>
      </w:r>
      <w:proofErr w:type="spellStart"/>
      <w:r w:rsidRPr="003A63B7">
        <w:rPr>
          <w:rFonts w:ascii="Palatino Linotype" w:hAnsi="Palatino Linotype"/>
          <w:b/>
          <w:bCs/>
          <w:color w:val="000000"/>
          <w:sz w:val="23"/>
          <w:szCs w:val="23"/>
          <w:lang w:val="es-ES_tradnl"/>
        </w:rPr>
        <w:t>Administracion</w:t>
      </w:r>
      <w:proofErr w:type="spellEnd"/>
      <w:r w:rsidRPr="003A63B7">
        <w:rPr>
          <w:rFonts w:ascii="Palatino Linotype" w:hAnsi="Palatino Linotype"/>
          <w:color w:val="000000"/>
          <w:sz w:val="23"/>
          <w:szCs w:val="23"/>
          <w:lang w:val="es-ES_tradnl"/>
        </w:rPr>
        <w:t>: Contiene 26 comprobantes del último grado de estudios del Titular y mandos medios y superiores adscritos a la Dirección General de Administración.</w:t>
      </w:r>
    </w:p>
    <w:p w14:paraId="1956F329" w14:textId="77777777" w:rsidR="00AF6372" w:rsidRPr="003A63B7" w:rsidRDefault="00AF6372" w:rsidP="003A63B7">
      <w:pPr>
        <w:pStyle w:val="Prrafodelista"/>
        <w:numPr>
          <w:ilvl w:val="1"/>
          <w:numId w:val="27"/>
        </w:numPr>
        <w:spacing w:line="360" w:lineRule="auto"/>
        <w:jc w:val="both"/>
        <w:rPr>
          <w:rFonts w:ascii="Palatino Linotype" w:hAnsi="Palatino Linotype"/>
          <w:color w:val="000000"/>
          <w:sz w:val="23"/>
          <w:szCs w:val="23"/>
          <w:lang w:val="es-ES_tradnl"/>
        </w:rPr>
      </w:pPr>
      <w:proofErr w:type="spellStart"/>
      <w:r w:rsidRPr="003A63B7">
        <w:rPr>
          <w:rFonts w:ascii="Palatino Linotype" w:hAnsi="Palatino Linotype"/>
          <w:b/>
          <w:bCs/>
          <w:color w:val="000000"/>
          <w:sz w:val="23"/>
          <w:szCs w:val="23"/>
          <w:lang w:val="es-ES_tradnl"/>
        </w:rPr>
        <w:t>DIr.</w:t>
      </w:r>
      <w:proofErr w:type="spellEnd"/>
      <w:r w:rsidRPr="003A63B7">
        <w:rPr>
          <w:rFonts w:ascii="Palatino Linotype" w:hAnsi="Palatino Linotype"/>
          <w:b/>
          <w:bCs/>
          <w:color w:val="000000"/>
          <w:sz w:val="23"/>
          <w:szCs w:val="23"/>
          <w:lang w:val="es-ES_tradnl"/>
        </w:rPr>
        <w:t xml:space="preserve"> Gral. de Gobierno</w:t>
      </w:r>
      <w:r w:rsidRPr="003A63B7">
        <w:rPr>
          <w:rFonts w:ascii="Palatino Linotype" w:hAnsi="Palatino Linotype"/>
          <w:color w:val="000000"/>
          <w:sz w:val="23"/>
          <w:szCs w:val="23"/>
          <w:lang w:val="es-ES_tradnl"/>
        </w:rPr>
        <w:t>:</w:t>
      </w:r>
      <w:r w:rsidRPr="003A63B7">
        <w:rPr>
          <w:rFonts w:ascii="Palatino Linotype" w:hAnsi="Palatino Linotype"/>
          <w:sz w:val="23"/>
          <w:szCs w:val="23"/>
        </w:rPr>
        <w:t xml:space="preserve"> </w:t>
      </w:r>
      <w:r w:rsidRPr="003A63B7">
        <w:rPr>
          <w:rFonts w:ascii="Palatino Linotype" w:hAnsi="Palatino Linotype"/>
          <w:color w:val="000000"/>
          <w:sz w:val="23"/>
          <w:szCs w:val="23"/>
          <w:lang w:val="es-ES_tradnl"/>
        </w:rPr>
        <w:t>Contiene 24 comprobantes del último grado de estudios del Titular y mandos medios y superiores adscritos a la Dirección General de Gobierno, de los cuales, se advierte que uno de ellos fue remitido de forma ilegible, correspondiente a la servidora pública Román Espinal Diana Laura.</w:t>
      </w:r>
    </w:p>
    <w:p w14:paraId="37BB32A1" w14:textId="77777777" w:rsidR="00AF6372" w:rsidRPr="003A63B7" w:rsidRDefault="00AF6372" w:rsidP="003A63B7">
      <w:pPr>
        <w:pStyle w:val="Prrafodelista"/>
        <w:numPr>
          <w:ilvl w:val="1"/>
          <w:numId w:val="27"/>
        </w:numPr>
        <w:spacing w:line="360" w:lineRule="auto"/>
        <w:jc w:val="both"/>
        <w:rPr>
          <w:rFonts w:ascii="Palatino Linotype" w:hAnsi="Palatino Linotype"/>
          <w:color w:val="000000"/>
          <w:sz w:val="23"/>
          <w:szCs w:val="23"/>
          <w:lang w:val="es-ES_tradnl"/>
        </w:rPr>
      </w:pPr>
      <w:proofErr w:type="spellStart"/>
      <w:r w:rsidRPr="003A63B7">
        <w:rPr>
          <w:rFonts w:ascii="Palatino Linotype" w:hAnsi="Palatino Linotype"/>
          <w:b/>
          <w:bCs/>
          <w:color w:val="000000"/>
          <w:sz w:val="23"/>
          <w:szCs w:val="23"/>
          <w:lang w:val="es-ES_tradnl"/>
        </w:rPr>
        <w:t>DIr.</w:t>
      </w:r>
      <w:proofErr w:type="spellEnd"/>
      <w:r w:rsidRPr="003A63B7">
        <w:rPr>
          <w:rFonts w:ascii="Palatino Linotype" w:hAnsi="Palatino Linotype"/>
          <w:b/>
          <w:bCs/>
          <w:color w:val="000000"/>
          <w:sz w:val="23"/>
          <w:szCs w:val="23"/>
          <w:lang w:val="es-ES_tradnl"/>
        </w:rPr>
        <w:t xml:space="preserve"> Gral. des Urbano y Obra Pub</w:t>
      </w:r>
      <w:r w:rsidRPr="003A63B7">
        <w:rPr>
          <w:rFonts w:ascii="Palatino Linotype" w:hAnsi="Palatino Linotype"/>
          <w:color w:val="000000"/>
          <w:sz w:val="23"/>
          <w:szCs w:val="23"/>
          <w:lang w:val="es-ES_tradnl"/>
        </w:rPr>
        <w:t>:</w:t>
      </w:r>
      <w:r w:rsidRPr="003A63B7">
        <w:rPr>
          <w:rFonts w:ascii="Palatino Linotype" w:hAnsi="Palatino Linotype"/>
          <w:sz w:val="23"/>
          <w:szCs w:val="23"/>
        </w:rPr>
        <w:t xml:space="preserve"> </w:t>
      </w:r>
      <w:r w:rsidRPr="003A63B7">
        <w:rPr>
          <w:rFonts w:ascii="Palatino Linotype" w:hAnsi="Palatino Linotype"/>
          <w:color w:val="000000"/>
          <w:sz w:val="23"/>
          <w:szCs w:val="23"/>
          <w:lang w:val="es-ES_tradnl"/>
        </w:rPr>
        <w:t>Contiene 25 comprobantes del último grado de estudios del Titular y mandos medios y superiores adscritos a la Dirección General de Desarrollo Urbano, Ordenamiento Territorial y Obras Públicas.</w:t>
      </w:r>
    </w:p>
    <w:p w14:paraId="23920FF3" w14:textId="77777777" w:rsidR="00AF6372" w:rsidRPr="003A63B7" w:rsidRDefault="00AF6372" w:rsidP="003A63B7">
      <w:pPr>
        <w:pStyle w:val="Prrafodelista"/>
        <w:numPr>
          <w:ilvl w:val="1"/>
          <w:numId w:val="27"/>
        </w:numPr>
        <w:spacing w:line="360" w:lineRule="auto"/>
        <w:jc w:val="both"/>
        <w:rPr>
          <w:rFonts w:ascii="Palatino Linotype" w:hAnsi="Palatino Linotype"/>
          <w:color w:val="000000"/>
          <w:sz w:val="23"/>
          <w:szCs w:val="23"/>
          <w:lang w:val="es-ES_tradnl"/>
        </w:rPr>
      </w:pPr>
      <w:r w:rsidRPr="003A63B7">
        <w:rPr>
          <w:rFonts w:ascii="Palatino Linotype" w:hAnsi="Palatino Linotype"/>
          <w:b/>
          <w:bCs/>
          <w:color w:val="000000"/>
          <w:sz w:val="23"/>
          <w:szCs w:val="23"/>
          <w:lang w:val="es-ES_tradnl"/>
        </w:rPr>
        <w:t>Dir. Gral. Desarrollo Eco</w:t>
      </w:r>
      <w:r w:rsidRPr="003A63B7">
        <w:rPr>
          <w:rFonts w:ascii="Palatino Linotype" w:hAnsi="Palatino Linotype"/>
          <w:color w:val="000000"/>
          <w:sz w:val="23"/>
          <w:szCs w:val="23"/>
          <w:lang w:val="es-ES_tradnl"/>
        </w:rPr>
        <w:t>:</w:t>
      </w:r>
      <w:r w:rsidRPr="003A63B7">
        <w:rPr>
          <w:rFonts w:ascii="Palatino Linotype" w:hAnsi="Palatino Linotype"/>
          <w:sz w:val="23"/>
          <w:szCs w:val="23"/>
        </w:rPr>
        <w:t xml:space="preserve"> </w:t>
      </w:r>
      <w:r w:rsidRPr="003A63B7">
        <w:rPr>
          <w:rFonts w:ascii="Palatino Linotype" w:hAnsi="Palatino Linotype"/>
          <w:color w:val="000000"/>
          <w:sz w:val="23"/>
          <w:szCs w:val="23"/>
          <w:lang w:val="es-ES_tradnl"/>
        </w:rPr>
        <w:t>Contiene 10 comprobantes del último grado de estudios del Titular y mandos medios y superiores adscritos a la Dirección General de Desarrollo Económico.</w:t>
      </w:r>
    </w:p>
    <w:p w14:paraId="357A9F5D" w14:textId="77777777" w:rsidR="00AF6372" w:rsidRPr="003A63B7" w:rsidRDefault="00AF6372" w:rsidP="003A63B7">
      <w:pPr>
        <w:pStyle w:val="Prrafodelista"/>
        <w:numPr>
          <w:ilvl w:val="1"/>
          <w:numId w:val="27"/>
        </w:numPr>
        <w:spacing w:line="360" w:lineRule="auto"/>
        <w:jc w:val="both"/>
        <w:rPr>
          <w:rFonts w:ascii="Palatino Linotype" w:hAnsi="Palatino Linotype"/>
          <w:color w:val="000000"/>
          <w:sz w:val="23"/>
          <w:szCs w:val="23"/>
          <w:lang w:val="es-ES_tradnl"/>
        </w:rPr>
      </w:pPr>
      <w:proofErr w:type="spellStart"/>
      <w:r w:rsidRPr="003A63B7">
        <w:rPr>
          <w:rFonts w:ascii="Palatino Linotype" w:hAnsi="Palatino Linotype"/>
          <w:b/>
          <w:bCs/>
          <w:color w:val="000000"/>
          <w:sz w:val="23"/>
          <w:szCs w:val="23"/>
          <w:lang w:val="es-ES_tradnl"/>
        </w:rPr>
        <w:t>DIr.</w:t>
      </w:r>
      <w:proofErr w:type="spellEnd"/>
      <w:r w:rsidRPr="003A63B7">
        <w:rPr>
          <w:rFonts w:ascii="Palatino Linotype" w:hAnsi="Palatino Linotype"/>
          <w:b/>
          <w:bCs/>
          <w:color w:val="000000"/>
          <w:sz w:val="23"/>
          <w:szCs w:val="23"/>
          <w:lang w:val="es-ES_tradnl"/>
        </w:rPr>
        <w:t xml:space="preserve"> Gral. Servicios </w:t>
      </w:r>
      <w:proofErr w:type="spellStart"/>
      <w:r w:rsidRPr="003A63B7">
        <w:rPr>
          <w:rFonts w:ascii="Palatino Linotype" w:hAnsi="Palatino Linotype"/>
          <w:b/>
          <w:bCs/>
          <w:color w:val="000000"/>
          <w:sz w:val="23"/>
          <w:szCs w:val="23"/>
          <w:lang w:val="es-ES_tradnl"/>
        </w:rPr>
        <w:t>Publicos</w:t>
      </w:r>
      <w:proofErr w:type="spellEnd"/>
      <w:r w:rsidRPr="003A63B7">
        <w:rPr>
          <w:rFonts w:ascii="Palatino Linotype" w:hAnsi="Palatino Linotype"/>
          <w:color w:val="000000"/>
          <w:sz w:val="23"/>
          <w:szCs w:val="23"/>
          <w:lang w:val="es-ES_tradnl"/>
        </w:rPr>
        <w:t>:</w:t>
      </w:r>
      <w:r w:rsidRPr="003A63B7">
        <w:rPr>
          <w:rFonts w:ascii="Palatino Linotype" w:hAnsi="Palatino Linotype"/>
          <w:sz w:val="23"/>
          <w:szCs w:val="23"/>
        </w:rPr>
        <w:t xml:space="preserve"> </w:t>
      </w:r>
      <w:r w:rsidRPr="003A63B7">
        <w:rPr>
          <w:rFonts w:ascii="Palatino Linotype" w:hAnsi="Palatino Linotype"/>
          <w:color w:val="000000"/>
          <w:sz w:val="23"/>
          <w:szCs w:val="23"/>
          <w:lang w:val="es-ES_tradnl"/>
        </w:rPr>
        <w:t>Contiene 15 comprobantes del último grado de estudios del Titular y mandos medios y superiores adscritos a la Dirección General de Servicios Públicos.</w:t>
      </w:r>
    </w:p>
    <w:p w14:paraId="3C409491" w14:textId="77777777" w:rsidR="00AF6372" w:rsidRPr="003A63B7" w:rsidRDefault="00AF6372" w:rsidP="003A63B7">
      <w:pPr>
        <w:pStyle w:val="Prrafodelista"/>
        <w:numPr>
          <w:ilvl w:val="1"/>
          <w:numId w:val="27"/>
        </w:numPr>
        <w:spacing w:line="360" w:lineRule="auto"/>
        <w:jc w:val="both"/>
        <w:rPr>
          <w:rFonts w:ascii="Palatino Linotype" w:hAnsi="Palatino Linotype"/>
          <w:color w:val="000000"/>
          <w:sz w:val="23"/>
          <w:szCs w:val="23"/>
          <w:lang w:val="es-ES_tradnl"/>
        </w:rPr>
      </w:pPr>
      <w:r w:rsidRPr="003A63B7">
        <w:rPr>
          <w:rFonts w:ascii="Palatino Linotype" w:hAnsi="Palatino Linotype"/>
          <w:b/>
          <w:bCs/>
          <w:color w:val="000000"/>
          <w:sz w:val="23"/>
          <w:szCs w:val="23"/>
          <w:lang w:val="es-ES_tradnl"/>
        </w:rPr>
        <w:lastRenderedPageBreak/>
        <w:t>PRESIDENCIA</w:t>
      </w:r>
      <w:r w:rsidRPr="003A63B7">
        <w:rPr>
          <w:rFonts w:ascii="Palatino Linotype" w:hAnsi="Palatino Linotype"/>
          <w:color w:val="000000"/>
          <w:sz w:val="23"/>
          <w:szCs w:val="23"/>
          <w:lang w:val="es-ES_tradnl"/>
        </w:rPr>
        <w:t>:</w:t>
      </w:r>
      <w:r w:rsidRPr="003A63B7">
        <w:rPr>
          <w:rFonts w:ascii="Palatino Linotype" w:hAnsi="Palatino Linotype"/>
          <w:sz w:val="23"/>
          <w:szCs w:val="23"/>
        </w:rPr>
        <w:t xml:space="preserve"> </w:t>
      </w:r>
      <w:r w:rsidRPr="003A63B7">
        <w:rPr>
          <w:rFonts w:ascii="Palatino Linotype" w:hAnsi="Palatino Linotype"/>
          <w:color w:val="000000"/>
          <w:sz w:val="23"/>
          <w:szCs w:val="23"/>
          <w:lang w:val="es-ES_tradnl"/>
        </w:rPr>
        <w:t>Contiene 57 comprobantes del último grado de estudios del Titular y mandos medios y superiores adscritos a la Presidencia Municipal.</w:t>
      </w:r>
    </w:p>
    <w:p w14:paraId="14905A17" w14:textId="77777777" w:rsidR="00AF6372" w:rsidRPr="003A63B7" w:rsidRDefault="00AF6372" w:rsidP="003A63B7">
      <w:pPr>
        <w:pStyle w:val="Prrafodelista"/>
        <w:numPr>
          <w:ilvl w:val="1"/>
          <w:numId w:val="27"/>
        </w:numPr>
        <w:spacing w:line="360" w:lineRule="auto"/>
        <w:jc w:val="both"/>
        <w:rPr>
          <w:rFonts w:ascii="Palatino Linotype" w:hAnsi="Palatino Linotype"/>
          <w:color w:val="000000"/>
          <w:sz w:val="23"/>
          <w:szCs w:val="23"/>
          <w:lang w:val="es-ES_tradnl"/>
        </w:rPr>
      </w:pPr>
      <w:proofErr w:type="spellStart"/>
      <w:r w:rsidRPr="003A63B7">
        <w:rPr>
          <w:rFonts w:ascii="Palatino Linotype" w:hAnsi="Palatino Linotype"/>
          <w:b/>
          <w:bCs/>
          <w:color w:val="000000"/>
          <w:sz w:val="23"/>
          <w:szCs w:val="23"/>
          <w:lang w:val="es-ES_tradnl"/>
        </w:rPr>
        <w:t>Regidurias</w:t>
      </w:r>
      <w:proofErr w:type="spellEnd"/>
      <w:r w:rsidRPr="003A63B7">
        <w:rPr>
          <w:rFonts w:ascii="Palatino Linotype" w:hAnsi="Palatino Linotype"/>
          <w:b/>
          <w:bCs/>
          <w:color w:val="000000"/>
          <w:sz w:val="23"/>
          <w:szCs w:val="23"/>
          <w:lang w:val="es-ES_tradnl"/>
        </w:rPr>
        <w:t xml:space="preserve"> y Sindicatura</w:t>
      </w:r>
      <w:r w:rsidRPr="003A63B7">
        <w:rPr>
          <w:rFonts w:ascii="Palatino Linotype" w:hAnsi="Palatino Linotype"/>
          <w:color w:val="000000"/>
          <w:sz w:val="23"/>
          <w:szCs w:val="23"/>
          <w:lang w:val="es-ES_tradnl"/>
        </w:rPr>
        <w:t>:</w:t>
      </w:r>
      <w:r w:rsidRPr="003A63B7">
        <w:rPr>
          <w:rFonts w:ascii="Palatino Linotype" w:hAnsi="Palatino Linotype"/>
          <w:sz w:val="23"/>
          <w:szCs w:val="23"/>
        </w:rPr>
        <w:t xml:space="preserve"> </w:t>
      </w:r>
      <w:r w:rsidRPr="003A63B7">
        <w:rPr>
          <w:rFonts w:ascii="Palatino Linotype" w:hAnsi="Palatino Linotype"/>
          <w:color w:val="000000"/>
          <w:sz w:val="23"/>
          <w:szCs w:val="23"/>
          <w:lang w:val="es-ES_tradnl"/>
        </w:rPr>
        <w:t>Contiene 14 comprobantes del último grado de estudios de los Síndicos y Regidores del Sujeto Obligado; sin embargo, no se advierte que se hayan remitido los documentos correspondientes al personal adscrito a sus áreas.</w:t>
      </w:r>
    </w:p>
    <w:p w14:paraId="00DCEEEA" w14:textId="77777777" w:rsidR="00AF6372" w:rsidRPr="003A63B7" w:rsidRDefault="00AF6372" w:rsidP="003A63B7">
      <w:pPr>
        <w:pStyle w:val="Prrafodelista"/>
        <w:numPr>
          <w:ilvl w:val="1"/>
          <w:numId w:val="27"/>
        </w:numPr>
        <w:spacing w:line="360" w:lineRule="auto"/>
        <w:jc w:val="both"/>
        <w:rPr>
          <w:rFonts w:ascii="Palatino Linotype" w:hAnsi="Palatino Linotype"/>
          <w:color w:val="000000"/>
          <w:sz w:val="23"/>
          <w:szCs w:val="23"/>
          <w:lang w:val="es-ES_tradnl"/>
        </w:rPr>
      </w:pPr>
      <w:r w:rsidRPr="003A63B7">
        <w:rPr>
          <w:rFonts w:ascii="Palatino Linotype" w:hAnsi="Palatino Linotype"/>
          <w:b/>
          <w:bCs/>
          <w:color w:val="000000"/>
          <w:sz w:val="23"/>
          <w:szCs w:val="23"/>
          <w:lang w:val="es-ES_tradnl"/>
        </w:rPr>
        <w:t xml:space="preserve">Secretaria de </w:t>
      </w:r>
      <w:proofErr w:type="spellStart"/>
      <w:r w:rsidRPr="003A63B7">
        <w:rPr>
          <w:rFonts w:ascii="Palatino Linotype" w:hAnsi="Palatino Linotype"/>
          <w:b/>
          <w:bCs/>
          <w:color w:val="000000"/>
          <w:sz w:val="23"/>
          <w:szCs w:val="23"/>
          <w:lang w:val="es-ES_tradnl"/>
        </w:rPr>
        <w:t>Ayutamiento</w:t>
      </w:r>
      <w:proofErr w:type="spellEnd"/>
      <w:r w:rsidRPr="003A63B7">
        <w:rPr>
          <w:rFonts w:ascii="Palatino Linotype" w:hAnsi="Palatino Linotype"/>
          <w:color w:val="000000"/>
          <w:sz w:val="23"/>
          <w:szCs w:val="23"/>
          <w:lang w:val="es-ES_tradnl"/>
        </w:rPr>
        <w:t>:</w:t>
      </w:r>
      <w:r w:rsidRPr="003A63B7">
        <w:rPr>
          <w:rFonts w:ascii="Palatino Linotype" w:hAnsi="Palatino Linotype"/>
          <w:sz w:val="23"/>
          <w:szCs w:val="23"/>
        </w:rPr>
        <w:t xml:space="preserve"> </w:t>
      </w:r>
      <w:r w:rsidRPr="003A63B7">
        <w:rPr>
          <w:rFonts w:ascii="Palatino Linotype" w:hAnsi="Palatino Linotype"/>
          <w:color w:val="000000"/>
          <w:sz w:val="23"/>
          <w:szCs w:val="23"/>
          <w:lang w:val="es-ES_tradnl"/>
        </w:rPr>
        <w:t>Contiene 50 comprobantes del último grado de estudios del Titular y mandos medios y superiores adscritos a la Secretaría del Ayuntamiento.</w:t>
      </w:r>
    </w:p>
    <w:p w14:paraId="36C63038" w14:textId="77777777" w:rsidR="00AF6372" w:rsidRPr="003A63B7" w:rsidRDefault="00AF6372" w:rsidP="003A63B7">
      <w:pPr>
        <w:pStyle w:val="Prrafodelista"/>
        <w:numPr>
          <w:ilvl w:val="1"/>
          <w:numId w:val="27"/>
        </w:numPr>
        <w:spacing w:line="360" w:lineRule="auto"/>
        <w:jc w:val="both"/>
        <w:rPr>
          <w:rFonts w:ascii="Palatino Linotype" w:hAnsi="Palatino Linotype"/>
          <w:color w:val="000000"/>
          <w:sz w:val="23"/>
          <w:szCs w:val="23"/>
          <w:lang w:val="es-ES_tradnl"/>
        </w:rPr>
      </w:pPr>
      <w:r w:rsidRPr="003A63B7">
        <w:rPr>
          <w:rFonts w:ascii="Palatino Linotype" w:hAnsi="Palatino Linotype"/>
          <w:b/>
          <w:bCs/>
          <w:color w:val="000000"/>
          <w:sz w:val="23"/>
          <w:szCs w:val="23"/>
          <w:lang w:val="es-ES_tradnl"/>
        </w:rPr>
        <w:t>TESORERIA MUNICIPAL</w:t>
      </w:r>
      <w:r w:rsidRPr="003A63B7">
        <w:rPr>
          <w:rFonts w:ascii="Palatino Linotype" w:hAnsi="Palatino Linotype"/>
          <w:color w:val="000000"/>
          <w:sz w:val="23"/>
          <w:szCs w:val="23"/>
          <w:lang w:val="es-ES_tradnl"/>
        </w:rPr>
        <w:t>:</w:t>
      </w:r>
      <w:r w:rsidRPr="003A63B7">
        <w:rPr>
          <w:rFonts w:ascii="Palatino Linotype" w:hAnsi="Palatino Linotype"/>
          <w:sz w:val="23"/>
          <w:szCs w:val="23"/>
        </w:rPr>
        <w:t xml:space="preserve"> </w:t>
      </w:r>
      <w:r w:rsidRPr="003A63B7">
        <w:rPr>
          <w:rFonts w:ascii="Palatino Linotype" w:hAnsi="Palatino Linotype"/>
          <w:color w:val="000000"/>
          <w:sz w:val="23"/>
          <w:szCs w:val="23"/>
          <w:lang w:val="es-ES_tradnl"/>
        </w:rPr>
        <w:t>Contiene 27 comprobantes del último grado de estudios del Titular y mandos medios y superiores adscritos a la Tesorería Municipal.</w:t>
      </w:r>
    </w:p>
    <w:p w14:paraId="1D08356B" w14:textId="77777777" w:rsidR="00AF6372" w:rsidRPr="003A63B7" w:rsidRDefault="00AF6372" w:rsidP="003A63B7">
      <w:pPr>
        <w:spacing w:after="0" w:line="360" w:lineRule="auto"/>
        <w:jc w:val="both"/>
        <w:rPr>
          <w:rFonts w:ascii="Palatino Linotype" w:hAnsi="Palatino Linotype"/>
          <w:color w:val="000000"/>
          <w:sz w:val="23"/>
          <w:szCs w:val="23"/>
        </w:rPr>
      </w:pPr>
    </w:p>
    <w:p w14:paraId="2DC4D494" w14:textId="67181F21" w:rsidR="000F2CF5" w:rsidRPr="003A63B7" w:rsidRDefault="000F2CF5" w:rsidP="003A63B7">
      <w:pPr>
        <w:tabs>
          <w:tab w:val="left" w:pos="567"/>
        </w:tabs>
        <w:spacing w:after="0" w:line="360" w:lineRule="auto"/>
        <w:contextualSpacing/>
        <w:jc w:val="both"/>
        <w:rPr>
          <w:rFonts w:ascii="Palatino Linotype" w:eastAsiaTheme="minorEastAsia" w:hAnsi="Palatino Linotype" w:cs="Arial"/>
          <w:i/>
          <w:sz w:val="23"/>
          <w:szCs w:val="23"/>
          <w:lang w:val="es-ES_tradnl" w:eastAsia="es-ES"/>
        </w:rPr>
      </w:pPr>
      <w:r w:rsidRPr="003A63B7">
        <w:rPr>
          <w:rFonts w:ascii="Palatino Linotype" w:hAnsi="Palatino Linotype" w:cs="Arial"/>
          <w:sz w:val="23"/>
          <w:szCs w:val="23"/>
          <w:lang w:val="es-AR" w:eastAsia="es-ES"/>
        </w:rPr>
        <w:t xml:space="preserve">Inconforme con la respuesta, </w:t>
      </w:r>
      <w:r w:rsidR="007676F9" w:rsidRPr="003A63B7">
        <w:rPr>
          <w:rFonts w:ascii="Palatino Linotype" w:hAnsi="Palatino Linotype" w:cs="Arial"/>
          <w:sz w:val="23"/>
          <w:szCs w:val="23"/>
          <w:lang w:val="es-AR" w:eastAsia="es-ES"/>
        </w:rPr>
        <w:t>e</w:t>
      </w:r>
      <w:r w:rsidRPr="003A63B7">
        <w:rPr>
          <w:rFonts w:ascii="Palatino Linotype" w:hAnsi="Palatino Linotype" w:cs="Arial"/>
          <w:sz w:val="23"/>
          <w:szCs w:val="23"/>
          <w:lang w:val="es-AR" w:eastAsia="es-ES"/>
        </w:rPr>
        <w:t>l nueve</w:t>
      </w:r>
      <w:r w:rsidRPr="003A63B7">
        <w:rPr>
          <w:rFonts w:ascii="Palatino Linotype" w:hAnsi="Palatino Linotype" w:cs="Arial"/>
          <w:bCs/>
          <w:sz w:val="23"/>
          <w:szCs w:val="23"/>
          <w:lang w:val="es-AR" w:eastAsia="es-ES"/>
        </w:rPr>
        <w:t xml:space="preserve"> de mayo </w:t>
      </w:r>
      <w:r w:rsidRPr="003A63B7">
        <w:rPr>
          <w:rFonts w:ascii="Palatino Linotype" w:hAnsi="Palatino Linotype" w:cs="Arial"/>
          <w:sz w:val="23"/>
          <w:szCs w:val="23"/>
          <w:lang w:val="es-AR" w:eastAsia="es-ES"/>
        </w:rPr>
        <w:t>de dos mil veintidós</w:t>
      </w:r>
      <w:r w:rsidRPr="003A63B7">
        <w:rPr>
          <w:rFonts w:ascii="Palatino Linotype" w:hAnsi="Palatino Linotype" w:cs="Arial"/>
          <w:sz w:val="23"/>
          <w:szCs w:val="23"/>
          <w:lang w:val="es-ES" w:eastAsia="es-ES"/>
        </w:rPr>
        <w:t xml:space="preserve">, </w:t>
      </w:r>
      <w:r w:rsidRPr="003A63B7">
        <w:rPr>
          <w:rFonts w:ascii="Palatino Linotype" w:eastAsiaTheme="minorEastAsia" w:hAnsi="Palatino Linotype"/>
          <w:bCs/>
          <w:sz w:val="23"/>
          <w:szCs w:val="23"/>
          <w:lang w:val="es-ES_tradnl" w:eastAsia="es-ES"/>
        </w:rPr>
        <w:t xml:space="preserve">el </w:t>
      </w:r>
      <w:r w:rsidRPr="003A63B7">
        <w:rPr>
          <w:rFonts w:ascii="Palatino Linotype" w:eastAsiaTheme="minorEastAsia" w:hAnsi="Palatino Linotype"/>
          <w:sz w:val="23"/>
          <w:szCs w:val="23"/>
          <w:lang w:val="es-ES_tradnl" w:eastAsia="es-ES"/>
        </w:rPr>
        <w:t>Particular</w:t>
      </w:r>
      <w:r w:rsidRPr="003A63B7">
        <w:rPr>
          <w:rFonts w:ascii="Palatino Linotype" w:hAnsi="Palatino Linotype" w:cs="Arial"/>
          <w:sz w:val="23"/>
          <w:szCs w:val="23"/>
          <w:lang w:val="es-ES" w:eastAsia="es-ES"/>
        </w:rPr>
        <w:t xml:space="preserve"> interpuso el recurso de revisión, en contra de la respuesta, señalando como:</w:t>
      </w:r>
      <w:bookmarkStart w:id="2" w:name="_Toc462307683"/>
      <w:bookmarkStart w:id="3" w:name="_Toc472427085"/>
      <w:bookmarkStart w:id="4" w:name="_Toc472500652"/>
    </w:p>
    <w:p w14:paraId="731BFBB8" w14:textId="77777777" w:rsidR="000F2CF5" w:rsidRPr="003A63B7" w:rsidRDefault="000F2CF5" w:rsidP="003A63B7">
      <w:pPr>
        <w:tabs>
          <w:tab w:val="left" w:pos="567"/>
        </w:tabs>
        <w:spacing w:after="0" w:line="360" w:lineRule="auto"/>
        <w:ind w:right="567"/>
        <w:contextualSpacing/>
        <w:rPr>
          <w:rFonts w:ascii="Palatino Linotype" w:eastAsiaTheme="minorEastAsia" w:hAnsi="Palatino Linotype" w:cs="Arial"/>
          <w:i/>
          <w:sz w:val="23"/>
          <w:szCs w:val="23"/>
          <w:lang w:val="es-ES_tradnl" w:eastAsia="es-ES"/>
        </w:rPr>
      </w:pPr>
    </w:p>
    <w:p w14:paraId="3E9A872B" w14:textId="77777777" w:rsidR="00AF6372" w:rsidRDefault="00AF6372" w:rsidP="003A63B7">
      <w:pPr>
        <w:spacing w:after="0" w:line="360" w:lineRule="auto"/>
        <w:jc w:val="both"/>
        <w:rPr>
          <w:rFonts w:ascii="Palatino Linotype" w:hAnsi="Palatino Linotype" w:cs="Arial"/>
          <w:b/>
          <w:sz w:val="23"/>
          <w:szCs w:val="23"/>
        </w:rPr>
      </w:pPr>
      <w:r w:rsidRPr="003A63B7">
        <w:rPr>
          <w:rFonts w:ascii="Palatino Linotype" w:hAnsi="Palatino Linotype" w:cs="Arial"/>
          <w:b/>
          <w:sz w:val="23"/>
          <w:szCs w:val="23"/>
        </w:rPr>
        <w:t>Acto Impugnado:</w:t>
      </w:r>
    </w:p>
    <w:p w14:paraId="38BA9831" w14:textId="77777777" w:rsidR="003A63B7" w:rsidRPr="003A63B7" w:rsidRDefault="003A63B7" w:rsidP="003A63B7">
      <w:pPr>
        <w:spacing w:after="0" w:line="240" w:lineRule="auto"/>
        <w:jc w:val="both"/>
        <w:rPr>
          <w:rFonts w:ascii="Palatino Linotype" w:hAnsi="Palatino Linotype" w:cs="Arial"/>
          <w:b/>
          <w:sz w:val="23"/>
          <w:szCs w:val="23"/>
        </w:rPr>
      </w:pPr>
    </w:p>
    <w:p w14:paraId="49404CA5" w14:textId="77777777" w:rsidR="00AF6372" w:rsidRPr="00E70FC3" w:rsidRDefault="00AF6372" w:rsidP="003A63B7">
      <w:pPr>
        <w:spacing w:after="0" w:line="240" w:lineRule="auto"/>
        <w:ind w:left="851" w:right="850"/>
        <w:jc w:val="both"/>
        <w:rPr>
          <w:rFonts w:ascii="Palatino Linotype" w:hAnsi="Palatino Linotype" w:cs="Arial"/>
          <w:i/>
          <w:szCs w:val="23"/>
        </w:rPr>
      </w:pPr>
      <w:r w:rsidRPr="00E70FC3">
        <w:rPr>
          <w:rFonts w:ascii="Palatino Linotype" w:hAnsi="Palatino Linotype" w:cs="Arial"/>
          <w:i/>
          <w:szCs w:val="23"/>
        </w:rPr>
        <w:t>“La respuesta de la Unidad de Transparencia” [sic]</w:t>
      </w:r>
    </w:p>
    <w:p w14:paraId="42C92F7B" w14:textId="77777777" w:rsidR="00AF6372" w:rsidRPr="003A63B7" w:rsidRDefault="00AF6372" w:rsidP="003A63B7">
      <w:pPr>
        <w:pStyle w:val="Sinespaciado"/>
        <w:rPr>
          <w:rFonts w:ascii="Palatino Linotype" w:hAnsi="Palatino Linotype"/>
          <w:sz w:val="23"/>
          <w:szCs w:val="23"/>
        </w:rPr>
      </w:pPr>
    </w:p>
    <w:p w14:paraId="3B2F5DD9" w14:textId="77777777" w:rsidR="00AF6372" w:rsidRDefault="00AF6372" w:rsidP="003A63B7">
      <w:pPr>
        <w:spacing w:after="0" w:line="360" w:lineRule="auto"/>
        <w:jc w:val="both"/>
        <w:rPr>
          <w:rFonts w:ascii="Palatino Linotype" w:hAnsi="Palatino Linotype" w:cs="Arial"/>
          <w:sz w:val="23"/>
          <w:szCs w:val="23"/>
        </w:rPr>
      </w:pPr>
      <w:r w:rsidRPr="003A63B7">
        <w:rPr>
          <w:rFonts w:ascii="Palatino Linotype" w:hAnsi="Palatino Linotype" w:cs="Arial"/>
          <w:b/>
          <w:sz w:val="23"/>
          <w:szCs w:val="23"/>
        </w:rPr>
        <w:t>Razones o Motivos de Inconformidad</w:t>
      </w:r>
      <w:r w:rsidRPr="003A63B7">
        <w:rPr>
          <w:rFonts w:ascii="Palatino Linotype" w:hAnsi="Palatino Linotype" w:cs="Arial"/>
          <w:sz w:val="23"/>
          <w:szCs w:val="23"/>
        </w:rPr>
        <w:t xml:space="preserve">: </w:t>
      </w:r>
    </w:p>
    <w:p w14:paraId="4419D9AD" w14:textId="77777777" w:rsidR="003A63B7" w:rsidRPr="003A63B7" w:rsidRDefault="003A63B7" w:rsidP="00E70FC3">
      <w:pPr>
        <w:spacing w:after="0" w:line="240" w:lineRule="auto"/>
        <w:jc w:val="both"/>
        <w:rPr>
          <w:rFonts w:ascii="Palatino Linotype" w:hAnsi="Palatino Linotype" w:cs="Arial"/>
          <w:sz w:val="23"/>
          <w:szCs w:val="23"/>
        </w:rPr>
      </w:pPr>
    </w:p>
    <w:p w14:paraId="23301158" w14:textId="77777777" w:rsidR="00AF6372" w:rsidRPr="00E70FC3" w:rsidRDefault="00AF6372" w:rsidP="00E70FC3">
      <w:pPr>
        <w:spacing w:after="0" w:line="240" w:lineRule="auto"/>
        <w:ind w:left="851" w:right="850"/>
        <w:jc w:val="both"/>
        <w:rPr>
          <w:rFonts w:ascii="Palatino Linotype" w:hAnsi="Palatino Linotype" w:cs="Arial"/>
          <w:i/>
          <w:szCs w:val="23"/>
        </w:rPr>
      </w:pPr>
      <w:r w:rsidRPr="00E70FC3">
        <w:rPr>
          <w:rFonts w:ascii="Palatino Linotype" w:hAnsi="Palatino Linotype" w:cs="Arial"/>
          <w:i/>
          <w:szCs w:val="23"/>
        </w:rPr>
        <w:lastRenderedPageBreak/>
        <w:t>“La Titular de la Unidad de Transparencia no me entregó la información de manera completa.</w:t>
      </w:r>
      <w:r w:rsidRPr="00E70FC3">
        <w:rPr>
          <w:rFonts w:ascii="Palatino Linotype" w:hAnsi="Palatino Linotype" w:cs="Arial"/>
          <w:b/>
          <w:bCs/>
          <w:i/>
          <w:szCs w:val="23"/>
        </w:rPr>
        <w:t>”</w:t>
      </w:r>
      <w:r w:rsidRPr="00E70FC3">
        <w:rPr>
          <w:rFonts w:ascii="Palatino Linotype" w:hAnsi="Palatino Linotype" w:cs="Arial"/>
          <w:i/>
          <w:szCs w:val="23"/>
        </w:rPr>
        <w:t xml:space="preserve"> [</w:t>
      </w:r>
      <w:proofErr w:type="gramStart"/>
      <w:r w:rsidRPr="00E70FC3">
        <w:rPr>
          <w:rFonts w:ascii="Palatino Linotype" w:hAnsi="Palatino Linotype" w:cs="Arial"/>
          <w:i/>
          <w:szCs w:val="23"/>
        </w:rPr>
        <w:t>sic</w:t>
      </w:r>
      <w:proofErr w:type="gramEnd"/>
      <w:r w:rsidRPr="00E70FC3">
        <w:rPr>
          <w:rFonts w:ascii="Palatino Linotype" w:hAnsi="Palatino Linotype" w:cs="Arial"/>
          <w:i/>
          <w:szCs w:val="23"/>
        </w:rPr>
        <w:t>]</w:t>
      </w:r>
    </w:p>
    <w:p w14:paraId="2EC0AD5F" w14:textId="77777777" w:rsidR="003A63B7" w:rsidRPr="003A63B7" w:rsidRDefault="003A63B7" w:rsidP="00E70FC3">
      <w:pPr>
        <w:spacing w:after="0" w:line="240" w:lineRule="auto"/>
        <w:ind w:left="851" w:right="850"/>
        <w:jc w:val="both"/>
        <w:rPr>
          <w:rFonts w:ascii="Palatino Linotype" w:hAnsi="Palatino Linotype" w:cs="Arial"/>
          <w:i/>
          <w:sz w:val="23"/>
          <w:szCs w:val="23"/>
        </w:rPr>
      </w:pPr>
    </w:p>
    <w:bookmarkEnd w:id="2"/>
    <w:bookmarkEnd w:id="3"/>
    <w:bookmarkEnd w:id="4"/>
    <w:p w14:paraId="204DC953" w14:textId="77777777" w:rsidR="00AF6372" w:rsidRPr="003A63B7" w:rsidRDefault="00AF6372" w:rsidP="003A63B7">
      <w:pPr>
        <w:pStyle w:val="Prrafodelista"/>
        <w:widowControl w:val="0"/>
        <w:autoSpaceDE w:val="0"/>
        <w:autoSpaceDN w:val="0"/>
        <w:adjustRightInd w:val="0"/>
        <w:spacing w:line="360" w:lineRule="auto"/>
        <w:ind w:left="0"/>
        <w:jc w:val="both"/>
        <w:rPr>
          <w:rFonts w:ascii="Palatino Linotype" w:hAnsi="Palatino Linotype"/>
          <w:color w:val="000000" w:themeColor="text1"/>
          <w:sz w:val="23"/>
          <w:szCs w:val="23"/>
        </w:rPr>
      </w:pPr>
      <w:r w:rsidRPr="003A63B7">
        <w:rPr>
          <w:rFonts w:ascii="Palatino Linotype" w:hAnsi="Palatino Linotype"/>
          <w:color w:val="000000" w:themeColor="text1"/>
          <w:sz w:val="23"/>
          <w:szCs w:val="23"/>
        </w:rPr>
        <w:t xml:space="preserve">Asimismo, es importante señalar que </w:t>
      </w:r>
      <w:r w:rsidRPr="003A63B7">
        <w:rPr>
          <w:rFonts w:ascii="Palatino Linotype" w:hAnsi="Palatino Linotype" w:cs="Arial"/>
          <w:b/>
          <w:color w:val="000000" w:themeColor="text1"/>
          <w:sz w:val="23"/>
          <w:szCs w:val="23"/>
        </w:rPr>
        <w:t>EL RECURRENTE</w:t>
      </w:r>
      <w:r w:rsidRPr="003A63B7">
        <w:rPr>
          <w:rFonts w:ascii="Palatino Linotype" w:hAnsi="Palatino Linotype" w:cs="Arial"/>
          <w:color w:val="000000" w:themeColor="text1"/>
          <w:sz w:val="23"/>
          <w:szCs w:val="23"/>
        </w:rPr>
        <w:t xml:space="preserve"> no realizó manifestaciones, alegatos o pruebas y por su parte </w:t>
      </w:r>
      <w:r w:rsidRPr="003A63B7">
        <w:rPr>
          <w:rFonts w:ascii="Palatino Linotype" w:hAnsi="Palatino Linotype" w:cs="Arial"/>
          <w:b/>
          <w:color w:val="000000" w:themeColor="text1"/>
          <w:sz w:val="23"/>
          <w:szCs w:val="23"/>
        </w:rPr>
        <w:t xml:space="preserve">EL SUJETO OBLIGADO </w:t>
      </w:r>
      <w:r w:rsidRPr="003A63B7">
        <w:rPr>
          <w:rFonts w:ascii="Palatino Linotype" w:hAnsi="Palatino Linotype" w:cs="Arial"/>
          <w:color w:val="000000" w:themeColor="text1"/>
          <w:sz w:val="23"/>
          <w:szCs w:val="23"/>
        </w:rPr>
        <w:t xml:space="preserve">omitió rendir su </w:t>
      </w:r>
      <w:r w:rsidRPr="003A63B7">
        <w:rPr>
          <w:rFonts w:ascii="Palatino Linotype" w:hAnsi="Palatino Linotype"/>
          <w:color w:val="000000" w:themeColor="text1"/>
          <w:sz w:val="23"/>
          <w:szCs w:val="23"/>
        </w:rPr>
        <w:t xml:space="preserve">Informe Justificado, en el término establecido en el numeral 185, fracción II de la Ley de Transparencia y Acceso a la Información Pública del Estado de México y Municipios. </w:t>
      </w:r>
    </w:p>
    <w:p w14:paraId="34F7C503" w14:textId="77777777" w:rsidR="00AF6372" w:rsidRPr="003A63B7" w:rsidRDefault="00AF6372" w:rsidP="003A63B7">
      <w:pPr>
        <w:spacing w:after="0" w:line="360" w:lineRule="auto"/>
        <w:jc w:val="both"/>
        <w:rPr>
          <w:rFonts w:ascii="Palatino Linotype" w:eastAsia="Palatino Linotype" w:hAnsi="Palatino Linotype" w:cs="Palatino Linotype"/>
          <w:sz w:val="23"/>
          <w:szCs w:val="23"/>
        </w:rPr>
      </w:pPr>
    </w:p>
    <w:p w14:paraId="6EEDEC6C" w14:textId="436113E7" w:rsidR="0090184E" w:rsidRDefault="0090184E" w:rsidP="003A63B7">
      <w:pPr>
        <w:pBdr>
          <w:top w:val="nil"/>
          <w:left w:val="nil"/>
          <w:bottom w:val="nil"/>
          <w:right w:val="nil"/>
          <w:between w:val="nil"/>
        </w:pBdr>
        <w:spacing w:after="0" w:line="360" w:lineRule="auto"/>
        <w:ind w:right="139"/>
        <w:jc w:val="both"/>
        <w:rPr>
          <w:rFonts w:ascii="Palatino Linotype" w:eastAsia="Palatino Linotype" w:hAnsi="Palatino Linotype" w:cs="Palatino Linotype"/>
          <w:sz w:val="23"/>
          <w:szCs w:val="23"/>
        </w:rPr>
      </w:pPr>
      <w:r w:rsidRPr="003A63B7">
        <w:rPr>
          <w:rFonts w:ascii="Palatino Linotype" w:eastAsia="Palatino Linotype" w:hAnsi="Palatino Linotype" w:cs="Palatino Linotype"/>
          <w:sz w:val="23"/>
          <w:szCs w:val="23"/>
        </w:rPr>
        <w:t xml:space="preserve">En tal sentido, derivado del análisis efectuado se consideró que la información proporcionada </w:t>
      </w:r>
      <w:r w:rsidR="007676F9" w:rsidRPr="003A63B7">
        <w:rPr>
          <w:rFonts w:ascii="Palatino Linotype" w:eastAsia="Palatino Linotype" w:hAnsi="Palatino Linotype" w:cs="Palatino Linotype"/>
          <w:sz w:val="23"/>
          <w:szCs w:val="23"/>
        </w:rPr>
        <w:t xml:space="preserve">por </w:t>
      </w:r>
      <w:r w:rsidR="00AF6372" w:rsidRPr="003A63B7">
        <w:rPr>
          <w:rFonts w:ascii="Palatino Linotype" w:eastAsia="Palatino Linotype" w:hAnsi="Palatino Linotype" w:cs="Palatino Linotype"/>
          <w:b/>
          <w:sz w:val="23"/>
          <w:szCs w:val="23"/>
        </w:rPr>
        <w:t>EL SUJETO OBLIGADO</w:t>
      </w:r>
      <w:r w:rsidR="00AF6372" w:rsidRPr="003A63B7">
        <w:rPr>
          <w:rFonts w:ascii="Palatino Linotype" w:eastAsia="Palatino Linotype" w:hAnsi="Palatino Linotype" w:cs="Palatino Linotype"/>
          <w:sz w:val="23"/>
          <w:szCs w:val="23"/>
        </w:rPr>
        <w:t xml:space="preserve"> </w:t>
      </w:r>
      <w:r w:rsidRPr="003A63B7">
        <w:rPr>
          <w:rFonts w:ascii="Palatino Linotype" w:eastAsia="Palatino Linotype" w:hAnsi="Palatino Linotype" w:cs="Palatino Linotype"/>
          <w:sz w:val="23"/>
          <w:szCs w:val="23"/>
        </w:rPr>
        <w:t>no</w:t>
      </w:r>
      <w:r w:rsidR="003050D2" w:rsidRPr="003A63B7">
        <w:rPr>
          <w:rFonts w:ascii="Palatino Linotype" w:eastAsia="Palatino Linotype" w:hAnsi="Palatino Linotype" w:cs="Palatino Linotype"/>
          <w:sz w:val="23"/>
          <w:szCs w:val="23"/>
        </w:rPr>
        <w:t xml:space="preserve"> atendió</w:t>
      </w:r>
      <w:r w:rsidRPr="003A63B7">
        <w:rPr>
          <w:rFonts w:ascii="Palatino Linotype" w:eastAsia="Palatino Linotype" w:hAnsi="Palatino Linotype" w:cs="Palatino Linotype"/>
          <w:sz w:val="23"/>
          <w:szCs w:val="23"/>
        </w:rPr>
        <w:t xml:space="preserve"> la solicitud de información que dio origen al recurso de revisión y en el resolutivo Segundo determinó: </w:t>
      </w:r>
    </w:p>
    <w:p w14:paraId="64BAF1F6" w14:textId="77777777" w:rsidR="00E70FC3" w:rsidRPr="00E70FC3" w:rsidRDefault="00E70FC3" w:rsidP="00E70FC3">
      <w:pPr>
        <w:pBdr>
          <w:top w:val="nil"/>
          <w:left w:val="nil"/>
          <w:bottom w:val="nil"/>
          <w:right w:val="nil"/>
          <w:between w:val="nil"/>
        </w:pBdr>
        <w:spacing w:after="0" w:line="240" w:lineRule="auto"/>
        <w:ind w:right="139"/>
        <w:jc w:val="both"/>
        <w:rPr>
          <w:rFonts w:ascii="Palatino Linotype" w:eastAsia="Palatino Linotype" w:hAnsi="Palatino Linotype" w:cs="Palatino Linotype"/>
        </w:rPr>
      </w:pPr>
    </w:p>
    <w:p w14:paraId="2AA4F18A" w14:textId="7F5CED97" w:rsidR="003A63B7" w:rsidRPr="00E70FC3" w:rsidRDefault="00E70FC3" w:rsidP="00E70FC3">
      <w:pPr>
        <w:pStyle w:val="Sinespaciado"/>
        <w:ind w:left="851" w:right="616"/>
        <w:jc w:val="both"/>
        <w:rPr>
          <w:rFonts w:ascii="Palatino Linotype" w:hAnsi="Palatino Linotype"/>
          <w:i/>
          <w:sz w:val="22"/>
          <w:szCs w:val="22"/>
          <w:lang w:val="es-ES_tradnl"/>
        </w:rPr>
      </w:pPr>
      <w:r>
        <w:rPr>
          <w:rFonts w:ascii="Palatino Linotype" w:eastAsia="Calibri" w:hAnsi="Palatino Linotype" w:cs="Arial"/>
          <w:b/>
          <w:i/>
          <w:sz w:val="22"/>
          <w:szCs w:val="22"/>
        </w:rPr>
        <w:t>“</w:t>
      </w:r>
      <w:r w:rsidR="003A63B7" w:rsidRPr="00E70FC3">
        <w:rPr>
          <w:rFonts w:ascii="Palatino Linotype" w:eastAsia="Calibri" w:hAnsi="Palatino Linotype" w:cs="Arial"/>
          <w:b/>
          <w:i/>
          <w:sz w:val="22"/>
          <w:szCs w:val="22"/>
        </w:rPr>
        <w:t>SEGUNDO.</w:t>
      </w:r>
      <w:r w:rsidR="003A63B7" w:rsidRPr="00E70FC3">
        <w:rPr>
          <w:rFonts w:ascii="Palatino Linotype" w:eastAsia="Calibri" w:hAnsi="Palatino Linotype" w:cs="Arial"/>
          <w:i/>
          <w:sz w:val="22"/>
          <w:szCs w:val="22"/>
        </w:rPr>
        <w:t xml:space="preserve"> Se </w:t>
      </w:r>
      <w:r w:rsidR="003A63B7" w:rsidRPr="00E70FC3">
        <w:rPr>
          <w:rFonts w:ascii="Palatino Linotype" w:eastAsia="Calibri" w:hAnsi="Palatino Linotype" w:cs="Arial"/>
          <w:b/>
          <w:i/>
          <w:sz w:val="22"/>
          <w:szCs w:val="22"/>
        </w:rPr>
        <w:t xml:space="preserve">ORDENA </w:t>
      </w:r>
      <w:r w:rsidR="003A63B7" w:rsidRPr="00E70FC3">
        <w:rPr>
          <w:rFonts w:ascii="Palatino Linotype" w:eastAsia="Calibri" w:hAnsi="Palatino Linotype" w:cs="Arial"/>
          <w:i/>
          <w:sz w:val="22"/>
          <w:szCs w:val="22"/>
        </w:rPr>
        <w:t xml:space="preserve">al </w:t>
      </w:r>
      <w:r w:rsidR="003A63B7" w:rsidRPr="00E70FC3">
        <w:rPr>
          <w:rFonts w:ascii="Palatino Linotype" w:eastAsia="Calibri" w:hAnsi="Palatino Linotype" w:cs="Arial"/>
          <w:b/>
          <w:i/>
          <w:sz w:val="22"/>
          <w:szCs w:val="22"/>
        </w:rPr>
        <w:t xml:space="preserve">Sujeto Obligado </w:t>
      </w:r>
      <w:r w:rsidR="003A63B7" w:rsidRPr="00E70FC3">
        <w:rPr>
          <w:rFonts w:ascii="Palatino Linotype" w:eastAsia="Calibri" w:hAnsi="Palatino Linotype" w:cs="Arial"/>
          <w:i/>
          <w:sz w:val="22"/>
          <w:szCs w:val="22"/>
        </w:rPr>
        <w:t xml:space="preserve">haga entrega a </w:t>
      </w:r>
      <w:r w:rsidR="003A63B7" w:rsidRPr="00E70FC3">
        <w:rPr>
          <w:rFonts w:ascii="Palatino Linotype" w:eastAsia="Calibri" w:hAnsi="Palatino Linotype" w:cs="Arial"/>
          <w:b/>
          <w:bCs/>
          <w:i/>
          <w:sz w:val="22"/>
          <w:szCs w:val="22"/>
        </w:rPr>
        <w:t>la</w:t>
      </w:r>
      <w:r w:rsidR="003A63B7" w:rsidRPr="00E70FC3">
        <w:rPr>
          <w:rFonts w:ascii="Palatino Linotype" w:eastAsia="Calibri" w:hAnsi="Palatino Linotype" w:cs="Arial"/>
          <w:i/>
          <w:sz w:val="22"/>
          <w:szCs w:val="22"/>
        </w:rPr>
        <w:t xml:space="preserve"> </w:t>
      </w:r>
      <w:r w:rsidR="003A63B7" w:rsidRPr="00E70FC3">
        <w:rPr>
          <w:rFonts w:ascii="Palatino Linotype" w:eastAsia="Calibri" w:hAnsi="Palatino Linotype" w:cs="Arial"/>
          <w:b/>
          <w:i/>
          <w:sz w:val="22"/>
          <w:szCs w:val="22"/>
        </w:rPr>
        <w:t xml:space="preserve">Recurrente, </w:t>
      </w:r>
      <w:r w:rsidR="003A63B7" w:rsidRPr="00E70FC3">
        <w:rPr>
          <w:rFonts w:ascii="Palatino Linotype" w:eastAsia="Calibri" w:hAnsi="Palatino Linotype" w:cs="Arial"/>
          <w:i/>
          <w:sz w:val="22"/>
          <w:szCs w:val="22"/>
        </w:rPr>
        <w:t>a través del Sistema de Acceso a la Información Mexiquense (SAIMEX)</w:t>
      </w:r>
      <w:r w:rsidR="003A63B7" w:rsidRPr="00E70FC3">
        <w:rPr>
          <w:rFonts w:ascii="Palatino Linotype" w:hAnsi="Palatino Linotype"/>
          <w:i/>
          <w:sz w:val="22"/>
          <w:szCs w:val="22"/>
          <w:lang w:val="es-ES_tradnl"/>
        </w:rPr>
        <w:t xml:space="preserve">, en términos del </w:t>
      </w:r>
      <w:r w:rsidR="003A63B7" w:rsidRPr="00E70FC3">
        <w:rPr>
          <w:rFonts w:ascii="Palatino Linotype" w:hAnsi="Palatino Linotype"/>
          <w:bCs/>
          <w:i/>
          <w:sz w:val="22"/>
          <w:szCs w:val="22"/>
          <w:lang w:val="es-ES_tradnl"/>
        </w:rPr>
        <w:t>Considerando</w:t>
      </w:r>
      <w:r w:rsidR="003A63B7" w:rsidRPr="00E70FC3">
        <w:rPr>
          <w:rFonts w:ascii="Palatino Linotype" w:hAnsi="Palatino Linotype"/>
          <w:b/>
          <w:i/>
          <w:sz w:val="22"/>
          <w:szCs w:val="22"/>
          <w:lang w:val="es-ES_tradnl"/>
        </w:rPr>
        <w:t xml:space="preserve"> CUARTO</w:t>
      </w:r>
      <w:r w:rsidR="003A63B7" w:rsidRPr="00E70FC3">
        <w:rPr>
          <w:rFonts w:ascii="Palatino Linotype" w:hAnsi="Palatino Linotype"/>
          <w:i/>
          <w:sz w:val="22"/>
          <w:szCs w:val="22"/>
        </w:rPr>
        <w:t xml:space="preserve"> de la presente resolución</w:t>
      </w:r>
      <w:r w:rsidR="003A63B7" w:rsidRPr="00E70FC3">
        <w:rPr>
          <w:rFonts w:ascii="Palatino Linotype" w:hAnsi="Palatino Linotype"/>
          <w:i/>
          <w:sz w:val="22"/>
          <w:szCs w:val="22"/>
          <w:lang w:val="es-ES_tradnl"/>
        </w:rPr>
        <w:t xml:space="preserve">, en versión pública de ser procedente, de lo siguiente: </w:t>
      </w:r>
    </w:p>
    <w:p w14:paraId="14D30B9C" w14:textId="77777777" w:rsidR="003A63B7" w:rsidRPr="00E70FC3" w:rsidRDefault="003A63B7" w:rsidP="00E70FC3">
      <w:pPr>
        <w:autoSpaceDE w:val="0"/>
        <w:autoSpaceDN w:val="0"/>
        <w:adjustRightInd w:val="0"/>
        <w:spacing w:after="0" w:line="240" w:lineRule="auto"/>
        <w:ind w:right="51"/>
        <w:jc w:val="both"/>
        <w:rPr>
          <w:rFonts w:ascii="Palatino Linotype" w:hAnsi="Palatino Linotype"/>
        </w:rPr>
      </w:pPr>
    </w:p>
    <w:p w14:paraId="7F71164B" w14:textId="77777777" w:rsidR="003A63B7" w:rsidRPr="00E70FC3" w:rsidRDefault="003A63B7" w:rsidP="00E70FC3">
      <w:pPr>
        <w:numPr>
          <w:ilvl w:val="0"/>
          <w:numId w:val="29"/>
        </w:numPr>
        <w:spacing w:after="0" w:line="240" w:lineRule="auto"/>
        <w:ind w:left="1134" w:right="616" w:hanging="283"/>
        <w:jc w:val="both"/>
        <w:rPr>
          <w:rFonts w:ascii="Palatino Linotype" w:hAnsi="Palatino Linotype"/>
          <w:bCs/>
          <w:i/>
          <w:iCs/>
        </w:rPr>
      </w:pPr>
      <w:r w:rsidRPr="00E70FC3">
        <w:rPr>
          <w:rFonts w:ascii="Palatino Linotype" w:hAnsi="Palatino Linotype"/>
          <w:bCs/>
          <w:i/>
          <w:iCs/>
        </w:rPr>
        <w:t>Comprobante del último grado de estudios</w:t>
      </w:r>
      <w:r w:rsidRPr="00E70FC3">
        <w:rPr>
          <w:rFonts w:ascii="Palatino Linotype" w:hAnsi="Palatino Linotype"/>
          <w:i/>
          <w:iCs/>
        </w:rPr>
        <w:t xml:space="preserve"> </w:t>
      </w:r>
      <w:r w:rsidRPr="00E70FC3">
        <w:rPr>
          <w:rFonts w:ascii="Palatino Linotype" w:hAnsi="Palatino Linotype"/>
          <w:bCs/>
          <w:i/>
          <w:iCs/>
        </w:rPr>
        <w:t xml:space="preserve">del Titular de la Dirección General de Seguridad y Protección; así como de los mandos medios y superiores adscritos a su área al 29 de noviembre de 2022. </w:t>
      </w:r>
    </w:p>
    <w:p w14:paraId="3071250C" w14:textId="77777777" w:rsidR="003A63B7" w:rsidRPr="00E70FC3" w:rsidRDefault="003A63B7" w:rsidP="00E70FC3">
      <w:pPr>
        <w:numPr>
          <w:ilvl w:val="0"/>
          <w:numId w:val="29"/>
        </w:numPr>
        <w:spacing w:after="0" w:line="240" w:lineRule="auto"/>
        <w:ind w:left="1134" w:right="616" w:hanging="283"/>
        <w:jc w:val="both"/>
        <w:rPr>
          <w:rFonts w:ascii="Palatino Linotype" w:hAnsi="Palatino Linotype"/>
          <w:bCs/>
          <w:i/>
          <w:iCs/>
        </w:rPr>
      </w:pPr>
      <w:bookmarkStart w:id="5" w:name="_Hlk146119170"/>
      <w:r w:rsidRPr="00E70FC3">
        <w:rPr>
          <w:rFonts w:ascii="Palatino Linotype" w:hAnsi="Palatino Linotype"/>
          <w:bCs/>
          <w:i/>
          <w:iCs/>
        </w:rPr>
        <w:t>Comprobante del último grado de estudios</w:t>
      </w:r>
      <w:bookmarkEnd w:id="5"/>
      <w:r w:rsidRPr="00E70FC3">
        <w:rPr>
          <w:rFonts w:ascii="Palatino Linotype" w:hAnsi="Palatino Linotype"/>
          <w:bCs/>
          <w:i/>
          <w:iCs/>
        </w:rPr>
        <w:t xml:space="preserve"> del personal subordinado a las Sindicaturas y Regidurías</w:t>
      </w:r>
      <w:r w:rsidRPr="00E70FC3">
        <w:rPr>
          <w:rFonts w:ascii="Palatino Linotype" w:hAnsi="Palatino Linotype"/>
          <w:i/>
          <w:iCs/>
        </w:rPr>
        <w:t xml:space="preserve"> </w:t>
      </w:r>
      <w:r w:rsidRPr="00E70FC3">
        <w:rPr>
          <w:rFonts w:ascii="Palatino Linotype" w:hAnsi="Palatino Linotype"/>
          <w:bCs/>
          <w:i/>
          <w:iCs/>
        </w:rPr>
        <w:t>al 29 de noviembre de 2022.</w:t>
      </w:r>
    </w:p>
    <w:p w14:paraId="7FA7031D" w14:textId="77777777" w:rsidR="003A63B7" w:rsidRPr="00E70FC3" w:rsidRDefault="003A63B7" w:rsidP="00E70FC3">
      <w:pPr>
        <w:numPr>
          <w:ilvl w:val="0"/>
          <w:numId w:val="29"/>
        </w:numPr>
        <w:spacing w:after="0" w:line="240" w:lineRule="auto"/>
        <w:ind w:left="1134" w:right="616" w:hanging="283"/>
        <w:jc w:val="both"/>
        <w:rPr>
          <w:rFonts w:ascii="Palatino Linotype" w:hAnsi="Palatino Linotype"/>
          <w:bCs/>
          <w:i/>
          <w:iCs/>
        </w:rPr>
      </w:pPr>
      <w:r w:rsidRPr="00E70FC3">
        <w:rPr>
          <w:rFonts w:ascii="Palatino Linotype" w:hAnsi="Palatino Linotype"/>
          <w:bCs/>
          <w:i/>
          <w:iCs/>
        </w:rPr>
        <w:t>Comprobante del último grado de estudios</w:t>
      </w:r>
      <w:r w:rsidRPr="00E70FC3">
        <w:rPr>
          <w:rFonts w:ascii="Palatino Linotype" w:hAnsi="Palatino Linotype"/>
          <w:i/>
          <w:iCs/>
        </w:rPr>
        <w:t xml:space="preserve"> </w:t>
      </w:r>
      <w:r w:rsidRPr="00E70FC3">
        <w:rPr>
          <w:rFonts w:ascii="Palatino Linotype" w:hAnsi="Palatino Linotype"/>
          <w:bCs/>
          <w:i/>
          <w:iCs/>
        </w:rPr>
        <w:t>de los servidores públicos con cargo de Analistas Especializados adscritos al Sujeto Obligado</w:t>
      </w:r>
      <w:r w:rsidRPr="00E70FC3">
        <w:rPr>
          <w:rFonts w:ascii="Palatino Linotype" w:hAnsi="Palatino Linotype"/>
          <w:i/>
          <w:iCs/>
        </w:rPr>
        <w:t xml:space="preserve"> </w:t>
      </w:r>
      <w:r w:rsidRPr="00E70FC3">
        <w:rPr>
          <w:rFonts w:ascii="Palatino Linotype" w:hAnsi="Palatino Linotype"/>
          <w:bCs/>
          <w:i/>
          <w:iCs/>
        </w:rPr>
        <w:t>al 29 de noviembre de 2022.</w:t>
      </w:r>
    </w:p>
    <w:p w14:paraId="452F73DC" w14:textId="77777777" w:rsidR="003A63B7" w:rsidRPr="00E70FC3" w:rsidRDefault="003A63B7" w:rsidP="00E70FC3">
      <w:pPr>
        <w:numPr>
          <w:ilvl w:val="0"/>
          <w:numId w:val="29"/>
        </w:numPr>
        <w:spacing w:after="0" w:line="240" w:lineRule="auto"/>
        <w:ind w:left="1134" w:right="616" w:hanging="283"/>
        <w:jc w:val="both"/>
        <w:rPr>
          <w:rFonts w:ascii="Palatino Linotype" w:hAnsi="Palatino Linotype"/>
          <w:bCs/>
          <w:i/>
          <w:iCs/>
        </w:rPr>
      </w:pPr>
      <w:r w:rsidRPr="00E70FC3">
        <w:rPr>
          <w:rFonts w:ascii="Palatino Linotype" w:hAnsi="Palatino Linotype"/>
          <w:bCs/>
          <w:i/>
          <w:iCs/>
        </w:rPr>
        <w:t>La correcta versión pública de los comprobantes del último grado de estudios del Titular del Instituto Municipal de Cultura Física y Deporte de Toluca, así como de los mandos medios y superiores adscritos a su área</w:t>
      </w:r>
      <w:r w:rsidRPr="00E70FC3">
        <w:rPr>
          <w:rFonts w:ascii="Palatino Linotype" w:hAnsi="Palatino Linotype"/>
          <w:i/>
          <w:iCs/>
        </w:rPr>
        <w:t xml:space="preserve"> </w:t>
      </w:r>
      <w:r w:rsidRPr="00E70FC3">
        <w:rPr>
          <w:rFonts w:ascii="Palatino Linotype" w:hAnsi="Palatino Linotype"/>
          <w:bCs/>
          <w:i/>
          <w:iCs/>
        </w:rPr>
        <w:t>al 29 de noviembre de 2022.</w:t>
      </w:r>
    </w:p>
    <w:p w14:paraId="487C905E" w14:textId="77777777" w:rsidR="003A63B7" w:rsidRPr="00E70FC3" w:rsidRDefault="003A63B7" w:rsidP="00E70FC3">
      <w:pPr>
        <w:numPr>
          <w:ilvl w:val="0"/>
          <w:numId w:val="29"/>
        </w:numPr>
        <w:spacing w:after="0" w:line="240" w:lineRule="auto"/>
        <w:ind w:left="1134" w:right="616" w:hanging="283"/>
        <w:jc w:val="both"/>
        <w:rPr>
          <w:rFonts w:ascii="Palatino Linotype" w:hAnsi="Palatino Linotype"/>
          <w:bCs/>
          <w:i/>
          <w:iCs/>
        </w:rPr>
      </w:pPr>
      <w:r w:rsidRPr="00E70FC3">
        <w:rPr>
          <w:rFonts w:ascii="Palatino Linotype" w:hAnsi="Palatino Linotype"/>
          <w:bCs/>
          <w:i/>
          <w:iCs/>
        </w:rPr>
        <w:t xml:space="preserve">Comprobante del último grado de estudios legible de la servidora pública Román Espinal Diana Laura, adscrita a la </w:t>
      </w:r>
      <w:r w:rsidRPr="00E70FC3">
        <w:rPr>
          <w:rFonts w:ascii="Palatino Linotype" w:hAnsi="Palatino Linotype"/>
          <w:i/>
          <w:iCs/>
        </w:rPr>
        <w:t>Dirección General de Gobierno remitido en respuesta a la solicitud de información número 02677/TOLUCA/IP/2022.</w:t>
      </w:r>
    </w:p>
    <w:p w14:paraId="6DBB50FE" w14:textId="77777777" w:rsidR="003A63B7" w:rsidRPr="00E70FC3" w:rsidRDefault="003A63B7" w:rsidP="00E70FC3">
      <w:pPr>
        <w:pStyle w:val="Prrafodelista"/>
        <w:ind w:left="851" w:right="616"/>
        <w:jc w:val="both"/>
        <w:rPr>
          <w:rFonts w:ascii="Palatino Linotype" w:hAnsi="Palatino Linotype" w:cs="Arial"/>
          <w:i/>
          <w:sz w:val="22"/>
          <w:szCs w:val="22"/>
        </w:rPr>
      </w:pPr>
      <w:r w:rsidRPr="00E70FC3">
        <w:rPr>
          <w:rFonts w:ascii="Palatino Linotype" w:hAnsi="Palatino Linotype" w:cs="Arial"/>
          <w:i/>
          <w:sz w:val="22"/>
          <w:szCs w:val="22"/>
        </w:rPr>
        <w:lastRenderedPageBreak/>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Recurrente.</w:t>
      </w:r>
    </w:p>
    <w:p w14:paraId="461F213A" w14:textId="77777777" w:rsidR="003A63B7" w:rsidRPr="00E70FC3" w:rsidRDefault="003A63B7" w:rsidP="00E70FC3">
      <w:pPr>
        <w:pStyle w:val="Prrafodelista"/>
        <w:ind w:left="851" w:right="616"/>
        <w:jc w:val="both"/>
        <w:rPr>
          <w:rFonts w:ascii="Palatino Linotype" w:hAnsi="Palatino Linotype" w:cs="Arial"/>
          <w:i/>
          <w:sz w:val="22"/>
          <w:szCs w:val="22"/>
        </w:rPr>
      </w:pPr>
    </w:p>
    <w:p w14:paraId="334A78C6" w14:textId="77777777" w:rsidR="003A63B7" w:rsidRPr="00E70FC3" w:rsidRDefault="003A63B7" w:rsidP="00E70FC3">
      <w:pPr>
        <w:pStyle w:val="Prrafodelista"/>
        <w:ind w:left="851" w:right="616"/>
        <w:jc w:val="both"/>
        <w:rPr>
          <w:rFonts w:ascii="Palatino Linotype" w:hAnsi="Palatino Linotype" w:cs="Arial"/>
          <w:i/>
          <w:sz w:val="22"/>
          <w:szCs w:val="22"/>
        </w:rPr>
      </w:pPr>
      <w:r w:rsidRPr="00E70FC3">
        <w:rPr>
          <w:rFonts w:ascii="Palatino Linotype" w:hAnsi="Palatino Linotype" w:cs="Arial"/>
          <w:i/>
          <w:sz w:val="22"/>
          <w:szCs w:val="22"/>
        </w:rPr>
        <w:t>En el supuesto de que la información que se ordena su entrega en el punto 3 del presente resolutivo no haya sido poseída o administrada por El Sujeto Obligado en virtud de no contar con los cargos de Analistas Especializados en términos del Considerando CUARTO, bastará con que así lo manifieste al momento de dar cumplimiento a la presente resolución.</w:t>
      </w:r>
    </w:p>
    <w:p w14:paraId="4B082171" w14:textId="77777777" w:rsidR="003A63B7" w:rsidRPr="00E70FC3" w:rsidRDefault="003A63B7" w:rsidP="00E70FC3">
      <w:pPr>
        <w:pStyle w:val="Prrafodelista"/>
        <w:ind w:left="1134" w:right="616" w:hanging="283"/>
        <w:jc w:val="both"/>
        <w:rPr>
          <w:rFonts w:ascii="Palatino Linotype" w:hAnsi="Palatino Linotype" w:cs="Arial"/>
          <w:i/>
          <w:sz w:val="22"/>
          <w:szCs w:val="22"/>
        </w:rPr>
      </w:pPr>
    </w:p>
    <w:p w14:paraId="11F7B9E8" w14:textId="77777777" w:rsidR="003A63B7" w:rsidRPr="00E70FC3" w:rsidRDefault="003A63B7" w:rsidP="00E70FC3">
      <w:pPr>
        <w:pStyle w:val="Prrafodelista"/>
        <w:ind w:left="851" w:right="616"/>
        <w:jc w:val="both"/>
        <w:rPr>
          <w:rFonts w:ascii="Palatino Linotype" w:hAnsi="Palatino Linotype" w:cs="Arial"/>
          <w:i/>
          <w:sz w:val="22"/>
          <w:szCs w:val="22"/>
        </w:rPr>
      </w:pPr>
      <w:r w:rsidRPr="00E70FC3">
        <w:rPr>
          <w:rFonts w:ascii="Palatino Linotype" w:hAnsi="Palatino Linotype" w:cs="Arial"/>
          <w:i/>
          <w:sz w:val="22"/>
          <w:szCs w:val="22"/>
        </w:rPr>
        <w:t>Respecto de los documentos que se ordena su entrega en los puntos 1 y 2 del presente Resolutivo, en el supuesto de que no se cuente con los mismos, el Sujeto Obligado deberá hacer entrega del acuerdo emitido por su Comité de Transparencia mediante el cual confirme la inexistencia de la documentación requerida, en los términos señalados por la normatividad vigente y aplicable.</w:t>
      </w:r>
    </w:p>
    <w:p w14:paraId="72E15450" w14:textId="77777777" w:rsidR="00E70FC3" w:rsidRPr="00E70FC3" w:rsidRDefault="00E70FC3" w:rsidP="00E70FC3">
      <w:pPr>
        <w:pStyle w:val="Prrafodelista"/>
        <w:ind w:left="851" w:right="616"/>
        <w:jc w:val="both"/>
        <w:rPr>
          <w:rFonts w:ascii="Palatino Linotype" w:hAnsi="Palatino Linotype" w:cs="Arial"/>
          <w:i/>
          <w:sz w:val="22"/>
          <w:szCs w:val="22"/>
        </w:rPr>
      </w:pPr>
    </w:p>
    <w:p w14:paraId="31760B8F" w14:textId="77777777" w:rsidR="0090184E" w:rsidRPr="003877E3" w:rsidRDefault="0090184E" w:rsidP="003A63B7">
      <w:pPr>
        <w:numPr>
          <w:ilvl w:val="0"/>
          <w:numId w:val="20"/>
        </w:numPr>
        <w:pBdr>
          <w:top w:val="nil"/>
          <w:left w:val="nil"/>
          <w:bottom w:val="nil"/>
          <w:right w:val="nil"/>
          <w:between w:val="nil"/>
        </w:pBdr>
        <w:spacing w:after="0" w:line="360" w:lineRule="auto"/>
        <w:ind w:right="139"/>
        <w:jc w:val="both"/>
        <w:rPr>
          <w:rFonts w:ascii="Palatino Linotype" w:eastAsia="Palatino Linotype" w:hAnsi="Palatino Linotype" w:cs="Palatino Linotype"/>
          <w:sz w:val="24"/>
          <w:szCs w:val="23"/>
        </w:rPr>
      </w:pPr>
      <w:r w:rsidRPr="003877E3">
        <w:rPr>
          <w:rFonts w:ascii="Palatino Linotype" w:eastAsia="Palatino Linotype" w:hAnsi="Palatino Linotype" w:cs="Palatino Linotype"/>
          <w:b/>
          <w:sz w:val="24"/>
          <w:szCs w:val="23"/>
        </w:rPr>
        <w:t>Razones del Voto Particular.</w:t>
      </w:r>
    </w:p>
    <w:p w14:paraId="0AC0EC20" w14:textId="642C7F6D" w:rsidR="00997F83" w:rsidRPr="003A63B7" w:rsidRDefault="003A63B7" w:rsidP="003A63B7">
      <w:pPr>
        <w:pBdr>
          <w:top w:val="nil"/>
          <w:left w:val="nil"/>
          <w:bottom w:val="nil"/>
          <w:right w:val="nil"/>
          <w:between w:val="nil"/>
        </w:pBdr>
        <w:spacing w:after="0" w:line="360" w:lineRule="auto"/>
        <w:ind w:right="142"/>
        <w:contextualSpacing/>
        <w:jc w:val="both"/>
        <w:rPr>
          <w:rFonts w:ascii="Palatino Linotype" w:eastAsia="Palatino Linotype" w:hAnsi="Palatino Linotype" w:cs="Palatino Linotype"/>
          <w:sz w:val="23"/>
          <w:szCs w:val="23"/>
        </w:rPr>
      </w:pPr>
      <w:bookmarkStart w:id="6" w:name="_heading=h.1fob9te" w:colFirst="0" w:colLast="0"/>
      <w:bookmarkEnd w:id="6"/>
      <w:r w:rsidRPr="003A63B7">
        <w:rPr>
          <w:rFonts w:ascii="Palatino Linotype" w:eastAsia="Palatino Linotype" w:hAnsi="Palatino Linotype" w:cs="Palatino Linotype"/>
          <w:sz w:val="23"/>
          <w:szCs w:val="23"/>
        </w:rPr>
        <w:t xml:space="preserve">Se </w:t>
      </w:r>
      <w:r w:rsidR="00997F83" w:rsidRPr="003A63B7">
        <w:rPr>
          <w:rFonts w:ascii="Palatino Linotype" w:eastAsia="Palatino Linotype" w:hAnsi="Palatino Linotype" w:cs="Palatino Linotype"/>
          <w:sz w:val="23"/>
          <w:szCs w:val="23"/>
        </w:rPr>
        <w:t xml:space="preserve">considera que la información que se ordena entregar no se debe dejar visible la </w:t>
      </w:r>
      <w:r w:rsidR="00997F83" w:rsidRPr="003A63B7">
        <w:rPr>
          <w:rFonts w:ascii="Palatino Linotype" w:eastAsia="Palatino Linotype" w:hAnsi="Palatino Linotype" w:cs="Palatino Linotype"/>
          <w:b/>
          <w:sz w:val="23"/>
          <w:szCs w:val="23"/>
        </w:rPr>
        <w:t xml:space="preserve">fotografía de los servidores públicos </w:t>
      </w:r>
      <w:r w:rsidR="00997F83" w:rsidRPr="003A63B7">
        <w:rPr>
          <w:rFonts w:ascii="Palatino Linotype" w:eastAsia="Palatino Linotype" w:hAnsi="Palatino Linotype" w:cs="Palatino Linotype"/>
          <w:sz w:val="23"/>
          <w:szCs w:val="23"/>
        </w:rPr>
        <w:t>que no cuenten</w:t>
      </w:r>
      <w:r w:rsidR="00997F83" w:rsidRPr="003A63B7">
        <w:rPr>
          <w:rFonts w:ascii="Palatino Linotype" w:eastAsia="Palatino Linotype" w:hAnsi="Palatino Linotype" w:cs="Palatino Linotype"/>
          <w:b/>
          <w:sz w:val="23"/>
          <w:szCs w:val="23"/>
        </w:rPr>
        <w:t xml:space="preserve"> </w:t>
      </w:r>
      <w:r w:rsidR="00997F83" w:rsidRPr="003A63B7">
        <w:rPr>
          <w:rFonts w:ascii="Palatino Linotype" w:hAnsi="Palatino Linotype" w:cs="Arial"/>
          <w:sz w:val="23"/>
          <w:szCs w:val="23"/>
        </w:rPr>
        <w:t>con la calidad de mando medio y/o superior</w:t>
      </w:r>
      <w:r w:rsidR="00997F83" w:rsidRPr="003A63B7">
        <w:rPr>
          <w:rFonts w:ascii="Palatino Linotype" w:eastAsia="Palatino Linotype" w:hAnsi="Palatino Linotype" w:cs="Palatino Linotype"/>
          <w:sz w:val="23"/>
          <w:szCs w:val="23"/>
        </w:rPr>
        <w:t>, ya que la Ley de Transparencia y Acceso a la Información Pública en relación con la Ley de Protección de Datos Personales en Posesión de Sujetos Obligados ambas del Estado de México y Municipios, prevén que la fotografía, por regla general es un dato personal confidencial, toda vez que se revela la identidad del titular.</w:t>
      </w:r>
    </w:p>
    <w:p w14:paraId="17B6FA8D" w14:textId="6C40615F" w:rsidR="00997F83" w:rsidRDefault="00997F83" w:rsidP="003A63B7">
      <w:pPr>
        <w:pStyle w:val="Sinespaciado"/>
        <w:spacing w:line="360" w:lineRule="auto"/>
        <w:jc w:val="both"/>
        <w:rPr>
          <w:rFonts w:ascii="Palatino Linotype" w:hAnsi="Palatino Linotype" w:cs="Arial"/>
          <w:sz w:val="23"/>
          <w:szCs w:val="23"/>
        </w:rPr>
      </w:pPr>
      <w:r w:rsidRPr="003A63B7">
        <w:rPr>
          <w:rFonts w:ascii="Palatino Linotype" w:hAnsi="Palatino Linotype" w:cs="Arial"/>
          <w:sz w:val="23"/>
          <w:szCs w:val="23"/>
        </w:rPr>
        <w:lastRenderedPageBreak/>
        <w:t>Para robustecer lo anterior, es aplicable el Criterio 15/17 emitido por el Instituto Nacional de Transparencia, Acceso a la Información Pública y Protección de Datos Personales, en el que se establece lo siguiente:</w:t>
      </w:r>
    </w:p>
    <w:p w14:paraId="2B13A634" w14:textId="77777777" w:rsidR="00E70FC3" w:rsidRPr="00E70FC3" w:rsidRDefault="00E70FC3" w:rsidP="00E70FC3">
      <w:pPr>
        <w:pStyle w:val="Sinespaciado"/>
        <w:jc w:val="both"/>
        <w:rPr>
          <w:rFonts w:ascii="Palatino Linotype" w:hAnsi="Palatino Linotype" w:cs="Arial"/>
          <w:sz w:val="22"/>
          <w:szCs w:val="23"/>
        </w:rPr>
      </w:pPr>
    </w:p>
    <w:p w14:paraId="61B6A499" w14:textId="77777777" w:rsidR="00997F83" w:rsidRPr="00E70FC3" w:rsidRDefault="00997F83" w:rsidP="00E70FC3">
      <w:pPr>
        <w:pStyle w:val="Sinespaciado"/>
        <w:ind w:left="851" w:right="900"/>
        <w:jc w:val="both"/>
        <w:rPr>
          <w:rFonts w:ascii="Palatino Linotype" w:hAnsi="Palatino Linotype" w:cs="Arial"/>
          <w:bCs/>
          <w:i/>
          <w:sz w:val="22"/>
          <w:szCs w:val="23"/>
        </w:rPr>
      </w:pPr>
      <w:r w:rsidRPr="00E70FC3">
        <w:rPr>
          <w:rFonts w:ascii="Palatino Linotype" w:hAnsi="Palatino Linotype" w:cs="Arial"/>
          <w:b/>
          <w:bCs/>
          <w:i/>
          <w:sz w:val="22"/>
          <w:szCs w:val="23"/>
        </w:rPr>
        <w:t>“FOTOGRAFÍA EN TÍTULO O CÉDULA PROFESIONAL ES DE ACCESO PÚBLICO.</w:t>
      </w:r>
      <w:r w:rsidRPr="00E70FC3">
        <w:rPr>
          <w:rFonts w:ascii="Palatino Linotype" w:hAnsi="Palatino Linotype" w:cs="Arial"/>
          <w:bCs/>
          <w:i/>
          <w:sz w:val="22"/>
          <w:szCs w:val="23"/>
        </w:rPr>
        <w:t xml:space="preserve"> Si bien la fotografía de una persona física es un dato personal, cuando se encuentra en un título o cédula profesional no es susceptible de clasificarse como confidencial, </w:t>
      </w:r>
      <w:r w:rsidRPr="00E70FC3">
        <w:rPr>
          <w:rFonts w:ascii="Palatino Linotype" w:hAnsi="Palatino Linotype" w:cs="Arial"/>
          <w:bCs/>
          <w:i/>
          <w:sz w:val="22"/>
          <w:szCs w:val="23"/>
          <w:u w:val="single"/>
        </w:rPr>
        <w:t>en virtud del interés público que existe de conocer que la persona que se ostenta con una calidad profesional determinada es la misma que aparece en dichos documentos oficiales</w:t>
      </w:r>
      <w:r w:rsidRPr="00E70FC3">
        <w:rPr>
          <w:rFonts w:ascii="Palatino Linotype" w:hAnsi="Palatino Linotype" w:cs="Arial"/>
          <w:bCs/>
          <w:i/>
          <w:sz w:val="22"/>
          <w:szCs w:val="23"/>
        </w:rPr>
        <w:t>. De esta manera, la fotografía contenida en el título o cédula profesional es pública y susceptible de divulgación.”</w:t>
      </w:r>
    </w:p>
    <w:p w14:paraId="2BDBE58B" w14:textId="77777777" w:rsidR="00E70FC3" w:rsidRPr="00E70FC3" w:rsidRDefault="00E70FC3" w:rsidP="00E70FC3">
      <w:pPr>
        <w:pStyle w:val="Sinespaciado"/>
        <w:ind w:left="851" w:right="900"/>
        <w:jc w:val="both"/>
        <w:rPr>
          <w:rFonts w:ascii="Palatino Linotype" w:hAnsi="Palatino Linotype" w:cs="Arial"/>
          <w:bCs/>
          <w:i/>
          <w:sz w:val="22"/>
          <w:szCs w:val="23"/>
        </w:rPr>
      </w:pPr>
    </w:p>
    <w:p w14:paraId="36D57652" w14:textId="77777777" w:rsidR="00997F83" w:rsidRPr="003A63B7" w:rsidRDefault="00997F83" w:rsidP="003A63B7">
      <w:pPr>
        <w:pBdr>
          <w:top w:val="nil"/>
          <w:left w:val="nil"/>
          <w:bottom w:val="nil"/>
          <w:right w:val="nil"/>
          <w:between w:val="nil"/>
        </w:pBdr>
        <w:spacing w:after="0" w:line="360" w:lineRule="auto"/>
        <w:ind w:right="142"/>
        <w:jc w:val="both"/>
        <w:rPr>
          <w:rFonts w:ascii="Palatino Linotype" w:hAnsi="Palatino Linotype" w:cs="Arial"/>
          <w:sz w:val="23"/>
          <w:szCs w:val="23"/>
        </w:rPr>
      </w:pPr>
      <w:r w:rsidRPr="003A63B7">
        <w:rPr>
          <w:rFonts w:ascii="Palatino Linotype" w:hAnsi="Palatino Linotype" w:cs="Arial"/>
          <w:sz w:val="23"/>
          <w:szCs w:val="23"/>
        </w:rPr>
        <w:t>Como se puede advertir, la razón esencial —</w:t>
      </w:r>
      <w:r w:rsidRPr="003A63B7">
        <w:rPr>
          <w:rFonts w:ascii="Palatino Linotype" w:hAnsi="Palatino Linotype" w:cs="Arial"/>
          <w:i/>
          <w:sz w:val="23"/>
          <w:szCs w:val="23"/>
        </w:rPr>
        <w:t xml:space="preserve">ratio </w:t>
      </w:r>
      <w:proofErr w:type="spellStart"/>
      <w:r w:rsidRPr="003A63B7">
        <w:rPr>
          <w:rFonts w:ascii="Palatino Linotype" w:hAnsi="Palatino Linotype" w:cs="Arial"/>
          <w:i/>
          <w:sz w:val="23"/>
          <w:szCs w:val="23"/>
        </w:rPr>
        <w:t>essendi</w:t>
      </w:r>
      <w:proofErr w:type="spellEnd"/>
      <w:r w:rsidRPr="003A63B7">
        <w:rPr>
          <w:rFonts w:ascii="Palatino Linotype" w:hAnsi="Palatino Linotype" w:cs="Arial"/>
          <w:sz w:val="23"/>
          <w:szCs w:val="23"/>
          <w:shd w:val="clear" w:color="auto" w:fill="FFFFFF"/>
        </w:rPr>
        <w:t>—</w:t>
      </w:r>
      <w:r w:rsidRPr="003A63B7">
        <w:rPr>
          <w:rFonts w:ascii="Palatino Linotype" w:hAnsi="Palatino Linotype" w:cs="Arial"/>
          <w:i/>
          <w:sz w:val="23"/>
          <w:szCs w:val="23"/>
        </w:rPr>
        <w:t xml:space="preserve"> </w:t>
      </w:r>
      <w:r w:rsidRPr="003A63B7">
        <w:rPr>
          <w:rFonts w:ascii="Palatino Linotype" w:hAnsi="Palatino Linotype" w:cs="Arial"/>
          <w:sz w:val="23"/>
          <w:szCs w:val="23"/>
        </w:rPr>
        <w:t>del criterio señalado radica en el interés público que se tenga para conocer la calidad profesional; dicho interés público no puede separarse del titular de esos datos confidenciales, de tal forma que no se puede generalizar el interés que se pueda tener por conocer la fotografía de una persona que ostenta un nivel medio o superior como de aquellos que no lo ostentan.</w:t>
      </w:r>
    </w:p>
    <w:p w14:paraId="3629017B" w14:textId="77777777" w:rsidR="00997F83" w:rsidRDefault="00997F83" w:rsidP="003A63B7">
      <w:pPr>
        <w:pBdr>
          <w:top w:val="nil"/>
          <w:left w:val="nil"/>
          <w:bottom w:val="nil"/>
          <w:right w:val="nil"/>
          <w:between w:val="nil"/>
        </w:pBdr>
        <w:spacing w:after="0" w:line="360" w:lineRule="auto"/>
        <w:ind w:right="142"/>
        <w:jc w:val="both"/>
        <w:rPr>
          <w:rFonts w:ascii="Palatino Linotype" w:eastAsia="Palatino Linotype" w:hAnsi="Palatino Linotype" w:cs="Palatino Linotype"/>
          <w:sz w:val="23"/>
          <w:szCs w:val="23"/>
        </w:rPr>
      </w:pPr>
      <w:r w:rsidRPr="003A63B7">
        <w:rPr>
          <w:rFonts w:ascii="Palatino Linotype" w:hAnsi="Palatino Linotype" w:cs="Arial"/>
          <w:sz w:val="23"/>
          <w:szCs w:val="23"/>
        </w:rPr>
        <w:t>Así, en el caso de los servidores que dan atención al público, así como aquello</w:t>
      </w:r>
      <w:r w:rsidRPr="003A63B7">
        <w:rPr>
          <w:rFonts w:ascii="Palatino Linotype" w:eastAsia="Palatino Linotype" w:hAnsi="Palatino Linotype" w:cs="Palatino Linotype"/>
          <w:sz w:val="23"/>
          <w:szCs w:val="23"/>
        </w:rPr>
        <w:t>s que cuenten con un nivel de mando medio y/o superior</w:t>
      </w:r>
      <w:r w:rsidRPr="003A63B7">
        <w:rPr>
          <w:rFonts w:ascii="Palatino Linotype" w:hAnsi="Palatino Linotype" w:cs="Arial"/>
          <w:sz w:val="23"/>
          <w:szCs w:val="23"/>
        </w:rPr>
        <w:t xml:space="preserve"> debe dejarse visible</w:t>
      </w:r>
      <w:r w:rsidRPr="003A63B7">
        <w:rPr>
          <w:rFonts w:ascii="Palatino Linotype" w:eastAsia="Palatino Linotype" w:hAnsi="Palatino Linotype" w:cs="Palatino Linotype"/>
          <w:sz w:val="23"/>
          <w:szCs w:val="23"/>
        </w:rPr>
        <w:t xml:space="preserve">, lo anterior, derivado de la relevancia de sus funciones, en ese sentido, en el caso que nos ocupa no se advierte una justificación de interés público para difundir la fotografía de las y los servidores gubernamentales que no tienen dicho nivel. </w:t>
      </w:r>
    </w:p>
    <w:p w14:paraId="2E090098" w14:textId="77777777" w:rsidR="00E70FC3" w:rsidRPr="003A63B7" w:rsidRDefault="00E70FC3" w:rsidP="003A63B7">
      <w:pPr>
        <w:pBdr>
          <w:top w:val="nil"/>
          <w:left w:val="nil"/>
          <w:bottom w:val="nil"/>
          <w:right w:val="nil"/>
          <w:between w:val="nil"/>
        </w:pBdr>
        <w:spacing w:after="0" w:line="360" w:lineRule="auto"/>
        <w:ind w:right="142"/>
        <w:jc w:val="both"/>
        <w:rPr>
          <w:rFonts w:ascii="Palatino Linotype" w:eastAsia="Palatino Linotype" w:hAnsi="Palatino Linotype" w:cs="Palatino Linotype"/>
          <w:sz w:val="23"/>
          <w:szCs w:val="23"/>
        </w:rPr>
      </w:pPr>
    </w:p>
    <w:p w14:paraId="5E2A8F6B" w14:textId="70F25070" w:rsidR="00997F83" w:rsidRDefault="00E01A49" w:rsidP="003A63B7">
      <w:pPr>
        <w:pBdr>
          <w:top w:val="nil"/>
          <w:left w:val="nil"/>
          <w:bottom w:val="nil"/>
          <w:right w:val="nil"/>
          <w:between w:val="nil"/>
        </w:pBdr>
        <w:spacing w:after="0" w:line="360" w:lineRule="auto"/>
        <w:ind w:right="142"/>
        <w:jc w:val="both"/>
        <w:rPr>
          <w:rFonts w:ascii="Palatino Linotype" w:eastAsia="Palatino Linotype" w:hAnsi="Palatino Linotype" w:cs="Palatino Linotype"/>
          <w:sz w:val="23"/>
          <w:szCs w:val="23"/>
        </w:rPr>
      </w:pPr>
      <w:r w:rsidRPr="003A63B7">
        <w:rPr>
          <w:rFonts w:ascii="Palatino Linotype" w:eastAsia="Palatino Linotype" w:hAnsi="Palatino Linotype" w:cs="Palatino Linotype"/>
          <w:sz w:val="23"/>
          <w:szCs w:val="23"/>
        </w:rPr>
        <w:t>De igual modo</w:t>
      </w:r>
      <w:r w:rsidR="00997F83" w:rsidRPr="003A63B7">
        <w:rPr>
          <w:rFonts w:ascii="Palatino Linotype" w:eastAsia="Palatino Linotype" w:hAnsi="Palatino Linotype" w:cs="Palatino Linotype"/>
          <w:sz w:val="23"/>
          <w:szCs w:val="23"/>
        </w:rPr>
        <w:t xml:space="preserve">, en el caso de los servidores públicos y aquellas personas que no cuenten con un nivel de cargo medio o superior, la información correspondiente a su </w:t>
      </w:r>
      <w:r w:rsidR="00997F83" w:rsidRPr="003A63B7">
        <w:rPr>
          <w:rFonts w:ascii="Palatino Linotype" w:eastAsia="Palatino Linotype" w:hAnsi="Palatino Linotype" w:cs="Palatino Linotype"/>
          <w:sz w:val="23"/>
          <w:szCs w:val="23"/>
        </w:rPr>
        <w:lastRenderedPageBreak/>
        <w:t>fotografía como un dato personal que les identifica o los hace identificables es información que debe conservarse como información confidencial, al no encontrarse la justificación del interés público.</w:t>
      </w:r>
    </w:p>
    <w:p w14:paraId="2A689153" w14:textId="77777777" w:rsidR="00E70FC3" w:rsidRPr="003A63B7" w:rsidRDefault="00E70FC3" w:rsidP="003A63B7">
      <w:pPr>
        <w:pBdr>
          <w:top w:val="nil"/>
          <w:left w:val="nil"/>
          <w:bottom w:val="nil"/>
          <w:right w:val="nil"/>
          <w:between w:val="nil"/>
        </w:pBdr>
        <w:spacing w:after="0" w:line="360" w:lineRule="auto"/>
        <w:ind w:right="142"/>
        <w:jc w:val="both"/>
        <w:rPr>
          <w:rFonts w:ascii="Palatino Linotype" w:eastAsia="Palatino Linotype" w:hAnsi="Palatino Linotype" w:cs="Palatino Linotype"/>
          <w:sz w:val="23"/>
          <w:szCs w:val="23"/>
        </w:rPr>
      </w:pPr>
    </w:p>
    <w:p w14:paraId="21CCDD81" w14:textId="77777777" w:rsidR="00997F83" w:rsidRDefault="00997F83" w:rsidP="003A63B7">
      <w:pPr>
        <w:pBdr>
          <w:top w:val="nil"/>
          <w:left w:val="nil"/>
          <w:bottom w:val="nil"/>
          <w:right w:val="nil"/>
          <w:between w:val="nil"/>
        </w:pBdr>
        <w:spacing w:after="0" w:line="360" w:lineRule="auto"/>
        <w:ind w:right="142"/>
        <w:jc w:val="both"/>
        <w:rPr>
          <w:rFonts w:ascii="Palatino Linotype" w:hAnsi="Palatino Linotype" w:cs="Tahoma"/>
          <w:sz w:val="23"/>
          <w:szCs w:val="23"/>
          <w:lang w:val="es-ES"/>
        </w:rPr>
      </w:pPr>
      <w:r w:rsidRPr="003A63B7">
        <w:rPr>
          <w:rFonts w:ascii="Palatino Linotype" w:hAnsi="Palatino Linotype" w:cs="Tahoma"/>
          <w:sz w:val="23"/>
          <w:szCs w:val="23"/>
          <w:lang w:val="es-ES"/>
        </w:rPr>
        <w:t>Correlativo a lo anteriormente señalado, para el caso de aquellos servidores públicos que no ostentan la calidad de mandos medios y superiores, eliminar su fotografía de los documentos que por ejemplo acreditan el grado de estudios, no impedirá conocer el desempeño o idoneidad para ocupar un cargo; o el hecho de acreditar ante la ciudadanía que posee los conocimientos propios de su profesión.</w:t>
      </w:r>
    </w:p>
    <w:p w14:paraId="089BE948" w14:textId="77777777" w:rsidR="00E70FC3" w:rsidRPr="003A63B7" w:rsidRDefault="00E70FC3" w:rsidP="003A63B7">
      <w:pPr>
        <w:pBdr>
          <w:top w:val="nil"/>
          <w:left w:val="nil"/>
          <w:bottom w:val="nil"/>
          <w:right w:val="nil"/>
          <w:between w:val="nil"/>
        </w:pBdr>
        <w:spacing w:after="0" w:line="360" w:lineRule="auto"/>
        <w:ind w:right="142"/>
        <w:jc w:val="both"/>
        <w:rPr>
          <w:rFonts w:ascii="Palatino Linotype" w:hAnsi="Palatino Linotype" w:cs="Tahoma"/>
          <w:sz w:val="23"/>
          <w:szCs w:val="23"/>
          <w:lang w:val="es-ES"/>
        </w:rPr>
      </w:pPr>
    </w:p>
    <w:p w14:paraId="4B5A6B57" w14:textId="77777777" w:rsidR="00997F83" w:rsidRDefault="00997F83" w:rsidP="003A63B7">
      <w:pPr>
        <w:tabs>
          <w:tab w:val="left" w:pos="4962"/>
        </w:tabs>
        <w:spacing w:after="0" w:line="360" w:lineRule="auto"/>
        <w:jc w:val="both"/>
        <w:rPr>
          <w:rFonts w:ascii="Palatino Linotype" w:hAnsi="Palatino Linotype" w:cs="Tahoma"/>
          <w:sz w:val="23"/>
          <w:szCs w:val="23"/>
          <w:lang w:val="es-ES"/>
        </w:rPr>
      </w:pPr>
      <w:r w:rsidRPr="003A63B7">
        <w:rPr>
          <w:rFonts w:ascii="Palatino Linotype" w:hAnsi="Palatino Linotype" w:cs="Tahoma"/>
          <w:sz w:val="23"/>
          <w:szCs w:val="23"/>
          <w:lang w:val="es-ES"/>
        </w:rPr>
        <w:t xml:space="preserve">El acceso a dichos documentos, aun clasificando el dato en cuestión, si darían cuenta de lo que en realidad se pretende transparentar, como es, por ejemplo, la preparación académica, la formación profesional y laboral y los conocimientos y habilidades adquiridas, que se reflejaran en la toma de decisiones para el óptimo desempeño de sus funciones para los cuales fueron designados. </w:t>
      </w:r>
    </w:p>
    <w:p w14:paraId="6051379C" w14:textId="77777777" w:rsidR="00E70FC3" w:rsidRPr="003A63B7" w:rsidRDefault="00E70FC3" w:rsidP="003A63B7">
      <w:pPr>
        <w:tabs>
          <w:tab w:val="left" w:pos="4962"/>
        </w:tabs>
        <w:spacing w:after="0" w:line="360" w:lineRule="auto"/>
        <w:jc w:val="both"/>
        <w:rPr>
          <w:rFonts w:ascii="Palatino Linotype" w:hAnsi="Palatino Linotype" w:cs="Tahoma"/>
          <w:sz w:val="23"/>
          <w:szCs w:val="23"/>
          <w:lang w:val="es-ES"/>
        </w:rPr>
      </w:pPr>
    </w:p>
    <w:p w14:paraId="66D4BB66" w14:textId="77777777" w:rsidR="00997F83" w:rsidRDefault="00997F83" w:rsidP="003A63B7">
      <w:pPr>
        <w:tabs>
          <w:tab w:val="left" w:pos="4962"/>
        </w:tabs>
        <w:spacing w:after="0" w:line="360" w:lineRule="auto"/>
        <w:jc w:val="both"/>
        <w:rPr>
          <w:rFonts w:ascii="Palatino Linotype" w:eastAsia="Palatino Linotype" w:hAnsi="Palatino Linotype" w:cs="Palatino Linotype"/>
          <w:sz w:val="23"/>
          <w:szCs w:val="23"/>
        </w:rPr>
      </w:pPr>
      <w:r w:rsidRPr="003A63B7">
        <w:rPr>
          <w:rFonts w:ascii="Palatino Linotype" w:eastAsia="Palatino Linotype" w:hAnsi="Palatino Linotype" w:cs="Palatino Linotype"/>
          <w:sz w:val="23"/>
          <w:szCs w:val="23"/>
        </w:rPr>
        <w:t xml:space="preserve">Así, por ejemplo, los documentos que dan cuenta del grado de estudios acreditan ante la ciudadanía que el servidor público </w:t>
      </w:r>
      <w:r w:rsidRPr="003A63B7">
        <w:rPr>
          <w:rFonts w:ascii="Palatino Linotype" w:eastAsia="Palatino Linotype" w:hAnsi="Palatino Linotype" w:cs="Palatino Linotype"/>
          <w:b/>
          <w:sz w:val="23"/>
          <w:szCs w:val="23"/>
          <w:u w:val="single"/>
        </w:rPr>
        <w:t>posee los conocimientos</w:t>
      </w:r>
      <w:r w:rsidRPr="003A63B7">
        <w:rPr>
          <w:rFonts w:ascii="Palatino Linotype" w:eastAsia="Palatino Linotype" w:hAnsi="Palatino Linotype" w:cs="Palatino Linotype"/>
          <w:sz w:val="23"/>
          <w:szCs w:val="23"/>
        </w:rPr>
        <w:t xml:space="preserve"> propios de su profesión. Por lo que, su finalidad no es </w:t>
      </w:r>
      <w:r w:rsidRPr="003A63B7">
        <w:rPr>
          <w:rFonts w:ascii="Palatino Linotype" w:eastAsia="Palatino Linotype" w:hAnsi="Palatino Linotype" w:cs="Palatino Linotype"/>
          <w:b/>
          <w:sz w:val="23"/>
          <w:szCs w:val="23"/>
        </w:rPr>
        <w:t>acreditar la identidad</w:t>
      </w:r>
      <w:r w:rsidRPr="003A63B7">
        <w:rPr>
          <w:rFonts w:ascii="Palatino Linotype" w:eastAsia="Palatino Linotype" w:hAnsi="Palatino Linotype" w:cs="Palatino Linotype"/>
          <w:sz w:val="23"/>
          <w:szCs w:val="23"/>
        </w:rPr>
        <w:t xml:space="preserve"> de la persona, para ello, se genera en el ejercicio de sus funciones documentos específicos, como pudiera ser las identificaciones o gafetes laborales, clasificar la fotografía no les resta validez a los documentos para los fines señalados, ya que no impedirá conocer el desempeño, o </w:t>
      </w:r>
      <w:r w:rsidRPr="003A63B7">
        <w:rPr>
          <w:rFonts w:ascii="Palatino Linotype" w:eastAsia="Palatino Linotype" w:hAnsi="Palatino Linotype" w:cs="Palatino Linotype"/>
          <w:sz w:val="23"/>
          <w:szCs w:val="23"/>
        </w:rPr>
        <w:lastRenderedPageBreak/>
        <w:t>idoneidad para ocupar un cargo; no impedirá a su titular, acreditar ante la ciudadanía que posee los conocimientos propios de su profesión.</w:t>
      </w:r>
    </w:p>
    <w:p w14:paraId="26CF4E50" w14:textId="77777777" w:rsidR="00E70FC3" w:rsidRPr="003A63B7" w:rsidRDefault="00E70FC3" w:rsidP="003A63B7">
      <w:pPr>
        <w:tabs>
          <w:tab w:val="left" w:pos="4962"/>
        </w:tabs>
        <w:spacing w:after="0" w:line="360" w:lineRule="auto"/>
        <w:jc w:val="both"/>
        <w:rPr>
          <w:rFonts w:ascii="Palatino Linotype" w:eastAsia="Palatino Linotype" w:hAnsi="Palatino Linotype" w:cs="Palatino Linotype"/>
          <w:sz w:val="23"/>
          <w:szCs w:val="23"/>
        </w:rPr>
      </w:pPr>
    </w:p>
    <w:p w14:paraId="0A262D3F" w14:textId="77777777" w:rsidR="00997F83" w:rsidRDefault="00997F83" w:rsidP="003A63B7">
      <w:pPr>
        <w:tabs>
          <w:tab w:val="left" w:pos="4962"/>
        </w:tabs>
        <w:spacing w:after="0" w:line="360" w:lineRule="auto"/>
        <w:jc w:val="both"/>
        <w:rPr>
          <w:rFonts w:ascii="Palatino Linotype" w:eastAsia="Palatino Linotype" w:hAnsi="Palatino Linotype" w:cs="Palatino Linotype"/>
          <w:sz w:val="23"/>
          <w:szCs w:val="23"/>
        </w:rPr>
      </w:pPr>
      <w:r w:rsidRPr="003A63B7">
        <w:rPr>
          <w:rFonts w:ascii="Palatino Linotype" w:eastAsia="Palatino Linotype" w:hAnsi="Palatino Linotype" w:cs="Palatino Linotype"/>
          <w:sz w:val="23"/>
          <w:szCs w:val="23"/>
        </w:rPr>
        <w:t xml:space="preserve">Siendo el caso, que los objetivos de la transparencia se alcanzan con permitir el acceso al documento ordenado, incluso, pues el dar a conocer la fotografía no es indispensable o determinante para dar cuenta de la idoneidad de las personas servidoras públicas para ocupar sus puestos o para acreditar que cumplieron con determinados requisitos, lo que da cuenta de ello es el propio documento. </w:t>
      </w:r>
    </w:p>
    <w:p w14:paraId="79FC2974" w14:textId="77777777" w:rsidR="00E70FC3" w:rsidRPr="003A63B7" w:rsidRDefault="00E70FC3" w:rsidP="003A63B7">
      <w:pPr>
        <w:tabs>
          <w:tab w:val="left" w:pos="4962"/>
        </w:tabs>
        <w:spacing w:after="0" w:line="360" w:lineRule="auto"/>
        <w:jc w:val="both"/>
        <w:rPr>
          <w:rFonts w:ascii="Palatino Linotype" w:eastAsia="Palatino Linotype" w:hAnsi="Palatino Linotype" w:cs="Palatino Linotype"/>
          <w:sz w:val="23"/>
          <w:szCs w:val="23"/>
        </w:rPr>
      </w:pPr>
    </w:p>
    <w:p w14:paraId="75A280A8" w14:textId="3AFE3E5C" w:rsidR="00997F83" w:rsidRDefault="00C04AD4" w:rsidP="003A63B7">
      <w:pPr>
        <w:tabs>
          <w:tab w:val="left" w:pos="4962"/>
        </w:tabs>
        <w:spacing w:after="0" w:line="360" w:lineRule="auto"/>
        <w:jc w:val="both"/>
        <w:rPr>
          <w:rFonts w:ascii="Palatino Linotype" w:hAnsi="Palatino Linotype" w:cs="Tahoma"/>
          <w:sz w:val="23"/>
          <w:szCs w:val="23"/>
          <w:lang w:val="es-ES"/>
        </w:rPr>
      </w:pPr>
      <w:r w:rsidRPr="003A63B7">
        <w:rPr>
          <w:rFonts w:ascii="Palatino Linotype" w:eastAsia="Palatino Linotype" w:hAnsi="Palatino Linotype" w:cs="Palatino Linotype"/>
          <w:sz w:val="23"/>
          <w:szCs w:val="23"/>
        </w:rPr>
        <w:t>Por</w:t>
      </w:r>
      <w:r w:rsidR="00997F83" w:rsidRPr="003A63B7">
        <w:rPr>
          <w:rFonts w:ascii="Palatino Linotype" w:hAnsi="Palatino Linotype" w:cs="Tahoma"/>
          <w:sz w:val="23"/>
          <w:szCs w:val="23"/>
          <w:lang w:val="es-ES"/>
        </w:rPr>
        <w:t xml:space="preserve"> lo tanto, se considera que procede la clasificación de la fotografía de las y los servidores públicos que no tienen el nivel de mando medio o superior, pues no se advierte el interés público para dejar visible dicha información.</w:t>
      </w:r>
    </w:p>
    <w:p w14:paraId="59CF318A" w14:textId="77777777" w:rsidR="00E70FC3" w:rsidRPr="003A63B7" w:rsidRDefault="00E70FC3" w:rsidP="003A63B7">
      <w:pPr>
        <w:tabs>
          <w:tab w:val="left" w:pos="4962"/>
        </w:tabs>
        <w:spacing w:after="0" w:line="360" w:lineRule="auto"/>
        <w:jc w:val="both"/>
        <w:rPr>
          <w:rFonts w:ascii="Palatino Linotype" w:hAnsi="Palatino Linotype" w:cs="Tahoma"/>
          <w:sz w:val="23"/>
          <w:szCs w:val="23"/>
          <w:lang w:val="es-ES"/>
        </w:rPr>
      </w:pPr>
    </w:p>
    <w:p w14:paraId="51FB93F4" w14:textId="0E16BBE0" w:rsidR="00997F83" w:rsidRDefault="00997F83" w:rsidP="003A63B7">
      <w:pPr>
        <w:pBdr>
          <w:top w:val="nil"/>
          <w:left w:val="nil"/>
          <w:bottom w:val="nil"/>
          <w:right w:val="nil"/>
          <w:between w:val="nil"/>
        </w:pBdr>
        <w:spacing w:after="0" w:line="360" w:lineRule="auto"/>
        <w:ind w:right="139"/>
        <w:jc w:val="both"/>
        <w:rPr>
          <w:rFonts w:ascii="Palatino Linotype" w:hAnsi="Palatino Linotype" w:cs="Tahoma"/>
          <w:sz w:val="23"/>
          <w:szCs w:val="23"/>
          <w:lang w:val="es-ES"/>
        </w:rPr>
      </w:pPr>
      <w:r w:rsidRPr="003A63B7">
        <w:rPr>
          <w:rFonts w:ascii="Palatino Linotype" w:eastAsia="Palatino Linotype" w:hAnsi="Palatino Linotype" w:cs="Palatino Linotype"/>
          <w:sz w:val="23"/>
          <w:szCs w:val="23"/>
        </w:rPr>
        <w:t xml:space="preserve">Es por las razones expuestas la suscrita no comparten este punto del estudio de la resolución, y por ende se emite el presente </w:t>
      </w:r>
      <w:r w:rsidRPr="003A63B7">
        <w:rPr>
          <w:rFonts w:ascii="Palatino Linotype" w:eastAsia="Palatino Linotype" w:hAnsi="Palatino Linotype" w:cs="Palatino Linotype"/>
          <w:b/>
          <w:bCs/>
          <w:sz w:val="23"/>
          <w:szCs w:val="23"/>
        </w:rPr>
        <w:t>Voto Particular</w:t>
      </w:r>
      <w:r w:rsidR="009457FC">
        <w:rPr>
          <w:rFonts w:ascii="Palatino Linotype" w:eastAsia="Palatino Linotype" w:hAnsi="Palatino Linotype" w:cs="Palatino Linotype"/>
          <w:sz w:val="23"/>
          <w:szCs w:val="23"/>
        </w:rPr>
        <w:t>, pues considero</w:t>
      </w:r>
      <w:r w:rsidRPr="003A63B7">
        <w:rPr>
          <w:rFonts w:ascii="Palatino Linotype" w:eastAsia="Palatino Linotype" w:hAnsi="Palatino Linotype" w:cs="Palatino Linotype"/>
          <w:sz w:val="23"/>
          <w:szCs w:val="23"/>
        </w:rPr>
        <w:t xml:space="preserve"> que se debió clasificar </w:t>
      </w:r>
      <w:r w:rsidRPr="003A63B7">
        <w:rPr>
          <w:rFonts w:ascii="Palatino Linotype" w:hAnsi="Palatino Linotype" w:cs="Tahoma"/>
          <w:sz w:val="23"/>
          <w:szCs w:val="23"/>
          <w:lang w:val="es-ES"/>
        </w:rPr>
        <w:t>la fotografía de las y los servidores públicos que no son mandos medios ni superiores, por tanto, se actualiza la causal de clasificación, establecida en el artículo 143, fracción I, de la Ley de la materia</w:t>
      </w:r>
      <w:r w:rsidR="00C04AD4" w:rsidRPr="003A63B7">
        <w:rPr>
          <w:rFonts w:ascii="Palatino Linotype" w:hAnsi="Palatino Linotype" w:cs="Tahoma"/>
          <w:sz w:val="23"/>
          <w:szCs w:val="23"/>
          <w:lang w:val="es-ES"/>
        </w:rPr>
        <w:t>, además no debió ordena</w:t>
      </w:r>
      <w:bookmarkStart w:id="7" w:name="_GoBack"/>
      <w:bookmarkEnd w:id="7"/>
      <w:r w:rsidR="00C04AD4" w:rsidRPr="003A63B7">
        <w:rPr>
          <w:rFonts w:ascii="Palatino Linotype" w:hAnsi="Palatino Linotype" w:cs="Tahoma"/>
          <w:sz w:val="23"/>
          <w:szCs w:val="23"/>
          <w:lang w:val="es-ES"/>
        </w:rPr>
        <w:t xml:space="preserve">rse el currículum de </w:t>
      </w:r>
      <w:r w:rsidR="004240E0" w:rsidRPr="003A63B7">
        <w:rPr>
          <w:rFonts w:ascii="Palatino Linotype" w:hAnsi="Palatino Linotype" w:cs="Tahoma"/>
          <w:sz w:val="23"/>
          <w:szCs w:val="23"/>
          <w:lang w:val="es-ES"/>
        </w:rPr>
        <w:t xml:space="preserve">los servidores de elección popular. </w:t>
      </w:r>
    </w:p>
    <w:p w14:paraId="7CAC5245" w14:textId="77777777" w:rsidR="00E70FC3" w:rsidRPr="003A63B7" w:rsidRDefault="00E70FC3" w:rsidP="003A63B7">
      <w:pPr>
        <w:pBdr>
          <w:top w:val="nil"/>
          <w:left w:val="nil"/>
          <w:bottom w:val="nil"/>
          <w:right w:val="nil"/>
          <w:between w:val="nil"/>
        </w:pBdr>
        <w:spacing w:after="0" w:line="360" w:lineRule="auto"/>
        <w:ind w:right="139"/>
        <w:jc w:val="both"/>
        <w:rPr>
          <w:rFonts w:ascii="Palatino Linotype" w:hAnsi="Palatino Linotype" w:cs="Tahoma"/>
          <w:sz w:val="23"/>
          <w:szCs w:val="23"/>
          <w:lang w:val="es-ES"/>
        </w:rPr>
      </w:pPr>
    </w:p>
    <w:p w14:paraId="768DCEDF" w14:textId="060AD3EF" w:rsidR="001137D9" w:rsidRPr="003A63B7" w:rsidRDefault="001137D9" w:rsidP="003A63B7">
      <w:pPr>
        <w:spacing w:after="0" w:line="360" w:lineRule="auto"/>
        <w:ind w:right="-3"/>
        <w:jc w:val="both"/>
        <w:rPr>
          <w:rFonts w:ascii="Palatino Linotype" w:eastAsia="Palatino Linotype" w:hAnsi="Palatino Linotype" w:cs="Palatino Linotype"/>
          <w:sz w:val="23"/>
          <w:szCs w:val="23"/>
        </w:rPr>
      </w:pPr>
      <w:r w:rsidRPr="003A63B7">
        <w:rPr>
          <w:rFonts w:ascii="Palatino Linotype" w:eastAsia="Palatino Linotype" w:hAnsi="Palatino Linotype" w:cs="Palatino Linotype"/>
          <w:sz w:val="23"/>
          <w:szCs w:val="23"/>
        </w:rPr>
        <w:lastRenderedPageBreak/>
        <w:t>Es por todo lo vertido en líneas argumentativas anteriores que la suscrita no comparte el sentido de la resolución que fue adoptado por el criterio mayoritario del Pleno de este Instituto y</w:t>
      </w:r>
      <w:r w:rsidR="00C04AD4" w:rsidRPr="003A63B7">
        <w:rPr>
          <w:rFonts w:ascii="Palatino Linotype" w:eastAsia="Palatino Linotype" w:hAnsi="Palatino Linotype" w:cs="Palatino Linotype"/>
          <w:sz w:val="23"/>
          <w:szCs w:val="23"/>
        </w:rPr>
        <w:t>,</w:t>
      </w:r>
      <w:r w:rsidRPr="003A63B7">
        <w:rPr>
          <w:rFonts w:ascii="Palatino Linotype" w:eastAsia="Palatino Linotype" w:hAnsi="Palatino Linotype" w:cs="Palatino Linotype"/>
          <w:sz w:val="23"/>
          <w:szCs w:val="23"/>
        </w:rPr>
        <w:t xml:space="preserve"> por ende, se for</w:t>
      </w:r>
      <w:r w:rsidR="00D86AE0" w:rsidRPr="003A63B7">
        <w:rPr>
          <w:rFonts w:ascii="Palatino Linotype" w:eastAsia="Palatino Linotype" w:hAnsi="Palatino Linotype" w:cs="Palatino Linotype"/>
          <w:sz w:val="23"/>
          <w:szCs w:val="23"/>
        </w:rPr>
        <w:t>mula el presente voto particular</w:t>
      </w:r>
      <w:r w:rsidRPr="003A63B7">
        <w:rPr>
          <w:rFonts w:ascii="Palatino Linotype" w:eastAsia="Palatino Linotype" w:hAnsi="Palatino Linotype" w:cs="Palatino Linotype"/>
          <w:sz w:val="23"/>
          <w:szCs w:val="23"/>
        </w:rPr>
        <w:t xml:space="preserve">. </w:t>
      </w:r>
    </w:p>
    <w:p w14:paraId="5164070C" w14:textId="30B19DF2" w:rsidR="0090184E" w:rsidRPr="00E70FC3" w:rsidRDefault="0090184E" w:rsidP="003A63B7">
      <w:pPr>
        <w:spacing w:after="0" w:line="360" w:lineRule="auto"/>
        <w:jc w:val="both"/>
        <w:rPr>
          <w:rFonts w:ascii="Palatino Linotype" w:eastAsia="Palatino Linotype" w:hAnsi="Palatino Linotype" w:cs="Palatino Linotype"/>
          <w:sz w:val="23"/>
          <w:szCs w:val="23"/>
        </w:rPr>
      </w:pPr>
      <w:bookmarkStart w:id="8" w:name="_heading=h.2et92p0" w:colFirst="0" w:colLast="0"/>
      <w:bookmarkStart w:id="9" w:name="_heading=h.tyjcwt" w:colFirst="0" w:colLast="0"/>
      <w:bookmarkEnd w:id="8"/>
      <w:bookmarkEnd w:id="9"/>
      <w:r w:rsidRPr="00E70FC3">
        <w:rPr>
          <w:rFonts w:ascii="Palatino Linotype" w:eastAsia="Palatino Linotype" w:hAnsi="Palatino Linotype" w:cs="Palatino Linotype"/>
          <w:color w:val="000000"/>
          <w:sz w:val="18"/>
          <w:szCs w:val="23"/>
        </w:rPr>
        <w:t>SCMM/</w:t>
      </w:r>
      <w:r w:rsidR="003A63B7" w:rsidRPr="00E70FC3">
        <w:rPr>
          <w:rFonts w:ascii="Palatino Linotype" w:eastAsia="Palatino Linotype" w:hAnsi="Palatino Linotype" w:cs="Palatino Linotype"/>
          <w:color w:val="000000"/>
          <w:sz w:val="18"/>
          <w:szCs w:val="23"/>
        </w:rPr>
        <w:t>AGZ</w:t>
      </w:r>
      <w:r w:rsidRPr="00E70FC3">
        <w:rPr>
          <w:rFonts w:ascii="Palatino Linotype" w:eastAsia="Palatino Linotype" w:hAnsi="Palatino Linotype" w:cs="Palatino Linotype"/>
          <w:color w:val="000000"/>
          <w:sz w:val="18"/>
          <w:szCs w:val="23"/>
        </w:rPr>
        <w:t>/DEMF/</w:t>
      </w:r>
      <w:r w:rsidR="00E70FC3">
        <w:rPr>
          <w:rFonts w:ascii="Palatino Linotype" w:eastAsia="Palatino Linotype" w:hAnsi="Palatino Linotype" w:cs="Palatino Linotype"/>
          <w:sz w:val="18"/>
          <w:szCs w:val="23"/>
        </w:rPr>
        <w:t>RPG</w:t>
      </w:r>
      <w:r w:rsidRPr="00E70FC3">
        <w:rPr>
          <w:rFonts w:ascii="Palatino Linotype" w:eastAsia="Palatino Linotype" w:hAnsi="Palatino Linotype" w:cs="Palatino Linotype"/>
          <w:sz w:val="23"/>
          <w:szCs w:val="23"/>
        </w:rPr>
        <w:br w:type="page"/>
      </w:r>
    </w:p>
    <w:p w14:paraId="056F3E04" w14:textId="77777777" w:rsidR="0090184E" w:rsidRPr="003A63B7" w:rsidRDefault="0090184E" w:rsidP="003A63B7">
      <w:pPr>
        <w:spacing w:after="0" w:line="360" w:lineRule="auto"/>
        <w:ind w:right="139"/>
        <w:jc w:val="both"/>
        <w:rPr>
          <w:rFonts w:ascii="Palatino Linotype" w:eastAsia="Palatino Linotype" w:hAnsi="Palatino Linotype" w:cs="Palatino Linotype"/>
          <w:sz w:val="23"/>
          <w:szCs w:val="23"/>
        </w:rPr>
      </w:pPr>
    </w:p>
    <w:p w14:paraId="17AACD16" w14:textId="77777777" w:rsidR="0090184E" w:rsidRPr="003A63B7" w:rsidRDefault="0090184E" w:rsidP="003A63B7">
      <w:pPr>
        <w:spacing w:after="0" w:line="360" w:lineRule="auto"/>
        <w:ind w:right="139"/>
        <w:jc w:val="both"/>
        <w:rPr>
          <w:rFonts w:ascii="Palatino Linotype" w:eastAsia="Palatino Linotype" w:hAnsi="Palatino Linotype" w:cs="Palatino Linotype"/>
          <w:sz w:val="23"/>
          <w:szCs w:val="23"/>
        </w:rPr>
      </w:pPr>
    </w:p>
    <w:p w14:paraId="0E8A9039" w14:textId="77777777" w:rsidR="0090184E" w:rsidRPr="003A63B7" w:rsidRDefault="0090184E" w:rsidP="003A63B7">
      <w:pPr>
        <w:spacing w:after="0" w:line="360" w:lineRule="auto"/>
        <w:ind w:right="139"/>
        <w:jc w:val="both"/>
        <w:rPr>
          <w:rFonts w:ascii="Palatino Linotype" w:eastAsia="Palatino Linotype" w:hAnsi="Palatino Linotype" w:cs="Palatino Linotype"/>
          <w:sz w:val="23"/>
          <w:szCs w:val="23"/>
        </w:rPr>
      </w:pPr>
    </w:p>
    <w:p w14:paraId="05551C04" w14:textId="77777777" w:rsidR="004E12F6" w:rsidRPr="003A63B7" w:rsidRDefault="004E12F6" w:rsidP="003A63B7">
      <w:pPr>
        <w:spacing w:after="0" w:line="360" w:lineRule="auto"/>
        <w:rPr>
          <w:rFonts w:ascii="Palatino Linotype" w:hAnsi="Palatino Linotype"/>
          <w:sz w:val="23"/>
          <w:szCs w:val="23"/>
        </w:rPr>
      </w:pPr>
    </w:p>
    <w:sectPr w:rsidR="004E12F6" w:rsidRPr="003A63B7">
      <w:headerReference w:type="default" r:id="rId8"/>
      <w:pgSz w:w="12240" w:h="15840"/>
      <w:pgMar w:top="2438" w:right="1701" w:bottom="2778" w:left="1701" w:header="1134"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668DD" w14:textId="77777777" w:rsidR="00CF7CFF" w:rsidRDefault="00CF7CFF">
      <w:pPr>
        <w:spacing w:after="0" w:line="240" w:lineRule="auto"/>
      </w:pPr>
      <w:r>
        <w:separator/>
      </w:r>
    </w:p>
  </w:endnote>
  <w:endnote w:type="continuationSeparator" w:id="0">
    <w:p w14:paraId="6C5D38F8" w14:textId="77777777" w:rsidR="00CF7CFF" w:rsidRDefault="00CF7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D9BF1" w14:textId="77777777" w:rsidR="00CF7CFF" w:rsidRDefault="00CF7CFF">
      <w:pPr>
        <w:spacing w:after="0" w:line="240" w:lineRule="auto"/>
      </w:pPr>
      <w:r>
        <w:separator/>
      </w:r>
    </w:p>
  </w:footnote>
  <w:footnote w:type="continuationSeparator" w:id="0">
    <w:p w14:paraId="377E9C55" w14:textId="77777777" w:rsidR="00CF7CFF" w:rsidRDefault="00CF7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C998D" w14:textId="77777777" w:rsidR="000422FF" w:rsidRDefault="000422F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p>
  <w:p w14:paraId="6FFE6184" w14:textId="5F7F4908" w:rsidR="0094263D" w:rsidRDefault="00DC306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PARTICULAR</w:t>
    </w:r>
    <w:r w:rsidR="00C466DB">
      <w:rPr>
        <w:noProof/>
      </w:rPr>
      <w:drawing>
        <wp:anchor distT="0" distB="0" distL="0" distR="0" simplePos="0" relativeHeight="251660288" behindDoc="1" locked="0" layoutInCell="1" hidden="0" allowOverlap="1" wp14:anchorId="40EEB0F0" wp14:editId="2006B68A">
          <wp:simplePos x="0" y="0"/>
          <wp:positionH relativeFrom="column">
            <wp:posOffset>-857249</wp:posOffset>
          </wp:positionH>
          <wp:positionV relativeFrom="paragraph">
            <wp:posOffset>-690244</wp:posOffset>
          </wp:positionV>
          <wp:extent cx="7510628" cy="9883775"/>
          <wp:effectExtent l="0" t="0" r="0" b="0"/>
          <wp:wrapNone/>
          <wp:docPr id="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14:paraId="0CEFE550" w14:textId="42C5D988" w:rsidR="0094263D" w:rsidRPr="00EC029C" w:rsidRDefault="00C466DB">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themeColor="text1"/>
        <w:sz w:val="20"/>
        <w:szCs w:val="20"/>
      </w:rPr>
    </w:pPr>
    <w:r>
      <w:rPr>
        <w:rFonts w:ascii="Palatino Linotype" w:eastAsia="Palatino Linotype" w:hAnsi="Palatino Linotype" w:cs="Palatino Linotype"/>
        <w:b/>
        <w:color w:val="000000"/>
        <w:sz w:val="20"/>
        <w:szCs w:val="20"/>
      </w:rPr>
      <w:t xml:space="preserve">RECURSO DE </w:t>
    </w:r>
    <w:r w:rsidRPr="00C466DB">
      <w:rPr>
        <w:rFonts w:ascii="Palatino Linotype" w:eastAsia="Palatino Linotype" w:hAnsi="Palatino Linotype" w:cs="Palatino Linotype"/>
        <w:b/>
        <w:color w:val="000000" w:themeColor="text1"/>
        <w:sz w:val="20"/>
        <w:szCs w:val="20"/>
      </w:rPr>
      <w:t>REVISIÓN</w:t>
    </w:r>
    <w:r w:rsidR="00AF6372">
      <w:rPr>
        <w:rFonts w:ascii="Palatino Linotype" w:eastAsia="Palatino Linotype" w:hAnsi="Palatino Linotype" w:cs="Palatino Linotype"/>
        <w:b/>
        <w:color w:val="000000" w:themeColor="text1"/>
        <w:sz w:val="20"/>
        <w:szCs w:val="20"/>
      </w:rPr>
      <w:t xml:space="preserve"> </w:t>
    </w:r>
    <w:r w:rsidR="00AF6372" w:rsidRPr="00AF6372">
      <w:rPr>
        <w:rFonts w:ascii="Palatino Linotype" w:eastAsia="Palatino Linotype" w:hAnsi="Palatino Linotype" w:cs="Palatino Linotype"/>
        <w:b/>
        <w:color w:val="000000" w:themeColor="text1"/>
        <w:sz w:val="20"/>
        <w:szCs w:val="20"/>
      </w:rPr>
      <w:t>00035/INFOEM/IP/RR/2023</w:t>
    </w:r>
    <w:r w:rsidR="00E00DC8" w:rsidRPr="00EC029C">
      <w:rPr>
        <w:rFonts w:ascii="Palatino Linotype" w:eastAsia="Palatino Linotype" w:hAnsi="Palatino Linotype" w:cs="Palatino Linotype"/>
        <w:b/>
        <w:color w:val="000000" w:themeColor="text1"/>
        <w:sz w:val="20"/>
        <w:szCs w:val="20"/>
      </w:rPr>
      <w:t>.</w:t>
    </w:r>
  </w:p>
  <w:p w14:paraId="6A3CF850" w14:textId="77777777" w:rsidR="0094263D" w:rsidRPr="00AF6372" w:rsidRDefault="0094263D" w:rsidP="00AF6372">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themeColor="text1"/>
        <w:sz w:val="20"/>
        <w:szCs w:val="20"/>
      </w:rPr>
    </w:pPr>
  </w:p>
  <w:p w14:paraId="691B6786" w14:textId="77777777" w:rsidR="000422FF" w:rsidRDefault="000422FF">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p w14:paraId="5B5F6D73" w14:textId="77777777" w:rsidR="000422FF" w:rsidRDefault="000422FF">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76AEB"/>
    <w:multiLevelType w:val="multilevel"/>
    <w:tmpl w:val="1B3666B0"/>
    <w:lvl w:ilvl="0">
      <w:start w:val="1"/>
      <w:numFmt w:val="upperRoman"/>
      <w:lvlText w:val="%1."/>
      <w:lvlJc w:val="right"/>
      <w:pPr>
        <w:ind w:left="1570" w:hanging="360"/>
      </w:pPr>
    </w:lvl>
    <w:lvl w:ilvl="1">
      <w:start w:val="1"/>
      <w:numFmt w:val="lowerLetter"/>
      <w:lvlText w:val="%2."/>
      <w:lvlJc w:val="left"/>
      <w:pPr>
        <w:ind w:left="2290" w:hanging="360"/>
      </w:p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1" w15:restartNumberingAfterBreak="0">
    <w:nsid w:val="07A60E22"/>
    <w:multiLevelType w:val="multilevel"/>
    <w:tmpl w:val="B9522448"/>
    <w:lvl w:ilvl="0">
      <w:start w:val="1"/>
      <w:numFmt w:val="upperRoman"/>
      <w:lvlText w:val="%1."/>
      <w:lvlJc w:val="left"/>
      <w:pPr>
        <w:ind w:left="1524" w:hanging="677"/>
      </w:pPr>
      <w:rPr>
        <w:rFonts w:ascii="Palatino Linotype" w:eastAsia="Palatino Linotype" w:hAnsi="Palatino Linotype" w:cs="Palatino Linotype"/>
        <w:b/>
        <w:i/>
        <w:sz w:val="22"/>
        <w:szCs w:val="22"/>
      </w:rPr>
    </w:lvl>
    <w:lvl w:ilvl="1">
      <w:numFmt w:val="bullet"/>
      <w:lvlText w:val="•"/>
      <w:lvlJc w:val="left"/>
      <w:pPr>
        <w:ind w:left="2284" w:hanging="677"/>
      </w:pPr>
    </w:lvl>
    <w:lvl w:ilvl="2">
      <w:numFmt w:val="bullet"/>
      <w:lvlText w:val="•"/>
      <w:lvlJc w:val="left"/>
      <w:pPr>
        <w:ind w:left="3048" w:hanging="677"/>
      </w:pPr>
    </w:lvl>
    <w:lvl w:ilvl="3">
      <w:numFmt w:val="bullet"/>
      <w:lvlText w:val="•"/>
      <w:lvlJc w:val="left"/>
      <w:pPr>
        <w:ind w:left="3812" w:hanging="677"/>
      </w:pPr>
    </w:lvl>
    <w:lvl w:ilvl="4">
      <w:numFmt w:val="bullet"/>
      <w:lvlText w:val="•"/>
      <w:lvlJc w:val="left"/>
      <w:pPr>
        <w:ind w:left="4576" w:hanging="676"/>
      </w:pPr>
    </w:lvl>
    <w:lvl w:ilvl="5">
      <w:numFmt w:val="bullet"/>
      <w:lvlText w:val="•"/>
      <w:lvlJc w:val="left"/>
      <w:pPr>
        <w:ind w:left="5340" w:hanging="677"/>
      </w:pPr>
    </w:lvl>
    <w:lvl w:ilvl="6">
      <w:numFmt w:val="bullet"/>
      <w:lvlText w:val="•"/>
      <w:lvlJc w:val="left"/>
      <w:pPr>
        <w:ind w:left="6104" w:hanging="677"/>
      </w:pPr>
    </w:lvl>
    <w:lvl w:ilvl="7">
      <w:numFmt w:val="bullet"/>
      <w:lvlText w:val="•"/>
      <w:lvlJc w:val="left"/>
      <w:pPr>
        <w:ind w:left="6868" w:hanging="677"/>
      </w:pPr>
    </w:lvl>
    <w:lvl w:ilvl="8">
      <w:numFmt w:val="bullet"/>
      <w:lvlText w:val="•"/>
      <w:lvlJc w:val="left"/>
      <w:pPr>
        <w:ind w:left="7632" w:hanging="677"/>
      </w:pPr>
    </w:lvl>
  </w:abstractNum>
  <w:abstractNum w:abstractNumId="2" w15:restartNumberingAfterBreak="0">
    <w:nsid w:val="0F7A7E69"/>
    <w:multiLevelType w:val="hybridMultilevel"/>
    <w:tmpl w:val="8ADE0DF0"/>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16C11710"/>
    <w:multiLevelType w:val="hybridMultilevel"/>
    <w:tmpl w:val="F978FC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261677"/>
    <w:multiLevelType w:val="multilevel"/>
    <w:tmpl w:val="3676A3D8"/>
    <w:lvl w:ilvl="0">
      <w:start w:val="1"/>
      <w:numFmt w:val="upperRoman"/>
      <w:lvlText w:val="%1."/>
      <w:lvlJc w:val="left"/>
      <w:pPr>
        <w:ind w:left="1317" w:hanging="754"/>
      </w:pPr>
      <w:rPr>
        <w:rFonts w:ascii="Palatino Linotype" w:eastAsia="Palatino Linotype" w:hAnsi="Palatino Linotype" w:cs="Palatino Linotype"/>
        <w:b/>
        <w:sz w:val="24"/>
        <w:szCs w:val="24"/>
      </w:rPr>
    </w:lvl>
    <w:lvl w:ilvl="1">
      <w:start w:val="1"/>
      <w:numFmt w:val="upperRoman"/>
      <w:lvlText w:val="%2."/>
      <w:lvlJc w:val="left"/>
      <w:pPr>
        <w:ind w:left="934" w:hanging="689"/>
      </w:pPr>
      <w:rPr>
        <w:b/>
        <w:i/>
      </w:rPr>
    </w:lvl>
    <w:lvl w:ilvl="2">
      <w:start w:val="1"/>
      <w:numFmt w:val="upperRoman"/>
      <w:lvlText w:val="%3."/>
      <w:lvlJc w:val="left"/>
      <w:pPr>
        <w:ind w:left="1054" w:hanging="682"/>
      </w:pPr>
      <w:rPr>
        <w:rFonts w:ascii="Palatino Linotype" w:eastAsia="Palatino Linotype" w:hAnsi="Palatino Linotype" w:cs="Palatino Linotype"/>
        <w:i/>
        <w:sz w:val="22"/>
        <w:szCs w:val="22"/>
      </w:rPr>
    </w:lvl>
    <w:lvl w:ilvl="3">
      <w:numFmt w:val="bullet"/>
      <w:lvlText w:val="•"/>
      <w:lvlJc w:val="left"/>
      <w:pPr>
        <w:ind w:left="2300" w:hanging="682"/>
      </w:pPr>
    </w:lvl>
    <w:lvl w:ilvl="4">
      <w:numFmt w:val="bullet"/>
      <w:lvlText w:val="•"/>
      <w:lvlJc w:val="left"/>
      <w:pPr>
        <w:ind w:left="3280" w:hanging="682"/>
      </w:pPr>
    </w:lvl>
    <w:lvl w:ilvl="5">
      <w:numFmt w:val="bullet"/>
      <w:lvlText w:val="•"/>
      <w:lvlJc w:val="left"/>
      <w:pPr>
        <w:ind w:left="4260" w:hanging="682"/>
      </w:pPr>
    </w:lvl>
    <w:lvl w:ilvl="6">
      <w:numFmt w:val="bullet"/>
      <w:lvlText w:val="•"/>
      <w:lvlJc w:val="left"/>
      <w:pPr>
        <w:ind w:left="5240" w:hanging="682"/>
      </w:pPr>
    </w:lvl>
    <w:lvl w:ilvl="7">
      <w:numFmt w:val="bullet"/>
      <w:lvlText w:val="•"/>
      <w:lvlJc w:val="left"/>
      <w:pPr>
        <w:ind w:left="6220" w:hanging="682"/>
      </w:pPr>
    </w:lvl>
    <w:lvl w:ilvl="8">
      <w:numFmt w:val="bullet"/>
      <w:lvlText w:val="•"/>
      <w:lvlJc w:val="left"/>
      <w:pPr>
        <w:ind w:left="7200" w:hanging="682"/>
      </w:pPr>
    </w:lvl>
  </w:abstractNum>
  <w:abstractNum w:abstractNumId="5" w15:restartNumberingAfterBreak="0">
    <w:nsid w:val="18787912"/>
    <w:multiLevelType w:val="hybridMultilevel"/>
    <w:tmpl w:val="B2D06340"/>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5E22CE"/>
    <w:multiLevelType w:val="hybridMultilevel"/>
    <w:tmpl w:val="36085F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9F455A"/>
    <w:multiLevelType w:val="hybridMultilevel"/>
    <w:tmpl w:val="49DA8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7951EF"/>
    <w:multiLevelType w:val="multilevel"/>
    <w:tmpl w:val="EF2048A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2F84EF8"/>
    <w:multiLevelType w:val="multilevel"/>
    <w:tmpl w:val="6BB8021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FE1BA3"/>
    <w:multiLevelType w:val="hybridMultilevel"/>
    <w:tmpl w:val="C5B2D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6F6414"/>
    <w:multiLevelType w:val="hybridMultilevel"/>
    <w:tmpl w:val="2454F7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F2D1AC4"/>
    <w:multiLevelType w:val="multilevel"/>
    <w:tmpl w:val="06E4AC14"/>
    <w:lvl w:ilvl="0">
      <w:start w:val="1"/>
      <w:numFmt w:val="upperRoman"/>
      <w:lvlText w:val="%1."/>
      <w:lvlJc w:val="right"/>
      <w:pPr>
        <w:ind w:left="1570" w:hanging="360"/>
      </w:pPr>
    </w:lvl>
    <w:lvl w:ilvl="1">
      <w:start w:val="1"/>
      <w:numFmt w:val="lowerLetter"/>
      <w:lvlText w:val="%2."/>
      <w:lvlJc w:val="left"/>
      <w:pPr>
        <w:ind w:left="2290" w:hanging="360"/>
      </w:p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13" w15:restartNumberingAfterBreak="0">
    <w:nsid w:val="31B701DC"/>
    <w:multiLevelType w:val="hybridMultilevel"/>
    <w:tmpl w:val="5B321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317490"/>
    <w:multiLevelType w:val="hybridMultilevel"/>
    <w:tmpl w:val="906E7064"/>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2E349B8"/>
    <w:multiLevelType w:val="hybridMultilevel"/>
    <w:tmpl w:val="11A40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3276697"/>
    <w:multiLevelType w:val="multilevel"/>
    <w:tmpl w:val="0AE2DEE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8CB6AD4"/>
    <w:multiLevelType w:val="hybridMultilevel"/>
    <w:tmpl w:val="4B8A70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543C7A"/>
    <w:multiLevelType w:val="hybridMultilevel"/>
    <w:tmpl w:val="5344B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15:restartNumberingAfterBreak="0">
    <w:nsid w:val="5A000E0A"/>
    <w:multiLevelType w:val="hybridMultilevel"/>
    <w:tmpl w:val="504CFA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F006094"/>
    <w:multiLevelType w:val="hybridMultilevel"/>
    <w:tmpl w:val="990CE9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4957CFD"/>
    <w:multiLevelType w:val="hybridMultilevel"/>
    <w:tmpl w:val="A738AD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5B2202F"/>
    <w:multiLevelType w:val="hybridMultilevel"/>
    <w:tmpl w:val="B5783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E033D4B"/>
    <w:multiLevelType w:val="multilevel"/>
    <w:tmpl w:val="574681FC"/>
    <w:lvl w:ilvl="0">
      <w:start w:val="1"/>
      <w:numFmt w:val="upperRoman"/>
      <w:lvlText w:val="%1."/>
      <w:lvlJc w:val="right"/>
      <w:pPr>
        <w:ind w:left="1570" w:hanging="360"/>
      </w:pPr>
    </w:lvl>
    <w:lvl w:ilvl="1">
      <w:start w:val="1"/>
      <w:numFmt w:val="lowerLetter"/>
      <w:lvlText w:val="%2."/>
      <w:lvlJc w:val="left"/>
      <w:pPr>
        <w:ind w:left="2290" w:hanging="360"/>
      </w:p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26" w15:restartNumberingAfterBreak="0">
    <w:nsid w:val="756F0099"/>
    <w:multiLevelType w:val="hybridMultilevel"/>
    <w:tmpl w:val="7EF86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70F53BE"/>
    <w:multiLevelType w:val="hybridMultilevel"/>
    <w:tmpl w:val="3B0CB9F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8" w15:restartNumberingAfterBreak="0">
    <w:nsid w:val="7D131F07"/>
    <w:multiLevelType w:val="hybridMultilevel"/>
    <w:tmpl w:val="2B92E2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
  </w:num>
  <w:num w:numId="4">
    <w:abstractNumId w:val="8"/>
  </w:num>
  <w:num w:numId="5">
    <w:abstractNumId w:val="3"/>
  </w:num>
  <w:num w:numId="6">
    <w:abstractNumId w:val="7"/>
  </w:num>
  <w:num w:numId="7">
    <w:abstractNumId w:val="10"/>
  </w:num>
  <w:num w:numId="8">
    <w:abstractNumId w:val="24"/>
  </w:num>
  <w:num w:numId="9">
    <w:abstractNumId w:val="13"/>
  </w:num>
  <w:num w:numId="10">
    <w:abstractNumId w:val="28"/>
  </w:num>
  <w:num w:numId="11">
    <w:abstractNumId w:val="6"/>
  </w:num>
  <w:num w:numId="12">
    <w:abstractNumId w:val="15"/>
  </w:num>
  <w:num w:numId="13">
    <w:abstractNumId w:val="23"/>
  </w:num>
  <w:num w:numId="14">
    <w:abstractNumId w:val="18"/>
  </w:num>
  <w:num w:numId="15">
    <w:abstractNumId w:val="22"/>
  </w:num>
  <w:num w:numId="16">
    <w:abstractNumId w:val="14"/>
  </w:num>
  <w:num w:numId="17">
    <w:abstractNumId w:val="27"/>
  </w:num>
  <w:num w:numId="18">
    <w:abstractNumId w:val="20"/>
  </w:num>
  <w:num w:numId="19">
    <w:abstractNumId w:val="26"/>
  </w:num>
  <w:num w:numId="20">
    <w:abstractNumId w:val="16"/>
  </w:num>
  <w:num w:numId="21">
    <w:abstractNumId w:val="21"/>
  </w:num>
  <w:num w:numId="22">
    <w:abstractNumId w:val="17"/>
  </w:num>
  <w:num w:numId="23">
    <w:abstractNumId w:val="25"/>
  </w:num>
  <w:num w:numId="24">
    <w:abstractNumId w:val="12"/>
  </w:num>
  <w:num w:numId="25">
    <w:abstractNumId w:val="0"/>
  </w:num>
  <w:num w:numId="26">
    <w:abstractNumId w:val="11"/>
  </w:num>
  <w:num w:numId="27">
    <w:abstractNumId w:val="2"/>
  </w:num>
  <w:num w:numId="28">
    <w:abstractNumId w:val="19"/>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63D"/>
    <w:rsid w:val="000422FF"/>
    <w:rsid w:val="00072506"/>
    <w:rsid w:val="00075193"/>
    <w:rsid w:val="00081F5F"/>
    <w:rsid w:val="00097FA2"/>
    <w:rsid w:val="000C51EB"/>
    <w:rsid w:val="000F2CF5"/>
    <w:rsid w:val="001137D9"/>
    <w:rsid w:val="00126427"/>
    <w:rsid w:val="001269F7"/>
    <w:rsid w:val="001A0FFA"/>
    <w:rsid w:val="001C0792"/>
    <w:rsid w:val="001C3D28"/>
    <w:rsid w:val="00206C06"/>
    <w:rsid w:val="00207B87"/>
    <w:rsid w:val="00211256"/>
    <w:rsid w:val="002524E1"/>
    <w:rsid w:val="003050D2"/>
    <w:rsid w:val="003148DE"/>
    <w:rsid w:val="003877E3"/>
    <w:rsid w:val="003A63B7"/>
    <w:rsid w:val="004240E0"/>
    <w:rsid w:val="00427A2E"/>
    <w:rsid w:val="00481A51"/>
    <w:rsid w:val="004A03BB"/>
    <w:rsid w:val="004B1A3E"/>
    <w:rsid w:val="004E12F6"/>
    <w:rsid w:val="004F6FB2"/>
    <w:rsid w:val="005408D5"/>
    <w:rsid w:val="00564CEF"/>
    <w:rsid w:val="00570E35"/>
    <w:rsid w:val="005756CB"/>
    <w:rsid w:val="0058223B"/>
    <w:rsid w:val="00596CB2"/>
    <w:rsid w:val="005B7D2D"/>
    <w:rsid w:val="005C2C90"/>
    <w:rsid w:val="006165CC"/>
    <w:rsid w:val="0065725A"/>
    <w:rsid w:val="00683ABC"/>
    <w:rsid w:val="007501B2"/>
    <w:rsid w:val="00751B2E"/>
    <w:rsid w:val="00757F62"/>
    <w:rsid w:val="00762340"/>
    <w:rsid w:val="007676F9"/>
    <w:rsid w:val="008024C4"/>
    <w:rsid w:val="008567DB"/>
    <w:rsid w:val="008821E8"/>
    <w:rsid w:val="008F3F42"/>
    <w:rsid w:val="0090184E"/>
    <w:rsid w:val="00941EC7"/>
    <w:rsid w:val="0094263D"/>
    <w:rsid w:val="009457FC"/>
    <w:rsid w:val="00995C3F"/>
    <w:rsid w:val="00997F83"/>
    <w:rsid w:val="009B1725"/>
    <w:rsid w:val="009B4154"/>
    <w:rsid w:val="009D4A68"/>
    <w:rsid w:val="009F0249"/>
    <w:rsid w:val="00A47AA8"/>
    <w:rsid w:val="00A539F2"/>
    <w:rsid w:val="00A62BC1"/>
    <w:rsid w:val="00AA0354"/>
    <w:rsid w:val="00AF6372"/>
    <w:rsid w:val="00B25073"/>
    <w:rsid w:val="00B314DB"/>
    <w:rsid w:val="00B82F01"/>
    <w:rsid w:val="00B85CD1"/>
    <w:rsid w:val="00C04AD4"/>
    <w:rsid w:val="00C466DB"/>
    <w:rsid w:val="00CB1747"/>
    <w:rsid w:val="00CF7CFF"/>
    <w:rsid w:val="00D03681"/>
    <w:rsid w:val="00D03735"/>
    <w:rsid w:val="00D04B9D"/>
    <w:rsid w:val="00D3327D"/>
    <w:rsid w:val="00D800C6"/>
    <w:rsid w:val="00D86AE0"/>
    <w:rsid w:val="00DC3064"/>
    <w:rsid w:val="00E00DC8"/>
    <w:rsid w:val="00E01A49"/>
    <w:rsid w:val="00E500CF"/>
    <w:rsid w:val="00E708EF"/>
    <w:rsid w:val="00E70FC3"/>
    <w:rsid w:val="00EC029C"/>
    <w:rsid w:val="00F177AB"/>
    <w:rsid w:val="00F34FAD"/>
    <w:rsid w:val="00F35BFF"/>
    <w:rsid w:val="00F43034"/>
    <w:rsid w:val="00F5102C"/>
    <w:rsid w:val="00F54A89"/>
    <w:rsid w:val="00F86520"/>
    <w:rsid w:val="00FA1FBD"/>
    <w:rsid w:val="00FA59FB"/>
    <w:rsid w:val="00FE136D"/>
    <w:rsid w:val="00FE6F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B5DAD"/>
  <w15:docId w15:val="{F36FD1C0-36DC-48E8-8394-4073FC3E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38F"/>
  </w:style>
  <w:style w:type="paragraph" w:styleId="Ttulo1">
    <w:name w:val="heading 1"/>
    <w:basedOn w:val="Normal"/>
    <w:link w:val="Ttulo1Car"/>
    <w:uiPriority w:val="1"/>
    <w:qFormat/>
    <w:rsid w:val="0004438F"/>
    <w:pPr>
      <w:widowControl w:val="0"/>
      <w:autoSpaceDE w:val="0"/>
      <w:autoSpaceDN w:val="0"/>
      <w:spacing w:before="24" w:after="0" w:line="240" w:lineRule="auto"/>
      <w:ind w:left="101"/>
      <w:outlineLvl w:val="0"/>
    </w:pPr>
    <w:rPr>
      <w:rFonts w:ascii="Palatino Linotype" w:eastAsia="Palatino Linotype" w:hAnsi="Palatino Linotype" w:cs="Palatino Linotype"/>
      <w:b/>
      <w:bCs/>
      <w:sz w:val="24"/>
      <w:szCs w:val="24"/>
      <w:lang w:val="es-ES" w:eastAsia="en-US"/>
    </w:rPr>
  </w:style>
  <w:style w:type="paragraph" w:styleId="Ttulo2">
    <w:name w:val="heading 2"/>
    <w:basedOn w:val="Normal"/>
    <w:next w:val="Normal"/>
    <w:link w:val="Ttulo2Car"/>
    <w:uiPriority w:val="1"/>
    <w:unhideWhenUsed/>
    <w:qFormat/>
    <w:rsid w:val="000443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1"/>
    <w:qFormat/>
    <w:rsid w:val="008F1CE5"/>
    <w:pPr>
      <w:widowControl w:val="0"/>
      <w:autoSpaceDE w:val="0"/>
      <w:autoSpaceDN w:val="0"/>
      <w:spacing w:after="0" w:line="240" w:lineRule="auto"/>
      <w:ind w:left="821" w:hanging="361"/>
      <w:outlineLvl w:val="2"/>
    </w:pPr>
    <w:rPr>
      <w:rFonts w:ascii="Palatino Linotype" w:eastAsia="Palatino Linotype" w:hAnsi="Palatino Linotype" w:cs="Palatino Linotype"/>
      <w:b/>
      <w:bCs/>
      <w:lang w:val="es-ES" w:eastAsia="en-US"/>
    </w:rPr>
  </w:style>
  <w:style w:type="paragraph" w:styleId="Ttulo4">
    <w:name w:val="heading 4"/>
    <w:basedOn w:val="Normal"/>
    <w:next w:val="Normal"/>
    <w:link w:val="Ttulo4Car"/>
    <w:uiPriority w:val="1"/>
    <w:unhideWhenUsed/>
    <w:qFormat/>
    <w:rsid w:val="008F1CE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4438F"/>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4438F"/>
    <w:rPr>
      <w:rFonts w:ascii="Times New Roman" w:eastAsia="Calibri" w:hAnsi="Times New Roman" w:cs="Times New Roman"/>
      <w:sz w:val="24"/>
      <w:szCs w:val="24"/>
      <w:lang w:val="es-ES" w:eastAsia="es-ES"/>
    </w:rPr>
  </w:style>
  <w:style w:type="character" w:customStyle="1" w:styleId="Ttulo1Car">
    <w:name w:val="Título 1 Car"/>
    <w:basedOn w:val="Fuentedeprrafopredeter"/>
    <w:link w:val="Ttulo1"/>
    <w:uiPriority w:val="1"/>
    <w:rsid w:val="0004438F"/>
    <w:rPr>
      <w:rFonts w:ascii="Palatino Linotype" w:eastAsia="Palatino Linotype" w:hAnsi="Palatino Linotype" w:cs="Palatino Linotype"/>
      <w:b/>
      <w:bCs/>
      <w:sz w:val="24"/>
      <w:szCs w:val="24"/>
      <w:lang w:val="es-ES"/>
    </w:rPr>
  </w:style>
  <w:style w:type="character" w:customStyle="1" w:styleId="Ttulo2Car">
    <w:name w:val="Título 2 Car"/>
    <w:basedOn w:val="Fuentedeprrafopredeter"/>
    <w:link w:val="Ttulo2"/>
    <w:uiPriority w:val="1"/>
    <w:rsid w:val="0004438F"/>
    <w:rPr>
      <w:rFonts w:asciiTheme="majorHAnsi" w:eastAsiaTheme="majorEastAsia" w:hAnsiTheme="majorHAnsi" w:cstheme="majorBidi"/>
      <w:color w:val="2E74B5" w:themeColor="accent1" w:themeShade="BF"/>
      <w:sz w:val="26"/>
      <w:szCs w:val="26"/>
      <w:lang w:eastAsia="es-MX"/>
    </w:rPr>
  </w:style>
  <w:style w:type="table" w:styleId="Tablaconcuadrcula">
    <w:name w:val="Table Grid"/>
    <w:basedOn w:val="Tablanormal"/>
    <w:uiPriority w:val="39"/>
    <w:rsid w:val="0004438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443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438F"/>
    <w:rPr>
      <w:rFonts w:ascii="Calibri" w:eastAsia="Calibri" w:hAnsi="Calibri" w:cs="Calibri"/>
      <w:lang w:eastAsia="es-MX"/>
    </w:rPr>
  </w:style>
  <w:style w:type="paragraph" w:styleId="Piedepgina">
    <w:name w:val="footer"/>
    <w:basedOn w:val="Normal"/>
    <w:link w:val="PiedepginaCar"/>
    <w:uiPriority w:val="99"/>
    <w:unhideWhenUsed/>
    <w:rsid w:val="000443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438F"/>
    <w:rPr>
      <w:rFonts w:ascii="Calibri" w:eastAsia="Calibri" w:hAnsi="Calibri" w:cs="Calibri"/>
      <w:lang w:eastAsia="es-MX"/>
    </w:rPr>
  </w:style>
  <w:style w:type="paragraph" w:styleId="Textoindependiente">
    <w:name w:val="Body Text"/>
    <w:basedOn w:val="Normal"/>
    <w:link w:val="TextoindependienteCar"/>
    <w:uiPriority w:val="1"/>
    <w:qFormat/>
    <w:rsid w:val="008F1CE5"/>
    <w:pPr>
      <w:widowControl w:val="0"/>
      <w:autoSpaceDE w:val="0"/>
      <w:autoSpaceDN w:val="0"/>
      <w:spacing w:after="0" w:line="240" w:lineRule="auto"/>
    </w:pPr>
    <w:rPr>
      <w:rFonts w:ascii="Palatino Linotype" w:eastAsia="Palatino Linotype" w:hAnsi="Palatino Linotype" w:cs="Palatino Linotype"/>
      <w:i/>
      <w:iCs/>
      <w:lang w:val="es-ES" w:eastAsia="en-US"/>
    </w:rPr>
  </w:style>
  <w:style w:type="character" w:customStyle="1" w:styleId="TextoindependienteCar">
    <w:name w:val="Texto independiente Car"/>
    <w:basedOn w:val="Fuentedeprrafopredeter"/>
    <w:link w:val="Textoindependiente"/>
    <w:uiPriority w:val="1"/>
    <w:rsid w:val="008F1CE5"/>
    <w:rPr>
      <w:rFonts w:ascii="Palatino Linotype" w:eastAsia="Palatino Linotype" w:hAnsi="Palatino Linotype" w:cs="Palatino Linotype"/>
      <w:i/>
      <w:iCs/>
      <w:lang w:val="es-ES"/>
    </w:rPr>
  </w:style>
  <w:style w:type="character" w:customStyle="1" w:styleId="Ttulo4Car">
    <w:name w:val="Título 4 Car"/>
    <w:basedOn w:val="Fuentedeprrafopredeter"/>
    <w:link w:val="Ttulo4"/>
    <w:uiPriority w:val="1"/>
    <w:rsid w:val="008F1CE5"/>
    <w:rPr>
      <w:rFonts w:asciiTheme="majorHAnsi" w:eastAsiaTheme="majorEastAsia" w:hAnsiTheme="majorHAnsi" w:cstheme="majorBidi"/>
      <w:i/>
      <w:iCs/>
      <w:color w:val="2E74B5" w:themeColor="accent1" w:themeShade="BF"/>
      <w:lang w:eastAsia="es-MX"/>
    </w:rPr>
  </w:style>
  <w:style w:type="character" w:customStyle="1" w:styleId="Ttulo3Car">
    <w:name w:val="Título 3 Car"/>
    <w:basedOn w:val="Fuentedeprrafopredeter"/>
    <w:link w:val="Ttulo3"/>
    <w:uiPriority w:val="1"/>
    <w:rsid w:val="008F1CE5"/>
    <w:rPr>
      <w:rFonts w:ascii="Palatino Linotype" w:eastAsia="Palatino Linotype" w:hAnsi="Palatino Linotype" w:cs="Palatino Linotype"/>
      <w:b/>
      <w:bCs/>
      <w:lang w:val="es-ES"/>
    </w:rPr>
  </w:style>
  <w:style w:type="table" w:customStyle="1" w:styleId="TableNormal0">
    <w:name w:val="Table Normal"/>
    <w:uiPriority w:val="2"/>
    <w:semiHidden/>
    <w:unhideWhenUsed/>
    <w:qFormat/>
    <w:rsid w:val="008F1C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F1CE5"/>
    <w:pPr>
      <w:widowControl w:val="0"/>
      <w:autoSpaceDE w:val="0"/>
      <w:autoSpaceDN w:val="0"/>
      <w:spacing w:after="0" w:line="240" w:lineRule="auto"/>
    </w:pPr>
    <w:rPr>
      <w:rFonts w:ascii="Palatino Linotype" w:eastAsia="Palatino Linotype" w:hAnsi="Palatino Linotype" w:cs="Palatino Linotype"/>
      <w:lang w:val="es-E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D03735"/>
    <w:rPr>
      <w:color w:val="0563C1" w:themeColor="hyperlink"/>
      <w:u w:val="single"/>
    </w:rPr>
  </w:style>
  <w:style w:type="character" w:customStyle="1" w:styleId="SinespaciadoCar">
    <w:name w:val="Sin espaciado Car"/>
    <w:aliases w:val="Francesa Car,INAI Car"/>
    <w:link w:val="Sinespaciado"/>
    <w:uiPriority w:val="1"/>
    <w:locked/>
    <w:rsid w:val="0090184E"/>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90184E"/>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835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XAYqQnvBopdx2nQDd6IIhMFjiQg==">AMUW2mWhnfzvHvsRiYIpGuU3RFC8aZtOnFtU1EwhVkDG4pgSbwgeEXklgN8Gj1eHLhZVqnq2eZtnHpLQ+8tax2IW5n1zeAyKaF7wapcia+aAk1oGzeiJu6x00nkx+p3W+sudobGS/aaE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13</Pages>
  <Words>2394</Words>
  <Characters>13170</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8</cp:revision>
  <dcterms:created xsi:type="dcterms:W3CDTF">2023-09-29T21:39:00Z</dcterms:created>
  <dcterms:modified xsi:type="dcterms:W3CDTF">2023-10-02T16:31:00Z</dcterms:modified>
</cp:coreProperties>
</file>