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56D2C3F6" w:rsidR="0090184E" w:rsidRPr="003211F8" w:rsidRDefault="00FB4E1D" w:rsidP="003211F8">
      <w:pPr>
        <w:shd w:val="clear" w:color="auto" w:fill="FFFFFF" w:themeFill="background1"/>
        <w:spacing w:after="0" w:line="360" w:lineRule="auto"/>
        <w:ind w:right="139"/>
        <w:jc w:val="both"/>
        <w:rPr>
          <w:rFonts w:ascii="Palatino Linotype" w:eastAsia="Palatino Linotype" w:hAnsi="Palatino Linotype" w:cs="Palatino Linotype"/>
          <w:b/>
          <w:sz w:val="24"/>
          <w:szCs w:val="24"/>
        </w:rPr>
      </w:pPr>
      <w:bookmarkStart w:id="0" w:name="_GoBack"/>
      <w:bookmarkEnd w:id="0"/>
      <w:r w:rsidRPr="003211F8">
        <w:rPr>
          <w:rFonts w:ascii="Palatino Linotype" w:eastAsia="Palatino Linotype" w:hAnsi="Palatino Linotype" w:cs="Palatino Linotype"/>
          <w:b/>
          <w:sz w:val="24"/>
          <w:szCs w:val="24"/>
        </w:rPr>
        <w:t xml:space="preserve">VOTO PARTICULAR QUE FORMULA LA COMISIONADA </w:t>
      </w:r>
      <w:r w:rsidR="00F3398A" w:rsidRPr="003211F8">
        <w:rPr>
          <w:rFonts w:ascii="Palatino Linotype" w:eastAsia="Palatino Linotype" w:hAnsi="Palatino Linotype" w:cs="Palatino Linotype"/>
          <w:b/>
          <w:sz w:val="24"/>
          <w:szCs w:val="24"/>
        </w:rPr>
        <w:t xml:space="preserve">SHARON CRISTINA MORALES MARTÍNEZ, </w:t>
      </w:r>
      <w:r w:rsidR="00FB2518" w:rsidRPr="003211F8">
        <w:rPr>
          <w:rFonts w:ascii="Palatino Linotype" w:eastAsia="Palatino Linotype" w:hAnsi="Palatino Linotype" w:cs="Palatino Linotype"/>
          <w:b/>
          <w:sz w:val="24"/>
          <w:szCs w:val="24"/>
        </w:rPr>
        <w:t>EN</w:t>
      </w:r>
      <w:r w:rsidRPr="003211F8">
        <w:rPr>
          <w:rFonts w:ascii="Palatino Linotype" w:eastAsia="Palatino Linotype" w:hAnsi="Palatino Linotype" w:cs="Palatino Linotype"/>
          <w:b/>
          <w:sz w:val="24"/>
          <w:szCs w:val="24"/>
        </w:rPr>
        <w:t xml:space="preserve"> LA RESOLUCIÓN </w:t>
      </w:r>
      <w:r w:rsidR="00FB2518" w:rsidRPr="003211F8">
        <w:rPr>
          <w:rFonts w:ascii="Palatino Linotype" w:eastAsia="Palatino Linotype" w:hAnsi="Palatino Linotype" w:cs="Palatino Linotype"/>
          <w:b/>
          <w:sz w:val="24"/>
          <w:szCs w:val="24"/>
        </w:rPr>
        <w:t>DEL RECURSO DE REVISIÓN</w:t>
      </w:r>
      <w:r w:rsidR="00476AD6" w:rsidRPr="003211F8">
        <w:rPr>
          <w:rFonts w:ascii="Palatino Linotype" w:eastAsia="Palatino Linotype" w:hAnsi="Palatino Linotype" w:cs="Palatino Linotype"/>
          <w:b/>
          <w:sz w:val="24"/>
          <w:szCs w:val="24"/>
        </w:rPr>
        <w:t xml:space="preserve"> 01694</w:t>
      </w:r>
      <w:r w:rsidR="00FB2518" w:rsidRPr="003211F8">
        <w:rPr>
          <w:rFonts w:ascii="Palatino Linotype" w:eastAsia="Palatino Linotype" w:hAnsi="Palatino Linotype" w:cs="Palatino Linotype"/>
          <w:b/>
          <w:sz w:val="24"/>
          <w:szCs w:val="24"/>
        </w:rPr>
        <w:t xml:space="preserve">/INFOEM/IP/RR/2023 </w:t>
      </w:r>
      <w:r w:rsidRPr="003211F8">
        <w:rPr>
          <w:rFonts w:ascii="Palatino Linotype" w:eastAsia="Palatino Linotype" w:hAnsi="Palatino Linotype" w:cs="Palatino Linotype"/>
          <w:b/>
          <w:sz w:val="24"/>
          <w:szCs w:val="24"/>
        </w:rPr>
        <w:t>DICTADA POR EL PLENO DEL INSTITUTO DE TRANSPARENCIA, ACCESO A LA INFORMACIÓN PÚBLICA Y PROTECCIÓN DE DATOS PERSONALES DEL ESTADO DE MÉXICO Y MUNICIPIOS</w:t>
      </w:r>
      <w:r w:rsidR="003232B5" w:rsidRPr="003211F8">
        <w:rPr>
          <w:rFonts w:ascii="Palatino Linotype" w:eastAsia="Palatino Linotype" w:hAnsi="Palatino Linotype" w:cs="Palatino Linotype"/>
          <w:b/>
          <w:sz w:val="24"/>
          <w:szCs w:val="24"/>
        </w:rPr>
        <w:t xml:space="preserve">, EN LA </w:t>
      </w:r>
      <w:r w:rsidR="00AD3D1F" w:rsidRPr="003211F8">
        <w:rPr>
          <w:rFonts w:ascii="Palatino Linotype" w:eastAsia="Palatino Linotype" w:hAnsi="Palatino Linotype" w:cs="Palatino Linotype"/>
          <w:b/>
          <w:sz w:val="24"/>
          <w:szCs w:val="24"/>
        </w:rPr>
        <w:t>TRIGÉSIM</w:t>
      </w:r>
      <w:r w:rsidR="00011714" w:rsidRPr="003211F8">
        <w:rPr>
          <w:rFonts w:ascii="Palatino Linotype" w:eastAsia="Palatino Linotype" w:hAnsi="Palatino Linotype" w:cs="Palatino Linotype"/>
          <w:b/>
          <w:sz w:val="24"/>
          <w:szCs w:val="24"/>
        </w:rPr>
        <w:t xml:space="preserve">A </w:t>
      </w:r>
      <w:r w:rsidR="00DB4220" w:rsidRPr="003211F8">
        <w:rPr>
          <w:rFonts w:ascii="Palatino Linotype" w:eastAsia="Palatino Linotype" w:hAnsi="Palatino Linotype" w:cs="Palatino Linotype"/>
          <w:b/>
          <w:sz w:val="24"/>
          <w:szCs w:val="24"/>
        </w:rPr>
        <w:t>SEXTA</w:t>
      </w:r>
      <w:r w:rsidR="00011714" w:rsidRPr="003211F8">
        <w:rPr>
          <w:rFonts w:ascii="Palatino Linotype" w:eastAsia="Palatino Linotype" w:hAnsi="Palatino Linotype" w:cs="Palatino Linotype"/>
          <w:b/>
          <w:sz w:val="24"/>
          <w:szCs w:val="24"/>
        </w:rPr>
        <w:t xml:space="preserve"> </w:t>
      </w:r>
      <w:r w:rsidR="00E14064" w:rsidRPr="003211F8">
        <w:rPr>
          <w:rFonts w:ascii="Palatino Linotype" w:eastAsia="Palatino Linotype" w:hAnsi="Palatino Linotype" w:cs="Palatino Linotype"/>
          <w:b/>
          <w:sz w:val="24"/>
          <w:szCs w:val="24"/>
        </w:rPr>
        <w:t>SESIÓ</w:t>
      </w:r>
      <w:r w:rsidR="003232B5" w:rsidRPr="003211F8">
        <w:rPr>
          <w:rFonts w:ascii="Palatino Linotype" w:eastAsia="Palatino Linotype" w:hAnsi="Palatino Linotype" w:cs="Palatino Linotype"/>
          <w:b/>
          <w:sz w:val="24"/>
          <w:szCs w:val="24"/>
        </w:rPr>
        <w:t xml:space="preserve">N ORDINARIA CELEBRADA EL </w:t>
      </w:r>
      <w:r w:rsidR="00DB4220" w:rsidRPr="003211F8">
        <w:rPr>
          <w:rFonts w:ascii="Palatino Linotype" w:eastAsia="Palatino Linotype" w:hAnsi="Palatino Linotype" w:cs="Palatino Linotype"/>
          <w:b/>
          <w:sz w:val="24"/>
          <w:szCs w:val="24"/>
        </w:rPr>
        <w:t>TRES DE OCTUBRE</w:t>
      </w:r>
      <w:r w:rsidR="003232B5" w:rsidRPr="003211F8">
        <w:rPr>
          <w:rFonts w:ascii="Palatino Linotype" w:eastAsia="Palatino Linotype" w:hAnsi="Palatino Linotype" w:cs="Palatino Linotype"/>
          <w:b/>
          <w:sz w:val="24"/>
          <w:szCs w:val="24"/>
        </w:rPr>
        <w:t xml:space="preserve"> DE DOS MIL VEINTITRÉS</w:t>
      </w:r>
      <w:r w:rsidR="00A12CA8" w:rsidRPr="003211F8">
        <w:rPr>
          <w:rFonts w:ascii="Palatino Linotype" w:eastAsia="Palatino Linotype" w:hAnsi="Palatino Linotype" w:cs="Palatino Linotype"/>
          <w:b/>
          <w:sz w:val="24"/>
          <w:szCs w:val="24"/>
        </w:rPr>
        <w:t>.</w:t>
      </w:r>
    </w:p>
    <w:p w14:paraId="50A3EA7A" w14:textId="77777777" w:rsidR="0090184E" w:rsidRPr="003211F8" w:rsidRDefault="0090184E" w:rsidP="003211F8">
      <w:pPr>
        <w:shd w:val="clear" w:color="auto" w:fill="FFFFFF" w:themeFill="background1"/>
        <w:spacing w:after="0" w:line="360" w:lineRule="auto"/>
        <w:ind w:right="139"/>
        <w:jc w:val="both"/>
        <w:rPr>
          <w:rFonts w:ascii="Palatino Linotype" w:eastAsia="Palatino Linotype" w:hAnsi="Palatino Linotype" w:cs="Palatino Linotype"/>
          <w:b/>
          <w:sz w:val="24"/>
          <w:szCs w:val="24"/>
        </w:rPr>
      </w:pPr>
    </w:p>
    <w:p w14:paraId="3B673BD6" w14:textId="79BE70DC" w:rsidR="0090184E" w:rsidRPr="003211F8" w:rsidRDefault="0029226B" w:rsidP="003211F8">
      <w:pPr>
        <w:shd w:val="clear" w:color="auto" w:fill="FFFFFF" w:themeFill="background1"/>
        <w:spacing w:after="0" w:line="360" w:lineRule="auto"/>
        <w:ind w:right="139"/>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t>Con fundamento en lo dispuesto por el</w:t>
      </w:r>
      <w:r w:rsidR="00A23728" w:rsidRPr="003211F8">
        <w:rPr>
          <w:rFonts w:ascii="Palatino Linotype" w:eastAsia="Palatino Linotype" w:hAnsi="Palatino Linotype" w:cs="Palatino Linotype"/>
          <w:sz w:val="24"/>
          <w:szCs w:val="24"/>
        </w:rPr>
        <w:t xml:space="preserve"> artículo 14, fracciones X y XI</w:t>
      </w:r>
      <w:r w:rsidRPr="003211F8">
        <w:rPr>
          <w:rFonts w:ascii="Palatino Linotype" w:eastAsia="Palatino Linotype" w:hAnsi="Palatino Linotype" w:cs="Palatino Linotype"/>
          <w:sz w:val="24"/>
          <w:szCs w:val="24"/>
        </w:rPr>
        <w:t xml:space="preserve"> del Reglamento del Instituto de Transparencia, Acceso a la Información Pública y Protección de Datos Personales del Estado de México y Municipios, la que suscribe</w:t>
      </w:r>
      <w:r w:rsidR="00476AD6" w:rsidRPr="003211F8">
        <w:rPr>
          <w:rFonts w:ascii="Palatino Linotype" w:eastAsia="Palatino Linotype" w:hAnsi="Palatino Linotype" w:cs="Palatino Linotype"/>
          <w:sz w:val="24"/>
          <w:szCs w:val="24"/>
        </w:rPr>
        <w:t>,</w:t>
      </w:r>
      <w:r w:rsidRPr="003211F8">
        <w:rPr>
          <w:rFonts w:ascii="Palatino Linotype" w:eastAsia="Palatino Linotype" w:hAnsi="Palatino Linotype" w:cs="Palatino Linotype"/>
          <w:sz w:val="24"/>
          <w:szCs w:val="24"/>
        </w:rPr>
        <w:t xml:space="preserve"> </w:t>
      </w:r>
      <w:r w:rsidR="00F3398A" w:rsidRPr="003211F8">
        <w:rPr>
          <w:rFonts w:ascii="Palatino Linotype" w:eastAsia="Palatino Linotype" w:hAnsi="Palatino Linotype" w:cs="Palatino Linotype"/>
          <w:b/>
          <w:sz w:val="24"/>
          <w:szCs w:val="24"/>
        </w:rPr>
        <w:t>S</w:t>
      </w:r>
      <w:r w:rsidR="00476AD6" w:rsidRPr="003211F8">
        <w:rPr>
          <w:rFonts w:ascii="Palatino Linotype" w:eastAsia="Palatino Linotype" w:hAnsi="Palatino Linotype" w:cs="Palatino Linotype"/>
          <w:b/>
          <w:sz w:val="24"/>
          <w:szCs w:val="24"/>
        </w:rPr>
        <w:t>haron Cristina Morales Martínez</w:t>
      </w:r>
      <w:r w:rsidRPr="003211F8">
        <w:rPr>
          <w:rFonts w:ascii="Palatino Linotype" w:eastAsia="Palatino Linotype" w:hAnsi="Palatino Linotype" w:cs="Palatino Linotype"/>
          <w:b/>
          <w:sz w:val="24"/>
          <w:szCs w:val="24"/>
        </w:rPr>
        <w:t xml:space="preserve">, </w:t>
      </w:r>
      <w:r w:rsidRPr="003211F8">
        <w:rPr>
          <w:rFonts w:ascii="Palatino Linotype" w:eastAsia="Palatino Linotype" w:hAnsi="Palatino Linotype" w:cs="Palatino Linotype"/>
          <w:sz w:val="24"/>
          <w:szCs w:val="24"/>
        </w:rPr>
        <w:t xml:space="preserve">emite </w:t>
      </w:r>
      <w:r w:rsidRPr="003211F8">
        <w:rPr>
          <w:rFonts w:ascii="Palatino Linotype" w:eastAsia="Palatino Linotype" w:hAnsi="Palatino Linotype" w:cs="Palatino Linotype"/>
          <w:b/>
          <w:sz w:val="24"/>
          <w:szCs w:val="24"/>
        </w:rPr>
        <w:t>Voto Particular</w:t>
      </w:r>
      <w:r w:rsidR="00476AD6" w:rsidRPr="003211F8">
        <w:rPr>
          <w:rFonts w:ascii="Palatino Linotype" w:eastAsia="Palatino Linotype" w:hAnsi="Palatino Linotype" w:cs="Palatino Linotype"/>
          <w:b/>
          <w:sz w:val="24"/>
          <w:szCs w:val="24"/>
        </w:rPr>
        <w:t xml:space="preserve"> </w:t>
      </w:r>
      <w:r w:rsidR="0090184E" w:rsidRPr="003211F8">
        <w:rPr>
          <w:rFonts w:ascii="Palatino Linotype" w:eastAsia="Palatino Linotype" w:hAnsi="Palatino Linotype" w:cs="Palatino Linotype"/>
          <w:sz w:val="24"/>
          <w:szCs w:val="24"/>
        </w:rPr>
        <w:t xml:space="preserve">respecto a la resolución dictada en el </w:t>
      </w:r>
      <w:r w:rsidR="00476AD6" w:rsidRPr="003211F8">
        <w:rPr>
          <w:rFonts w:ascii="Palatino Linotype" w:eastAsia="Palatino Linotype" w:hAnsi="Palatino Linotype" w:cs="Palatino Linotype"/>
          <w:sz w:val="24"/>
          <w:szCs w:val="24"/>
        </w:rPr>
        <w:t>R</w:t>
      </w:r>
      <w:r w:rsidR="0090184E" w:rsidRPr="003211F8">
        <w:rPr>
          <w:rFonts w:ascii="Palatino Linotype" w:eastAsia="Palatino Linotype" w:hAnsi="Palatino Linotype" w:cs="Palatino Linotype"/>
          <w:sz w:val="24"/>
          <w:szCs w:val="24"/>
        </w:rPr>
        <w:t xml:space="preserve">ecurso de </w:t>
      </w:r>
      <w:r w:rsidR="00476AD6" w:rsidRPr="003211F8">
        <w:rPr>
          <w:rFonts w:ascii="Palatino Linotype" w:eastAsia="Palatino Linotype" w:hAnsi="Palatino Linotype" w:cs="Palatino Linotype"/>
          <w:sz w:val="24"/>
          <w:szCs w:val="24"/>
        </w:rPr>
        <w:t>R</w:t>
      </w:r>
      <w:r w:rsidR="0090184E" w:rsidRPr="003211F8">
        <w:rPr>
          <w:rFonts w:ascii="Palatino Linotype" w:eastAsia="Palatino Linotype" w:hAnsi="Palatino Linotype" w:cs="Palatino Linotype"/>
          <w:sz w:val="24"/>
          <w:szCs w:val="24"/>
        </w:rPr>
        <w:t xml:space="preserve">evisión </w:t>
      </w:r>
      <w:r w:rsidR="00476AD6" w:rsidRPr="003211F8">
        <w:rPr>
          <w:rFonts w:ascii="Palatino Linotype" w:eastAsia="Palatino Linotype" w:hAnsi="Palatino Linotype" w:cs="Palatino Linotype"/>
          <w:b/>
          <w:sz w:val="24"/>
          <w:szCs w:val="24"/>
        </w:rPr>
        <w:t>01694</w:t>
      </w:r>
      <w:r w:rsidR="00DB4220" w:rsidRPr="003211F8">
        <w:rPr>
          <w:rFonts w:ascii="Palatino Linotype" w:eastAsia="Palatino Linotype" w:hAnsi="Palatino Linotype" w:cs="Palatino Linotype"/>
          <w:b/>
          <w:sz w:val="24"/>
          <w:szCs w:val="24"/>
        </w:rPr>
        <w:t>/INFOEM/IP/RR/2023</w:t>
      </w:r>
      <w:r w:rsidR="0090184E" w:rsidRPr="003211F8">
        <w:rPr>
          <w:rFonts w:ascii="Palatino Linotype" w:eastAsia="Palatino Linotype" w:hAnsi="Palatino Linotype" w:cs="Palatino Linotype"/>
          <w:sz w:val="24"/>
          <w:szCs w:val="24"/>
        </w:rPr>
        <w:t>,</w:t>
      </w:r>
      <w:r w:rsidR="0090184E" w:rsidRPr="003211F8">
        <w:rPr>
          <w:rFonts w:ascii="Palatino Linotype" w:eastAsia="Palatino Linotype" w:hAnsi="Palatino Linotype" w:cs="Palatino Linotype"/>
          <w:b/>
          <w:sz w:val="24"/>
          <w:szCs w:val="24"/>
        </w:rPr>
        <w:t xml:space="preserve"> </w:t>
      </w:r>
      <w:r w:rsidR="0090184E" w:rsidRPr="003211F8">
        <w:rPr>
          <w:rFonts w:ascii="Palatino Linotype" w:eastAsia="Palatino Linotype" w:hAnsi="Palatino Linotype" w:cs="Palatino Linotype"/>
          <w:sz w:val="24"/>
          <w:szCs w:val="24"/>
        </w:rPr>
        <w:t>pronunciada por el Pleno de este Instituto ante el proyecto presentado</w:t>
      </w:r>
      <w:r w:rsidR="003211F8" w:rsidRPr="003211F8">
        <w:rPr>
          <w:rFonts w:ascii="Palatino Linotype" w:eastAsia="Palatino Linotype" w:hAnsi="Palatino Linotype" w:cs="Palatino Linotype"/>
          <w:sz w:val="24"/>
          <w:szCs w:val="24"/>
        </w:rPr>
        <w:t xml:space="preserve"> por engrose</w:t>
      </w:r>
      <w:r w:rsidR="0090184E" w:rsidRPr="003211F8">
        <w:rPr>
          <w:rFonts w:ascii="Palatino Linotype" w:eastAsia="Palatino Linotype" w:hAnsi="Palatino Linotype" w:cs="Palatino Linotype"/>
          <w:sz w:val="24"/>
          <w:szCs w:val="24"/>
        </w:rPr>
        <w:t xml:space="preserve"> </w:t>
      </w:r>
      <w:r w:rsidR="00444B77" w:rsidRPr="003211F8">
        <w:rPr>
          <w:rFonts w:ascii="Palatino Linotype" w:eastAsia="Palatino Linotype" w:hAnsi="Palatino Linotype" w:cs="Palatino Linotype"/>
          <w:sz w:val="24"/>
          <w:szCs w:val="24"/>
        </w:rPr>
        <w:t>por</w:t>
      </w:r>
      <w:r w:rsidR="00F3398A" w:rsidRPr="003211F8">
        <w:rPr>
          <w:rFonts w:ascii="Palatino Linotype" w:eastAsia="Palatino Linotype" w:hAnsi="Palatino Linotype" w:cs="Palatino Linotype"/>
          <w:sz w:val="24"/>
          <w:szCs w:val="24"/>
        </w:rPr>
        <w:t xml:space="preserve"> </w:t>
      </w:r>
      <w:r w:rsidR="00A23728" w:rsidRPr="003211F8">
        <w:rPr>
          <w:rFonts w:ascii="Palatino Linotype" w:eastAsia="Palatino Linotype" w:hAnsi="Palatino Linotype" w:cs="Palatino Linotype"/>
          <w:sz w:val="24"/>
          <w:szCs w:val="24"/>
        </w:rPr>
        <w:t>la</w:t>
      </w:r>
      <w:r w:rsidR="0090184E" w:rsidRPr="003211F8">
        <w:rPr>
          <w:rFonts w:ascii="Palatino Linotype" w:eastAsia="Palatino Linotype" w:hAnsi="Palatino Linotype" w:cs="Palatino Linotype"/>
          <w:sz w:val="24"/>
          <w:szCs w:val="24"/>
        </w:rPr>
        <w:t xml:space="preserve"> </w:t>
      </w:r>
      <w:r w:rsidR="00D13E2C" w:rsidRPr="003211F8">
        <w:rPr>
          <w:rFonts w:ascii="Palatino Linotype" w:eastAsia="Palatino Linotype" w:hAnsi="Palatino Linotype" w:cs="Palatino Linotype"/>
          <w:b/>
          <w:sz w:val="24"/>
          <w:szCs w:val="24"/>
        </w:rPr>
        <w:t>Comisionad</w:t>
      </w:r>
      <w:r w:rsidR="00A23728" w:rsidRPr="003211F8">
        <w:rPr>
          <w:rFonts w:ascii="Palatino Linotype" w:eastAsia="Palatino Linotype" w:hAnsi="Palatino Linotype" w:cs="Palatino Linotype"/>
          <w:b/>
          <w:sz w:val="24"/>
          <w:szCs w:val="24"/>
        </w:rPr>
        <w:t>a</w:t>
      </w:r>
      <w:r w:rsidR="002B34F6" w:rsidRPr="003211F8">
        <w:rPr>
          <w:rFonts w:ascii="Palatino Linotype" w:eastAsia="Palatino Linotype" w:hAnsi="Palatino Linotype" w:cs="Palatino Linotype"/>
          <w:b/>
          <w:sz w:val="24"/>
          <w:szCs w:val="24"/>
        </w:rPr>
        <w:t xml:space="preserve"> </w:t>
      </w:r>
      <w:r w:rsidR="00DB4220" w:rsidRPr="003211F8">
        <w:rPr>
          <w:rFonts w:ascii="Palatino Linotype" w:eastAsia="Palatino Linotype" w:hAnsi="Palatino Linotype" w:cs="Palatino Linotype"/>
          <w:b/>
          <w:sz w:val="24"/>
          <w:szCs w:val="24"/>
        </w:rPr>
        <w:t>Guadalupe Ramírez Peña</w:t>
      </w:r>
      <w:r w:rsidR="0090184E" w:rsidRPr="003211F8">
        <w:rPr>
          <w:rFonts w:ascii="Palatino Linotype" w:eastAsia="Palatino Linotype" w:hAnsi="Palatino Linotype" w:cs="Palatino Linotype"/>
          <w:sz w:val="24"/>
          <w:szCs w:val="24"/>
        </w:rPr>
        <w:t xml:space="preserve">, conforme al criterio mayoritario que es del tenor siguiente: </w:t>
      </w:r>
    </w:p>
    <w:p w14:paraId="409044FD" w14:textId="1251D535" w:rsidR="00114240" w:rsidRPr="003211F8" w:rsidRDefault="00114240" w:rsidP="003211F8">
      <w:pPr>
        <w:shd w:val="clear" w:color="auto" w:fill="FFFFFF" w:themeFill="background1"/>
        <w:spacing w:after="0" w:line="360" w:lineRule="auto"/>
        <w:ind w:right="139"/>
        <w:jc w:val="both"/>
        <w:rPr>
          <w:rFonts w:ascii="Palatino Linotype" w:eastAsia="Palatino Linotype" w:hAnsi="Palatino Linotype" w:cs="Palatino Linotype"/>
          <w:sz w:val="24"/>
          <w:szCs w:val="24"/>
        </w:rPr>
      </w:pPr>
    </w:p>
    <w:p w14:paraId="0603EB85" w14:textId="77777777" w:rsidR="0090184E" w:rsidRPr="003211F8" w:rsidRDefault="0090184E" w:rsidP="003211F8">
      <w:pPr>
        <w:numPr>
          <w:ilvl w:val="0"/>
          <w:numId w:val="20"/>
        </w:numPr>
        <w:pBdr>
          <w:top w:val="nil"/>
          <w:left w:val="nil"/>
          <w:bottom w:val="nil"/>
          <w:right w:val="nil"/>
          <w:between w:val="nil"/>
        </w:pBdr>
        <w:shd w:val="clear" w:color="auto" w:fill="FFFFFF" w:themeFill="background1"/>
        <w:spacing w:after="0" w:line="360" w:lineRule="auto"/>
        <w:ind w:left="567" w:right="139" w:hanging="283"/>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b/>
          <w:sz w:val="24"/>
          <w:szCs w:val="24"/>
        </w:rPr>
        <w:t>Antecedentes.</w:t>
      </w:r>
    </w:p>
    <w:p w14:paraId="1241F356" w14:textId="77777777" w:rsidR="00FC03C2" w:rsidRPr="003211F8" w:rsidRDefault="00FC03C2" w:rsidP="003211F8">
      <w:pPr>
        <w:shd w:val="clear" w:color="auto" w:fill="FFFFFF" w:themeFill="background1"/>
        <w:spacing w:before="240" w:after="240" w:line="360" w:lineRule="auto"/>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t>A través de la solicitud de acceso a la información que nos ocupa, la persona solicitante requirió lo siguiente:</w:t>
      </w:r>
    </w:p>
    <w:p w14:paraId="1A85A42B" w14:textId="1913E8AE" w:rsidR="00FC03C2" w:rsidRPr="003211F8" w:rsidRDefault="00FC03C2" w:rsidP="003211F8">
      <w:pPr>
        <w:pStyle w:val="Prrafodelista"/>
        <w:shd w:val="clear" w:color="auto" w:fill="FFFFFF" w:themeFill="background1"/>
        <w:tabs>
          <w:tab w:val="left" w:pos="7938"/>
        </w:tabs>
        <w:spacing w:before="120" w:after="120"/>
        <w:ind w:left="851" w:right="902"/>
        <w:contextualSpacing w:val="0"/>
        <w:jc w:val="both"/>
        <w:rPr>
          <w:rFonts w:ascii="Palatino Linotype" w:hAnsi="Palatino Linotype"/>
          <w:sz w:val="22"/>
        </w:rPr>
      </w:pPr>
      <w:r w:rsidRPr="003211F8">
        <w:rPr>
          <w:rFonts w:ascii="Palatino Linotype" w:hAnsi="Palatino Linotype"/>
          <w:i/>
        </w:rPr>
        <w:t>“</w:t>
      </w:r>
      <w:r w:rsidR="00476AD6" w:rsidRPr="003211F8">
        <w:rPr>
          <w:rFonts w:ascii="Palatino Linotype" w:hAnsi="Palatino Linotype"/>
          <w:i/>
          <w:sz w:val="22"/>
        </w:rPr>
        <w:t>solicito los gafetes de todo el personal del sujeto obligado desde el año 2021 al ejercicio actual 2023</w:t>
      </w:r>
      <w:r w:rsidR="00011714" w:rsidRPr="003211F8">
        <w:rPr>
          <w:rFonts w:ascii="Palatino Linotype" w:hAnsi="Palatino Linotype"/>
          <w:i/>
          <w:sz w:val="22"/>
        </w:rPr>
        <w:t>” (Sic)</w:t>
      </w:r>
    </w:p>
    <w:p w14:paraId="712DC322" w14:textId="58952BC2" w:rsidR="007012F1" w:rsidRPr="003211F8" w:rsidRDefault="007012F1" w:rsidP="003211F8">
      <w:pPr>
        <w:shd w:val="clear" w:color="auto" w:fill="FFFFFF" w:themeFill="background1"/>
        <w:spacing w:before="240" w:after="240" w:line="360" w:lineRule="auto"/>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lastRenderedPageBreak/>
        <w:t xml:space="preserve">En respuesta, el </w:t>
      </w:r>
      <w:r w:rsidR="002D3BE8" w:rsidRPr="003211F8">
        <w:rPr>
          <w:rFonts w:ascii="Palatino Linotype" w:eastAsia="Palatino Linotype" w:hAnsi="Palatino Linotype" w:cs="Palatino Linotype"/>
          <w:b/>
          <w:sz w:val="24"/>
          <w:szCs w:val="24"/>
        </w:rPr>
        <w:t>Ayuntamiento de Zinacantepec</w:t>
      </w:r>
      <w:r w:rsidR="00332039" w:rsidRPr="003211F8">
        <w:rPr>
          <w:rFonts w:ascii="Palatino Linotype" w:eastAsia="Palatino Linotype" w:hAnsi="Palatino Linotype" w:cs="Palatino Linotype"/>
          <w:b/>
          <w:sz w:val="24"/>
          <w:szCs w:val="24"/>
        </w:rPr>
        <w:t xml:space="preserve"> </w:t>
      </w:r>
      <w:r w:rsidR="00332039" w:rsidRPr="003211F8">
        <w:rPr>
          <w:rFonts w:ascii="Palatino Linotype" w:eastAsia="Palatino Linotype" w:hAnsi="Palatino Linotype" w:cs="Palatino Linotype"/>
          <w:sz w:val="24"/>
          <w:szCs w:val="24"/>
        </w:rPr>
        <w:t>como</w:t>
      </w:r>
      <w:r w:rsidR="00332039" w:rsidRPr="003211F8">
        <w:rPr>
          <w:rFonts w:ascii="Palatino Linotype" w:eastAsia="Palatino Linotype" w:hAnsi="Palatino Linotype" w:cs="Palatino Linotype"/>
          <w:b/>
          <w:sz w:val="24"/>
          <w:szCs w:val="24"/>
        </w:rPr>
        <w:t xml:space="preserve"> SUJETO OBLIGADO </w:t>
      </w:r>
      <w:r w:rsidR="00FB639E" w:rsidRPr="003211F8">
        <w:rPr>
          <w:rFonts w:ascii="Palatino Linotype" w:eastAsia="Palatino Linotype" w:hAnsi="Palatino Linotype" w:cs="Palatino Linotype"/>
          <w:sz w:val="24"/>
          <w:szCs w:val="24"/>
        </w:rPr>
        <w:t>manifestó</w:t>
      </w:r>
      <w:r w:rsidRPr="003211F8">
        <w:rPr>
          <w:rFonts w:ascii="Palatino Linotype" w:eastAsia="Palatino Linotype" w:hAnsi="Palatino Linotype" w:cs="Palatino Linotype"/>
          <w:sz w:val="24"/>
          <w:szCs w:val="24"/>
        </w:rPr>
        <w:t xml:space="preserve"> lo siguiente:</w:t>
      </w:r>
    </w:p>
    <w:p w14:paraId="098D8C4B" w14:textId="77777777" w:rsidR="002D3BE8" w:rsidRPr="003211F8" w:rsidRDefault="001534EB" w:rsidP="003211F8">
      <w:pPr>
        <w:pStyle w:val="Prrafodelista"/>
        <w:shd w:val="clear" w:color="auto" w:fill="FFFFFF" w:themeFill="background1"/>
        <w:tabs>
          <w:tab w:val="left" w:pos="0"/>
        </w:tabs>
        <w:spacing w:before="120" w:after="120"/>
        <w:ind w:left="851" w:right="902"/>
        <w:jc w:val="both"/>
        <w:rPr>
          <w:rFonts w:ascii="Palatino Linotype" w:hAnsi="Palatino Linotype" w:cs="Arial"/>
          <w:i/>
          <w:sz w:val="22"/>
        </w:rPr>
      </w:pPr>
      <w:r w:rsidRPr="003211F8">
        <w:rPr>
          <w:rFonts w:ascii="Palatino Linotype" w:hAnsi="Palatino Linotype" w:cs="Arial"/>
          <w:i/>
          <w:sz w:val="22"/>
        </w:rPr>
        <w:t>“</w:t>
      </w:r>
      <w:r w:rsidR="002D3BE8" w:rsidRPr="003211F8">
        <w:rPr>
          <w:rFonts w:ascii="Palatino Linotype" w:hAnsi="Palatino Linotype" w:cs="Arial"/>
          <w:i/>
          <w:sz w:val="22"/>
        </w:rPr>
        <w:t>Folio de la solicitud: 00299/ZINACANT/IP/2023</w:t>
      </w:r>
    </w:p>
    <w:p w14:paraId="164BBF8A" w14:textId="77777777" w:rsidR="002D3BE8" w:rsidRPr="003211F8" w:rsidRDefault="002D3BE8" w:rsidP="003211F8">
      <w:pPr>
        <w:pStyle w:val="Prrafodelista"/>
        <w:shd w:val="clear" w:color="auto" w:fill="FFFFFF" w:themeFill="background1"/>
        <w:tabs>
          <w:tab w:val="left" w:pos="0"/>
        </w:tabs>
        <w:spacing w:before="120" w:after="120"/>
        <w:ind w:left="851" w:right="902"/>
        <w:jc w:val="both"/>
        <w:rPr>
          <w:rFonts w:ascii="Palatino Linotype" w:hAnsi="Palatino Linotype" w:cs="Arial"/>
          <w:i/>
          <w:sz w:val="22"/>
        </w:rPr>
      </w:pPr>
      <w:r w:rsidRPr="003211F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FFBDA3" w14:textId="77777777" w:rsidR="002D3BE8" w:rsidRPr="003211F8" w:rsidRDefault="002D3BE8" w:rsidP="003211F8">
      <w:pPr>
        <w:pStyle w:val="Prrafodelista"/>
        <w:shd w:val="clear" w:color="auto" w:fill="FFFFFF" w:themeFill="background1"/>
        <w:tabs>
          <w:tab w:val="left" w:pos="0"/>
        </w:tabs>
        <w:spacing w:before="120" w:after="120"/>
        <w:ind w:left="851" w:right="902"/>
        <w:jc w:val="both"/>
        <w:rPr>
          <w:rFonts w:ascii="Palatino Linotype" w:hAnsi="Palatino Linotype" w:cs="Arial"/>
          <w:i/>
          <w:sz w:val="22"/>
        </w:rPr>
      </w:pPr>
      <w:r w:rsidRPr="003211F8">
        <w:rPr>
          <w:rFonts w:ascii="Palatino Linotype" w:hAnsi="Palatino Linotype" w:cs="Arial"/>
          <w:i/>
          <w:sz w:val="22"/>
        </w:rPr>
        <w:t>Se adjunta la respuesta a la solicitud interpuesta a través de esta plataforma digital.</w:t>
      </w:r>
    </w:p>
    <w:p w14:paraId="581B125F" w14:textId="77777777" w:rsidR="002D3BE8" w:rsidRPr="003211F8" w:rsidRDefault="002D3BE8" w:rsidP="003211F8">
      <w:pPr>
        <w:pStyle w:val="Prrafodelista"/>
        <w:shd w:val="clear" w:color="auto" w:fill="FFFFFF" w:themeFill="background1"/>
        <w:tabs>
          <w:tab w:val="left" w:pos="0"/>
        </w:tabs>
        <w:spacing w:before="120" w:after="120"/>
        <w:ind w:left="851" w:right="902"/>
        <w:jc w:val="both"/>
        <w:rPr>
          <w:rFonts w:ascii="Palatino Linotype" w:hAnsi="Palatino Linotype" w:cs="Arial"/>
          <w:i/>
          <w:sz w:val="22"/>
        </w:rPr>
      </w:pPr>
      <w:r w:rsidRPr="003211F8">
        <w:rPr>
          <w:rFonts w:ascii="Palatino Linotype" w:hAnsi="Palatino Linotype" w:cs="Arial"/>
          <w:i/>
          <w:sz w:val="22"/>
        </w:rPr>
        <w:t>ATENTAMENTE</w:t>
      </w:r>
    </w:p>
    <w:p w14:paraId="386209C0" w14:textId="219C9F9B" w:rsidR="00FB639E" w:rsidRPr="003211F8" w:rsidRDefault="002D3BE8" w:rsidP="003211F8">
      <w:pPr>
        <w:pStyle w:val="Prrafodelista"/>
        <w:shd w:val="clear" w:color="auto" w:fill="FFFFFF" w:themeFill="background1"/>
        <w:tabs>
          <w:tab w:val="left" w:pos="0"/>
        </w:tabs>
        <w:spacing w:before="120" w:after="120"/>
        <w:ind w:left="851" w:right="902"/>
        <w:jc w:val="both"/>
        <w:rPr>
          <w:rFonts w:ascii="Palatino Linotype" w:eastAsia="Palatino Linotype" w:hAnsi="Palatino Linotype" w:cs="Palatino Linotype"/>
        </w:rPr>
      </w:pPr>
      <w:r w:rsidRPr="003211F8">
        <w:rPr>
          <w:rFonts w:ascii="Palatino Linotype" w:hAnsi="Palatino Linotype" w:cs="Arial"/>
          <w:i/>
          <w:sz w:val="22"/>
        </w:rPr>
        <w:t>ING. JESUS EMMANUEL ENCASTIN RENDON</w:t>
      </w:r>
      <w:r w:rsidR="00FB639E" w:rsidRPr="003211F8">
        <w:rPr>
          <w:rFonts w:ascii="Palatino Linotype" w:hAnsi="Palatino Linotype" w:cs="Arial"/>
          <w:i/>
        </w:rPr>
        <w:t>” (</w:t>
      </w:r>
      <w:r w:rsidR="00011714" w:rsidRPr="003211F8">
        <w:rPr>
          <w:rFonts w:ascii="Palatino Linotype" w:hAnsi="Palatino Linotype" w:cs="Arial"/>
        </w:rPr>
        <w:t>S</w:t>
      </w:r>
      <w:r w:rsidR="00FB639E" w:rsidRPr="003211F8">
        <w:rPr>
          <w:rFonts w:ascii="Palatino Linotype" w:hAnsi="Palatino Linotype" w:cs="Arial"/>
        </w:rPr>
        <w:t>ic</w:t>
      </w:r>
      <w:r w:rsidR="00FB639E" w:rsidRPr="003211F8">
        <w:rPr>
          <w:rFonts w:ascii="Palatino Linotype" w:hAnsi="Palatino Linotype" w:cs="Arial"/>
          <w:i/>
        </w:rPr>
        <w:t>)</w:t>
      </w:r>
    </w:p>
    <w:p w14:paraId="3A274806" w14:textId="77777777" w:rsidR="00302326" w:rsidRPr="003211F8" w:rsidRDefault="00302326" w:rsidP="003211F8">
      <w:pPr>
        <w:shd w:val="clear" w:color="auto" w:fill="FFFFFF" w:themeFill="background1"/>
        <w:spacing w:line="360" w:lineRule="auto"/>
        <w:ind w:right="49"/>
        <w:jc w:val="both"/>
        <w:rPr>
          <w:rFonts w:ascii="Palatino Linotype" w:eastAsia="Palatino Linotype" w:hAnsi="Palatino Linotype" w:cs="Palatino Linotype"/>
          <w:sz w:val="6"/>
          <w:szCs w:val="24"/>
        </w:rPr>
      </w:pPr>
    </w:p>
    <w:p w14:paraId="4CFB5C5E" w14:textId="3E3B3760" w:rsidR="00302326" w:rsidRPr="003211F8" w:rsidRDefault="00011714" w:rsidP="003211F8">
      <w:pPr>
        <w:shd w:val="clear" w:color="auto" w:fill="FFFFFF" w:themeFill="background1"/>
        <w:spacing w:line="360" w:lineRule="auto"/>
        <w:ind w:right="49"/>
        <w:jc w:val="both"/>
        <w:rPr>
          <w:rFonts w:ascii="Palatino Linotype" w:eastAsiaTheme="minorHAnsi" w:hAnsi="Palatino Linotype" w:cstheme="minorBidi"/>
          <w:sz w:val="24"/>
          <w:szCs w:val="24"/>
        </w:rPr>
      </w:pPr>
      <w:r w:rsidRPr="003211F8">
        <w:rPr>
          <w:rFonts w:ascii="Palatino Linotype" w:eastAsia="Palatino Linotype" w:hAnsi="Palatino Linotype" w:cs="Palatino Linotype"/>
          <w:sz w:val="24"/>
          <w:szCs w:val="24"/>
        </w:rPr>
        <w:t xml:space="preserve">Así mismo </w:t>
      </w:r>
      <w:r w:rsidR="00302326" w:rsidRPr="003211F8">
        <w:rPr>
          <w:rFonts w:ascii="Palatino Linotype" w:eastAsiaTheme="minorHAnsi" w:hAnsi="Palatino Linotype" w:cstheme="minorBidi"/>
          <w:sz w:val="24"/>
          <w:szCs w:val="24"/>
          <w:lang w:val="es-419"/>
        </w:rPr>
        <w:t>adjuntó</w:t>
      </w:r>
      <w:r w:rsidR="00A42117" w:rsidRPr="003211F8">
        <w:rPr>
          <w:rFonts w:ascii="Palatino Linotype" w:eastAsiaTheme="minorHAnsi" w:hAnsi="Palatino Linotype" w:cstheme="minorBidi"/>
          <w:sz w:val="24"/>
          <w:szCs w:val="24"/>
        </w:rPr>
        <w:t xml:space="preserve"> a su respuesta</w:t>
      </w:r>
      <w:r w:rsidR="00302326" w:rsidRPr="003211F8">
        <w:rPr>
          <w:rFonts w:ascii="Palatino Linotype" w:eastAsiaTheme="minorHAnsi" w:hAnsi="Palatino Linotype" w:cstheme="minorBidi"/>
          <w:sz w:val="24"/>
          <w:szCs w:val="24"/>
          <w:lang w:val="es-419"/>
        </w:rPr>
        <w:t xml:space="preserve"> </w:t>
      </w:r>
      <w:r w:rsidR="00CF34A5" w:rsidRPr="003211F8">
        <w:rPr>
          <w:rFonts w:ascii="Palatino Linotype" w:eastAsiaTheme="minorHAnsi" w:hAnsi="Palatino Linotype" w:cstheme="minorBidi"/>
          <w:sz w:val="24"/>
          <w:szCs w:val="24"/>
        </w:rPr>
        <w:t>el archivo electrónico</w:t>
      </w:r>
      <w:r w:rsidR="00302326" w:rsidRPr="003211F8">
        <w:rPr>
          <w:rFonts w:ascii="Palatino Linotype" w:eastAsiaTheme="minorHAnsi" w:hAnsi="Palatino Linotype" w:cstheme="minorBidi"/>
          <w:sz w:val="24"/>
          <w:szCs w:val="24"/>
          <w:lang w:val="es-419"/>
        </w:rPr>
        <w:t xml:space="preserve"> </w:t>
      </w:r>
      <w:r w:rsidR="00302326" w:rsidRPr="003211F8">
        <w:rPr>
          <w:rFonts w:ascii="Palatino Linotype" w:eastAsiaTheme="minorHAnsi" w:hAnsi="Palatino Linotype" w:cstheme="minorBidi"/>
          <w:sz w:val="24"/>
          <w:szCs w:val="24"/>
        </w:rPr>
        <w:t>que a continuación se describe:</w:t>
      </w:r>
    </w:p>
    <w:p w14:paraId="25750AFA" w14:textId="7801F65A" w:rsidR="00DB4220" w:rsidRPr="003211F8" w:rsidRDefault="00DB4220" w:rsidP="003211F8">
      <w:pPr>
        <w:pStyle w:val="Prrafodelista"/>
        <w:numPr>
          <w:ilvl w:val="0"/>
          <w:numId w:val="26"/>
        </w:numPr>
        <w:shd w:val="clear" w:color="auto" w:fill="FFFFFF" w:themeFill="background1"/>
        <w:spacing w:before="240" w:after="240" w:line="360" w:lineRule="auto"/>
        <w:ind w:right="900"/>
        <w:jc w:val="both"/>
        <w:rPr>
          <w:rFonts w:ascii="Palatino Linotype" w:eastAsia="Palatino Linotype" w:hAnsi="Palatino Linotype" w:cs="Palatino Linotype"/>
          <w:i/>
        </w:rPr>
      </w:pPr>
      <w:r w:rsidRPr="003211F8">
        <w:rPr>
          <w:rFonts w:ascii="Palatino Linotype" w:eastAsia="Palatino Linotype" w:hAnsi="Palatino Linotype" w:cs="Palatino Linotype"/>
          <w:b/>
          <w:i/>
          <w:sz w:val="22"/>
          <w:szCs w:val="22"/>
        </w:rPr>
        <w:t>“</w:t>
      </w:r>
      <w:r w:rsidR="002D3BE8" w:rsidRPr="003211F8">
        <w:rPr>
          <w:rFonts w:ascii="Palatino Linotype" w:eastAsia="Palatino Linotype" w:hAnsi="Palatino Linotype" w:cs="Palatino Linotype"/>
          <w:b/>
          <w:i/>
          <w:sz w:val="22"/>
          <w:szCs w:val="22"/>
        </w:rPr>
        <w:t xml:space="preserve">RESPUESTA 00059-2023.pdf”: </w:t>
      </w:r>
      <w:r w:rsidR="002D3BE8" w:rsidRPr="003211F8">
        <w:rPr>
          <w:rFonts w:ascii="Palatino Linotype" w:eastAsia="Palatino Linotype" w:hAnsi="Palatino Linotype" w:cs="Palatino Linotype"/>
          <w:i/>
          <w:sz w:val="22"/>
          <w:szCs w:val="22"/>
        </w:rPr>
        <w:t>Escrito enviado por el Titular de la Unidad de Transparencia, en el que menciona que: “…en archivo no obra dicha información relativa a generación de gafetes del año 2021, en lo que respecta a los años 2022 y 2023, le informo que el procesa se está llevando a cabo.”</w:t>
      </w:r>
    </w:p>
    <w:p w14:paraId="4E4F4696" w14:textId="1F20D81D" w:rsidR="004A636D" w:rsidRPr="003211F8" w:rsidRDefault="00FB639E" w:rsidP="003211F8">
      <w:pPr>
        <w:shd w:val="clear" w:color="auto" w:fill="FFFFFF" w:themeFill="background1"/>
        <w:spacing w:before="240" w:after="240" w:line="360" w:lineRule="auto"/>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t xml:space="preserve">Una vez conocida la respuesta del </w:t>
      </w:r>
      <w:r w:rsidR="00730CF6" w:rsidRPr="003211F8">
        <w:rPr>
          <w:rFonts w:ascii="Palatino Linotype" w:eastAsia="Palatino Linotype" w:hAnsi="Palatino Linotype" w:cs="Palatino Linotype"/>
          <w:b/>
          <w:sz w:val="24"/>
          <w:szCs w:val="24"/>
        </w:rPr>
        <w:t>SUJETO OBLIGADO</w:t>
      </w:r>
      <w:r w:rsidRPr="003211F8">
        <w:rPr>
          <w:rFonts w:ascii="Palatino Linotype" w:eastAsia="Palatino Linotype" w:hAnsi="Palatino Linotype" w:cs="Palatino Linotype"/>
          <w:sz w:val="24"/>
          <w:szCs w:val="24"/>
        </w:rPr>
        <w:t xml:space="preserve">, la parte </w:t>
      </w:r>
      <w:r w:rsidR="00730CF6" w:rsidRPr="003211F8">
        <w:rPr>
          <w:rFonts w:ascii="Palatino Linotype" w:eastAsia="Palatino Linotype" w:hAnsi="Palatino Linotype" w:cs="Palatino Linotype"/>
          <w:b/>
          <w:sz w:val="24"/>
          <w:szCs w:val="24"/>
        </w:rPr>
        <w:t>RECURRENTE</w:t>
      </w:r>
      <w:r w:rsidRPr="003211F8">
        <w:rPr>
          <w:rFonts w:ascii="Palatino Linotype" w:eastAsia="Palatino Linotype" w:hAnsi="Palatino Linotype" w:cs="Palatino Linotype"/>
          <w:sz w:val="24"/>
          <w:szCs w:val="24"/>
        </w:rPr>
        <w:t xml:space="preserve"> interpuso el medio de impugnación citado al rubro, manifesta</w:t>
      </w:r>
      <w:r w:rsidR="00F764D4" w:rsidRPr="003211F8">
        <w:rPr>
          <w:rFonts w:ascii="Palatino Linotype" w:eastAsia="Palatino Linotype" w:hAnsi="Palatino Linotype" w:cs="Palatino Linotype"/>
          <w:sz w:val="24"/>
          <w:szCs w:val="24"/>
        </w:rPr>
        <w:t>n</w:t>
      </w:r>
      <w:r w:rsidRPr="003211F8">
        <w:rPr>
          <w:rFonts w:ascii="Palatino Linotype" w:eastAsia="Palatino Linotype" w:hAnsi="Palatino Linotype" w:cs="Palatino Linotype"/>
          <w:sz w:val="24"/>
          <w:szCs w:val="24"/>
        </w:rPr>
        <w:t>do lo siguiente:</w:t>
      </w:r>
    </w:p>
    <w:p w14:paraId="704086CA" w14:textId="1CF55212" w:rsidR="004A636D" w:rsidRPr="003211F8" w:rsidRDefault="004A636D" w:rsidP="003211F8">
      <w:pPr>
        <w:shd w:val="clear" w:color="auto" w:fill="FFFFFF" w:themeFill="background1"/>
        <w:tabs>
          <w:tab w:val="left" w:pos="4667"/>
        </w:tabs>
        <w:spacing w:after="0" w:line="360" w:lineRule="auto"/>
        <w:ind w:left="567" w:right="567"/>
        <w:rPr>
          <w:rFonts w:ascii="Palatino Linotype" w:hAnsi="Palatino Linotype" w:cs="Tahoma"/>
          <w:bCs/>
          <w:i/>
          <w:sz w:val="24"/>
          <w:szCs w:val="24"/>
        </w:rPr>
      </w:pPr>
      <w:r w:rsidRPr="003211F8">
        <w:rPr>
          <w:rFonts w:ascii="Palatino Linotype" w:hAnsi="Palatino Linotype" w:cs="Tahoma"/>
          <w:b/>
          <w:bCs/>
          <w:iCs/>
          <w:sz w:val="24"/>
          <w:szCs w:val="24"/>
        </w:rPr>
        <w:t>Acto Impugnado</w:t>
      </w:r>
    </w:p>
    <w:p w14:paraId="767FD60F" w14:textId="16ABC918" w:rsidR="004A636D" w:rsidRPr="003211F8" w:rsidRDefault="004A636D" w:rsidP="003211F8">
      <w:pPr>
        <w:shd w:val="clear" w:color="auto" w:fill="FFFFFF" w:themeFill="background1"/>
        <w:autoSpaceDE w:val="0"/>
        <w:autoSpaceDN w:val="0"/>
        <w:adjustRightInd w:val="0"/>
        <w:spacing w:after="0" w:line="360" w:lineRule="auto"/>
        <w:ind w:left="851" w:right="567"/>
        <w:rPr>
          <w:rFonts w:ascii="Palatino Linotype" w:hAnsi="Palatino Linotype" w:cs="Tahoma"/>
          <w:i/>
          <w:sz w:val="24"/>
          <w:szCs w:val="24"/>
        </w:rPr>
      </w:pPr>
      <w:r w:rsidRPr="003211F8">
        <w:rPr>
          <w:rFonts w:ascii="Palatino Linotype" w:hAnsi="Palatino Linotype"/>
          <w:i/>
          <w:iCs/>
          <w:sz w:val="24"/>
          <w:szCs w:val="24"/>
        </w:rPr>
        <w:t>“</w:t>
      </w:r>
      <w:r w:rsidR="00F764D4" w:rsidRPr="003211F8">
        <w:rPr>
          <w:rFonts w:ascii="Palatino Linotype" w:hAnsi="Palatino Linotype"/>
          <w:i/>
          <w:iCs/>
          <w:sz w:val="24"/>
          <w:szCs w:val="24"/>
        </w:rPr>
        <w:t>No entrega la información solicitada y no genera acuerdo de inexistencia.</w:t>
      </w:r>
      <w:r w:rsidRPr="003211F8">
        <w:rPr>
          <w:rFonts w:ascii="Palatino Linotype" w:hAnsi="Palatino Linotype"/>
          <w:i/>
          <w:sz w:val="24"/>
          <w:szCs w:val="24"/>
        </w:rPr>
        <w:t>”</w:t>
      </w:r>
      <w:r w:rsidRPr="003211F8">
        <w:rPr>
          <w:rFonts w:ascii="Palatino Linotype" w:hAnsi="Palatino Linotype" w:cs="Tahoma"/>
          <w:i/>
          <w:sz w:val="24"/>
          <w:szCs w:val="24"/>
        </w:rPr>
        <w:t xml:space="preserve"> </w:t>
      </w:r>
      <w:r w:rsidR="00F764D4" w:rsidRPr="003211F8">
        <w:rPr>
          <w:rFonts w:ascii="Palatino Linotype" w:hAnsi="Palatino Linotype" w:cs="Tahoma"/>
          <w:sz w:val="24"/>
          <w:szCs w:val="24"/>
        </w:rPr>
        <w:t>(Sic</w:t>
      </w:r>
      <w:r w:rsidRPr="003211F8">
        <w:rPr>
          <w:rFonts w:ascii="Palatino Linotype" w:hAnsi="Palatino Linotype" w:cs="Tahoma"/>
          <w:sz w:val="24"/>
          <w:szCs w:val="24"/>
        </w:rPr>
        <w:t>)</w:t>
      </w:r>
      <w:r w:rsidR="00F764D4" w:rsidRPr="003211F8">
        <w:rPr>
          <w:rFonts w:ascii="Palatino Linotype" w:hAnsi="Palatino Linotype" w:cs="Tahoma"/>
          <w:sz w:val="24"/>
          <w:szCs w:val="24"/>
        </w:rPr>
        <w:t>.</w:t>
      </w:r>
    </w:p>
    <w:p w14:paraId="1C1AAADF" w14:textId="77777777" w:rsidR="0086757D" w:rsidRPr="003211F8" w:rsidRDefault="0086757D" w:rsidP="003211F8">
      <w:pPr>
        <w:shd w:val="clear" w:color="auto" w:fill="FFFFFF" w:themeFill="background1"/>
        <w:tabs>
          <w:tab w:val="left" w:pos="4667"/>
        </w:tabs>
        <w:spacing w:after="0" w:line="360" w:lineRule="auto"/>
        <w:ind w:left="567" w:right="567"/>
        <w:rPr>
          <w:rFonts w:ascii="Palatino Linotype" w:hAnsi="Palatino Linotype" w:cs="Tahoma"/>
          <w:b/>
          <w:bCs/>
          <w:iCs/>
          <w:sz w:val="24"/>
          <w:szCs w:val="24"/>
        </w:rPr>
      </w:pPr>
    </w:p>
    <w:p w14:paraId="5BE18955" w14:textId="7936F796" w:rsidR="004A636D" w:rsidRPr="003211F8" w:rsidRDefault="004A636D" w:rsidP="003211F8">
      <w:pPr>
        <w:shd w:val="clear" w:color="auto" w:fill="FFFFFF" w:themeFill="background1"/>
        <w:tabs>
          <w:tab w:val="left" w:pos="4667"/>
        </w:tabs>
        <w:spacing w:after="0" w:line="360" w:lineRule="auto"/>
        <w:ind w:left="567" w:right="567"/>
        <w:rPr>
          <w:rFonts w:ascii="Palatino Linotype" w:hAnsi="Palatino Linotype" w:cs="Tahoma"/>
          <w:b/>
          <w:bCs/>
          <w:iCs/>
          <w:sz w:val="24"/>
          <w:szCs w:val="24"/>
        </w:rPr>
      </w:pPr>
      <w:r w:rsidRPr="003211F8">
        <w:rPr>
          <w:rFonts w:ascii="Palatino Linotype" w:hAnsi="Palatino Linotype" w:cs="Tahoma"/>
          <w:b/>
          <w:bCs/>
          <w:iCs/>
          <w:sz w:val="24"/>
          <w:szCs w:val="24"/>
        </w:rPr>
        <w:t>Razones o Motivos de Inconformidad</w:t>
      </w:r>
    </w:p>
    <w:p w14:paraId="1BB33D98" w14:textId="7AB7F9C6" w:rsidR="00C02E37" w:rsidRPr="003211F8" w:rsidRDefault="00F764D4" w:rsidP="003211F8">
      <w:pPr>
        <w:shd w:val="clear" w:color="auto" w:fill="FFFFFF" w:themeFill="background1"/>
        <w:autoSpaceDE w:val="0"/>
        <w:autoSpaceDN w:val="0"/>
        <w:adjustRightInd w:val="0"/>
        <w:spacing w:after="0" w:line="240" w:lineRule="auto"/>
        <w:ind w:left="851" w:right="567"/>
        <w:rPr>
          <w:rFonts w:ascii="Palatino Linotype" w:hAnsi="Palatino Linotype" w:cs="Tahoma"/>
          <w:i/>
          <w:sz w:val="24"/>
          <w:szCs w:val="24"/>
        </w:rPr>
      </w:pPr>
      <w:r w:rsidRPr="003211F8">
        <w:rPr>
          <w:rFonts w:ascii="Palatino Linotype" w:eastAsia="Palatino Linotype" w:hAnsi="Palatino Linotype" w:cs="Palatino Linotype"/>
          <w:i/>
          <w:color w:val="000000"/>
          <w:sz w:val="24"/>
          <w:szCs w:val="24"/>
        </w:rPr>
        <w:lastRenderedPageBreak/>
        <w:t>“</w:t>
      </w:r>
      <w:r w:rsidRPr="003211F8">
        <w:rPr>
          <w:rFonts w:ascii="Palatino Linotype" w:eastAsia="Palatino Linotype" w:hAnsi="Palatino Linotype" w:cs="Palatino Linotype"/>
          <w:i/>
          <w:color w:val="000000"/>
        </w:rPr>
        <w:t xml:space="preserve">No entrega la información solicitada y no genera acuerdo de inexistencia” </w:t>
      </w:r>
      <w:r w:rsidRPr="003211F8">
        <w:rPr>
          <w:rFonts w:ascii="Palatino Linotype" w:hAnsi="Palatino Linotype" w:cs="Tahoma"/>
          <w:sz w:val="24"/>
          <w:szCs w:val="24"/>
        </w:rPr>
        <w:t>(Sic).</w:t>
      </w:r>
    </w:p>
    <w:p w14:paraId="7EF622A1" w14:textId="77777777" w:rsidR="00F764D4" w:rsidRPr="003211F8" w:rsidRDefault="00F764D4" w:rsidP="003211F8">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sz w:val="4"/>
          <w:szCs w:val="24"/>
        </w:rPr>
      </w:pPr>
    </w:p>
    <w:p w14:paraId="21334E89" w14:textId="77777777" w:rsidR="00F764D4" w:rsidRPr="003211F8" w:rsidRDefault="00FB639E" w:rsidP="003211F8">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t xml:space="preserve">Interpuesto el </w:t>
      </w:r>
      <w:r w:rsidR="00F764D4" w:rsidRPr="003211F8">
        <w:rPr>
          <w:rFonts w:ascii="Palatino Linotype" w:eastAsia="Palatino Linotype" w:hAnsi="Palatino Linotype" w:cs="Palatino Linotype"/>
          <w:sz w:val="24"/>
          <w:szCs w:val="24"/>
        </w:rPr>
        <w:t>R</w:t>
      </w:r>
      <w:r w:rsidRPr="003211F8">
        <w:rPr>
          <w:rFonts w:ascii="Palatino Linotype" w:eastAsia="Palatino Linotype" w:hAnsi="Palatino Linotype" w:cs="Palatino Linotype"/>
          <w:sz w:val="24"/>
          <w:szCs w:val="24"/>
        </w:rPr>
        <w:t xml:space="preserve">ecurso de </w:t>
      </w:r>
      <w:r w:rsidR="00F764D4" w:rsidRPr="003211F8">
        <w:rPr>
          <w:rFonts w:ascii="Palatino Linotype" w:eastAsia="Palatino Linotype" w:hAnsi="Palatino Linotype" w:cs="Palatino Linotype"/>
          <w:sz w:val="24"/>
          <w:szCs w:val="24"/>
        </w:rPr>
        <w:t>R</w:t>
      </w:r>
      <w:r w:rsidRPr="003211F8">
        <w:rPr>
          <w:rFonts w:ascii="Palatino Linotype" w:eastAsia="Palatino Linotype" w:hAnsi="Palatino Linotype" w:cs="Palatino Linotype"/>
          <w:sz w:val="24"/>
          <w:szCs w:val="24"/>
        </w:rPr>
        <w:t xml:space="preserve">evisión, de las constancias que obran en el expediente en el </w:t>
      </w:r>
      <w:r w:rsidRPr="003211F8">
        <w:rPr>
          <w:rFonts w:ascii="Palatino Linotype" w:eastAsia="Palatino Linotype" w:hAnsi="Palatino Linotype" w:cs="Palatino Linotype"/>
          <w:b/>
          <w:bCs/>
          <w:sz w:val="24"/>
          <w:szCs w:val="24"/>
        </w:rPr>
        <w:t>SAIMEX</w:t>
      </w:r>
      <w:r w:rsidRPr="003211F8">
        <w:rPr>
          <w:rFonts w:ascii="Palatino Linotype" w:eastAsia="Palatino Linotype" w:hAnsi="Palatino Linotype" w:cs="Palatino Linotype"/>
          <w:sz w:val="24"/>
          <w:szCs w:val="24"/>
        </w:rPr>
        <w:t xml:space="preserve">, </w:t>
      </w:r>
      <w:r w:rsidR="00C5794A" w:rsidRPr="003211F8">
        <w:rPr>
          <w:rFonts w:ascii="Palatino Linotype" w:eastAsia="Palatino Linotype" w:hAnsi="Palatino Linotype" w:cs="Palatino Linotype"/>
          <w:sz w:val="24"/>
          <w:szCs w:val="24"/>
        </w:rPr>
        <w:t xml:space="preserve">se advierte </w:t>
      </w:r>
      <w:r w:rsidR="00DB4220" w:rsidRPr="003211F8">
        <w:rPr>
          <w:rFonts w:ascii="Palatino Linotype" w:eastAsia="Palatino Linotype" w:hAnsi="Palatino Linotype" w:cs="Palatino Linotype"/>
          <w:sz w:val="24"/>
          <w:szCs w:val="24"/>
        </w:rPr>
        <w:t xml:space="preserve">que </w:t>
      </w:r>
      <w:r w:rsidR="00F764D4" w:rsidRPr="003211F8">
        <w:rPr>
          <w:rFonts w:ascii="Palatino Linotype" w:eastAsia="Palatino Linotype" w:hAnsi="Palatino Linotype" w:cs="Palatino Linotype"/>
          <w:b/>
          <w:sz w:val="24"/>
          <w:szCs w:val="24"/>
        </w:rPr>
        <w:t>EL</w:t>
      </w:r>
      <w:r w:rsidR="00F764D4" w:rsidRPr="003211F8">
        <w:rPr>
          <w:rFonts w:ascii="Palatino Linotype" w:eastAsia="Palatino Linotype" w:hAnsi="Palatino Linotype" w:cs="Palatino Linotype"/>
          <w:sz w:val="24"/>
          <w:szCs w:val="24"/>
        </w:rPr>
        <w:t xml:space="preserve"> </w:t>
      </w:r>
      <w:r w:rsidR="00DB4220" w:rsidRPr="003211F8">
        <w:rPr>
          <w:rFonts w:ascii="Palatino Linotype" w:eastAsia="Palatino Linotype" w:hAnsi="Palatino Linotype" w:cs="Palatino Linotype"/>
          <w:b/>
          <w:sz w:val="24"/>
          <w:szCs w:val="24"/>
        </w:rPr>
        <w:t xml:space="preserve">SUJETO OBLIGADO </w:t>
      </w:r>
      <w:r w:rsidR="00DB4220" w:rsidRPr="003211F8">
        <w:rPr>
          <w:rFonts w:ascii="Palatino Linotype" w:eastAsia="Palatino Linotype" w:hAnsi="Palatino Linotype" w:cs="Palatino Linotype"/>
          <w:sz w:val="24"/>
          <w:szCs w:val="24"/>
        </w:rPr>
        <w:t xml:space="preserve">rindió su informe justificado el </w:t>
      </w:r>
      <w:r w:rsidR="00F764D4" w:rsidRPr="003211F8">
        <w:rPr>
          <w:rFonts w:ascii="Palatino Linotype" w:eastAsia="Palatino Linotype" w:hAnsi="Palatino Linotype" w:cs="Palatino Linotype"/>
          <w:b/>
          <w:sz w:val="24"/>
          <w:szCs w:val="24"/>
        </w:rPr>
        <w:t>cuatro</w:t>
      </w:r>
      <w:r w:rsidR="00DB4220" w:rsidRPr="003211F8">
        <w:rPr>
          <w:rFonts w:ascii="Palatino Linotype" w:eastAsia="Palatino Linotype" w:hAnsi="Palatino Linotype" w:cs="Palatino Linotype"/>
          <w:b/>
          <w:sz w:val="24"/>
          <w:szCs w:val="24"/>
        </w:rPr>
        <w:t xml:space="preserve"> de </w:t>
      </w:r>
      <w:r w:rsidR="00F764D4" w:rsidRPr="003211F8">
        <w:rPr>
          <w:rFonts w:ascii="Palatino Linotype" w:eastAsia="Palatino Linotype" w:hAnsi="Palatino Linotype" w:cs="Palatino Linotype"/>
          <w:b/>
          <w:sz w:val="24"/>
          <w:szCs w:val="24"/>
        </w:rPr>
        <w:t>abril y dos de mayo, todos</w:t>
      </w:r>
      <w:r w:rsidR="00DB4220" w:rsidRPr="003211F8">
        <w:rPr>
          <w:rFonts w:ascii="Palatino Linotype" w:eastAsia="Palatino Linotype" w:hAnsi="Palatino Linotype" w:cs="Palatino Linotype"/>
          <w:b/>
          <w:sz w:val="24"/>
          <w:szCs w:val="24"/>
        </w:rPr>
        <w:t xml:space="preserve"> de</w:t>
      </w:r>
      <w:r w:rsidR="00F764D4" w:rsidRPr="003211F8">
        <w:rPr>
          <w:rFonts w:ascii="Palatino Linotype" w:eastAsia="Palatino Linotype" w:hAnsi="Palatino Linotype" w:cs="Palatino Linotype"/>
          <w:b/>
          <w:sz w:val="24"/>
          <w:szCs w:val="24"/>
        </w:rPr>
        <w:t>l</w:t>
      </w:r>
      <w:r w:rsidR="00DB4220" w:rsidRPr="003211F8">
        <w:rPr>
          <w:rFonts w:ascii="Palatino Linotype" w:eastAsia="Palatino Linotype" w:hAnsi="Palatino Linotype" w:cs="Palatino Linotype"/>
          <w:b/>
          <w:sz w:val="24"/>
          <w:szCs w:val="24"/>
        </w:rPr>
        <w:t xml:space="preserve"> dos mil veintitrés</w:t>
      </w:r>
      <w:r w:rsidR="00DB4220" w:rsidRPr="003211F8">
        <w:rPr>
          <w:rFonts w:ascii="Palatino Linotype" w:eastAsia="Palatino Linotype" w:hAnsi="Palatino Linotype" w:cs="Palatino Linotype"/>
          <w:sz w:val="24"/>
          <w:szCs w:val="24"/>
        </w:rPr>
        <w:t xml:space="preserve">, mediante </w:t>
      </w:r>
      <w:r w:rsidR="00F764D4" w:rsidRPr="003211F8">
        <w:rPr>
          <w:rFonts w:ascii="Palatino Linotype" w:eastAsia="Palatino Linotype" w:hAnsi="Palatino Linotype" w:cs="Palatino Linotype"/>
          <w:sz w:val="24"/>
          <w:szCs w:val="24"/>
        </w:rPr>
        <w:t>los siguientes</w:t>
      </w:r>
      <w:r w:rsidR="00DB4220" w:rsidRPr="003211F8">
        <w:rPr>
          <w:rFonts w:ascii="Palatino Linotype" w:eastAsia="Palatino Linotype" w:hAnsi="Palatino Linotype" w:cs="Palatino Linotype"/>
          <w:sz w:val="24"/>
          <w:szCs w:val="24"/>
        </w:rPr>
        <w:t xml:space="preserve"> archivo</w:t>
      </w:r>
      <w:r w:rsidR="00F764D4" w:rsidRPr="003211F8">
        <w:rPr>
          <w:rFonts w:ascii="Palatino Linotype" w:eastAsia="Palatino Linotype" w:hAnsi="Palatino Linotype" w:cs="Palatino Linotype"/>
          <w:sz w:val="24"/>
          <w:szCs w:val="24"/>
        </w:rPr>
        <w:t>s</w:t>
      </w:r>
      <w:r w:rsidR="00DB4220" w:rsidRPr="003211F8">
        <w:rPr>
          <w:rFonts w:ascii="Palatino Linotype" w:eastAsia="Palatino Linotype" w:hAnsi="Palatino Linotype" w:cs="Palatino Linotype"/>
          <w:sz w:val="24"/>
          <w:szCs w:val="24"/>
        </w:rPr>
        <w:t xml:space="preserve"> electrónico</w:t>
      </w:r>
      <w:r w:rsidR="00F764D4" w:rsidRPr="003211F8">
        <w:rPr>
          <w:rFonts w:ascii="Palatino Linotype" w:eastAsia="Palatino Linotype" w:hAnsi="Palatino Linotype" w:cs="Palatino Linotype"/>
          <w:sz w:val="24"/>
          <w:szCs w:val="24"/>
        </w:rPr>
        <w:t xml:space="preserve">s: </w:t>
      </w:r>
    </w:p>
    <w:p w14:paraId="2BC516EA" w14:textId="5C47CEB6" w:rsidR="004A636D" w:rsidRPr="003211F8" w:rsidRDefault="00DB4220" w:rsidP="003211F8">
      <w:pPr>
        <w:pStyle w:val="Prrafodelista"/>
        <w:numPr>
          <w:ilvl w:val="0"/>
          <w:numId w:val="26"/>
        </w:num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bCs/>
        </w:rPr>
      </w:pPr>
      <w:r w:rsidRPr="003211F8">
        <w:rPr>
          <w:rFonts w:ascii="Palatino Linotype" w:eastAsia="Palatino Linotype" w:hAnsi="Palatino Linotype" w:cs="Palatino Linotype"/>
        </w:rPr>
        <w:t>“</w:t>
      </w:r>
      <w:r w:rsidR="00F764D4" w:rsidRPr="003211F8">
        <w:rPr>
          <w:rFonts w:ascii="Palatino Linotype" w:eastAsia="Palatino Linotype" w:hAnsi="Palatino Linotype" w:cs="Palatino Linotype"/>
          <w:b/>
          <w:i/>
        </w:rPr>
        <w:t xml:space="preserve">Zinacantepec 333.pdf”: </w:t>
      </w:r>
      <w:r w:rsidR="00F764D4" w:rsidRPr="003211F8">
        <w:rPr>
          <w:rFonts w:ascii="Palatino Linotype" w:eastAsia="Palatino Linotype" w:hAnsi="Palatino Linotype" w:cs="Palatino Linotype"/>
        </w:rPr>
        <w:t xml:space="preserve">Oficio signado por el Titular de la Unidad de Transparencia, mediante el cual solicitó </w:t>
      </w:r>
      <w:r w:rsidR="003B5DCE" w:rsidRPr="003211F8">
        <w:rPr>
          <w:rFonts w:ascii="Palatino Linotype" w:eastAsia="Palatino Linotype" w:hAnsi="Palatino Linotype" w:cs="Palatino Linotype"/>
        </w:rPr>
        <w:t xml:space="preserve">que fuera aprobada la </w:t>
      </w:r>
      <w:r w:rsidR="00F764D4" w:rsidRPr="003211F8">
        <w:rPr>
          <w:rFonts w:ascii="Palatino Linotype" w:eastAsia="Palatino Linotype" w:hAnsi="Palatino Linotype" w:cs="Palatino Linotype"/>
        </w:rPr>
        <w:t>ampliación de plazo para la atención de solicitudes hasta por 30 días hábiles</w:t>
      </w:r>
      <w:r w:rsidR="00C5794A" w:rsidRPr="003211F8">
        <w:rPr>
          <w:rFonts w:ascii="Palatino Linotype" w:eastAsia="Palatino Linotype" w:hAnsi="Palatino Linotype" w:cs="Palatino Linotype"/>
        </w:rPr>
        <w:t>.</w:t>
      </w:r>
    </w:p>
    <w:p w14:paraId="113DE73F" w14:textId="3E1D8222" w:rsidR="003B5DCE" w:rsidRPr="003211F8" w:rsidRDefault="003B5DCE" w:rsidP="003211F8">
      <w:pPr>
        <w:pStyle w:val="Prrafodelista"/>
        <w:numPr>
          <w:ilvl w:val="0"/>
          <w:numId w:val="26"/>
        </w:num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bCs/>
        </w:rPr>
      </w:pPr>
      <w:r w:rsidRPr="003211F8">
        <w:rPr>
          <w:rFonts w:ascii="Palatino Linotype" w:eastAsia="Palatino Linotype" w:hAnsi="Palatino Linotype" w:cs="Palatino Linotype"/>
          <w:b/>
          <w:i/>
        </w:rPr>
        <w:t xml:space="preserve">“20230502143359367.pdf”: </w:t>
      </w:r>
      <w:r w:rsidRPr="003211F8">
        <w:rPr>
          <w:rFonts w:ascii="Palatino Linotype" w:eastAsia="Palatino Linotype" w:hAnsi="Palatino Linotype" w:cs="Palatino Linotype"/>
        </w:rPr>
        <w:t>Oficio signado por el Titular de la Unidad de Transparencia, mediante el cual proporcionó una liga electrónica, refiriendo que ahí se encuentran los gafetes requeridos por el particular.</w:t>
      </w:r>
    </w:p>
    <w:p w14:paraId="0D163689" w14:textId="3F6E18E0" w:rsidR="003B5DCE" w:rsidRPr="003211F8" w:rsidRDefault="003B5DCE" w:rsidP="003211F8">
      <w:pPr>
        <w:pStyle w:val="Prrafodelista"/>
        <w:numPr>
          <w:ilvl w:val="0"/>
          <w:numId w:val="26"/>
        </w:numPr>
        <w:shd w:val="clear" w:color="auto" w:fill="FFFFFF" w:themeFill="background1"/>
        <w:spacing w:line="360" w:lineRule="auto"/>
        <w:jc w:val="both"/>
        <w:rPr>
          <w:rFonts w:ascii="Palatino Linotype" w:eastAsia="Palatino Linotype" w:hAnsi="Palatino Linotype" w:cs="Palatino Linotype"/>
        </w:rPr>
      </w:pPr>
      <w:r w:rsidRPr="003211F8">
        <w:rPr>
          <w:rFonts w:ascii="Palatino Linotype" w:eastAsia="Palatino Linotype" w:hAnsi="Palatino Linotype" w:cs="Palatino Linotype"/>
        </w:rPr>
        <w:t>“</w:t>
      </w:r>
      <w:r w:rsidRPr="003211F8">
        <w:rPr>
          <w:rFonts w:ascii="Palatino Linotype" w:eastAsia="Palatino Linotype" w:hAnsi="Palatino Linotype" w:cs="Palatino Linotype"/>
          <w:b/>
          <w:i/>
          <w:u w:val="single"/>
        </w:rPr>
        <w:t>20230502143501353.pdf</w:t>
      </w:r>
      <w:r w:rsidRPr="003211F8">
        <w:rPr>
          <w:rFonts w:ascii="Palatino Linotype" w:eastAsia="Palatino Linotype" w:hAnsi="Palatino Linotype" w:cs="Palatino Linotype"/>
        </w:rPr>
        <w:t>”: Oficio signado por la Directora de Administración, mediante el cual mencio</w:t>
      </w:r>
      <w:r w:rsidR="00730CF6" w:rsidRPr="003211F8">
        <w:rPr>
          <w:rFonts w:ascii="Palatino Linotype" w:eastAsia="Palatino Linotype" w:hAnsi="Palatino Linotype" w:cs="Palatino Linotype"/>
        </w:rPr>
        <w:t>na que respecto al año 2021 no obra información relativa a los gafetes de servidores públicos adscritos al ente recurrido, por otro lado, concerniente a los años 2022 y 2023 informó que se está llevando a cabo el proceso de entrega de los gafetes solicitados.</w:t>
      </w:r>
    </w:p>
    <w:p w14:paraId="3D708CD5" w14:textId="3060C1A6" w:rsidR="00FB639E" w:rsidRPr="003211F8" w:rsidRDefault="00FB639E" w:rsidP="003211F8">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t>Así las cosa</w:t>
      </w:r>
      <w:r w:rsidR="00FE28FB" w:rsidRPr="003211F8">
        <w:rPr>
          <w:rFonts w:ascii="Palatino Linotype" w:eastAsia="Palatino Linotype" w:hAnsi="Palatino Linotype" w:cs="Palatino Linotype"/>
          <w:sz w:val="24"/>
          <w:szCs w:val="24"/>
        </w:rPr>
        <w:t>s, el Instituto consideró que lo</w:t>
      </w:r>
      <w:r w:rsidR="00545F7C" w:rsidRPr="003211F8">
        <w:rPr>
          <w:rFonts w:ascii="Palatino Linotype" w:eastAsia="Palatino Linotype" w:hAnsi="Palatino Linotype" w:cs="Palatino Linotype"/>
          <w:sz w:val="24"/>
          <w:szCs w:val="24"/>
        </w:rPr>
        <w:t>s</w:t>
      </w:r>
      <w:r w:rsidRPr="003211F8">
        <w:rPr>
          <w:rFonts w:ascii="Palatino Linotype" w:eastAsia="Palatino Linotype" w:hAnsi="Palatino Linotype" w:cs="Palatino Linotype"/>
          <w:sz w:val="24"/>
          <w:szCs w:val="24"/>
        </w:rPr>
        <w:t xml:space="preserve"> motivos de inconformidad hechos valer por la parte </w:t>
      </w:r>
      <w:r w:rsidR="00730CF6" w:rsidRPr="003211F8">
        <w:rPr>
          <w:rFonts w:ascii="Palatino Linotype" w:eastAsia="Palatino Linotype" w:hAnsi="Palatino Linotype" w:cs="Palatino Linotype"/>
          <w:b/>
          <w:sz w:val="24"/>
          <w:szCs w:val="24"/>
        </w:rPr>
        <w:t xml:space="preserve">RECURRENTE </w:t>
      </w:r>
      <w:r w:rsidRPr="003211F8">
        <w:rPr>
          <w:rFonts w:ascii="Palatino Linotype" w:eastAsia="Palatino Linotype" w:hAnsi="Palatino Linotype" w:cs="Palatino Linotype"/>
          <w:sz w:val="24"/>
          <w:szCs w:val="24"/>
        </w:rPr>
        <w:t xml:space="preserve">resultan fundados, y determinó </w:t>
      </w:r>
      <w:r w:rsidR="004A636D" w:rsidRPr="003211F8">
        <w:rPr>
          <w:rFonts w:ascii="Palatino Linotype" w:eastAsia="Palatino Linotype" w:hAnsi="Palatino Linotype" w:cs="Palatino Linotype"/>
          <w:sz w:val="24"/>
          <w:szCs w:val="24"/>
        </w:rPr>
        <w:t xml:space="preserve">modificar </w:t>
      </w:r>
      <w:r w:rsidRPr="003211F8">
        <w:rPr>
          <w:rFonts w:ascii="Palatino Linotype" w:eastAsia="Palatino Linotype" w:hAnsi="Palatino Linotype" w:cs="Palatino Linotype"/>
          <w:sz w:val="24"/>
          <w:szCs w:val="24"/>
        </w:rPr>
        <w:t xml:space="preserve">la respuesta del </w:t>
      </w:r>
      <w:r w:rsidR="00617F15" w:rsidRPr="003211F8">
        <w:rPr>
          <w:rFonts w:ascii="Palatino Linotype" w:eastAsia="Palatino Linotype" w:hAnsi="Palatino Linotype" w:cs="Palatino Linotype"/>
          <w:b/>
          <w:sz w:val="24"/>
          <w:szCs w:val="24"/>
        </w:rPr>
        <w:t>SUJETO OBLIGADO</w:t>
      </w:r>
      <w:r w:rsidRPr="003211F8">
        <w:rPr>
          <w:rFonts w:ascii="Palatino Linotype" w:eastAsia="Palatino Linotype" w:hAnsi="Palatino Linotype" w:cs="Palatino Linotype"/>
          <w:sz w:val="24"/>
          <w:szCs w:val="24"/>
        </w:rPr>
        <w:t>, ordenando lo siguiente:</w:t>
      </w:r>
    </w:p>
    <w:p w14:paraId="468BE56C" w14:textId="77777777" w:rsidR="00617F15" w:rsidRPr="003211F8" w:rsidRDefault="00166F3A" w:rsidP="003211F8">
      <w:pPr>
        <w:shd w:val="clear" w:color="auto" w:fill="FFFFFF" w:themeFill="background1"/>
        <w:spacing w:after="0" w:line="240" w:lineRule="auto"/>
        <w:ind w:left="851" w:right="618"/>
        <w:jc w:val="both"/>
        <w:rPr>
          <w:rFonts w:ascii="Palatino Linotype" w:eastAsia="Palatino Linotype" w:hAnsi="Palatino Linotype" w:cs="Palatino Linotype"/>
          <w:b/>
          <w:i/>
        </w:rPr>
      </w:pPr>
      <w:r w:rsidRPr="003211F8">
        <w:rPr>
          <w:rFonts w:ascii="Palatino Linotype" w:eastAsia="Palatino Linotype" w:hAnsi="Palatino Linotype" w:cs="Palatino Linotype"/>
          <w:i/>
          <w:iCs/>
        </w:rPr>
        <w:lastRenderedPageBreak/>
        <w:t>“</w:t>
      </w:r>
      <w:r w:rsidR="00617F15" w:rsidRPr="003211F8">
        <w:rPr>
          <w:rFonts w:ascii="Palatino Linotype" w:eastAsia="Palatino Linotype" w:hAnsi="Palatino Linotype" w:cs="Palatino Linotype"/>
          <w:b/>
          <w:i/>
        </w:rPr>
        <w:t>SEGUNDO. Se ORDENA al SUJETO OBLIGADO en términos del Considerando Cuarto y Quinto de esta resolución, haga entrega, vía SAIMEX,  del documento en donde conste, lo siguiente:</w:t>
      </w:r>
    </w:p>
    <w:p w14:paraId="7FED29E3" w14:textId="77777777" w:rsidR="00617F15" w:rsidRPr="003211F8" w:rsidRDefault="00617F15" w:rsidP="003211F8">
      <w:pPr>
        <w:shd w:val="clear" w:color="auto" w:fill="FFFFFF" w:themeFill="background1"/>
        <w:spacing w:after="0" w:line="240" w:lineRule="auto"/>
        <w:ind w:left="851" w:right="618"/>
        <w:jc w:val="both"/>
        <w:rPr>
          <w:rFonts w:ascii="Palatino Linotype" w:eastAsia="Palatino Linotype" w:hAnsi="Palatino Linotype" w:cs="Palatino Linotype"/>
          <w:b/>
          <w:i/>
        </w:rPr>
      </w:pPr>
    </w:p>
    <w:p w14:paraId="486CD882" w14:textId="77777777" w:rsidR="00617F15" w:rsidRPr="003211F8" w:rsidRDefault="00617F15" w:rsidP="003211F8">
      <w:pPr>
        <w:shd w:val="clear" w:color="auto" w:fill="FFFFFF" w:themeFill="background1"/>
        <w:spacing w:after="0" w:line="240" w:lineRule="auto"/>
        <w:ind w:left="851" w:right="618"/>
        <w:jc w:val="both"/>
        <w:rPr>
          <w:rFonts w:ascii="Palatino Linotype" w:eastAsia="Palatino Linotype" w:hAnsi="Palatino Linotype" w:cs="Palatino Linotype"/>
          <w:b/>
          <w:i/>
        </w:rPr>
      </w:pPr>
      <w:r w:rsidRPr="003211F8">
        <w:rPr>
          <w:rFonts w:ascii="Palatino Linotype" w:eastAsia="Palatino Linotype" w:hAnsi="Palatino Linotype" w:cs="Palatino Linotype"/>
          <w:b/>
          <w:i/>
        </w:rPr>
        <w:t>1)</w:t>
      </w:r>
      <w:r w:rsidRPr="003211F8">
        <w:rPr>
          <w:rFonts w:ascii="Palatino Linotype" w:eastAsia="Palatino Linotype" w:hAnsi="Palatino Linotype" w:cs="Palatino Linotype"/>
          <w:b/>
          <w:i/>
        </w:rPr>
        <w:tab/>
        <w:t>Acuerdo de Inexistencia de los gafetes de los servidores públicos que se encontraban adscritos al sujeto obligado en el año dos mil veintiuno, en términos de los artículos 49, fracciones II y XIII, 169 y 170 de la Ley de Transparencia y Acceso a la Información Pública del Estado de México y Municipios.</w:t>
      </w:r>
    </w:p>
    <w:p w14:paraId="12BAD490" w14:textId="77777777" w:rsidR="00617F15" w:rsidRPr="003211F8" w:rsidRDefault="00617F15" w:rsidP="003211F8">
      <w:pPr>
        <w:shd w:val="clear" w:color="auto" w:fill="FFFFFF" w:themeFill="background1"/>
        <w:spacing w:after="0" w:line="240" w:lineRule="auto"/>
        <w:ind w:left="851" w:right="618"/>
        <w:jc w:val="both"/>
        <w:rPr>
          <w:rFonts w:ascii="Palatino Linotype" w:eastAsia="Palatino Linotype" w:hAnsi="Palatino Linotype" w:cs="Palatino Linotype"/>
          <w:b/>
          <w:i/>
        </w:rPr>
      </w:pPr>
      <w:r w:rsidRPr="003211F8">
        <w:rPr>
          <w:rFonts w:ascii="Palatino Linotype" w:eastAsia="Palatino Linotype" w:hAnsi="Palatino Linotype" w:cs="Palatino Linotype"/>
          <w:b/>
          <w:i/>
        </w:rPr>
        <w:t>2)</w:t>
      </w:r>
      <w:r w:rsidRPr="003211F8">
        <w:rPr>
          <w:rFonts w:ascii="Palatino Linotype" w:eastAsia="Palatino Linotype" w:hAnsi="Palatino Linotype" w:cs="Palatino Linotype"/>
          <w:b/>
          <w:i/>
        </w:rPr>
        <w:tab/>
        <w:t xml:space="preserve">Versión pública de los gafetes faltantes de los servidores públicos que se encontraban adscritos al Ayuntamiento de Zinacantepec del primero de enero de  dos mil veintidós al veintisiete de febrero del año dos mil veintitrés. </w:t>
      </w:r>
    </w:p>
    <w:p w14:paraId="247949EB" w14:textId="77777777" w:rsidR="00617F15" w:rsidRPr="003211F8" w:rsidRDefault="00617F15" w:rsidP="003211F8">
      <w:pPr>
        <w:shd w:val="clear" w:color="auto" w:fill="FFFFFF" w:themeFill="background1"/>
        <w:spacing w:after="0" w:line="240" w:lineRule="auto"/>
        <w:ind w:left="851" w:right="618"/>
        <w:jc w:val="both"/>
        <w:rPr>
          <w:rFonts w:ascii="Palatino Linotype" w:eastAsia="Palatino Linotype" w:hAnsi="Palatino Linotype" w:cs="Palatino Linotype"/>
          <w:b/>
          <w:i/>
        </w:rPr>
      </w:pPr>
      <w:r w:rsidRPr="003211F8">
        <w:rPr>
          <w:rFonts w:ascii="Palatino Linotype" w:eastAsia="Palatino Linotype" w:hAnsi="Palatino Linotype" w:cs="Palatino Linotype"/>
          <w:b/>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5C157949" w14:textId="77777777" w:rsidR="00617F15" w:rsidRPr="003211F8" w:rsidRDefault="00617F15" w:rsidP="003211F8">
      <w:pPr>
        <w:shd w:val="clear" w:color="auto" w:fill="FFFFFF" w:themeFill="background1"/>
        <w:spacing w:after="0" w:line="240" w:lineRule="auto"/>
        <w:ind w:left="851" w:right="618"/>
        <w:jc w:val="both"/>
        <w:rPr>
          <w:rFonts w:ascii="Palatino Linotype" w:eastAsia="Palatino Linotype" w:hAnsi="Palatino Linotype" w:cs="Palatino Linotype"/>
          <w:b/>
          <w:i/>
        </w:rPr>
      </w:pPr>
    </w:p>
    <w:p w14:paraId="4A2FF243" w14:textId="3EDAD936" w:rsidR="00DB4220" w:rsidRPr="003211F8" w:rsidRDefault="00617F15" w:rsidP="003211F8">
      <w:pPr>
        <w:shd w:val="clear" w:color="auto" w:fill="FFFFFF" w:themeFill="background1"/>
        <w:spacing w:after="0" w:line="240" w:lineRule="auto"/>
        <w:ind w:left="851" w:right="618"/>
        <w:jc w:val="both"/>
        <w:rPr>
          <w:rFonts w:ascii="Palatino Linotype" w:eastAsia="Palatino Linotype" w:hAnsi="Palatino Linotype" w:cs="Palatino Linotype"/>
          <w:i/>
        </w:rPr>
      </w:pPr>
      <w:r w:rsidRPr="003211F8">
        <w:rPr>
          <w:rFonts w:ascii="Palatino Linotype" w:eastAsia="Palatino Linotype" w:hAnsi="Palatino Linotype" w:cs="Palatino Linotype"/>
          <w:b/>
          <w:i/>
        </w:rPr>
        <w:t>Para el caso de que EL SUJETO OBLIGADO no cuente con la información que se ordena en el numeral 2) deberá emitir el Acuerdo de Inexistencia, en términos de los artículos 169 y 170 de la Ley de Transparencia y Acceso a la Información Pública del Estado de México y Municipios</w:t>
      </w:r>
      <w:r w:rsidR="00DB4220" w:rsidRPr="003211F8">
        <w:rPr>
          <w:rFonts w:ascii="Palatino Linotype" w:eastAsia="Palatino Linotype" w:hAnsi="Palatino Linotype" w:cs="Palatino Linotype"/>
          <w:i/>
        </w:rPr>
        <w:t>.</w:t>
      </w:r>
    </w:p>
    <w:p w14:paraId="063FF7F1" w14:textId="2C6DD347" w:rsidR="00166F3A" w:rsidRPr="003211F8" w:rsidRDefault="00166F3A" w:rsidP="003211F8">
      <w:pPr>
        <w:shd w:val="clear" w:color="auto" w:fill="FFFFFF" w:themeFill="background1"/>
        <w:spacing w:after="0" w:line="360" w:lineRule="auto"/>
        <w:ind w:left="851" w:right="900"/>
        <w:contextualSpacing/>
        <w:jc w:val="both"/>
        <w:rPr>
          <w:rFonts w:ascii="Palatino Linotype" w:hAnsi="Palatino Linotype" w:cs="Arial"/>
          <w:bCs/>
          <w:i/>
          <w:iCs/>
          <w:sz w:val="20"/>
        </w:rPr>
      </w:pPr>
    </w:p>
    <w:p w14:paraId="31760B8F" w14:textId="797A8450" w:rsidR="0090184E" w:rsidRPr="003211F8" w:rsidRDefault="0090184E" w:rsidP="003211F8">
      <w:pPr>
        <w:numPr>
          <w:ilvl w:val="0"/>
          <w:numId w:val="20"/>
        </w:numPr>
        <w:pBdr>
          <w:top w:val="nil"/>
          <w:left w:val="nil"/>
          <w:bottom w:val="nil"/>
          <w:right w:val="nil"/>
          <w:between w:val="nil"/>
        </w:pBdr>
        <w:shd w:val="clear" w:color="auto" w:fill="FFFFFF" w:themeFill="background1"/>
        <w:spacing w:before="240" w:after="240" w:line="360" w:lineRule="auto"/>
        <w:ind w:right="139"/>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b/>
          <w:sz w:val="24"/>
          <w:szCs w:val="24"/>
        </w:rPr>
        <w:t>Razones del Voto Particular</w:t>
      </w:r>
      <w:r w:rsidR="005D2833" w:rsidRPr="003211F8">
        <w:rPr>
          <w:rFonts w:ascii="Palatino Linotype" w:eastAsia="Palatino Linotype" w:hAnsi="Palatino Linotype" w:cs="Palatino Linotype"/>
          <w:b/>
          <w:sz w:val="24"/>
          <w:szCs w:val="24"/>
        </w:rPr>
        <w:t xml:space="preserve"> Concurrente</w:t>
      </w:r>
      <w:r w:rsidRPr="003211F8">
        <w:rPr>
          <w:rFonts w:ascii="Palatino Linotype" w:eastAsia="Palatino Linotype" w:hAnsi="Palatino Linotype" w:cs="Palatino Linotype"/>
          <w:b/>
          <w:sz w:val="24"/>
          <w:szCs w:val="24"/>
        </w:rPr>
        <w:t>.</w:t>
      </w:r>
      <w:r w:rsidR="006B2F3C" w:rsidRPr="003211F8">
        <w:rPr>
          <w:rFonts w:ascii="Palatino Linotype" w:eastAsia="Palatino Linotype" w:hAnsi="Palatino Linotype" w:cs="Palatino Linotype"/>
          <w:b/>
          <w:sz w:val="24"/>
          <w:szCs w:val="24"/>
        </w:rPr>
        <w:t xml:space="preserve"> </w:t>
      </w:r>
    </w:p>
    <w:p w14:paraId="489CABF9" w14:textId="7B7A9764" w:rsidR="00502B3C" w:rsidRPr="003211F8" w:rsidRDefault="009758F3" w:rsidP="003211F8">
      <w:pPr>
        <w:shd w:val="clear" w:color="auto" w:fill="FFFFFF" w:themeFill="background1"/>
        <w:spacing w:before="240" w:after="240" w:line="360" w:lineRule="auto"/>
        <w:jc w:val="both"/>
        <w:rPr>
          <w:rFonts w:ascii="Palatino Linotype" w:hAnsi="Palatino Linotype" w:cs="Arial"/>
          <w:sz w:val="24"/>
          <w:szCs w:val="24"/>
        </w:rPr>
      </w:pPr>
      <w:bookmarkStart w:id="1" w:name="_heading=h.1fob9te" w:colFirst="0" w:colLast="0"/>
      <w:bookmarkEnd w:id="1"/>
      <w:r w:rsidRPr="003211F8">
        <w:rPr>
          <w:rFonts w:ascii="Palatino Linotype" w:hAnsi="Palatino Linotype"/>
          <w:sz w:val="24"/>
          <w:szCs w:val="24"/>
        </w:rPr>
        <w:t>L</w:t>
      </w:r>
      <w:r w:rsidR="00502B3C" w:rsidRPr="003211F8">
        <w:rPr>
          <w:rFonts w:ascii="Palatino Linotype" w:hAnsi="Palatino Linotype"/>
          <w:sz w:val="24"/>
          <w:szCs w:val="24"/>
        </w:rPr>
        <w:t xml:space="preserve">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w:t>
      </w:r>
      <w:r w:rsidR="00502B3C" w:rsidRPr="003211F8">
        <w:rPr>
          <w:rFonts w:ascii="Palatino Linotype" w:hAnsi="Palatino Linotype"/>
          <w:sz w:val="24"/>
          <w:szCs w:val="24"/>
        </w:rPr>
        <w:lastRenderedPageBreak/>
        <w:t>Información Pública del Estado de México y Municipios, en relación con el 4, fracción XI de La Ley de Protección de Datos Personales en Posesión de Sujetos Obligados del Estado de México y Municipios.</w:t>
      </w:r>
    </w:p>
    <w:p w14:paraId="522F14D9" w14:textId="299AD7E2" w:rsidR="001F3CCC" w:rsidRPr="003211F8" w:rsidRDefault="00971640" w:rsidP="003211F8">
      <w:pPr>
        <w:shd w:val="clear" w:color="auto" w:fill="FFFFFF" w:themeFill="background1"/>
        <w:spacing w:before="240" w:after="240" w:line="360" w:lineRule="auto"/>
        <w:jc w:val="both"/>
        <w:rPr>
          <w:rFonts w:ascii="Palatino Linotype" w:hAnsi="Palatino Linotype"/>
          <w:sz w:val="24"/>
          <w:szCs w:val="24"/>
        </w:rPr>
      </w:pPr>
      <w:r w:rsidRPr="003211F8">
        <w:rPr>
          <w:rFonts w:ascii="Palatino Linotype" w:hAnsi="Palatino Linotype"/>
          <w:sz w:val="24"/>
          <w:szCs w:val="24"/>
        </w:rPr>
        <w:t>Ahora bien</w:t>
      </w:r>
      <w:r w:rsidR="009758F3" w:rsidRPr="003211F8">
        <w:rPr>
          <w:rFonts w:ascii="Palatino Linotype" w:hAnsi="Palatino Linotype"/>
          <w:sz w:val="24"/>
          <w:szCs w:val="24"/>
        </w:rPr>
        <w:t>,</w:t>
      </w:r>
      <w:r w:rsidRPr="003211F8">
        <w:rPr>
          <w:rFonts w:ascii="Palatino Linotype" w:hAnsi="Palatino Linotype"/>
          <w:sz w:val="24"/>
          <w:szCs w:val="24"/>
        </w:rPr>
        <w:t xml:space="preserve"> </w:t>
      </w:r>
      <w:r w:rsidR="00CB1C65" w:rsidRPr="003211F8">
        <w:rPr>
          <w:rFonts w:ascii="Palatino Linotype" w:hAnsi="Palatino Linotype"/>
          <w:sz w:val="24"/>
          <w:szCs w:val="24"/>
        </w:rPr>
        <w:t>en materia de servidores públicos</w:t>
      </w:r>
      <w:r w:rsidR="0092397B" w:rsidRPr="003211F8">
        <w:rPr>
          <w:rFonts w:ascii="Palatino Linotype" w:hAnsi="Palatino Linotype"/>
          <w:sz w:val="24"/>
          <w:szCs w:val="24"/>
        </w:rPr>
        <w:t xml:space="preserve"> </w:t>
      </w:r>
      <w:r w:rsidR="00CB1C65" w:rsidRPr="003211F8">
        <w:rPr>
          <w:rFonts w:ascii="Palatino Linotype" w:hAnsi="Palatino Linotype"/>
          <w:sz w:val="24"/>
          <w:szCs w:val="24"/>
        </w:rPr>
        <w:t>existen</w:t>
      </w:r>
      <w:r w:rsidR="00AB1907" w:rsidRPr="003211F8">
        <w:rPr>
          <w:rFonts w:ascii="Palatino Linotype" w:hAnsi="Palatino Linotype"/>
          <w:sz w:val="24"/>
          <w:szCs w:val="24"/>
        </w:rPr>
        <w:t xml:space="preserve"> </w:t>
      </w:r>
      <w:r w:rsidR="001F3CCC" w:rsidRPr="003211F8">
        <w:rPr>
          <w:rFonts w:ascii="Palatino Linotype" w:hAnsi="Palatino Linotype"/>
          <w:sz w:val="24"/>
          <w:szCs w:val="24"/>
        </w:rPr>
        <w:t>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14:paraId="733FB34D" w14:textId="64CC0201" w:rsidR="001F3CCC" w:rsidRPr="003211F8" w:rsidRDefault="001F3CCC" w:rsidP="003211F8">
      <w:pPr>
        <w:pBdr>
          <w:top w:val="nil"/>
          <w:left w:val="nil"/>
          <w:bottom w:val="nil"/>
          <w:right w:val="nil"/>
          <w:between w:val="nil"/>
        </w:pBdr>
        <w:shd w:val="clear" w:color="auto" w:fill="FFFFFF" w:themeFill="background1"/>
        <w:spacing w:before="240" w:after="240" w:line="360" w:lineRule="auto"/>
        <w:ind w:right="142"/>
        <w:jc w:val="both"/>
        <w:rPr>
          <w:rFonts w:ascii="Palatino Linotype" w:hAnsi="Palatino Linotype" w:cs="Tahoma"/>
          <w:sz w:val="24"/>
          <w:szCs w:val="24"/>
          <w:lang w:val="es-ES"/>
        </w:rPr>
      </w:pPr>
      <w:r w:rsidRPr="003211F8">
        <w:rPr>
          <w:rFonts w:ascii="Palatino Linotype" w:eastAsia="Palatino Linotype" w:hAnsi="Palatino Linotype" w:cs="Palatino Linotype"/>
          <w:sz w:val="24"/>
          <w:szCs w:val="24"/>
        </w:rPr>
        <w:t>Por lo que</w:t>
      </w:r>
      <w:r w:rsidR="009758F3" w:rsidRPr="003211F8">
        <w:rPr>
          <w:rFonts w:ascii="Palatino Linotype" w:eastAsia="Palatino Linotype" w:hAnsi="Palatino Linotype" w:cs="Palatino Linotype"/>
          <w:sz w:val="24"/>
          <w:szCs w:val="24"/>
        </w:rPr>
        <w:t>, dado</w:t>
      </w:r>
      <w:r w:rsidRPr="003211F8">
        <w:rPr>
          <w:rFonts w:ascii="Palatino Linotype" w:eastAsia="Palatino Linotype" w:hAnsi="Palatino Linotype" w:cs="Palatino Linotype"/>
          <w:sz w:val="24"/>
          <w:szCs w:val="24"/>
        </w:rPr>
        <w:t xml:space="preserve"> </w:t>
      </w:r>
      <w:r w:rsidRPr="003211F8">
        <w:rPr>
          <w:rFonts w:ascii="Palatino Linotype" w:hAnsi="Palatino Linotype" w:cs="Arial"/>
          <w:sz w:val="24"/>
          <w:szCs w:val="24"/>
        </w:rPr>
        <w:t>el interés público que reviste</w:t>
      </w:r>
      <w:r w:rsidR="005A75E5" w:rsidRPr="003211F8">
        <w:rPr>
          <w:rFonts w:ascii="Palatino Linotype" w:hAnsi="Palatino Linotype" w:cs="Arial"/>
          <w:sz w:val="24"/>
          <w:szCs w:val="24"/>
        </w:rPr>
        <w:t xml:space="preserve"> a las</w:t>
      </w:r>
      <w:r w:rsidRPr="003211F8">
        <w:rPr>
          <w:rFonts w:ascii="Palatino Linotype" w:hAnsi="Palatino Linotype" w:cs="Arial"/>
          <w:sz w:val="24"/>
          <w:szCs w:val="24"/>
        </w:rPr>
        <w:t xml:space="preserve"> funciones de las y los funcionarios que dan atención al público, así como aquello</w:t>
      </w:r>
      <w:r w:rsidRPr="003211F8">
        <w:rPr>
          <w:rFonts w:ascii="Palatino Linotype" w:eastAsia="Palatino Linotype" w:hAnsi="Palatino Linotype" w:cs="Palatino Linotype"/>
          <w:sz w:val="24"/>
          <w:szCs w:val="24"/>
        </w:rPr>
        <w:t xml:space="preserve">s que cuenten con </w:t>
      </w:r>
      <w:r w:rsidRPr="003211F8">
        <w:rPr>
          <w:rFonts w:ascii="Palatino Linotype" w:hAnsi="Palatino Linotype" w:cs="Arial"/>
          <w:sz w:val="24"/>
          <w:szCs w:val="24"/>
        </w:rPr>
        <w:t>la calidad de mando medio y/o superior, la suscrita considera que se debe dejar visible su fotografía pues</w:t>
      </w:r>
      <w:r w:rsidR="005A75E5" w:rsidRPr="003211F8">
        <w:rPr>
          <w:rFonts w:ascii="Palatino Linotype" w:hAnsi="Palatino Linotype" w:cs="Arial"/>
          <w:sz w:val="24"/>
          <w:szCs w:val="24"/>
        </w:rPr>
        <w:t>,</w:t>
      </w:r>
      <w:r w:rsidRPr="003211F8">
        <w:rPr>
          <w:rFonts w:ascii="Palatino Linotype" w:hAnsi="Palatino Linotype" w:cs="Arial"/>
          <w:sz w:val="24"/>
          <w:szCs w:val="24"/>
        </w:rPr>
        <w:t xml:space="preserve"> </w:t>
      </w:r>
      <w:r w:rsidRPr="003211F8">
        <w:rPr>
          <w:rFonts w:ascii="Palatino Linotype" w:hAnsi="Palatino Linotype" w:cs="Tahoma"/>
          <w:sz w:val="24"/>
          <w:szCs w:val="24"/>
          <w:lang w:val="es-ES"/>
        </w:rPr>
        <w:t xml:space="preserve">hacer pública la imagen de </w:t>
      </w:r>
      <w:r w:rsidR="005A75E5" w:rsidRPr="003211F8">
        <w:rPr>
          <w:rFonts w:ascii="Palatino Linotype" w:hAnsi="Palatino Linotype" w:cs="Tahoma"/>
          <w:sz w:val="24"/>
          <w:szCs w:val="24"/>
          <w:lang w:val="es-ES"/>
        </w:rPr>
        <w:t>é</w:t>
      </w:r>
      <w:r w:rsidRPr="003211F8">
        <w:rPr>
          <w:rFonts w:ascii="Palatino Linotype" w:hAnsi="Palatino Linotype" w:cs="Tahoma"/>
          <w:sz w:val="24"/>
          <w:szCs w:val="24"/>
          <w:lang w:val="es-ES"/>
        </w:rPr>
        <w:t>stos</w:t>
      </w:r>
      <w:r w:rsidR="005A75E5" w:rsidRPr="003211F8">
        <w:rPr>
          <w:rFonts w:ascii="Palatino Linotype" w:hAnsi="Palatino Linotype" w:cs="Tahoma"/>
          <w:sz w:val="24"/>
          <w:szCs w:val="24"/>
          <w:lang w:val="es-ES"/>
        </w:rPr>
        <w:t>,</w:t>
      </w:r>
      <w:r w:rsidRPr="003211F8">
        <w:rPr>
          <w:rFonts w:ascii="Palatino Linotype" w:hAnsi="Palatino Linotype" w:cs="Tahoma"/>
          <w:sz w:val="24"/>
          <w:szCs w:val="24"/>
          <w:lang w:val="es-ES"/>
        </w:rPr>
        <w:t xml:space="preserve"> puede contribuir a la transparencia y la rendición de cuentas, ya que permite a la ciudadanía identificar a los funcionarios que toman decisiones importantes en su nombre. </w:t>
      </w:r>
    </w:p>
    <w:p w14:paraId="76212D33" w14:textId="36A6CB20" w:rsidR="00796886" w:rsidRPr="003211F8" w:rsidRDefault="00D66A63" w:rsidP="003211F8">
      <w:pPr>
        <w:shd w:val="clear" w:color="auto" w:fill="FFFFFF" w:themeFill="background1"/>
        <w:spacing w:before="240" w:after="240" w:line="360" w:lineRule="auto"/>
        <w:jc w:val="both"/>
        <w:rPr>
          <w:rFonts w:ascii="Palatino Linotype" w:hAnsi="Palatino Linotype"/>
          <w:sz w:val="24"/>
          <w:szCs w:val="24"/>
        </w:rPr>
      </w:pPr>
      <w:r w:rsidRPr="003211F8">
        <w:rPr>
          <w:rFonts w:ascii="Palatino Linotype" w:hAnsi="Palatino Linotype" w:cs="Arial"/>
          <w:sz w:val="24"/>
          <w:szCs w:val="24"/>
        </w:rPr>
        <w:t>Sin embargo</w:t>
      </w:r>
      <w:r w:rsidR="001B3F5B" w:rsidRPr="003211F8">
        <w:rPr>
          <w:rFonts w:ascii="Palatino Linotype" w:hAnsi="Palatino Linotype" w:cs="Arial"/>
          <w:sz w:val="24"/>
          <w:szCs w:val="24"/>
        </w:rPr>
        <w:t>,</w:t>
      </w:r>
      <w:r w:rsidRPr="003211F8">
        <w:rPr>
          <w:rFonts w:ascii="Palatino Linotype" w:hAnsi="Palatino Linotype" w:cs="Arial"/>
          <w:sz w:val="24"/>
          <w:szCs w:val="24"/>
        </w:rPr>
        <w:t xml:space="preserve"> para</w:t>
      </w:r>
      <w:r w:rsidR="00614CB4" w:rsidRPr="003211F8">
        <w:rPr>
          <w:rFonts w:ascii="Palatino Linotype" w:hAnsi="Palatino Linotype" w:cs="Arial"/>
          <w:sz w:val="24"/>
          <w:szCs w:val="24"/>
        </w:rPr>
        <w:t xml:space="preserve"> el caso</w:t>
      </w:r>
      <w:r w:rsidR="00A40251" w:rsidRPr="003211F8">
        <w:rPr>
          <w:rFonts w:ascii="Palatino Linotype" w:hAnsi="Palatino Linotype" w:cs="Arial"/>
          <w:sz w:val="24"/>
          <w:szCs w:val="24"/>
        </w:rPr>
        <w:t xml:space="preserve"> que nos ocupa se ordenó</w:t>
      </w:r>
      <w:r w:rsidR="0082583B" w:rsidRPr="003211F8">
        <w:rPr>
          <w:rFonts w:ascii="Palatino Linotype" w:hAnsi="Palatino Linotype" w:cs="Arial"/>
          <w:sz w:val="24"/>
          <w:szCs w:val="24"/>
        </w:rPr>
        <w:t xml:space="preserve"> la entrega de</w:t>
      </w:r>
      <w:r w:rsidR="00585283" w:rsidRPr="003211F8">
        <w:rPr>
          <w:rFonts w:ascii="Palatino Linotype" w:hAnsi="Palatino Linotype" w:cs="Arial"/>
          <w:sz w:val="24"/>
          <w:szCs w:val="24"/>
        </w:rPr>
        <w:t xml:space="preserve"> información </w:t>
      </w:r>
      <w:r w:rsidR="00DB2339" w:rsidRPr="003211F8">
        <w:rPr>
          <w:rFonts w:ascii="Palatino Linotype" w:hAnsi="Palatino Linotype" w:cs="Arial"/>
          <w:sz w:val="24"/>
          <w:szCs w:val="24"/>
        </w:rPr>
        <w:t>que,</w:t>
      </w:r>
      <w:r w:rsidR="00585283" w:rsidRPr="003211F8">
        <w:rPr>
          <w:rFonts w:ascii="Palatino Linotype" w:hAnsi="Palatino Linotype" w:cs="Arial"/>
          <w:sz w:val="24"/>
          <w:szCs w:val="24"/>
        </w:rPr>
        <w:t xml:space="preserve"> dada su propia y especial naturaleza, podría contener la fotografía de </w:t>
      </w:r>
      <w:r w:rsidR="00AA34EB" w:rsidRPr="003211F8">
        <w:rPr>
          <w:rFonts w:ascii="Palatino Linotype" w:hAnsi="Palatino Linotype" w:cs="Arial"/>
          <w:sz w:val="24"/>
          <w:szCs w:val="24"/>
        </w:rPr>
        <w:t>servidoras y</w:t>
      </w:r>
      <w:r w:rsidR="008B50BE" w:rsidRPr="003211F8">
        <w:rPr>
          <w:rFonts w:ascii="Palatino Linotype" w:hAnsi="Palatino Linotype" w:cs="Arial"/>
          <w:sz w:val="24"/>
          <w:szCs w:val="24"/>
        </w:rPr>
        <w:t xml:space="preserve"> servidores públicos que laboran para </w:t>
      </w:r>
      <w:r w:rsidR="0009225D" w:rsidRPr="003211F8">
        <w:rPr>
          <w:rFonts w:ascii="Palatino Linotype" w:hAnsi="Palatino Linotype" w:cs="Arial"/>
          <w:b/>
          <w:sz w:val="24"/>
          <w:szCs w:val="24"/>
        </w:rPr>
        <w:t xml:space="preserve">EL SUJETO OBLIGADO </w:t>
      </w:r>
      <w:r w:rsidR="007E0EC2" w:rsidRPr="003211F8">
        <w:rPr>
          <w:rFonts w:ascii="Palatino Linotype" w:hAnsi="Palatino Linotype"/>
          <w:sz w:val="24"/>
          <w:szCs w:val="24"/>
        </w:rPr>
        <w:t xml:space="preserve">que </w:t>
      </w:r>
      <w:r w:rsidR="007E0EC2" w:rsidRPr="003211F8">
        <w:rPr>
          <w:rFonts w:ascii="Palatino Linotype" w:hAnsi="Palatino Linotype"/>
          <w:b/>
          <w:sz w:val="24"/>
          <w:szCs w:val="24"/>
          <w:u w:val="single"/>
        </w:rPr>
        <w:t xml:space="preserve">no son mandos medios ni superiores y que tampoco tienen </w:t>
      </w:r>
      <w:r w:rsidR="006C30DF" w:rsidRPr="003211F8">
        <w:rPr>
          <w:rFonts w:ascii="Palatino Linotype" w:hAnsi="Palatino Linotype"/>
          <w:b/>
          <w:sz w:val="24"/>
          <w:szCs w:val="24"/>
          <w:u w:val="single"/>
        </w:rPr>
        <w:t>funciones de</w:t>
      </w:r>
      <w:r w:rsidR="007E0EC2" w:rsidRPr="003211F8">
        <w:rPr>
          <w:rFonts w:ascii="Palatino Linotype" w:hAnsi="Palatino Linotype"/>
          <w:b/>
          <w:sz w:val="24"/>
          <w:szCs w:val="24"/>
          <w:u w:val="single"/>
        </w:rPr>
        <w:t xml:space="preserve"> atención al público</w:t>
      </w:r>
      <w:r w:rsidR="00585283" w:rsidRPr="003211F8">
        <w:rPr>
          <w:rFonts w:ascii="Palatino Linotype" w:hAnsi="Palatino Linotype" w:cs="Arial"/>
          <w:sz w:val="24"/>
          <w:szCs w:val="24"/>
        </w:rPr>
        <w:t xml:space="preserve">, </w:t>
      </w:r>
      <w:r w:rsidR="007E0EC2" w:rsidRPr="003211F8">
        <w:rPr>
          <w:rFonts w:ascii="Palatino Linotype" w:hAnsi="Palatino Linotype"/>
          <w:sz w:val="24"/>
          <w:szCs w:val="24"/>
        </w:rPr>
        <w:t xml:space="preserve">por </w:t>
      </w:r>
      <w:r w:rsidR="007E0EC2" w:rsidRPr="003211F8">
        <w:rPr>
          <w:rFonts w:ascii="Palatino Linotype" w:hAnsi="Palatino Linotype"/>
          <w:sz w:val="24"/>
          <w:szCs w:val="24"/>
        </w:rPr>
        <w:lastRenderedPageBreak/>
        <w:t xml:space="preserve">lo que la suscrita </w:t>
      </w:r>
      <w:r w:rsidR="0090184E" w:rsidRPr="003211F8">
        <w:rPr>
          <w:rFonts w:ascii="Palatino Linotype" w:eastAsia="Palatino Linotype" w:hAnsi="Palatino Linotype" w:cs="Palatino Linotype"/>
          <w:sz w:val="24"/>
          <w:szCs w:val="24"/>
        </w:rPr>
        <w:t xml:space="preserve">coincide </w:t>
      </w:r>
      <w:r w:rsidR="00EF2EC3" w:rsidRPr="003211F8">
        <w:rPr>
          <w:rFonts w:ascii="Palatino Linotype" w:eastAsia="Palatino Linotype" w:hAnsi="Palatino Linotype" w:cs="Palatino Linotype"/>
          <w:sz w:val="24"/>
          <w:szCs w:val="24"/>
        </w:rPr>
        <w:t xml:space="preserve">en </w:t>
      </w:r>
      <w:r w:rsidR="005205BA" w:rsidRPr="003211F8">
        <w:rPr>
          <w:rFonts w:ascii="Palatino Linotype" w:eastAsia="Palatino Linotype" w:hAnsi="Palatino Linotype" w:cs="Palatino Linotype"/>
          <w:sz w:val="24"/>
          <w:szCs w:val="24"/>
        </w:rPr>
        <w:t>q</w:t>
      </w:r>
      <w:r w:rsidR="00AA34EB" w:rsidRPr="003211F8">
        <w:rPr>
          <w:rFonts w:ascii="Palatino Linotype" w:eastAsia="Palatino Linotype" w:hAnsi="Palatino Linotype" w:cs="Palatino Linotype"/>
          <w:sz w:val="24"/>
          <w:szCs w:val="24"/>
        </w:rPr>
        <w:t>u</w:t>
      </w:r>
      <w:r w:rsidR="00EF2EC3" w:rsidRPr="003211F8">
        <w:rPr>
          <w:rFonts w:ascii="Palatino Linotype" w:eastAsia="Palatino Linotype" w:hAnsi="Palatino Linotype" w:cs="Palatino Linotype"/>
          <w:sz w:val="24"/>
          <w:szCs w:val="24"/>
        </w:rPr>
        <w:t>e los documentos que se ordenó</w:t>
      </w:r>
      <w:r w:rsidR="00AA34EB" w:rsidRPr="003211F8">
        <w:rPr>
          <w:rFonts w:ascii="Palatino Linotype" w:eastAsia="Palatino Linotype" w:hAnsi="Palatino Linotype" w:cs="Palatino Linotype"/>
          <w:sz w:val="24"/>
          <w:szCs w:val="24"/>
        </w:rPr>
        <w:t xml:space="preserve"> entregar</w:t>
      </w:r>
      <w:r w:rsidR="00EF2EC3" w:rsidRPr="003211F8">
        <w:rPr>
          <w:rFonts w:ascii="Palatino Linotype" w:eastAsia="Palatino Linotype" w:hAnsi="Palatino Linotype" w:cs="Palatino Linotype"/>
          <w:sz w:val="24"/>
          <w:szCs w:val="24"/>
        </w:rPr>
        <w:t xml:space="preserve">, </w:t>
      </w:r>
      <w:r w:rsidR="003211F8" w:rsidRPr="003211F8">
        <w:rPr>
          <w:rFonts w:ascii="Palatino Linotype" w:eastAsia="Palatino Linotype" w:hAnsi="Palatino Linotype" w:cs="Palatino Linotype"/>
          <w:sz w:val="24"/>
          <w:szCs w:val="24"/>
        </w:rPr>
        <w:t xml:space="preserve">como son </w:t>
      </w:r>
      <w:r w:rsidR="00DF1D83" w:rsidRPr="003211F8">
        <w:rPr>
          <w:rFonts w:ascii="Palatino Linotype" w:eastAsia="Palatino Linotype" w:hAnsi="Palatino Linotype" w:cs="Palatino Linotype"/>
          <w:sz w:val="24"/>
          <w:szCs w:val="24"/>
        </w:rPr>
        <w:t>los gafetes faltantes de los servidores públicos que se encontraban adscritos al Ayuntamiento de Zinacantepec del primero de enero de  dos mil veintidós al veintisiete de febrero del año dos mil veintitrés</w:t>
      </w:r>
      <w:r w:rsidR="001B3F5B" w:rsidRPr="003211F8">
        <w:rPr>
          <w:rFonts w:ascii="Palatino Linotype" w:eastAsia="Palatino Linotype" w:hAnsi="Palatino Linotype" w:cs="Palatino Linotype"/>
          <w:sz w:val="24"/>
          <w:szCs w:val="24"/>
        </w:rPr>
        <w:t>,</w:t>
      </w:r>
      <w:r w:rsidR="00DF2A63" w:rsidRPr="003211F8">
        <w:rPr>
          <w:rFonts w:ascii="Palatino Linotype" w:eastAsia="Palatino Linotype" w:hAnsi="Palatino Linotype" w:cs="Palatino Linotype"/>
          <w:sz w:val="24"/>
          <w:szCs w:val="24"/>
        </w:rPr>
        <w:t xml:space="preserve"> deberán </w:t>
      </w:r>
      <w:r w:rsidR="001B3F5B" w:rsidRPr="003211F8">
        <w:rPr>
          <w:rFonts w:ascii="Palatino Linotype" w:eastAsia="Palatino Linotype" w:hAnsi="Palatino Linotype" w:cs="Palatino Linotype"/>
          <w:sz w:val="24"/>
          <w:szCs w:val="24"/>
        </w:rPr>
        <w:t>ser entregadas en versión pública testando la fotografía</w:t>
      </w:r>
      <w:r w:rsidR="00472F71" w:rsidRPr="003211F8">
        <w:rPr>
          <w:rFonts w:ascii="Palatino Linotype" w:eastAsia="Palatino Linotype" w:hAnsi="Palatino Linotype" w:cs="Palatino Linotype"/>
          <w:sz w:val="24"/>
          <w:szCs w:val="24"/>
        </w:rPr>
        <w:t xml:space="preserve"> del personal que no forme parte de mandos medios ni superiores así como los que tienen funciones de atención al público</w:t>
      </w:r>
      <w:r w:rsidR="005205BA" w:rsidRPr="003211F8">
        <w:rPr>
          <w:rFonts w:ascii="Palatino Linotype" w:hAnsi="Palatino Linotype"/>
          <w:sz w:val="24"/>
          <w:szCs w:val="24"/>
        </w:rPr>
        <w:t>,</w:t>
      </w:r>
      <w:r w:rsidR="00D647A4" w:rsidRPr="003211F8">
        <w:rPr>
          <w:rFonts w:ascii="Palatino Linotype" w:hAnsi="Palatino Linotype"/>
          <w:sz w:val="24"/>
          <w:szCs w:val="24"/>
        </w:rPr>
        <w:t xml:space="preserve"> </w:t>
      </w:r>
      <w:r w:rsidR="001B3F5B" w:rsidRPr="003211F8">
        <w:rPr>
          <w:rFonts w:ascii="Palatino Linotype" w:hAnsi="Palatino Linotype"/>
          <w:sz w:val="24"/>
          <w:szCs w:val="24"/>
        </w:rPr>
        <w:t>y</w:t>
      </w:r>
      <w:r w:rsidR="00E67CCA" w:rsidRPr="003211F8">
        <w:rPr>
          <w:rFonts w:ascii="Palatino Linotype" w:hAnsi="Palatino Linotype"/>
          <w:sz w:val="24"/>
          <w:szCs w:val="24"/>
        </w:rPr>
        <w:t>a</w:t>
      </w:r>
      <w:r w:rsidR="001B3F5B" w:rsidRPr="003211F8">
        <w:rPr>
          <w:rFonts w:ascii="Palatino Linotype" w:hAnsi="Palatino Linotype"/>
          <w:sz w:val="24"/>
          <w:szCs w:val="24"/>
        </w:rPr>
        <w:t xml:space="preserve"> que a</w:t>
      </w:r>
      <w:r w:rsidR="00E67CCA" w:rsidRPr="003211F8">
        <w:rPr>
          <w:rFonts w:ascii="Palatino Linotype" w:hAnsi="Palatino Linotype"/>
          <w:sz w:val="24"/>
          <w:szCs w:val="24"/>
        </w:rPr>
        <w:t xml:space="preserve"> </w:t>
      </w:r>
      <w:r w:rsidR="001E34A1" w:rsidRPr="003211F8">
        <w:rPr>
          <w:rFonts w:ascii="Palatino Linotype" w:hAnsi="Palatino Linotype"/>
          <w:sz w:val="24"/>
          <w:szCs w:val="24"/>
        </w:rPr>
        <w:t>mi</w:t>
      </w:r>
      <w:r w:rsidR="00B53FFA" w:rsidRPr="003211F8">
        <w:rPr>
          <w:rFonts w:ascii="Palatino Linotype" w:hAnsi="Palatino Linotype"/>
          <w:sz w:val="24"/>
          <w:szCs w:val="24"/>
        </w:rPr>
        <w:t xml:space="preserve"> </w:t>
      </w:r>
      <w:r w:rsidR="00D57F84" w:rsidRPr="003211F8">
        <w:rPr>
          <w:rFonts w:ascii="Palatino Linotype" w:hAnsi="Palatino Linotype"/>
          <w:sz w:val="24"/>
          <w:szCs w:val="24"/>
        </w:rPr>
        <w:t>consideración</w:t>
      </w:r>
      <w:r w:rsidR="005205BA" w:rsidRPr="003211F8">
        <w:rPr>
          <w:rFonts w:ascii="Palatino Linotype" w:hAnsi="Palatino Linotype"/>
          <w:sz w:val="24"/>
          <w:szCs w:val="24"/>
        </w:rPr>
        <w:t>,</w:t>
      </w:r>
      <w:r w:rsidR="00D647A4" w:rsidRPr="003211F8">
        <w:rPr>
          <w:rFonts w:ascii="Palatino Linotype" w:hAnsi="Palatino Linotype"/>
          <w:sz w:val="24"/>
          <w:szCs w:val="24"/>
        </w:rPr>
        <w:t xml:space="preserve"> </w:t>
      </w:r>
      <w:r w:rsidR="00FC72D1" w:rsidRPr="003211F8">
        <w:rPr>
          <w:rFonts w:ascii="Palatino Linotype" w:hAnsi="Palatino Linotype"/>
          <w:sz w:val="24"/>
          <w:szCs w:val="24"/>
        </w:rPr>
        <w:t>no necesariamente todas las funciones de l</w:t>
      </w:r>
      <w:r w:rsidR="005205BA" w:rsidRPr="003211F8">
        <w:rPr>
          <w:rFonts w:ascii="Palatino Linotype" w:hAnsi="Palatino Linotype"/>
          <w:sz w:val="24"/>
          <w:szCs w:val="24"/>
        </w:rPr>
        <w:t>a</w:t>
      </w:r>
      <w:r w:rsidR="00FC72D1" w:rsidRPr="003211F8">
        <w:rPr>
          <w:rFonts w:ascii="Palatino Linotype" w:hAnsi="Palatino Linotype"/>
          <w:sz w:val="24"/>
          <w:szCs w:val="24"/>
        </w:rPr>
        <w:t xml:space="preserve">s </w:t>
      </w:r>
      <w:r w:rsidR="005205BA" w:rsidRPr="003211F8">
        <w:rPr>
          <w:rFonts w:ascii="Palatino Linotype" w:hAnsi="Palatino Linotype"/>
          <w:sz w:val="24"/>
          <w:szCs w:val="24"/>
        </w:rPr>
        <w:t xml:space="preserve">y los </w:t>
      </w:r>
      <w:r w:rsidR="00FC72D1" w:rsidRPr="003211F8">
        <w:rPr>
          <w:rFonts w:ascii="Palatino Linotype" w:hAnsi="Palatino Linotype"/>
          <w:sz w:val="24"/>
          <w:szCs w:val="24"/>
        </w:rPr>
        <w:t>servidores p</w:t>
      </w:r>
      <w:r w:rsidR="00D57F84" w:rsidRPr="003211F8">
        <w:rPr>
          <w:rFonts w:ascii="Palatino Linotype" w:hAnsi="Palatino Linotype"/>
          <w:sz w:val="24"/>
          <w:szCs w:val="24"/>
        </w:rPr>
        <w:t xml:space="preserve">úblicos son de interés público, </w:t>
      </w:r>
      <w:r w:rsidR="005205BA" w:rsidRPr="003211F8">
        <w:rPr>
          <w:rFonts w:ascii="Palatino Linotype" w:hAnsi="Palatino Linotype"/>
          <w:sz w:val="24"/>
          <w:szCs w:val="24"/>
        </w:rPr>
        <w:t>es decir</w:t>
      </w:r>
      <w:r w:rsidR="001B3F5B" w:rsidRPr="003211F8">
        <w:rPr>
          <w:rFonts w:ascii="Palatino Linotype" w:hAnsi="Palatino Linotype"/>
          <w:sz w:val="24"/>
          <w:szCs w:val="24"/>
        </w:rPr>
        <w:t>,</w:t>
      </w:r>
      <w:r w:rsidR="005205BA" w:rsidRPr="003211F8">
        <w:rPr>
          <w:rFonts w:ascii="Palatino Linotype" w:hAnsi="Palatino Linotype"/>
          <w:sz w:val="24"/>
          <w:szCs w:val="24"/>
        </w:rPr>
        <w:t xml:space="preserve"> las </w:t>
      </w:r>
      <w:r w:rsidR="00FC72D1" w:rsidRPr="003211F8">
        <w:rPr>
          <w:rFonts w:ascii="Palatino Linotype" w:hAnsi="Palatino Linotype"/>
          <w:sz w:val="24"/>
          <w:szCs w:val="24"/>
        </w:rPr>
        <w:t xml:space="preserve">funciones </w:t>
      </w:r>
      <w:r w:rsidR="00D57F84" w:rsidRPr="003211F8">
        <w:rPr>
          <w:rFonts w:ascii="Palatino Linotype" w:hAnsi="Palatino Linotype"/>
          <w:sz w:val="24"/>
          <w:szCs w:val="24"/>
        </w:rPr>
        <w:t xml:space="preserve">de </w:t>
      </w:r>
      <w:r w:rsidR="005205BA" w:rsidRPr="003211F8">
        <w:rPr>
          <w:rFonts w:ascii="Palatino Linotype" w:hAnsi="Palatino Linotype"/>
          <w:sz w:val="24"/>
          <w:szCs w:val="24"/>
        </w:rPr>
        <w:t xml:space="preserve">ciertos </w:t>
      </w:r>
      <w:r w:rsidR="00FC72D1" w:rsidRPr="003211F8">
        <w:rPr>
          <w:rFonts w:ascii="Palatino Linotype" w:hAnsi="Palatino Linotype"/>
          <w:sz w:val="24"/>
          <w:szCs w:val="24"/>
        </w:rPr>
        <w:t>niveles más bajos pueden ser completamente administrativas o técnicas y no tener un impacto directo en la sociedad</w:t>
      </w:r>
      <w:r w:rsidR="00537ED2" w:rsidRPr="003211F8">
        <w:rPr>
          <w:rFonts w:ascii="Palatino Linotype" w:hAnsi="Palatino Linotype"/>
          <w:sz w:val="24"/>
          <w:szCs w:val="24"/>
        </w:rPr>
        <w:t xml:space="preserve">, por lo que </w:t>
      </w:r>
      <w:r w:rsidR="00796886" w:rsidRPr="003211F8">
        <w:rPr>
          <w:rFonts w:ascii="Palatino Linotype" w:hAnsi="Palatino Linotype" w:cs="Tahoma"/>
          <w:sz w:val="24"/>
          <w:szCs w:val="24"/>
          <w:lang w:val="es-ES"/>
        </w:rPr>
        <w:t xml:space="preserve">eliminar su fotografía de </w:t>
      </w:r>
      <w:r w:rsidR="00537ED2" w:rsidRPr="003211F8">
        <w:rPr>
          <w:rFonts w:ascii="Palatino Linotype" w:hAnsi="Palatino Linotype" w:cs="Tahoma"/>
          <w:sz w:val="24"/>
          <w:szCs w:val="24"/>
          <w:lang w:val="es-ES"/>
        </w:rPr>
        <w:t xml:space="preserve">dichos </w:t>
      </w:r>
      <w:r w:rsidR="00796886" w:rsidRPr="003211F8">
        <w:rPr>
          <w:rFonts w:ascii="Palatino Linotype" w:hAnsi="Palatino Linotype" w:cs="Tahoma"/>
          <w:sz w:val="24"/>
          <w:szCs w:val="24"/>
          <w:lang w:val="es-ES"/>
        </w:rPr>
        <w:t xml:space="preserve">documentos no impedirá conocer </w:t>
      </w:r>
      <w:r w:rsidR="001E34A1" w:rsidRPr="003211F8">
        <w:rPr>
          <w:rFonts w:ascii="Palatino Linotype" w:hAnsi="Palatino Linotype" w:cs="Tahoma"/>
          <w:sz w:val="24"/>
          <w:szCs w:val="24"/>
          <w:lang w:val="es-ES"/>
        </w:rPr>
        <w:t>si efectivamente desempeñan un cargo dentro de la administración pública municipal, específicamente para el Ayuntamiento de Zinacantepec.</w:t>
      </w:r>
    </w:p>
    <w:p w14:paraId="3213C5F8" w14:textId="6D6ABE3F" w:rsidR="00F00502" w:rsidRPr="003211F8" w:rsidRDefault="006432B2" w:rsidP="003211F8">
      <w:pPr>
        <w:shd w:val="clear" w:color="auto" w:fill="FFFFFF" w:themeFill="background1"/>
        <w:tabs>
          <w:tab w:val="left" w:pos="4962"/>
        </w:tabs>
        <w:spacing w:before="240" w:after="240" w:line="360" w:lineRule="auto"/>
        <w:jc w:val="both"/>
        <w:rPr>
          <w:rFonts w:ascii="Palatino Linotype" w:hAnsi="Palatino Linotype" w:cs="Tahoma"/>
          <w:sz w:val="24"/>
          <w:szCs w:val="24"/>
          <w:lang w:val="es-ES"/>
        </w:rPr>
      </w:pPr>
      <w:r w:rsidRPr="003211F8">
        <w:rPr>
          <w:rFonts w:ascii="Palatino Linotype" w:hAnsi="Palatino Linotype" w:cs="Tahoma"/>
          <w:sz w:val="24"/>
          <w:szCs w:val="24"/>
          <w:lang w:val="es-ES"/>
        </w:rPr>
        <w:t xml:space="preserve">Dado que el </w:t>
      </w:r>
      <w:r w:rsidR="007B1852" w:rsidRPr="003211F8">
        <w:rPr>
          <w:rFonts w:ascii="Palatino Linotype" w:hAnsi="Palatino Linotype" w:cs="Tahoma"/>
          <w:sz w:val="24"/>
          <w:szCs w:val="24"/>
          <w:lang w:val="es-ES"/>
        </w:rPr>
        <w:t xml:space="preserve">acceso a dichos documentos, aun clasificando el dato </w:t>
      </w:r>
      <w:r w:rsidR="002F52E3" w:rsidRPr="003211F8">
        <w:rPr>
          <w:rFonts w:ascii="Palatino Linotype" w:hAnsi="Palatino Linotype" w:cs="Tahoma"/>
          <w:sz w:val="24"/>
          <w:szCs w:val="24"/>
          <w:lang w:val="es-ES"/>
        </w:rPr>
        <w:t>materia de análisis</w:t>
      </w:r>
      <w:r w:rsidR="007B1852" w:rsidRPr="003211F8">
        <w:rPr>
          <w:rFonts w:ascii="Palatino Linotype" w:hAnsi="Palatino Linotype" w:cs="Tahoma"/>
          <w:sz w:val="24"/>
          <w:szCs w:val="24"/>
          <w:lang w:val="es-ES"/>
        </w:rPr>
        <w:t xml:space="preserve">, </w:t>
      </w:r>
      <w:r w:rsidR="001B3F5B" w:rsidRPr="003211F8">
        <w:rPr>
          <w:rFonts w:ascii="Palatino Linotype" w:hAnsi="Palatino Linotype" w:cs="Tahoma"/>
          <w:sz w:val="24"/>
          <w:szCs w:val="24"/>
          <w:lang w:val="es-ES"/>
        </w:rPr>
        <w:t xml:space="preserve">sí </w:t>
      </w:r>
      <w:r w:rsidR="005E0B49" w:rsidRPr="003211F8">
        <w:rPr>
          <w:rFonts w:ascii="Palatino Linotype" w:hAnsi="Palatino Linotype" w:cs="Tahoma"/>
          <w:sz w:val="24"/>
          <w:szCs w:val="24"/>
          <w:lang w:val="es-ES"/>
        </w:rPr>
        <w:t>daría</w:t>
      </w:r>
      <w:r w:rsidR="007B1852" w:rsidRPr="003211F8">
        <w:rPr>
          <w:rFonts w:ascii="Palatino Linotype" w:hAnsi="Palatino Linotype" w:cs="Tahoma"/>
          <w:sz w:val="24"/>
          <w:szCs w:val="24"/>
          <w:lang w:val="es-ES"/>
        </w:rPr>
        <w:t xml:space="preserve"> cuenta de lo que en realidad se pretende transparentar, </w:t>
      </w:r>
      <w:r w:rsidR="00346081" w:rsidRPr="003211F8">
        <w:rPr>
          <w:rFonts w:ascii="Palatino Linotype" w:hAnsi="Palatino Linotype" w:cs="Tahoma"/>
          <w:sz w:val="24"/>
          <w:szCs w:val="24"/>
          <w:lang w:val="es-ES"/>
        </w:rPr>
        <w:t xml:space="preserve">como </w:t>
      </w:r>
      <w:r w:rsidR="007B1852" w:rsidRPr="003211F8">
        <w:rPr>
          <w:rFonts w:ascii="Palatino Linotype" w:hAnsi="Palatino Linotype" w:cs="Tahoma"/>
          <w:sz w:val="24"/>
          <w:szCs w:val="24"/>
          <w:lang w:val="es-ES"/>
        </w:rPr>
        <w:t xml:space="preserve">es, por </w:t>
      </w:r>
      <w:r w:rsidR="00BA4431" w:rsidRPr="003211F8">
        <w:rPr>
          <w:rFonts w:ascii="Palatino Linotype" w:hAnsi="Palatino Linotype" w:cs="Tahoma"/>
          <w:sz w:val="24"/>
          <w:szCs w:val="24"/>
          <w:lang w:val="es-ES"/>
        </w:rPr>
        <w:t>ejemplo,</w:t>
      </w:r>
      <w:r w:rsidR="007B1852" w:rsidRPr="003211F8">
        <w:rPr>
          <w:rFonts w:ascii="Palatino Linotype" w:hAnsi="Palatino Linotype" w:cs="Tahoma"/>
          <w:sz w:val="24"/>
          <w:szCs w:val="24"/>
          <w:lang w:val="es-ES"/>
        </w:rPr>
        <w:t xml:space="preserve"> </w:t>
      </w:r>
      <w:r w:rsidR="00AA704B" w:rsidRPr="003211F8">
        <w:rPr>
          <w:rFonts w:ascii="Palatino Linotype" w:hAnsi="Palatino Linotype" w:cs="Tahoma"/>
          <w:sz w:val="24"/>
          <w:szCs w:val="24"/>
          <w:lang w:val="es-ES"/>
        </w:rPr>
        <w:t>el nombre del servidor público inscrito en el gafete institucional</w:t>
      </w:r>
      <w:r w:rsidR="00F00502" w:rsidRPr="003211F8">
        <w:rPr>
          <w:rFonts w:ascii="Palatino Linotype" w:hAnsi="Palatino Linotype" w:cs="Tahoma"/>
          <w:sz w:val="24"/>
          <w:szCs w:val="24"/>
          <w:lang w:val="es-ES"/>
        </w:rPr>
        <w:t xml:space="preserve">. </w:t>
      </w:r>
    </w:p>
    <w:p w14:paraId="13092495" w14:textId="42E96ABC" w:rsidR="00C959DF" w:rsidRPr="003211F8" w:rsidRDefault="000C0FE1" w:rsidP="003211F8">
      <w:pPr>
        <w:shd w:val="clear" w:color="auto" w:fill="FFFFFF" w:themeFill="background1"/>
        <w:tabs>
          <w:tab w:val="left" w:pos="4962"/>
        </w:tabs>
        <w:spacing w:before="240" w:after="240" w:line="360" w:lineRule="auto"/>
        <w:jc w:val="both"/>
        <w:rPr>
          <w:rFonts w:ascii="Palatino Linotype" w:eastAsia="Palatino Linotype" w:hAnsi="Palatino Linotype" w:cs="Palatino Linotype"/>
          <w:sz w:val="24"/>
          <w:szCs w:val="24"/>
        </w:rPr>
      </w:pPr>
      <w:r w:rsidRPr="003211F8">
        <w:rPr>
          <w:rFonts w:ascii="Palatino Linotype" w:eastAsia="Palatino Linotype" w:hAnsi="Palatino Linotype" w:cs="Palatino Linotype"/>
          <w:sz w:val="24"/>
          <w:szCs w:val="24"/>
        </w:rPr>
        <w:t xml:space="preserve">Es importante señalar que la transparencia se alcanza al momento de </w:t>
      </w:r>
      <w:r w:rsidR="00F00502" w:rsidRPr="003211F8">
        <w:rPr>
          <w:rFonts w:ascii="Palatino Linotype" w:eastAsia="Palatino Linotype" w:hAnsi="Palatino Linotype" w:cs="Palatino Linotype"/>
          <w:sz w:val="24"/>
          <w:szCs w:val="24"/>
        </w:rPr>
        <w:t>permitir el acceso a</w:t>
      </w:r>
      <w:r w:rsidR="00614CB4" w:rsidRPr="003211F8">
        <w:rPr>
          <w:rFonts w:ascii="Palatino Linotype" w:eastAsia="Palatino Linotype" w:hAnsi="Palatino Linotype" w:cs="Palatino Linotype"/>
          <w:sz w:val="24"/>
          <w:szCs w:val="24"/>
        </w:rPr>
        <w:t xml:space="preserve"> </w:t>
      </w:r>
      <w:r w:rsidR="00F00502" w:rsidRPr="003211F8">
        <w:rPr>
          <w:rFonts w:ascii="Palatino Linotype" w:eastAsia="Palatino Linotype" w:hAnsi="Palatino Linotype" w:cs="Palatino Linotype"/>
          <w:sz w:val="24"/>
          <w:szCs w:val="24"/>
        </w:rPr>
        <w:t>l</w:t>
      </w:r>
      <w:r w:rsidR="00614CB4" w:rsidRPr="003211F8">
        <w:rPr>
          <w:rFonts w:ascii="Palatino Linotype" w:eastAsia="Palatino Linotype" w:hAnsi="Palatino Linotype" w:cs="Palatino Linotype"/>
          <w:sz w:val="24"/>
          <w:szCs w:val="24"/>
        </w:rPr>
        <w:t>os</w:t>
      </w:r>
      <w:r w:rsidR="00F00502" w:rsidRPr="003211F8">
        <w:rPr>
          <w:rFonts w:ascii="Palatino Linotype" w:eastAsia="Palatino Linotype" w:hAnsi="Palatino Linotype" w:cs="Palatino Linotype"/>
          <w:sz w:val="24"/>
          <w:szCs w:val="24"/>
        </w:rPr>
        <w:t xml:space="preserve"> documento</w:t>
      </w:r>
      <w:r w:rsidR="00614CB4" w:rsidRPr="003211F8">
        <w:rPr>
          <w:rFonts w:ascii="Palatino Linotype" w:eastAsia="Palatino Linotype" w:hAnsi="Palatino Linotype" w:cs="Palatino Linotype"/>
          <w:sz w:val="24"/>
          <w:szCs w:val="24"/>
        </w:rPr>
        <w:t>s</w:t>
      </w:r>
      <w:r w:rsidR="00F00502" w:rsidRPr="003211F8">
        <w:rPr>
          <w:rFonts w:ascii="Palatino Linotype" w:eastAsia="Palatino Linotype" w:hAnsi="Palatino Linotype" w:cs="Palatino Linotype"/>
          <w:sz w:val="24"/>
          <w:szCs w:val="24"/>
        </w:rPr>
        <w:t xml:space="preserve"> ordenado</w:t>
      </w:r>
      <w:r w:rsidR="00614CB4" w:rsidRPr="003211F8">
        <w:rPr>
          <w:rFonts w:ascii="Palatino Linotype" w:eastAsia="Palatino Linotype" w:hAnsi="Palatino Linotype" w:cs="Palatino Linotype"/>
          <w:sz w:val="24"/>
          <w:szCs w:val="24"/>
        </w:rPr>
        <w:t>s</w:t>
      </w:r>
      <w:r w:rsidR="00F00502" w:rsidRPr="003211F8">
        <w:rPr>
          <w:rFonts w:ascii="Palatino Linotype" w:eastAsia="Palatino Linotype" w:hAnsi="Palatino Linotype" w:cs="Palatino Linotype"/>
          <w:sz w:val="24"/>
          <w:szCs w:val="24"/>
        </w:rPr>
        <w:t xml:space="preserve">, no </w:t>
      </w:r>
      <w:r w:rsidR="00614CB4" w:rsidRPr="003211F8">
        <w:rPr>
          <w:rFonts w:ascii="Palatino Linotype" w:eastAsia="Palatino Linotype" w:hAnsi="Palatino Linotype" w:cs="Palatino Linotype"/>
          <w:sz w:val="24"/>
          <w:szCs w:val="24"/>
        </w:rPr>
        <w:t>siendo</w:t>
      </w:r>
      <w:r w:rsidR="00F00502" w:rsidRPr="003211F8">
        <w:rPr>
          <w:rFonts w:ascii="Palatino Linotype" w:eastAsia="Palatino Linotype" w:hAnsi="Palatino Linotype" w:cs="Palatino Linotype"/>
          <w:sz w:val="24"/>
          <w:szCs w:val="24"/>
        </w:rPr>
        <w:t xml:space="preserve"> indispensable o determinante </w:t>
      </w:r>
      <w:r w:rsidR="00DC3824" w:rsidRPr="003211F8">
        <w:rPr>
          <w:rFonts w:ascii="Palatino Linotype" w:eastAsia="Palatino Linotype" w:hAnsi="Palatino Linotype" w:cs="Palatino Linotype"/>
          <w:sz w:val="24"/>
          <w:szCs w:val="24"/>
        </w:rPr>
        <w:t xml:space="preserve">la fotografía </w:t>
      </w:r>
      <w:r w:rsidR="00F00502" w:rsidRPr="003211F8">
        <w:rPr>
          <w:rFonts w:ascii="Palatino Linotype" w:eastAsia="Palatino Linotype" w:hAnsi="Palatino Linotype" w:cs="Palatino Linotype"/>
          <w:sz w:val="24"/>
          <w:szCs w:val="24"/>
        </w:rPr>
        <w:t xml:space="preserve">para dar cuenta </w:t>
      </w:r>
      <w:r w:rsidR="003211F8" w:rsidRPr="003211F8">
        <w:rPr>
          <w:rFonts w:ascii="Palatino Linotype" w:eastAsia="Palatino Linotype" w:hAnsi="Palatino Linotype" w:cs="Palatino Linotype"/>
          <w:sz w:val="24"/>
          <w:szCs w:val="24"/>
        </w:rPr>
        <w:t xml:space="preserve">que </w:t>
      </w:r>
      <w:r w:rsidR="00AA704B" w:rsidRPr="003211F8">
        <w:rPr>
          <w:rFonts w:ascii="Palatino Linotype" w:eastAsia="Palatino Linotype" w:hAnsi="Palatino Linotype" w:cs="Palatino Linotype"/>
          <w:sz w:val="24"/>
          <w:szCs w:val="24"/>
        </w:rPr>
        <w:t>dicho servidor público labora o no dentro de la institución pública</w:t>
      </w:r>
      <w:r w:rsidR="00C959DF" w:rsidRPr="003211F8">
        <w:rPr>
          <w:rFonts w:ascii="Palatino Linotype" w:eastAsia="Palatino Linotype" w:hAnsi="Palatino Linotype" w:cs="Palatino Linotype"/>
          <w:sz w:val="24"/>
          <w:szCs w:val="24"/>
        </w:rPr>
        <w:t>.</w:t>
      </w:r>
    </w:p>
    <w:p w14:paraId="17DE1C4F" w14:textId="6464F6C9" w:rsidR="00492790" w:rsidRPr="003211F8" w:rsidRDefault="00AA704B" w:rsidP="003211F8">
      <w:pPr>
        <w:shd w:val="clear" w:color="auto" w:fill="FFFFFF" w:themeFill="background1"/>
        <w:tabs>
          <w:tab w:val="left" w:pos="4962"/>
        </w:tabs>
        <w:spacing w:before="240" w:after="240" w:line="360" w:lineRule="auto"/>
        <w:jc w:val="both"/>
        <w:rPr>
          <w:rFonts w:ascii="Palatino Linotype" w:hAnsi="Palatino Linotype" w:cs="Tahoma"/>
          <w:sz w:val="24"/>
          <w:szCs w:val="24"/>
          <w:lang w:val="es-ES"/>
        </w:rPr>
      </w:pPr>
      <w:r w:rsidRPr="003211F8">
        <w:rPr>
          <w:rFonts w:ascii="Palatino Linotype" w:hAnsi="Palatino Linotype" w:cs="Tahoma"/>
          <w:sz w:val="24"/>
          <w:szCs w:val="24"/>
          <w:lang w:val="es-ES"/>
        </w:rPr>
        <w:t>Considero</w:t>
      </w:r>
      <w:r w:rsidR="00492790" w:rsidRPr="003211F8">
        <w:rPr>
          <w:rFonts w:ascii="Palatino Linotype" w:hAnsi="Palatino Linotype" w:cs="Tahoma"/>
          <w:sz w:val="24"/>
          <w:szCs w:val="24"/>
          <w:lang w:val="es-ES"/>
        </w:rPr>
        <w:t xml:space="preserve"> importante equilibrar el interés público con el derecho a la privacidad de las y los servidores públicos y ponderar si realmente es necesario y proporcio</w:t>
      </w:r>
      <w:r w:rsidR="000C0FE1" w:rsidRPr="003211F8">
        <w:rPr>
          <w:rFonts w:ascii="Palatino Linotype" w:hAnsi="Palatino Linotype" w:cs="Tahoma"/>
          <w:sz w:val="24"/>
          <w:szCs w:val="24"/>
          <w:lang w:val="es-ES"/>
        </w:rPr>
        <w:t xml:space="preserve">nal </w:t>
      </w:r>
      <w:r w:rsidR="000C0FE1" w:rsidRPr="003211F8">
        <w:rPr>
          <w:rFonts w:ascii="Palatino Linotype" w:hAnsi="Palatino Linotype" w:cs="Tahoma"/>
          <w:sz w:val="24"/>
          <w:szCs w:val="24"/>
          <w:lang w:val="es-ES"/>
        </w:rPr>
        <w:lastRenderedPageBreak/>
        <w:t>hacer pública su imagen, p</w:t>
      </w:r>
      <w:r w:rsidR="00E93739" w:rsidRPr="003211F8">
        <w:rPr>
          <w:rFonts w:ascii="Palatino Linotype" w:hAnsi="Palatino Linotype" w:cs="Tahoma"/>
          <w:sz w:val="24"/>
          <w:szCs w:val="24"/>
          <w:lang w:val="es-ES"/>
        </w:rPr>
        <w:t>ues</w:t>
      </w:r>
      <w:r w:rsidR="000C0FE1" w:rsidRPr="003211F8">
        <w:rPr>
          <w:rFonts w:ascii="Palatino Linotype" w:hAnsi="Palatino Linotype" w:cs="Tahoma"/>
          <w:sz w:val="24"/>
          <w:szCs w:val="24"/>
          <w:lang w:val="es-ES"/>
        </w:rPr>
        <w:t>,</w:t>
      </w:r>
      <w:r w:rsidR="00E93739" w:rsidRPr="003211F8">
        <w:rPr>
          <w:rFonts w:ascii="Palatino Linotype" w:hAnsi="Palatino Linotype" w:cs="Tahoma"/>
          <w:sz w:val="24"/>
          <w:szCs w:val="24"/>
          <w:lang w:val="es-ES"/>
        </w:rPr>
        <w:t xml:space="preserve"> como ya lo hemos expresado con anterioridad</w:t>
      </w:r>
      <w:r w:rsidR="005167DF" w:rsidRPr="003211F8">
        <w:rPr>
          <w:rFonts w:ascii="Palatino Linotype" w:hAnsi="Palatino Linotype" w:cs="Tahoma"/>
          <w:sz w:val="24"/>
          <w:szCs w:val="24"/>
          <w:lang w:val="es-ES"/>
        </w:rPr>
        <w:t>,</w:t>
      </w:r>
      <w:r w:rsidR="00E93739" w:rsidRPr="003211F8">
        <w:rPr>
          <w:rFonts w:ascii="Palatino Linotype" w:hAnsi="Palatino Linotype" w:cs="Tahoma"/>
          <w:sz w:val="24"/>
          <w:szCs w:val="24"/>
          <w:lang w:val="es-ES"/>
        </w:rPr>
        <w:t xml:space="preserve"> en </w:t>
      </w:r>
      <w:r w:rsidR="00492790" w:rsidRPr="003211F8">
        <w:rPr>
          <w:rFonts w:ascii="Palatino Linotype" w:hAnsi="Palatino Linotype" w:cs="Tahoma"/>
          <w:sz w:val="24"/>
          <w:szCs w:val="24"/>
          <w:lang w:val="es-ES"/>
        </w:rPr>
        <w:t>algunos casos, el interés público de hacer pública la imagen de un servidor público puede justificar la limitación de su derecho a la privacidad, pero esto debe evaluarse cuidadosamente en cada caso y no ser la regla general.</w:t>
      </w:r>
    </w:p>
    <w:p w14:paraId="4C17AB8C" w14:textId="0B51BFF8" w:rsidR="009435EC" w:rsidRPr="003211F8" w:rsidRDefault="0090184E" w:rsidP="003211F8">
      <w:pPr>
        <w:shd w:val="clear" w:color="auto" w:fill="FFFFFF" w:themeFill="background1"/>
        <w:spacing w:before="240" w:after="240" w:line="360" w:lineRule="auto"/>
        <w:jc w:val="both"/>
        <w:rPr>
          <w:rFonts w:ascii="Palatino Linotype" w:hAnsi="Palatino Linotype" w:cs="Tahoma"/>
          <w:sz w:val="24"/>
          <w:szCs w:val="24"/>
          <w:lang w:val="es-ES"/>
        </w:rPr>
      </w:pPr>
      <w:bookmarkStart w:id="2" w:name="_heading=h.3dy6vkm" w:colFirst="0" w:colLast="0"/>
      <w:bookmarkEnd w:id="2"/>
      <w:r w:rsidRPr="003211F8">
        <w:rPr>
          <w:rFonts w:ascii="Palatino Linotype" w:eastAsia="Palatino Linotype" w:hAnsi="Palatino Linotype" w:cs="Palatino Linotype"/>
          <w:sz w:val="24"/>
          <w:szCs w:val="24"/>
        </w:rPr>
        <w:t xml:space="preserve">Es por las razones </w:t>
      </w:r>
      <w:r w:rsidR="00614CB4" w:rsidRPr="003211F8">
        <w:rPr>
          <w:rFonts w:ascii="Palatino Linotype" w:eastAsia="Palatino Linotype" w:hAnsi="Palatino Linotype" w:cs="Palatino Linotype"/>
          <w:sz w:val="24"/>
          <w:szCs w:val="24"/>
        </w:rPr>
        <w:t xml:space="preserve">antes </w:t>
      </w:r>
      <w:r w:rsidRPr="003211F8">
        <w:rPr>
          <w:rFonts w:ascii="Palatino Linotype" w:eastAsia="Palatino Linotype" w:hAnsi="Palatino Linotype" w:cs="Palatino Linotype"/>
          <w:sz w:val="24"/>
          <w:szCs w:val="24"/>
        </w:rPr>
        <w:t xml:space="preserve">expuestas </w:t>
      </w:r>
      <w:r w:rsidR="00992FBB" w:rsidRPr="003211F8">
        <w:rPr>
          <w:rFonts w:ascii="Palatino Linotype" w:eastAsia="Palatino Linotype" w:hAnsi="Palatino Linotype" w:cs="Palatino Linotype"/>
          <w:sz w:val="24"/>
          <w:szCs w:val="24"/>
        </w:rPr>
        <w:t xml:space="preserve">que </w:t>
      </w:r>
      <w:r w:rsidR="007A6B4B" w:rsidRPr="003211F8">
        <w:rPr>
          <w:rFonts w:ascii="Palatino Linotype" w:eastAsia="Palatino Linotype" w:hAnsi="Palatino Linotype" w:cs="Palatino Linotype"/>
          <w:sz w:val="24"/>
          <w:szCs w:val="24"/>
        </w:rPr>
        <w:t xml:space="preserve">la suscrita </w:t>
      </w:r>
      <w:r w:rsidRPr="003211F8">
        <w:rPr>
          <w:rFonts w:ascii="Palatino Linotype" w:eastAsia="Palatino Linotype" w:hAnsi="Palatino Linotype" w:cs="Palatino Linotype"/>
          <w:sz w:val="24"/>
          <w:szCs w:val="24"/>
        </w:rPr>
        <w:t>no comparte este punto del estudio de la resolución</w:t>
      </w:r>
      <w:r w:rsidR="007A6B4B" w:rsidRPr="003211F8">
        <w:rPr>
          <w:rFonts w:ascii="Palatino Linotype" w:eastAsia="Palatino Linotype" w:hAnsi="Palatino Linotype" w:cs="Palatino Linotype"/>
          <w:sz w:val="24"/>
          <w:szCs w:val="24"/>
        </w:rPr>
        <w:t xml:space="preserve"> dictada</w:t>
      </w:r>
      <w:r w:rsidRPr="003211F8">
        <w:rPr>
          <w:rFonts w:ascii="Palatino Linotype" w:eastAsia="Palatino Linotype" w:hAnsi="Palatino Linotype" w:cs="Palatino Linotype"/>
          <w:sz w:val="24"/>
          <w:szCs w:val="24"/>
        </w:rPr>
        <w:t>, y</w:t>
      </w:r>
      <w:r w:rsidR="005167DF" w:rsidRPr="003211F8">
        <w:rPr>
          <w:rFonts w:ascii="Palatino Linotype" w:eastAsia="Palatino Linotype" w:hAnsi="Palatino Linotype" w:cs="Palatino Linotype"/>
          <w:sz w:val="24"/>
          <w:szCs w:val="24"/>
        </w:rPr>
        <w:t>,</w:t>
      </w:r>
      <w:r w:rsidRPr="003211F8">
        <w:rPr>
          <w:rFonts w:ascii="Palatino Linotype" w:eastAsia="Palatino Linotype" w:hAnsi="Palatino Linotype" w:cs="Palatino Linotype"/>
          <w:sz w:val="24"/>
          <w:szCs w:val="24"/>
        </w:rPr>
        <w:t xml:space="preserve"> por ende se emite el presente </w:t>
      </w:r>
      <w:r w:rsidRPr="003211F8">
        <w:rPr>
          <w:rFonts w:ascii="Palatino Linotype" w:eastAsia="Palatino Linotype" w:hAnsi="Palatino Linotype" w:cs="Palatino Linotype"/>
          <w:b/>
          <w:bCs/>
          <w:sz w:val="24"/>
          <w:szCs w:val="24"/>
        </w:rPr>
        <w:t>Voto Particular</w:t>
      </w:r>
      <w:r w:rsidRPr="003211F8">
        <w:rPr>
          <w:rFonts w:ascii="Palatino Linotype" w:eastAsia="Palatino Linotype" w:hAnsi="Palatino Linotype" w:cs="Palatino Linotype"/>
          <w:sz w:val="24"/>
          <w:szCs w:val="24"/>
        </w:rPr>
        <w:t xml:space="preserve">, pues </w:t>
      </w:r>
      <w:r w:rsidR="00AA704B" w:rsidRPr="003211F8">
        <w:rPr>
          <w:rFonts w:ascii="Palatino Linotype" w:eastAsia="Palatino Linotype" w:hAnsi="Palatino Linotype" w:cs="Palatino Linotype"/>
          <w:sz w:val="24"/>
          <w:szCs w:val="24"/>
        </w:rPr>
        <w:t>considero</w:t>
      </w:r>
      <w:r w:rsidRPr="003211F8">
        <w:rPr>
          <w:rFonts w:ascii="Palatino Linotype" w:eastAsia="Palatino Linotype" w:hAnsi="Palatino Linotype" w:cs="Palatino Linotype"/>
          <w:sz w:val="24"/>
          <w:szCs w:val="24"/>
        </w:rPr>
        <w:t xml:space="preserve"> que </w:t>
      </w:r>
      <w:r w:rsidR="00357117" w:rsidRPr="003211F8">
        <w:rPr>
          <w:rFonts w:ascii="Palatino Linotype" w:eastAsia="Palatino Linotype" w:hAnsi="Palatino Linotype" w:cs="Palatino Linotype"/>
          <w:sz w:val="24"/>
          <w:szCs w:val="24"/>
          <w:u w:val="single"/>
        </w:rPr>
        <w:t xml:space="preserve">no se debe dejar visible la fotografía de las y los servidores públicos que </w:t>
      </w:r>
      <w:r w:rsidR="00357117" w:rsidRPr="003211F8">
        <w:rPr>
          <w:rFonts w:ascii="Palatino Linotype" w:eastAsia="Palatino Linotype" w:hAnsi="Palatino Linotype" w:cs="Palatino Linotype"/>
          <w:b/>
          <w:bCs/>
          <w:sz w:val="24"/>
          <w:szCs w:val="24"/>
          <w:u w:val="single"/>
        </w:rPr>
        <w:t>NO</w:t>
      </w:r>
      <w:r w:rsidR="00357117" w:rsidRPr="003211F8">
        <w:rPr>
          <w:rFonts w:ascii="Palatino Linotype" w:eastAsia="Palatino Linotype" w:hAnsi="Palatino Linotype" w:cs="Palatino Linotype"/>
          <w:sz w:val="24"/>
          <w:szCs w:val="24"/>
          <w:u w:val="single"/>
        </w:rPr>
        <w:t xml:space="preserve"> </w:t>
      </w:r>
      <w:r w:rsidR="00357117" w:rsidRPr="003211F8">
        <w:rPr>
          <w:rFonts w:ascii="Palatino Linotype" w:eastAsia="Palatino Linotype" w:hAnsi="Palatino Linotype" w:cs="Palatino Linotype"/>
          <w:b/>
          <w:sz w:val="24"/>
          <w:szCs w:val="24"/>
          <w:u w:val="single"/>
        </w:rPr>
        <w:t>cuenten con la calidad de mando medio y/o superior</w:t>
      </w:r>
      <w:r w:rsidR="0078706E" w:rsidRPr="003211F8">
        <w:rPr>
          <w:rFonts w:ascii="Palatino Linotype" w:hAnsi="Palatino Linotype" w:cs="Tahoma"/>
          <w:sz w:val="24"/>
          <w:szCs w:val="24"/>
          <w:lang w:val="es-ES"/>
        </w:rPr>
        <w:t xml:space="preserve">, por tanto, se </w:t>
      </w:r>
      <w:r w:rsidR="0027196F" w:rsidRPr="003211F8">
        <w:rPr>
          <w:rFonts w:ascii="Palatino Linotype" w:hAnsi="Palatino Linotype" w:cs="Tahoma"/>
          <w:sz w:val="24"/>
          <w:szCs w:val="24"/>
          <w:lang w:val="es-ES"/>
        </w:rPr>
        <w:t xml:space="preserve">estima </w:t>
      </w:r>
      <w:r w:rsidR="0078706E" w:rsidRPr="003211F8">
        <w:rPr>
          <w:rFonts w:ascii="Palatino Linotype" w:hAnsi="Palatino Linotype" w:cs="Tahoma"/>
          <w:sz w:val="24"/>
          <w:szCs w:val="24"/>
          <w:lang w:val="es-ES"/>
        </w:rPr>
        <w:t xml:space="preserve">que se actualiza </w:t>
      </w:r>
      <w:r w:rsidR="005167DF" w:rsidRPr="003211F8">
        <w:rPr>
          <w:rFonts w:ascii="Palatino Linotype" w:hAnsi="Palatino Linotype" w:cs="Tahoma"/>
          <w:sz w:val="24"/>
          <w:szCs w:val="24"/>
          <w:lang w:val="es-ES"/>
        </w:rPr>
        <w:t>la causal de clasificación</w:t>
      </w:r>
      <w:r w:rsidRPr="003211F8">
        <w:rPr>
          <w:rFonts w:ascii="Palatino Linotype" w:hAnsi="Palatino Linotype" w:cs="Tahoma"/>
          <w:sz w:val="24"/>
          <w:szCs w:val="24"/>
          <w:lang w:val="es-ES"/>
        </w:rPr>
        <w:t xml:space="preserve"> establecida en el artículo 143, fracción I, de la Ley de </w:t>
      </w:r>
      <w:r w:rsidR="00614CB4" w:rsidRPr="003211F8">
        <w:rPr>
          <w:rFonts w:ascii="Palatino Linotype" w:hAnsi="Palatino Linotype" w:cs="Tahoma"/>
          <w:sz w:val="24"/>
          <w:szCs w:val="24"/>
          <w:lang w:val="es-ES"/>
        </w:rPr>
        <w:t>la Ley de Transparencia y Acceso a la Información Pública del Estado de México y Municipios</w:t>
      </w:r>
      <w:r w:rsidRPr="003211F8">
        <w:rPr>
          <w:rFonts w:ascii="Palatino Linotype" w:hAnsi="Palatino Linotype" w:cs="Tahoma"/>
          <w:sz w:val="24"/>
          <w:szCs w:val="24"/>
          <w:lang w:val="es-ES"/>
        </w:rPr>
        <w:t>.</w:t>
      </w:r>
      <w:bookmarkStart w:id="3" w:name="_heading=h.2et92p0" w:colFirst="0" w:colLast="0"/>
      <w:bookmarkStart w:id="4" w:name="_heading=h.tyjcwt" w:colFirst="0" w:colLast="0"/>
      <w:bookmarkEnd w:id="3"/>
      <w:bookmarkEnd w:id="4"/>
    </w:p>
    <w:p w14:paraId="55B0273F" w14:textId="77777777" w:rsidR="00472F71" w:rsidRPr="003211F8"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tbl>
      <w:tblPr>
        <w:tblW w:w="8648" w:type="dxa"/>
        <w:jc w:val="center"/>
        <w:tblLayout w:type="fixed"/>
        <w:tblLook w:val="04A0" w:firstRow="1" w:lastRow="0" w:firstColumn="1" w:lastColumn="0" w:noHBand="0" w:noVBand="1"/>
      </w:tblPr>
      <w:tblGrid>
        <w:gridCol w:w="8648"/>
      </w:tblGrid>
      <w:tr w:rsidR="00472F71" w:rsidRPr="003211F8" w14:paraId="53900C06" w14:textId="77777777" w:rsidTr="00073412">
        <w:trPr>
          <w:jc w:val="center"/>
        </w:trPr>
        <w:tc>
          <w:tcPr>
            <w:tcW w:w="8648" w:type="dxa"/>
          </w:tcPr>
          <w:p w14:paraId="50AAB7EF" w14:textId="77777777" w:rsidR="00472F71" w:rsidRPr="003211F8" w:rsidRDefault="00472F71" w:rsidP="003211F8">
            <w:pPr>
              <w:shd w:val="clear" w:color="auto" w:fill="FFFFFF" w:themeFill="background1"/>
              <w:jc w:val="center"/>
              <w:rPr>
                <w:rFonts w:ascii="Palatino Linotype" w:hAnsi="Palatino Linotype"/>
                <w:b/>
                <w:sz w:val="20"/>
                <w:szCs w:val="20"/>
              </w:rPr>
            </w:pPr>
            <w:r w:rsidRPr="003211F8">
              <w:rPr>
                <w:sz w:val="18"/>
              </w:rPr>
              <w:br w:type="page"/>
            </w:r>
          </w:p>
          <w:p w14:paraId="405F3D57" w14:textId="77777777" w:rsidR="00472F71" w:rsidRPr="003211F8" w:rsidRDefault="00472F71" w:rsidP="003211F8">
            <w:pPr>
              <w:shd w:val="clear" w:color="auto" w:fill="FFFFFF" w:themeFill="background1"/>
              <w:ind w:left="-250"/>
              <w:jc w:val="center"/>
              <w:rPr>
                <w:rFonts w:ascii="Palatino Linotype" w:hAnsi="Palatino Linotype"/>
                <w:b/>
                <w:i/>
                <w:sz w:val="20"/>
                <w:szCs w:val="20"/>
              </w:rPr>
            </w:pPr>
            <w:r w:rsidRPr="003211F8">
              <w:rPr>
                <w:rFonts w:ascii="Palatino Linotype" w:hAnsi="Palatino Linotype"/>
                <w:b/>
                <w:sz w:val="20"/>
                <w:szCs w:val="20"/>
              </w:rPr>
              <w:t xml:space="preserve">SHARON CRISTINA MORALES MARTÍNEZ </w:t>
            </w:r>
          </w:p>
          <w:p w14:paraId="20C11391" w14:textId="77777777" w:rsidR="00472F71" w:rsidRPr="003211F8" w:rsidRDefault="00472F71" w:rsidP="003211F8">
            <w:pPr>
              <w:shd w:val="clear" w:color="auto" w:fill="FFFFFF" w:themeFill="background1"/>
              <w:ind w:left="-392"/>
              <w:jc w:val="center"/>
              <w:rPr>
                <w:rFonts w:ascii="Palatino Linotype" w:hAnsi="Palatino Linotype"/>
                <w:b/>
                <w:sz w:val="20"/>
                <w:szCs w:val="20"/>
              </w:rPr>
            </w:pPr>
            <w:r w:rsidRPr="003211F8">
              <w:rPr>
                <w:rFonts w:ascii="Palatino Linotype" w:hAnsi="Palatino Linotype"/>
                <w:b/>
                <w:sz w:val="20"/>
                <w:szCs w:val="20"/>
              </w:rPr>
              <w:t>COMISIONADA</w:t>
            </w:r>
          </w:p>
          <w:p w14:paraId="22CFEBC8" w14:textId="77777777" w:rsidR="00472F71" w:rsidRPr="003211F8" w:rsidRDefault="00472F71" w:rsidP="003211F8">
            <w:pPr>
              <w:shd w:val="clear" w:color="auto" w:fill="FFFFFF" w:themeFill="background1"/>
              <w:jc w:val="center"/>
              <w:rPr>
                <w:rFonts w:ascii="Palatino Linotype" w:hAnsi="Palatino Linotype"/>
                <w:b/>
                <w:sz w:val="20"/>
                <w:szCs w:val="20"/>
              </w:rPr>
            </w:pPr>
          </w:p>
          <w:p w14:paraId="7ED52F99" w14:textId="6BD5EF48" w:rsidR="00472F71" w:rsidRPr="003211F8" w:rsidRDefault="00472F71" w:rsidP="003211F8">
            <w:pPr>
              <w:shd w:val="clear" w:color="auto" w:fill="FFFFFF" w:themeFill="background1"/>
              <w:jc w:val="center"/>
              <w:rPr>
                <w:rFonts w:ascii="Palatino Linotype" w:hAnsi="Palatino Linotype"/>
                <w:b/>
                <w:sz w:val="20"/>
                <w:szCs w:val="20"/>
              </w:rPr>
            </w:pPr>
          </w:p>
        </w:tc>
      </w:tr>
    </w:tbl>
    <w:p w14:paraId="582A1D5E" w14:textId="77777777" w:rsidR="00472F71" w:rsidRPr="003211F8" w:rsidRDefault="00472F71" w:rsidP="003211F8">
      <w:pPr>
        <w:shd w:val="clear" w:color="auto" w:fill="FFFFFF" w:themeFill="background1"/>
        <w:spacing w:line="360" w:lineRule="auto"/>
        <w:rPr>
          <w:rFonts w:ascii="Palatino Linotype" w:hAnsi="Palatino Linotype" w:cs="Arial"/>
          <w:color w:val="000000" w:themeColor="text1"/>
          <w:sz w:val="16"/>
          <w:szCs w:val="16"/>
        </w:rPr>
      </w:pPr>
    </w:p>
    <w:p w14:paraId="61DE8A7B" w14:textId="77777777" w:rsidR="00472F71" w:rsidRPr="003211F8" w:rsidRDefault="00472F71" w:rsidP="003211F8">
      <w:pPr>
        <w:shd w:val="clear" w:color="auto" w:fill="FFFFFF" w:themeFill="background1"/>
        <w:spacing w:line="360" w:lineRule="auto"/>
        <w:rPr>
          <w:rFonts w:ascii="Palatino Linotype" w:hAnsi="Palatino Linotype" w:cs="Arial"/>
          <w:color w:val="000000" w:themeColor="text1"/>
          <w:sz w:val="16"/>
          <w:szCs w:val="16"/>
        </w:rPr>
      </w:pPr>
    </w:p>
    <w:p w14:paraId="0460535A" w14:textId="77777777" w:rsidR="00472F71" w:rsidRPr="003211F8" w:rsidRDefault="00472F71" w:rsidP="003211F8">
      <w:pPr>
        <w:shd w:val="clear" w:color="auto" w:fill="FFFFFF" w:themeFill="background1"/>
        <w:spacing w:line="360" w:lineRule="auto"/>
        <w:rPr>
          <w:rFonts w:ascii="Palatino Linotype" w:hAnsi="Palatino Linotype" w:cs="Arial"/>
          <w:color w:val="000000" w:themeColor="text1"/>
          <w:sz w:val="16"/>
          <w:szCs w:val="16"/>
        </w:rPr>
      </w:pPr>
    </w:p>
    <w:p w14:paraId="30C25784" w14:textId="77777777" w:rsidR="00472F71" w:rsidRPr="003211F8" w:rsidRDefault="00472F71" w:rsidP="003211F8">
      <w:pPr>
        <w:shd w:val="clear" w:color="auto" w:fill="FFFFFF" w:themeFill="background1"/>
        <w:spacing w:line="360" w:lineRule="auto"/>
        <w:rPr>
          <w:rFonts w:ascii="Palatino Linotype" w:hAnsi="Palatino Linotype" w:cs="Arial"/>
          <w:color w:val="000000" w:themeColor="text1"/>
          <w:sz w:val="16"/>
          <w:szCs w:val="16"/>
        </w:rPr>
      </w:pPr>
    </w:p>
    <w:p w14:paraId="776FC3ED" w14:textId="34AB5348" w:rsidR="00472F71" w:rsidRPr="00B4570F" w:rsidRDefault="00472F71" w:rsidP="003211F8">
      <w:pPr>
        <w:shd w:val="clear" w:color="auto" w:fill="FFFFFF" w:themeFill="background1"/>
        <w:spacing w:line="360" w:lineRule="auto"/>
        <w:rPr>
          <w:rFonts w:ascii="Palatino Linotype" w:hAnsi="Palatino Linotype" w:cs="Arial"/>
          <w:color w:val="000000" w:themeColor="text1"/>
          <w:sz w:val="16"/>
          <w:szCs w:val="16"/>
        </w:rPr>
        <w:sectPr w:rsidR="00472F71" w:rsidRPr="00B4570F" w:rsidSect="007F0307">
          <w:headerReference w:type="even" r:id="rId9"/>
          <w:headerReference w:type="default" r:id="rId10"/>
          <w:footerReference w:type="default" r:id="rId11"/>
          <w:pgSz w:w="12240" w:h="15840"/>
          <w:pgMar w:top="1871" w:right="1327" w:bottom="2836" w:left="1985" w:header="709" w:footer="586" w:gutter="0"/>
          <w:cols w:space="708"/>
          <w:docGrid w:linePitch="360"/>
        </w:sectPr>
      </w:pPr>
      <w:r w:rsidRPr="003211F8">
        <w:rPr>
          <w:rFonts w:ascii="Palatino Linotype" w:hAnsi="Palatino Linotype" w:cs="Arial"/>
          <w:color w:val="000000" w:themeColor="text1"/>
          <w:sz w:val="16"/>
          <w:szCs w:val="16"/>
        </w:rPr>
        <w:t>AGZ /DEMF/CCA</w:t>
      </w:r>
    </w:p>
    <w:p w14:paraId="05BF3660"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2EAF4846"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44C965B9"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7D503D4D"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0A4C9DAD"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38499C23"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7AF7BD95"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0D30F94A"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2AD83E9C"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44E6BF63"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63491533" w14:textId="77777777" w:rsidR="00472F71" w:rsidRDefault="00472F71" w:rsidP="003211F8">
      <w:pPr>
        <w:shd w:val="clear" w:color="auto" w:fill="FFFFFF" w:themeFill="background1"/>
        <w:spacing w:before="240" w:after="240" w:line="360" w:lineRule="auto"/>
        <w:jc w:val="both"/>
        <w:rPr>
          <w:rFonts w:ascii="Palatino Linotype" w:hAnsi="Palatino Linotype" w:cs="Tahoma"/>
          <w:sz w:val="24"/>
          <w:szCs w:val="24"/>
          <w:lang w:val="es-ES"/>
        </w:rPr>
      </w:pPr>
    </w:p>
    <w:p w14:paraId="0E8A9039" w14:textId="77777777" w:rsidR="0090184E" w:rsidRPr="002B34F6" w:rsidRDefault="0090184E" w:rsidP="003211F8">
      <w:pPr>
        <w:shd w:val="clear" w:color="auto" w:fill="FFFFFF" w:themeFill="background1"/>
        <w:spacing w:after="0" w:line="360" w:lineRule="auto"/>
        <w:ind w:right="139"/>
        <w:jc w:val="both"/>
        <w:rPr>
          <w:rFonts w:ascii="Palatino Linotype" w:eastAsia="Palatino Linotype" w:hAnsi="Palatino Linotype" w:cs="Palatino Linotype"/>
        </w:rPr>
      </w:pPr>
    </w:p>
    <w:p w14:paraId="05551C04" w14:textId="77777777" w:rsidR="004E12F6" w:rsidRPr="002B34F6" w:rsidRDefault="004E12F6" w:rsidP="003211F8">
      <w:pPr>
        <w:shd w:val="clear" w:color="auto" w:fill="FFFFFF" w:themeFill="background1"/>
        <w:spacing w:after="0" w:line="360" w:lineRule="auto"/>
        <w:rPr>
          <w:rFonts w:ascii="Palatino Linotype" w:hAnsi="Palatino Linotype"/>
        </w:rPr>
      </w:pPr>
    </w:p>
    <w:sectPr w:rsidR="004E12F6" w:rsidRPr="002B34F6" w:rsidSect="00C959DF">
      <w:headerReference w:type="default" r:id="rId12"/>
      <w:pgSz w:w="12240" w:h="15840"/>
      <w:pgMar w:top="2438" w:right="1701" w:bottom="2269"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C627C" w14:textId="77777777" w:rsidR="003078D9" w:rsidRDefault="003078D9">
      <w:pPr>
        <w:spacing w:after="0" w:line="240" w:lineRule="auto"/>
      </w:pPr>
      <w:r>
        <w:separator/>
      </w:r>
    </w:p>
  </w:endnote>
  <w:endnote w:type="continuationSeparator" w:id="0">
    <w:p w14:paraId="19484A0A" w14:textId="77777777" w:rsidR="003078D9" w:rsidRDefault="0030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01FF5" w14:textId="77777777" w:rsidR="00472F71" w:rsidRPr="00986599" w:rsidRDefault="00472F71"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44B5">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44B5">
      <w:rPr>
        <w:rFonts w:ascii="Arial" w:hAnsi="Arial" w:cs="Arial"/>
        <w:b/>
        <w:bCs/>
        <w:noProof/>
        <w:sz w:val="20"/>
        <w:szCs w:val="20"/>
      </w:rPr>
      <w:t>8</w:t>
    </w:r>
    <w:r w:rsidRPr="00986599">
      <w:rPr>
        <w:rFonts w:ascii="Arial" w:hAnsi="Arial" w:cs="Arial"/>
        <w:b/>
        <w:bCs/>
        <w:sz w:val="20"/>
        <w:szCs w:val="20"/>
      </w:rPr>
      <w:fldChar w:fldCharType="end"/>
    </w:r>
  </w:p>
  <w:p w14:paraId="2C66EB4C" w14:textId="77777777" w:rsidR="00472F71" w:rsidRDefault="00472F71"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FE52" w14:textId="77777777" w:rsidR="003078D9" w:rsidRDefault="003078D9">
      <w:pPr>
        <w:spacing w:after="0" w:line="240" w:lineRule="auto"/>
      </w:pPr>
      <w:r>
        <w:separator/>
      </w:r>
    </w:p>
  </w:footnote>
  <w:footnote w:type="continuationSeparator" w:id="0">
    <w:p w14:paraId="10F796D5" w14:textId="77777777" w:rsidR="003078D9" w:rsidRDefault="00307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26C9" w14:textId="77777777" w:rsidR="00472F71" w:rsidRDefault="00472F71">
    <w:pPr>
      <w:pStyle w:val="Encabezado"/>
    </w:pPr>
    <w:r>
      <w:rPr>
        <w:noProof/>
      </w:rPr>
      <mc:AlternateContent>
        <mc:Choice Requires="wps">
          <w:drawing>
            <wp:anchor distT="0" distB="0" distL="114300" distR="114300" simplePos="0" relativeHeight="251662336" behindDoc="1" locked="0" layoutInCell="0" allowOverlap="1" wp14:anchorId="3736D13F" wp14:editId="4D062E4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BC5BAD" w14:textId="77777777" w:rsidR="00472F71" w:rsidRDefault="00472F71"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36D13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15BC5BAD" w14:textId="77777777" w:rsidR="00472F71" w:rsidRDefault="00472F71"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C827" w14:textId="77777777" w:rsidR="00472F71" w:rsidRDefault="00472F71" w:rsidP="009924A6">
    <w:pPr>
      <w:pStyle w:val="Encabezado"/>
      <w:rPr>
        <w:rFonts w:ascii="Arial" w:hAnsi="Arial" w:cs="Arial"/>
        <w:sz w:val="20"/>
        <w:szCs w:val="20"/>
      </w:rPr>
    </w:pPr>
    <w:r>
      <w:rPr>
        <w:noProof/>
      </w:rPr>
      <w:drawing>
        <wp:anchor distT="0" distB="0" distL="114300" distR="114300" simplePos="0" relativeHeight="251663360" behindDoc="1" locked="0" layoutInCell="1" allowOverlap="1" wp14:anchorId="012A7C8B" wp14:editId="55F881B0">
          <wp:simplePos x="0" y="0"/>
          <wp:positionH relativeFrom="column">
            <wp:posOffset>-1096623</wp:posOffset>
          </wp:positionH>
          <wp:positionV relativeFrom="paragraph">
            <wp:posOffset>-434358</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14:paraId="31AB299B" w14:textId="77777777" w:rsidR="00472F71" w:rsidRPr="00563D0F" w:rsidRDefault="00472F71" w:rsidP="009924A6">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Pr>
        <w:rFonts w:ascii="Palatino Linotype" w:hAnsi="Palatino Linotype" w:cs="Arial"/>
        <w:b/>
        <w:sz w:val="20"/>
        <w:szCs w:val="20"/>
      </w:rPr>
      <w:t>PARTICULAR</w:t>
    </w:r>
    <w:r w:rsidRPr="00563D0F">
      <w:rPr>
        <w:rFonts w:ascii="Palatino Linotype" w:hAnsi="Palatino Linotype" w:cs="Arial"/>
        <w:b/>
        <w:sz w:val="20"/>
        <w:szCs w:val="20"/>
      </w:rPr>
      <w:t xml:space="preserve"> </w:t>
    </w:r>
    <w:r>
      <w:rPr>
        <w:rFonts w:ascii="Palatino Linotype" w:hAnsi="Palatino Linotype" w:cs="Arial"/>
        <w:b/>
        <w:sz w:val="20"/>
        <w:szCs w:val="20"/>
      </w:rPr>
      <w:t>CONCURRENTE</w:t>
    </w:r>
  </w:p>
  <w:p w14:paraId="0E67E3F2" w14:textId="77777777" w:rsidR="00472F71" w:rsidRDefault="00472F71" w:rsidP="009924A6">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Pr>
        <w:rFonts w:ascii="Palatino Linotype" w:hAnsi="Palatino Linotype" w:cs="Arial"/>
        <w:b/>
      </w:rPr>
      <w:t>01694</w:t>
    </w:r>
    <w:r w:rsidRPr="00A10CE4">
      <w:rPr>
        <w:rFonts w:ascii="Palatino Linotype" w:hAnsi="Palatino Linotype" w:cs="Arial"/>
        <w:b/>
      </w:rPr>
      <w:t>/INFOEM/IP/RR/202</w:t>
    </w:r>
    <w:r>
      <w:rPr>
        <w:rFonts w:ascii="Palatino Linotype" w:hAnsi="Palatino Linotype" w:cs="Arial"/>
        <w:b/>
      </w:rPr>
      <w:t>3</w:t>
    </w:r>
  </w:p>
  <w:p w14:paraId="42A07D13" w14:textId="77777777" w:rsidR="00472F71" w:rsidRDefault="00472F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28FD3C22"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740274098" name="Imagen 74027409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1B6786" w14:textId="7E1EC396"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476AD6">
      <w:rPr>
        <w:rFonts w:ascii="Palatino Linotype" w:eastAsia="Palatino Linotype" w:hAnsi="Palatino Linotype" w:cs="Palatino Linotype"/>
        <w:b/>
        <w:sz w:val="23"/>
        <w:szCs w:val="23"/>
      </w:rPr>
      <w:t>01694</w:t>
    </w:r>
    <w:r w:rsidR="00DB4220" w:rsidRPr="00DB4220">
      <w:rPr>
        <w:rFonts w:ascii="Palatino Linotype" w:eastAsia="Palatino Linotype" w:hAnsi="Palatino Linotype" w:cs="Palatino Linotype"/>
        <w:b/>
        <w:sz w:val="23"/>
        <w:szCs w:val="23"/>
      </w:rPr>
      <w:t>/INFOEM/IP/RR/2023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DF1"/>
    <w:multiLevelType w:val="hybridMultilevel"/>
    <w:tmpl w:val="F402B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3"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5"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443DF4"/>
    <w:multiLevelType w:val="hybridMultilevel"/>
    <w:tmpl w:val="45B810F4"/>
    <w:lvl w:ilvl="0" w:tplc="584A6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C756A5"/>
    <w:multiLevelType w:val="hybridMultilevel"/>
    <w:tmpl w:val="C2909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B760453"/>
    <w:multiLevelType w:val="hybridMultilevel"/>
    <w:tmpl w:val="3986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3"/>
  </w:num>
  <w:num w:numId="6">
    <w:abstractNumId w:val="6"/>
  </w:num>
  <w:num w:numId="7">
    <w:abstractNumId w:val="9"/>
  </w:num>
  <w:num w:numId="8">
    <w:abstractNumId w:val="23"/>
  </w:num>
  <w:num w:numId="9">
    <w:abstractNumId w:val="10"/>
  </w:num>
  <w:num w:numId="10">
    <w:abstractNumId w:val="27"/>
  </w:num>
  <w:num w:numId="11">
    <w:abstractNumId w:val="5"/>
  </w:num>
  <w:num w:numId="12">
    <w:abstractNumId w:val="13"/>
  </w:num>
  <w:num w:numId="13">
    <w:abstractNumId w:val="22"/>
  </w:num>
  <w:num w:numId="14">
    <w:abstractNumId w:val="15"/>
  </w:num>
  <w:num w:numId="15">
    <w:abstractNumId w:val="21"/>
  </w:num>
  <w:num w:numId="16">
    <w:abstractNumId w:val="11"/>
  </w:num>
  <w:num w:numId="17">
    <w:abstractNumId w:val="25"/>
  </w:num>
  <w:num w:numId="18">
    <w:abstractNumId w:val="19"/>
  </w:num>
  <w:num w:numId="19">
    <w:abstractNumId w:val="24"/>
  </w:num>
  <w:num w:numId="20">
    <w:abstractNumId w:val="14"/>
  </w:num>
  <w:num w:numId="21">
    <w:abstractNumId w:val="16"/>
  </w:num>
  <w:num w:numId="22">
    <w:abstractNumId w:val="20"/>
  </w:num>
  <w:num w:numId="23">
    <w:abstractNumId w:val="12"/>
  </w:num>
  <w:num w:numId="24">
    <w:abstractNumId w:val="26"/>
  </w:num>
  <w:num w:numId="25">
    <w:abstractNumId w:val="1"/>
  </w:num>
  <w:num w:numId="26">
    <w:abstractNumId w:val="0"/>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11714"/>
    <w:rsid w:val="000422FF"/>
    <w:rsid w:val="00072506"/>
    <w:rsid w:val="00073327"/>
    <w:rsid w:val="00075193"/>
    <w:rsid w:val="00084B91"/>
    <w:rsid w:val="0009225D"/>
    <w:rsid w:val="00097FA2"/>
    <w:rsid w:val="000C0FE1"/>
    <w:rsid w:val="000C51EB"/>
    <w:rsid w:val="000E7743"/>
    <w:rsid w:val="00114240"/>
    <w:rsid w:val="00126427"/>
    <w:rsid w:val="001269F7"/>
    <w:rsid w:val="001534EB"/>
    <w:rsid w:val="00166F3A"/>
    <w:rsid w:val="00193A9E"/>
    <w:rsid w:val="001A2FEA"/>
    <w:rsid w:val="001A3D34"/>
    <w:rsid w:val="001A5DE1"/>
    <w:rsid w:val="001B3F5B"/>
    <w:rsid w:val="001C0792"/>
    <w:rsid w:val="001C3D28"/>
    <w:rsid w:val="001E34A1"/>
    <w:rsid w:val="001F3CCC"/>
    <w:rsid w:val="001F5A98"/>
    <w:rsid w:val="00207B87"/>
    <w:rsid w:val="00211256"/>
    <w:rsid w:val="002524E1"/>
    <w:rsid w:val="00267F4F"/>
    <w:rsid w:val="0027196F"/>
    <w:rsid w:val="00273519"/>
    <w:rsid w:val="00285F23"/>
    <w:rsid w:val="0029226B"/>
    <w:rsid w:val="00293F1D"/>
    <w:rsid w:val="002B34F6"/>
    <w:rsid w:val="002C1835"/>
    <w:rsid w:val="002C56ED"/>
    <w:rsid w:val="002D39C4"/>
    <w:rsid w:val="002D3BE8"/>
    <w:rsid w:val="002F52E3"/>
    <w:rsid w:val="00302326"/>
    <w:rsid w:val="00306D34"/>
    <w:rsid w:val="003078D9"/>
    <w:rsid w:val="003148DE"/>
    <w:rsid w:val="003211F8"/>
    <w:rsid w:val="003232B5"/>
    <w:rsid w:val="00332039"/>
    <w:rsid w:val="003444B5"/>
    <w:rsid w:val="00346081"/>
    <w:rsid w:val="00357117"/>
    <w:rsid w:val="003917E4"/>
    <w:rsid w:val="0039642F"/>
    <w:rsid w:val="003A28C5"/>
    <w:rsid w:val="003B5C25"/>
    <w:rsid w:val="003B5DCE"/>
    <w:rsid w:val="003C13F5"/>
    <w:rsid w:val="003D09E4"/>
    <w:rsid w:val="0042471F"/>
    <w:rsid w:val="00426F38"/>
    <w:rsid w:val="00427A2E"/>
    <w:rsid w:val="00444B77"/>
    <w:rsid w:val="00472F71"/>
    <w:rsid w:val="00476AD6"/>
    <w:rsid w:val="00481A51"/>
    <w:rsid w:val="004909F3"/>
    <w:rsid w:val="00492790"/>
    <w:rsid w:val="004A03BB"/>
    <w:rsid w:val="004A636D"/>
    <w:rsid w:val="004B104D"/>
    <w:rsid w:val="004B1A3E"/>
    <w:rsid w:val="004C2212"/>
    <w:rsid w:val="004E12F6"/>
    <w:rsid w:val="004F6FB2"/>
    <w:rsid w:val="00502B3C"/>
    <w:rsid w:val="00502B75"/>
    <w:rsid w:val="005167DF"/>
    <w:rsid w:val="005205BA"/>
    <w:rsid w:val="00537ED2"/>
    <w:rsid w:val="005408D5"/>
    <w:rsid w:val="00545F7C"/>
    <w:rsid w:val="00563539"/>
    <w:rsid w:val="00564397"/>
    <w:rsid w:val="00564CEF"/>
    <w:rsid w:val="00570E35"/>
    <w:rsid w:val="005756CB"/>
    <w:rsid w:val="0058223B"/>
    <w:rsid w:val="00585283"/>
    <w:rsid w:val="00596CB2"/>
    <w:rsid w:val="005A0166"/>
    <w:rsid w:val="005A75E5"/>
    <w:rsid w:val="005B21BC"/>
    <w:rsid w:val="005B7D2D"/>
    <w:rsid w:val="005D2833"/>
    <w:rsid w:val="005E0B49"/>
    <w:rsid w:val="00611C38"/>
    <w:rsid w:val="00614CB4"/>
    <w:rsid w:val="006165CC"/>
    <w:rsid w:val="00617F15"/>
    <w:rsid w:val="00632672"/>
    <w:rsid w:val="00642B3A"/>
    <w:rsid w:val="006432B2"/>
    <w:rsid w:val="00655A6C"/>
    <w:rsid w:val="00670320"/>
    <w:rsid w:val="006814C5"/>
    <w:rsid w:val="006A7D26"/>
    <w:rsid w:val="006B2F3C"/>
    <w:rsid w:val="006C30DF"/>
    <w:rsid w:val="006D371D"/>
    <w:rsid w:val="007012F1"/>
    <w:rsid w:val="007171E0"/>
    <w:rsid w:val="00730CF6"/>
    <w:rsid w:val="00741EB6"/>
    <w:rsid w:val="007501B2"/>
    <w:rsid w:val="00751B2E"/>
    <w:rsid w:val="00754794"/>
    <w:rsid w:val="00762340"/>
    <w:rsid w:val="007767E9"/>
    <w:rsid w:val="0078706E"/>
    <w:rsid w:val="00796886"/>
    <w:rsid w:val="007A0C06"/>
    <w:rsid w:val="007A6B4B"/>
    <w:rsid w:val="007B1852"/>
    <w:rsid w:val="007E0EC2"/>
    <w:rsid w:val="007E5BD6"/>
    <w:rsid w:val="007F6FB0"/>
    <w:rsid w:val="008024C4"/>
    <w:rsid w:val="008074CD"/>
    <w:rsid w:val="0082583B"/>
    <w:rsid w:val="00854D78"/>
    <w:rsid w:val="008567DB"/>
    <w:rsid w:val="00861CA1"/>
    <w:rsid w:val="0086757D"/>
    <w:rsid w:val="00895B3A"/>
    <w:rsid w:val="008B50BE"/>
    <w:rsid w:val="008D12C2"/>
    <w:rsid w:val="008D4A39"/>
    <w:rsid w:val="008D63E3"/>
    <w:rsid w:val="008E00F4"/>
    <w:rsid w:val="008F3F42"/>
    <w:rsid w:val="0090184E"/>
    <w:rsid w:val="00907436"/>
    <w:rsid w:val="00910517"/>
    <w:rsid w:val="0092397B"/>
    <w:rsid w:val="00933AF9"/>
    <w:rsid w:val="00941EC7"/>
    <w:rsid w:val="0094263D"/>
    <w:rsid w:val="009435EC"/>
    <w:rsid w:val="00944931"/>
    <w:rsid w:val="0096288C"/>
    <w:rsid w:val="00971640"/>
    <w:rsid w:val="009758F3"/>
    <w:rsid w:val="00992FBB"/>
    <w:rsid w:val="009A2F34"/>
    <w:rsid w:val="009B1725"/>
    <w:rsid w:val="009B37E1"/>
    <w:rsid w:val="009B4154"/>
    <w:rsid w:val="009B634E"/>
    <w:rsid w:val="009D4A68"/>
    <w:rsid w:val="009F0249"/>
    <w:rsid w:val="009F64E4"/>
    <w:rsid w:val="00A11923"/>
    <w:rsid w:val="00A12CA8"/>
    <w:rsid w:val="00A20112"/>
    <w:rsid w:val="00A23728"/>
    <w:rsid w:val="00A40251"/>
    <w:rsid w:val="00A42117"/>
    <w:rsid w:val="00A47AA8"/>
    <w:rsid w:val="00A53647"/>
    <w:rsid w:val="00A539F2"/>
    <w:rsid w:val="00A62BC1"/>
    <w:rsid w:val="00A94208"/>
    <w:rsid w:val="00AA34EB"/>
    <w:rsid w:val="00AA6E9B"/>
    <w:rsid w:val="00AA704B"/>
    <w:rsid w:val="00AB025C"/>
    <w:rsid w:val="00AB1907"/>
    <w:rsid w:val="00AD3D1F"/>
    <w:rsid w:val="00B25073"/>
    <w:rsid w:val="00B41D4B"/>
    <w:rsid w:val="00B46B75"/>
    <w:rsid w:val="00B46D9F"/>
    <w:rsid w:val="00B53FFA"/>
    <w:rsid w:val="00B82F01"/>
    <w:rsid w:val="00BA3560"/>
    <w:rsid w:val="00BA4431"/>
    <w:rsid w:val="00BC0ABB"/>
    <w:rsid w:val="00BC63A1"/>
    <w:rsid w:val="00BD26FE"/>
    <w:rsid w:val="00BE6A36"/>
    <w:rsid w:val="00C00DE5"/>
    <w:rsid w:val="00C02E37"/>
    <w:rsid w:val="00C267DB"/>
    <w:rsid w:val="00C466DB"/>
    <w:rsid w:val="00C5794A"/>
    <w:rsid w:val="00C6770A"/>
    <w:rsid w:val="00C91AAA"/>
    <w:rsid w:val="00C959DF"/>
    <w:rsid w:val="00CB1747"/>
    <w:rsid w:val="00CB1C65"/>
    <w:rsid w:val="00CF34A5"/>
    <w:rsid w:val="00D03735"/>
    <w:rsid w:val="00D04B9D"/>
    <w:rsid w:val="00D132CC"/>
    <w:rsid w:val="00D13E2C"/>
    <w:rsid w:val="00D57F84"/>
    <w:rsid w:val="00D647A4"/>
    <w:rsid w:val="00D66A63"/>
    <w:rsid w:val="00D739D8"/>
    <w:rsid w:val="00D800C6"/>
    <w:rsid w:val="00D914F4"/>
    <w:rsid w:val="00DB2339"/>
    <w:rsid w:val="00DB316B"/>
    <w:rsid w:val="00DB4220"/>
    <w:rsid w:val="00DC3824"/>
    <w:rsid w:val="00DF0495"/>
    <w:rsid w:val="00DF1D83"/>
    <w:rsid w:val="00DF2A63"/>
    <w:rsid w:val="00E00DC8"/>
    <w:rsid w:val="00E11F2A"/>
    <w:rsid w:val="00E14064"/>
    <w:rsid w:val="00E500CF"/>
    <w:rsid w:val="00E67CCA"/>
    <w:rsid w:val="00E708EF"/>
    <w:rsid w:val="00E772CB"/>
    <w:rsid w:val="00E93739"/>
    <w:rsid w:val="00EC029C"/>
    <w:rsid w:val="00EC3DDF"/>
    <w:rsid w:val="00EC578E"/>
    <w:rsid w:val="00ED700A"/>
    <w:rsid w:val="00EF2EC3"/>
    <w:rsid w:val="00F00502"/>
    <w:rsid w:val="00F177AB"/>
    <w:rsid w:val="00F324CB"/>
    <w:rsid w:val="00F3398A"/>
    <w:rsid w:val="00F34FAD"/>
    <w:rsid w:val="00F35BFF"/>
    <w:rsid w:val="00F43034"/>
    <w:rsid w:val="00F5102C"/>
    <w:rsid w:val="00F54A89"/>
    <w:rsid w:val="00F60A0B"/>
    <w:rsid w:val="00F764D4"/>
    <w:rsid w:val="00F819C2"/>
    <w:rsid w:val="00F86520"/>
    <w:rsid w:val="00FA1FBD"/>
    <w:rsid w:val="00FA59FB"/>
    <w:rsid w:val="00FB2518"/>
    <w:rsid w:val="00FB2F23"/>
    <w:rsid w:val="00FB49A5"/>
    <w:rsid w:val="00FB4E1D"/>
    <w:rsid w:val="00FB639E"/>
    <w:rsid w:val="00FC03C2"/>
    <w:rsid w:val="00FC72D1"/>
    <w:rsid w:val="00FD1726"/>
    <w:rsid w:val="00FD6FBA"/>
    <w:rsid w:val="00FE28FB"/>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 w:type="paragraph" w:styleId="Textonotapie">
    <w:name w:val="footnote text"/>
    <w:basedOn w:val="Normal"/>
    <w:link w:val="TextonotapieCar"/>
    <w:uiPriority w:val="99"/>
    <w:semiHidden/>
    <w:unhideWhenUsed/>
    <w:rsid w:val="005643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397"/>
    <w:rPr>
      <w:sz w:val="20"/>
      <w:szCs w:val="20"/>
    </w:rPr>
  </w:style>
  <w:style w:type="character" w:styleId="Refdenotaalpie">
    <w:name w:val="footnote reference"/>
    <w:basedOn w:val="Fuentedeprrafopredeter"/>
    <w:uiPriority w:val="99"/>
    <w:semiHidden/>
    <w:unhideWhenUsed/>
    <w:rsid w:val="00564397"/>
    <w:rPr>
      <w:vertAlign w:val="superscript"/>
    </w:rPr>
  </w:style>
  <w:style w:type="paragraph" w:styleId="NormalWeb">
    <w:name w:val="Normal (Web)"/>
    <w:basedOn w:val="Normal"/>
    <w:uiPriority w:val="99"/>
    <w:unhideWhenUsed/>
    <w:rsid w:val="00472F71"/>
    <w:pPr>
      <w:spacing w:before="100" w:beforeAutospacing="1" w:after="100" w:afterAutospacing="1" w:line="259" w:lineRule="auto"/>
      <w:ind w:left="284" w:right="851"/>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 w:id="192849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FBD258-AA4A-40CD-AA6E-972DFC13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1499</Words>
  <Characters>8250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2023-10-06T20:41:00Z</cp:lastPrinted>
  <dcterms:created xsi:type="dcterms:W3CDTF">2023-10-06T19:55:00Z</dcterms:created>
  <dcterms:modified xsi:type="dcterms:W3CDTF">2023-10-06T20:41:00Z</dcterms:modified>
</cp:coreProperties>
</file>