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2B" w:rsidRDefault="00DC42BD">
      <w:pPr>
        <w:tabs>
          <w:tab w:val="left" w:pos="4975"/>
          <w:tab w:val="left" w:pos="5657"/>
          <w:tab w:val="left" w:pos="6231"/>
          <w:tab w:val="left" w:pos="6759"/>
          <w:tab w:val="left" w:pos="7227"/>
          <w:tab w:val="left" w:pos="7678"/>
          <w:tab w:val="left" w:pos="8473"/>
          <w:tab w:val="left" w:pos="8681"/>
          <w:tab w:val="left" w:pos="9155"/>
        </w:tabs>
        <w:spacing w:before="4"/>
        <w:ind w:left="4083" w:right="249"/>
      </w:pPr>
      <w:r>
        <w:rPr>
          <w:noProof/>
          <w:lang w:val="es-MX" w:eastAsia="es-MX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1081707</wp:posOffset>
            </wp:positionH>
            <wp:positionV relativeFrom="paragraph">
              <wp:posOffset>-81936</wp:posOffset>
            </wp:positionV>
            <wp:extent cx="1418822" cy="8082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Recurso de Revisión: </w:t>
      </w:r>
      <w:r>
        <w:t>07242/INFOEM/IP/RR/2023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</w:rPr>
        <w:tab/>
        <w:t>Obligado:</w:t>
      </w:r>
      <w:r>
        <w:rPr>
          <w:b/>
        </w:rPr>
        <w:tab/>
      </w:r>
      <w:r>
        <w:t>Sistema</w:t>
      </w:r>
      <w:r>
        <w:tab/>
        <w:t>Municipal</w:t>
      </w:r>
      <w:r>
        <w:tab/>
        <w:t>para</w:t>
      </w:r>
      <w:r>
        <w:tab/>
        <w:t>el</w:t>
      </w:r>
      <w:r>
        <w:rPr>
          <w:spacing w:val="1"/>
        </w:rPr>
        <w:t xml:space="preserve"> </w:t>
      </w:r>
      <w:r>
        <w:t>Desarrollo Integral de la Familia de Tianguistenco</w:t>
      </w:r>
      <w:r>
        <w:rPr>
          <w:spacing w:val="1"/>
        </w:rPr>
        <w:t xml:space="preserve"> </w:t>
      </w: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spacing w:before="11"/>
        <w:rPr>
          <w:sz w:val="14"/>
        </w:rPr>
      </w:pPr>
    </w:p>
    <w:p w:rsidR="0019462B" w:rsidRDefault="00DC42BD">
      <w:pPr>
        <w:pStyle w:val="Ttulo2"/>
        <w:spacing w:before="31" w:line="360" w:lineRule="auto"/>
        <w:ind w:left="682" w:right="102" w:firstLine="0"/>
        <w:jc w:val="both"/>
      </w:pPr>
      <w:r>
        <w:t>VOTO PARTICULAR CONCURRENTE QUE FORMULAN EL COMISIONADO LUIS</w:t>
      </w:r>
      <w:r>
        <w:rPr>
          <w:spacing w:val="1"/>
        </w:rPr>
        <w:t xml:space="preserve"> </w:t>
      </w:r>
      <w:r>
        <w:t>GUSTAVO PARRA NORIEGA Y LA COMISIONADA MARÍA DEL ROSARIO MEJÍA</w:t>
      </w:r>
      <w:r>
        <w:rPr>
          <w:spacing w:val="1"/>
        </w:rPr>
        <w:t xml:space="preserve"> </w:t>
      </w:r>
      <w:r>
        <w:t>AYALA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t xml:space="preserve"> DE DATOS PERSONALES DEL ESTADO DE MÉXICO Y MUNICIPIOS</w:t>
      </w:r>
      <w:r>
        <w:rPr>
          <w:spacing w:val="-52"/>
        </w:rPr>
        <w:t xml:space="preserve"> </w:t>
      </w:r>
      <w:r>
        <w:t>AL RECURSO DE REVISIÓN 07242/INFOEM/IP/RR/2023, PROMOVIDO EN CONTRA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FAMILIA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TIANGUISTENCO.</w:t>
      </w:r>
    </w:p>
    <w:p w:rsidR="0019462B" w:rsidRDefault="0019462B">
      <w:pPr>
        <w:pStyle w:val="Textoindependiente"/>
        <w:rPr>
          <w:b/>
        </w:rPr>
      </w:pPr>
    </w:p>
    <w:p w:rsidR="0019462B" w:rsidRDefault="00DC42BD">
      <w:pPr>
        <w:pStyle w:val="Textoindependiente"/>
        <w:spacing w:before="150" w:line="360" w:lineRule="auto"/>
        <w:ind w:left="682" w:right="101"/>
        <w:jc w:val="both"/>
      </w:pPr>
      <w:r>
        <w:t>El Pleno del Instituto de Transparencia, Acceso a la Información Pública y Protección de</w:t>
      </w:r>
      <w:r>
        <w:rPr>
          <w:spacing w:val="1"/>
        </w:rPr>
        <w:t xml:space="preserve"> </w:t>
      </w:r>
      <w:r>
        <w:t>Datos Personales del Estado de México resolvió por unanimidad de votos, la Resolución</w:t>
      </w:r>
      <w:r>
        <w:rPr>
          <w:spacing w:val="1"/>
        </w:rPr>
        <w:t xml:space="preserve"> </w:t>
      </w:r>
      <w:r>
        <w:t xml:space="preserve">relativa al Recurso de Revisión </w:t>
      </w:r>
      <w:r>
        <w:rPr>
          <w:b/>
        </w:rPr>
        <w:t xml:space="preserve">07242/INFOEM/IP/RR/2023, </w:t>
      </w:r>
      <w:r>
        <w:t>presentada por la Comisi</w:t>
      </w:r>
      <w:r>
        <w:t>onada</w:t>
      </w:r>
      <w:r>
        <w:rPr>
          <w:spacing w:val="-52"/>
        </w:rPr>
        <w:t xml:space="preserve"> </w:t>
      </w:r>
      <w:r>
        <w:t xml:space="preserve">Sharon Cristina Morales Martínez, respecto de la cual, quienes suscriben, emiten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rPr>
          <w:b/>
        </w:rPr>
        <w:t>CONCURRENTE</w:t>
      </w:r>
      <w:r>
        <w:t>,</w:t>
      </w:r>
      <w:r>
        <w:rPr>
          <w:spacing w:val="1"/>
        </w:rPr>
        <w:t xml:space="preserve"> </w:t>
      </w:r>
      <w:r>
        <w:t>con fundamento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artículos</w:t>
      </w:r>
      <w:r>
        <w:rPr>
          <w:spacing w:val="1"/>
        </w:rPr>
        <w:t xml:space="preserve"> </w:t>
      </w:r>
      <w:r>
        <w:t>14, fracción XI,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 del Instituto de Transparencia, Acceso a la Información Pública y Protección</w:t>
      </w:r>
      <w:r>
        <w:t xml:space="preserve"> de</w:t>
      </w:r>
      <w:r>
        <w:rPr>
          <w:spacing w:val="-52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48,</w:t>
      </w:r>
      <w:r>
        <w:rPr>
          <w:spacing w:val="-11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el funcionamiento del Pleno y las Comisiones del Instituto de Transparencia, Acceso a 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 de</w:t>
      </w:r>
      <w:r>
        <w:rPr>
          <w:spacing w:val="-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 y</w:t>
      </w:r>
      <w:r>
        <w:rPr>
          <w:spacing w:val="-2"/>
        </w:rPr>
        <w:t xml:space="preserve"> </w:t>
      </w:r>
      <w:r>
        <w:t>Municipios.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49" w:line="360" w:lineRule="auto"/>
        <w:ind w:left="682" w:right="197"/>
        <w:jc w:val="both"/>
      </w:pPr>
      <w:r>
        <w:t>Como se advierte de la Resolución del Recurso de Revisión que nos ocupa, parte de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daba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correspondientes al último grado 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</w:t>
      </w:r>
      <w:r>
        <w:t>sos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 público, en este sentido la ponencia resolutora validó la entrega de la información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clasificación</w:t>
      </w:r>
      <w:r>
        <w:rPr>
          <w:spacing w:val="-1"/>
        </w:rPr>
        <w:t xml:space="preserve"> </w:t>
      </w:r>
      <w:r>
        <w:t>de los documentos</w:t>
      </w:r>
      <w:r>
        <w:rPr>
          <w:spacing w:val="-4"/>
        </w:rPr>
        <w:t xml:space="preserve"> </w:t>
      </w:r>
      <w:r>
        <w:t>considerados como</w:t>
      </w:r>
      <w:r>
        <w:rPr>
          <w:spacing w:val="-1"/>
        </w:rPr>
        <w:t xml:space="preserve"> </w:t>
      </w:r>
      <w:r>
        <w:t>confidenciales.</w:t>
      </w:r>
    </w:p>
    <w:p w:rsidR="0019462B" w:rsidRDefault="0019462B">
      <w:pPr>
        <w:spacing w:line="360" w:lineRule="auto"/>
        <w:jc w:val="both"/>
        <w:sectPr w:rsidR="0019462B">
          <w:headerReference w:type="default" r:id="rId8"/>
          <w:footerReference w:type="default" r:id="rId9"/>
          <w:type w:val="continuous"/>
          <w:pgSz w:w="12240" w:h="15840"/>
          <w:pgMar w:top="740" w:right="1500" w:bottom="1200" w:left="1020" w:header="527" w:footer="1000" w:gutter="0"/>
          <w:pgNumType w:start="1"/>
          <w:cols w:space="720"/>
        </w:sectPr>
      </w:pPr>
    </w:p>
    <w:p w:rsidR="0019462B" w:rsidRDefault="00DC42BD">
      <w:pPr>
        <w:tabs>
          <w:tab w:val="left" w:pos="4975"/>
          <w:tab w:val="left" w:pos="5657"/>
          <w:tab w:val="left" w:pos="6231"/>
          <w:tab w:val="left" w:pos="6759"/>
          <w:tab w:val="left" w:pos="7227"/>
          <w:tab w:val="left" w:pos="7678"/>
          <w:tab w:val="left" w:pos="8473"/>
          <w:tab w:val="left" w:pos="8681"/>
          <w:tab w:val="left" w:pos="9155"/>
        </w:tabs>
        <w:spacing w:before="4"/>
        <w:ind w:left="4083" w:right="249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1081707</wp:posOffset>
            </wp:positionH>
            <wp:positionV relativeFrom="paragraph">
              <wp:posOffset>-81936</wp:posOffset>
            </wp:positionV>
            <wp:extent cx="1418822" cy="8082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Recurso de Revisión: </w:t>
      </w:r>
      <w:r>
        <w:t>07242/INFOEM/IP/RR/2023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</w:rPr>
        <w:tab/>
        <w:t>Obligado:</w:t>
      </w:r>
      <w:r>
        <w:rPr>
          <w:b/>
        </w:rPr>
        <w:tab/>
      </w:r>
      <w:r>
        <w:t>Sistema</w:t>
      </w:r>
      <w:r>
        <w:tab/>
        <w:t>Municipal</w:t>
      </w:r>
      <w:r>
        <w:tab/>
        <w:t>para</w:t>
      </w:r>
      <w:r>
        <w:tab/>
        <w:t>el</w:t>
      </w:r>
      <w:r>
        <w:rPr>
          <w:spacing w:val="1"/>
        </w:rPr>
        <w:t xml:space="preserve"> </w:t>
      </w:r>
      <w:r>
        <w:t>Desarrollo Integral de la Familia de Tianguistenco</w:t>
      </w:r>
      <w:r>
        <w:rPr>
          <w:spacing w:val="1"/>
        </w:rPr>
        <w:t xml:space="preserve"> </w:t>
      </w: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:rsidR="0019462B" w:rsidRDefault="00DC42BD">
      <w:pPr>
        <w:pStyle w:val="Textoindependiente"/>
        <w:spacing w:before="57" w:line="360" w:lineRule="auto"/>
        <w:ind w:left="682" w:right="195"/>
        <w:jc w:val="both"/>
      </w:pPr>
      <w:r>
        <w:t>Al respecto, si bien coincido, en términos generales con la Resolución en comento, estimo</w:t>
      </w:r>
      <w:r>
        <w:rPr>
          <w:spacing w:val="1"/>
        </w:rPr>
        <w:t xml:space="preserve"> </w:t>
      </w:r>
      <w:r>
        <w:t>necesario precisar que no comparto el criterio de clasificar como información confidencial</w:t>
      </w:r>
      <w:r>
        <w:rPr>
          <w:spacing w:val="1"/>
        </w:rPr>
        <w:t xml:space="preserve"> </w:t>
      </w:r>
      <w:r>
        <w:t>la firma que obra en los documentos que dan cuenta de la preparación académica de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 en</w:t>
      </w:r>
      <w:r>
        <w:rPr>
          <w:spacing w:val="-2"/>
        </w:rPr>
        <w:t xml:space="preserve"> </w:t>
      </w:r>
      <w:r>
        <w:t>virtud de lo siguiente:</w:t>
      </w:r>
    </w:p>
    <w:p w:rsidR="0019462B" w:rsidRDefault="0019462B">
      <w:pPr>
        <w:pStyle w:val="Textoindependiente"/>
        <w:spacing w:before="12"/>
        <w:rPr>
          <w:sz w:val="32"/>
        </w:rPr>
      </w:pPr>
    </w:p>
    <w:p w:rsidR="0019462B" w:rsidRDefault="00DC42BD">
      <w:pPr>
        <w:pStyle w:val="Textoindependiente"/>
        <w:spacing w:before="1" w:line="360" w:lineRule="auto"/>
        <w:ind w:left="682" w:right="198"/>
        <w:jc w:val="both"/>
      </w:pPr>
      <w:r>
        <w:t>El Título profesional o el certificado de estudios corresponden a documentos emitidos por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Autónomas,</w:t>
      </w:r>
      <w:r>
        <w:rPr>
          <w:spacing w:val="1"/>
        </w:rPr>
        <w:t xml:space="preserve"> </w:t>
      </w:r>
      <w:r>
        <w:t>Descentralizadas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Particulares,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-52"/>
        </w:rPr>
        <w:t xml:space="preserve"> </w:t>
      </w:r>
      <w:r>
        <w:t>reconocimiento de validez oficial de estudios, a favor de una persona que haya conclu</w:t>
      </w:r>
      <w:r>
        <w:t>ido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demostrado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determinados</w:t>
      </w:r>
      <w:r>
        <w:rPr>
          <w:spacing w:val="1"/>
        </w:rPr>
        <w:t xml:space="preserve"> </w:t>
      </w:r>
      <w:r>
        <w:t>conocimientos,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 de los artículos 1° y 8° de la Ley Reglamentaria del Artículo 5° Constitucional,</w:t>
      </w:r>
      <w:r>
        <w:rPr>
          <w:spacing w:val="1"/>
        </w:rPr>
        <w:t xml:space="preserve"> </w:t>
      </w:r>
      <w:r>
        <w:t>Relativo al</w:t>
      </w:r>
      <w:r>
        <w:rPr>
          <w:spacing w:val="-3"/>
        </w:rPr>
        <w:t xml:space="preserve"> </w:t>
      </w:r>
      <w:r>
        <w:t>Ejercicio de</w:t>
      </w:r>
      <w:r>
        <w:rPr>
          <w:spacing w:val="-3"/>
        </w:rPr>
        <w:t xml:space="preserve"> </w:t>
      </w:r>
      <w:r>
        <w:t>las Profesiones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Ciudad de México.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50" w:line="360" w:lineRule="auto"/>
        <w:ind w:left="682" w:right="194"/>
        <w:jc w:val="both"/>
      </w:pPr>
      <w:r>
        <w:t>Por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cédula</w:t>
      </w:r>
      <w:r>
        <w:rPr>
          <w:spacing w:val="-1"/>
        </w:rPr>
        <w:t xml:space="preserve"> </w:t>
      </w:r>
      <w:r>
        <w:t>profesional,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legalmente</w:t>
      </w:r>
      <w:r>
        <w:rPr>
          <w:spacing w:val="-1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 xml:space="preserve">le haya expedido título profesional o grado académico equivalente, podrá obtener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efectos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patente;</w:t>
      </w:r>
      <w:r>
        <w:rPr>
          <w:b/>
          <w:spacing w:val="-8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otorgada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Profesiones,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identidad</w:t>
      </w:r>
      <w:r>
        <w:rPr>
          <w:spacing w:val="-52"/>
        </w:rPr>
        <w:t xml:space="preserve"> </w:t>
      </w:r>
      <w:r>
        <w:t>en todas las actividades profesionales, de conformidad con los artículos 3° y 23, fracción IV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Reglamentaria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5°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Profesiones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México.</w:t>
      </w:r>
      <w:r>
        <w:rPr>
          <w:spacing w:val="-6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preparación</w:t>
      </w:r>
      <w:r>
        <w:rPr>
          <w:spacing w:val="-52"/>
        </w:rPr>
        <w:t xml:space="preserve"> </w:t>
      </w:r>
      <w:r>
        <w:t>académica sirven como medios de identificación, para que a su titular lo relacionen con el</w:t>
      </w:r>
      <w:r>
        <w:rPr>
          <w:spacing w:val="1"/>
        </w:rPr>
        <w:t xml:space="preserve"> </w:t>
      </w:r>
      <w:r>
        <w:t>nivel de estudios con que cuenta independientemente de que estos sean o no medios de</w:t>
      </w:r>
      <w:r>
        <w:rPr>
          <w:spacing w:val="1"/>
        </w:rPr>
        <w:t xml:space="preserve"> </w:t>
      </w:r>
      <w:r>
        <w:t>identificación oficiales.</w:t>
      </w:r>
    </w:p>
    <w:p w:rsidR="0019462B" w:rsidRDefault="0019462B">
      <w:pPr>
        <w:pStyle w:val="Textoindependiente"/>
        <w:spacing w:before="12"/>
        <w:rPr>
          <w:sz w:val="32"/>
        </w:rPr>
      </w:pPr>
    </w:p>
    <w:p w:rsidR="0019462B" w:rsidRDefault="00DC42BD">
      <w:pPr>
        <w:pStyle w:val="Textoindependiente"/>
        <w:spacing w:line="360" w:lineRule="auto"/>
        <w:ind w:left="682" w:right="197"/>
        <w:jc w:val="both"/>
      </w:pPr>
      <w:r>
        <w:rPr>
          <w:sz w:val="24"/>
        </w:rPr>
        <w:t>E</w:t>
      </w:r>
      <w:r>
        <w:t>n</w:t>
      </w:r>
      <w:r>
        <w:rPr>
          <w:spacing w:val="1"/>
        </w:rPr>
        <w:t xml:space="preserve"> </w:t>
      </w:r>
      <w:r>
        <w:t>este sentido,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</w:t>
      </w:r>
      <w:r>
        <w:t>el</w:t>
      </w:r>
      <w:r>
        <w:rPr>
          <w:spacing w:val="1"/>
        </w:rPr>
        <w:t xml:space="preserve"> </w:t>
      </w:r>
      <w:r>
        <w:t>título, cédula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conocimiento,</w:t>
      </w:r>
      <w:r>
        <w:rPr>
          <w:spacing w:val="1"/>
        </w:rPr>
        <w:t xml:space="preserve"> </w:t>
      </w:r>
      <w:r>
        <w:t>proporciona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valiosa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académica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ocupan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pública;</w:t>
      </w:r>
      <w:r>
        <w:rPr>
          <w:spacing w:val="-8"/>
        </w:rPr>
        <w:t xml:space="preserve"> </w:t>
      </w:r>
      <w:r>
        <w:t>asimismo,</w:t>
      </w:r>
      <w:r>
        <w:rPr>
          <w:spacing w:val="-9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conocer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toda</w:t>
      </w:r>
      <w:r>
        <w:rPr>
          <w:spacing w:val="-9"/>
        </w:rPr>
        <w:t xml:space="preserve"> </w:t>
      </w:r>
      <w:r>
        <w:t>certeza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indudable</w:t>
      </w:r>
      <w:r>
        <w:rPr>
          <w:spacing w:val="-52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desempeñan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servidores</w:t>
      </w:r>
      <w:r>
        <w:rPr>
          <w:spacing w:val="17"/>
        </w:rPr>
        <w:t xml:space="preserve"> </w:t>
      </w:r>
      <w:r>
        <w:t>públicos</w:t>
      </w:r>
      <w:r>
        <w:rPr>
          <w:spacing w:val="16"/>
        </w:rPr>
        <w:t xml:space="preserve"> </w:t>
      </w:r>
      <w:r>
        <w:t>tienen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perfil</w:t>
      </w:r>
      <w:r>
        <w:rPr>
          <w:spacing w:val="18"/>
        </w:rPr>
        <w:t xml:space="preserve"> </w:t>
      </w:r>
      <w:r>
        <w:t>idóneo</w:t>
      </w:r>
      <w:r>
        <w:rPr>
          <w:spacing w:val="17"/>
        </w:rPr>
        <w:t xml:space="preserve"> </w:t>
      </w:r>
      <w:r>
        <w:t>para</w:t>
      </w:r>
    </w:p>
    <w:p w:rsidR="0019462B" w:rsidRDefault="0019462B">
      <w:pPr>
        <w:spacing w:line="360" w:lineRule="auto"/>
        <w:jc w:val="both"/>
        <w:sectPr w:rsidR="0019462B">
          <w:pgSz w:w="12240" w:h="15840"/>
          <w:pgMar w:top="740" w:right="1500" w:bottom="1200" w:left="1020" w:header="527" w:footer="1000" w:gutter="0"/>
          <w:cols w:space="720"/>
        </w:sectPr>
      </w:pPr>
    </w:p>
    <w:p w:rsidR="0019462B" w:rsidRDefault="00DC42BD">
      <w:pPr>
        <w:tabs>
          <w:tab w:val="left" w:pos="4975"/>
          <w:tab w:val="left" w:pos="5657"/>
          <w:tab w:val="left" w:pos="6231"/>
          <w:tab w:val="left" w:pos="6759"/>
          <w:tab w:val="left" w:pos="7227"/>
          <w:tab w:val="left" w:pos="7678"/>
          <w:tab w:val="left" w:pos="8473"/>
          <w:tab w:val="left" w:pos="8681"/>
          <w:tab w:val="left" w:pos="9155"/>
        </w:tabs>
        <w:spacing w:before="4"/>
        <w:ind w:left="4083" w:right="249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1081707</wp:posOffset>
            </wp:positionH>
            <wp:positionV relativeFrom="paragraph">
              <wp:posOffset>-81936</wp:posOffset>
            </wp:positionV>
            <wp:extent cx="1418822" cy="8082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Recurso de Revisión: </w:t>
      </w:r>
      <w:r>
        <w:t>07242/INFOEM/IP/RR/2023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</w:rPr>
        <w:tab/>
        <w:t>Obligado:</w:t>
      </w:r>
      <w:r>
        <w:rPr>
          <w:b/>
        </w:rPr>
        <w:tab/>
      </w:r>
      <w:r>
        <w:t>Sistema</w:t>
      </w:r>
      <w:r>
        <w:tab/>
        <w:t>Municipa</w:t>
      </w:r>
      <w:r>
        <w:t>l</w:t>
      </w:r>
      <w:r>
        <w:tab/>
        <w:t>para</w:t>
      </w:r>
      <w:r>
        <w:tab/>
        <w:t>el</w:t>
      </w:r>
      <w:r>
        <w:rPr>
          <w:spacing w:val="1"/>
        </w:rPr>
        <w:t xml:space="preserve"> </w:t>
      </w:r>
      <w:r>
        <w:t>Desarrollo Integral de la Familia de Tianguistenco</w:t>
      </w:r>
      <w:r>
        <w:rPr>
          <w:spacing w:val="1"/>
        </w:rPr>
        <w:t xml:space="preserve"> </w:t>
      </w: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:rsidR="0019462B" w:rsidRDefault="00DC42BD">
      <w:pPr>
        <w:pStyle w:val="Textoindependiente"/>
        <w:spacing w:before="57" w:line="360" w:lineRule="auto"/>
        <w:ind w:left="682" w:right="195"/>
        <w:jc w:val="both"/>
      </w:pPr>
      <w:r>
        <w:t>desarrollar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atribuciones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deriven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encargo.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respecto,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53"/>
        </w:rPr>
        <w:t xml:space="preserve"> </w:t>
      </w:r>
      <w:r>
        <w:t>tener presente que la naturaleza de los documentos que acreditan el nivel de escolaridad o</w:t>
      </w:r>
      <w:r>
        <w:rPr>
          <w:spacing w:val="1"/>
        </w:rPr>
        <w:t xml:space="preserve"> </w:t>
      </w:r>
      <w:r>
        <w:t>grado académico consiste en ser un medio de identificación que acredita a su titular como</w:t>
      </w:r>
      <w:r>
        <w:rPr>
          <w:spacing w:val="1"/>
        </w:rPr>
        <w:t xml:space="preserve"> </w:t>
      </w:r>
      <w:r>
        <w:t>un profesional o experto en algún área de estudio o conocimiento frente a t</w:t>
      </w:r>
      <w:r>
        <w:t>erceros, por lo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entrega de</w:t>
      </w:r>
      <w:r>
        <w:rPr>
          <w:spacing w:val="-1"/>
        </w:rPr>
        <w:t xml:space="preserve"> </w:t>
      </w:r>
      <w:r>
        <w:t>estos 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justamente tiene</w:t>
      </w:r>
      <w:r>
        <w:rPr>
          <w:spacing w:val="-1"/>
        </w:rPr>
        <w:t xml:space="preserve"> </w:t>
      </w:r>
      <w:r>
        <w:t>el efecto</w:t>
      </w:r>
      <w:r>
        <w:rPr>
          <w:spacing w:val="-1"/>
        </w:rPr>
        <w:t xml:space="preserve"> </w:t>
      </w:r>
      <w:r>
        <w:t>de cumplir</w:t>
      </w:r>
      <w:r>
        <w:rPr>
          <w:spacing w:val="-5"/>
        </w:rPr>
        <w:t xml:space="preserve"> </w:t>
      </w:r>
      <w:r>
        <w:t>este objetivo.</w:t>
      </w:r>
    </w:p>
    <w:p w:rsidR="0019462B" w:rsidRDefault="00DC42BD">
      <w:pPr>
        <w:pStyle w:val="Textoindependiente"/>
        <w:spacing w:line="360" w:lineRule="auto"/>
        <w:ind w:left="682" w:right="196"/>
        <w:jc w:val="both"/>
      </w:pPr>
      <w:r>
        <w:t>Así,</w:t>
      </w:r>
      <w:r>
        <w:rPr>
          <w:spacing w:val="-5"/>
        </w:rPr>
        <w:t xml:space="preserve"> </w:t>
      </w:r>
      <w:r>
        <w:t>frente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esa</w:t>
      </w:r>
      <w:r>
        <w:rPr>
          <w:spacing w:val="-5"/>
        </w:rPr>
        <w:t xml:space="preserve"> </w:t>
      </w:r>
      <w:r>
        <w:t>situación,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mayoría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t>determinó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testar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los documentos que se analizan, en razón de que, desde su punto de vista no es necesario</w:t>
      </w:r>
      <w:r>
        <w:rPr>
          <w:spacing w:val="1"/>
        </w:rPr>
        <w:t xml:space="preserve"> </w:t>
      </w:r>
      <w:r>
        <w:t>que el ciudadano acceda a dicho dato personal, ya que actualiza la fracción I, del artículo</w:t>
      </w:r>
      <w:r>
        <w:rPr>
          <w:spacing w:val="1"/>
        </w:rPr>
        <w:t xml:space="preserve"> </w:t>
      </w:r>
      <w:r>
        <w:t>143 de la Ley de Transparencia y Acceso a la Información Pública del Estado</w:t>
      </w:r>
      <w:r>
        <w:t xml:space="preserve"> de México y</w:t>
      </w:r>
      <w:r>
        <w:rPr>
          <w:spacing w:val="1"/>
        </w:rPr>
        <w:t xml:space="preserve"> </w:t>
      </w:r>
      <w:r>
        <w:t>Municipios. Sin embargo, considero que la publicidad de la firma, en los documentos que</w:t>
      </w:r>
      <w:r>
        <w:rPr>
          <w:spacing w:val="1"/>
        </w:rPr>
        <w:t xml:space="preserve"> </w:t>
      </w:r>
      <w:r>
        <w:t>acrediten un nivel de estudios o grado académico, debe situarse sobre la publicidad de los</w:t>
      </w:r>
      <w:r>
        <w:rPr>
          <w:spacing w:val="1"/>
        </w:rPr>
        <w:t xml:space="preserve"> </w:t>
      </w:r>
      <w:r>
        <w:t xml:space="preserve">documentos solicitados </w:t>
      </w:r>
      <w:r>
        <w:rPr>
          <w:b/>
        </w:rPr>
        <w:t>a partir de su propia naturaleza como doc</w:t>
      </w:r>
      <w:r>
        <w:rPr>
          <w:b/>
        </w:rPr>
        <w:t>umentos de identidad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acreditar</w:t>
      </w:r>
      <w:r>
        <w:rPr>
          <w:b/>
          <w:spacing w:val="1"/>
        </w:rPr>
        <w:t xml:space="preserve"> </w:t>
      </w:r>
      <w:r>
        <w:rPr>
          <w:b/>
        </w:rPr>
        <w:t>frente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terceros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tiene</w:t>
      </w:r>
      <w:r>
        <w:rPr>
          <w:b/>
          <w:spacing w:val="1"/>
        </w:rPr>
        <w:t xml:space="preserve"> </w:t>
      </w:r>
      <w:r>
        <w:rPr>
          <w:b/>
        </w:rPr>
        <w:t>determinado</w:t>
      </w:r>
      <w:r>
        <w:rPr>
          <w:b/>
          <w:spacing w:val="1"/>
        </w:rPr>
        <w:t xml:space="preserve"> </w:t>
      </w:r>
      <w:r>
        <w:rPr>
          <w:b/>
        </w:rPr>
        <w:t>nivel</w:t>
      </w:r>
      <w:r>
        <w:rPr>
          <w:b/>
          <w:spacing w:val="1"/>
        </w:rPr>
        <w:t xml:space="preserve"> </w:t>
      </w:r>
      <w:r>
        <w:rPr>
          <w:b/>
        </w:rPr>
        <w:t>académico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 xml:space="preserve">conocimientos </w:t>
      </w:r>
      <w:r>
        <w:t>y, que estos efectivamente corresponden al servidor público del cual se</w:t>
      </w:r>
      <w:r>
        <w:rPr>
          <w:spacing w:val="1"/>
        </w:rPr>
        <w:t xml:space="preserve"> </w:t>
      </w:r>
      <w:r>
        <w:t>requiere</w:t>
      </w:r>
      <w:r>
        <w:rPr>
          <w:spacing w:val="-1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más aún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trata de</w:t>
      </w:r>
      <w:r>
        <w:rPr>
          <w:spacing w:val="-1"/>
        </w:rPr>
        <w:t xml:space="preserve"> </w:t>
      </w:r>
      <w:r>
        <w:t>servidores pú</w:t>
      </w:r>
      <w:r>
        <w:t>blicos.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49" w:line="360" w:lineRule="auto"/>
        <w:ind w:left="682" w:right="195"/>
        <w:jc w:val="both"/>
      </w:pPr>
      <w:r>
        <w:rPr>
          <w:spacing w:val="-1"/>
        </w:rPr>
        <w:t>Bajo</w:t>
      </w:r>
      <w:r>
        <w:rPr>
          <w:spacing w:val="-10"/>
        </w:rPr>
        <w:t xml:space="preserve"> </w:t>
      </w:r>
      <w:r>
        <w:rPr>
          <w:spacing w:val="-1"/>
        </w:rPr>
        <w:t>este</w:t>
      </w:r>
      <w:r>
        <w:rPr>
          <w:spacing w:val="-12"/>
        </w:rPr>
        <w:t xml:space="preserve"> </w:t>
      </w:r>
      <w:r>
        <w:rPr>
          <w:spacing w:val="-1"/>
        </w:rPr>
        <w:t>orden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ideas,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documentos</w:t>
      </w:r>
      <w:r>
        <w:rPr>
          <w:spacing w:val="-53"/>
        </w:rPr>
        <w:t xml:space="preserve"> </w:t>
      </w:r>
      <w:r>
        <w:t xml:space="preserve">que acreditan el nivel académico o de preparación en algún área del conocimiento, </w:t>
      </w:r>
      <w:r>
        <w:rPr>
          <w:b/>
        </w:rPr>
        <w:t>aporta</w:t>
      </w:r>
      <w:r>
        <w:rPr>
          <w:b/>
          <w:spacing w:val="1"/>
        </w:rPr>
        <w:t xml:space="preserve"> </w:t>
      </w:r>
      <w:r>
        <w:rPr>
          <w:b/>
        </w:rPr>
        <w:t>elementos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convicción</w:t>
      </w:r>
      <w:r>
        <w:rPr>
          <w:b/>
          <w:spacing w:val="-18"/>
        </w:rPr>
        <w:t xml:space="preserve"> </w:t>
      </w:r>
      <w:r>
        <w:rPr>
          <w:b/>
        </w:rPr>
        <w:t>sobre</w:t>
      </w:r>
      <w:r>
        <w:rPr>
          <w:b/>
          <w:spacing w:val="-14"/>
        </w:rPr>
        <w:t xml:space="preserve"> </w:t>
      </w:r>
      <w:r>
        <w:rPr>
          <w:b/>
        </w:rPr>
        <w:t>su</w:t>
      </w:r>
      <w:r>
        <w:rPr>
          <w:b/>
          <w:spacing w:val="-15"/>
        </w:rPr>
        <w:t xml:space="preserve"> </w:t>
      </w:r>
      <w:r>
        <w:rPr>
          <w:b/>
        </w:rPr>
        <w:t>legalidad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legitimidad</w:t>
      </w:r>
      <w:r>
        <w:t>,</w:t>
      </w:r>
      <w:r>
        <w:rPr>
          <w:spacing w:val="-14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permite</w:t>
      </w:r>
      <w:r>
        <w:rPr>
          <w:spacing w:val="-14"/>
        </w:rPr>
        <w:t xml:space="preserve"> </w:t>
      </w:r>
      <w:r>
        <w:t>verificar</w:t>
      </w:r>
      <w:r>
        <w:rPr>
          <w:spacing w:val="-53"/>
        </w:rPr>
        <w:t xml:space="preserve"> </w:t>
      </w:r>
      <w:r>
        <w:t>que los servidores públicos que ocupan cargos dentro de la administración cuentan con el</w:t>
      </w:r>
      <w:r>
        <w:rPr>
          <w:spacing w:val="1"/>
        </w:rPr>
        <w:t xml:space="preserve"> </w:t>
      </w:r>
      <w:r>
        <w:t>nivel académico que ostentan y en muchas ocasiones esta información también permite</w:t>
      </w:r>
      <w:r>
        <w:rPr>
          <w:spacing w:val="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idoneidad para el cargo.</w:t>
      </w:r>
    </w:p>
    <w:p w:rsidR="0019462B" w:rsidRDefault="0019462B">
      <w:pPr>
        <w:pStyle w:val="Textoindependiente"/>
        <w:spacing w:before="13"/>
        <w:rPr>
          <w:sz w:val="32"/>
        </w:rPr>
      </w:pPr>
    </w:p>
    <w:p w:rsidR="0019462B" w:rsidRDefault="00DC42BD">
      <w:pPr>
        <w:pStyle w:val="Textoindependiente"/>
        <w:spacing w:line="360" w:lineRule="auto"/>
        <w:ind w:left="682" w:right="195"/>
        <w:jc w:val="both"/>
      </w:pPr>
      <w:r>
        <w:t>En ese sentido, queda</w:t>
      </w:r>
      <w:r>
        <w:t xml:space="preserve"> claro que existe el interés no sólo del Particular, sino de toda una</w:t>
      </w:r>
      <w:r>
        <w:rPr>
          <w:spacing w:val="1"/>
        </w:rPr>
        <w:t xml:space="preserve"> </w:t>
      </w:r>
      <w:r>
        <w:t>sociedad,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conocer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desempeñan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cuentan</w:t>
      </w:r>
      <w:r>
        <w:rPr>
          <w:spacing w:val="-53"/>
        </w:rPr>
        <w:t xml:space="preserve"> </w:t>
      </w:r>
      <w:r>
        <w:t>con una preparación idónea para desempeñar adecuadamente su función; además, que</w:t>
      </w:r>
      <w:r>
        <w:rPr>
          <w:spacing w:val="1"/>
        </w:rPr>
        <w:t xml:space="preserve"> </w:t>
      </w:r>
      <w:r>
        <w:t>permite</w:t>
      </w:r>
      <w:r>
        <w:rPr>
          <w:spacing w:val="8"/>
        </w:rPr>
        <w:t xml:space="preserve"> </w:t>
      </w:r>
      <w:r>
        <w:t>validar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servidores</w:t>
      </w:r>
      <w:r>
        <w:rPr>
          <w:spacing w:val="9"/>
        </w:rPr>
        <w:t xml:space="preserve"> </w:t>
      </w:r>
      <w:r>
        <w:t>públicos,</w:t>
      </w:r>
      <w:r>
        <w:rPr>
          <w:spacing w:val="5"/>
        </w:rPr>
        <w:t xml:space="preserve"> </w:t>
      </w:r>
      <w:r>
        <w:t>validaron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obtención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determinado</w:t>
      </w:r>
      <w:r>
        <w:rPr>
          <w:spacing w:val="7"/>
        </w:rPr>
        <w:t xml:space="preserve"> </w:t>
      </w:r>
      <w:r>
        <w:t>grado</w:t>
      </w:r>
    </w:p>
    <w:p w:rsidR="0019462B" w:rsidRDefault="0019462B">
      <w:pPr>
        <w:spacing w:line="360" w:lineRule="auto"/>
        <w:jc w:val="both"/>
        <w:sectPr w:rsidR="0019462B">
          <w:pgSz w:w="12240" w:h="15840"/>
          <w:pgMar w:top="740" w:right="1500" w:bottom="1200" w:left="1020" w:header="527" w:footer="1000" w:gutter="0"/>
          <w:cols w:space="720"/>
        </w:sectPr>
      </w:pPr>
    </w:p>
    <w:p w:rsidR="0019462B" w:rsidRDefault="00DC42BD">
      <w:pPr>
        <w:tabs>
          <w:tab w:val="left" w:pos="4975"/>
          <w:tab w:val="left" w:pos="5657"/>
          <w:tab w:val="left" w:pos="6231"/>
          <w:tab w:val="left" w:pos="6759"/>
          <w:tab w:val="left" w:pos="7227"/>
          <w:tab w:val="left" w:pos="7678"/>
          <w:tab w:val="left" w:pos="8473"/>
          <w:tab w:val="left" w:pos="8681"/>
          <w:tab w:val="left" w:pos="9155"/>
        </w:tabs>
        <w:spacing w:before="4"/>
        <w:ind w:left="4083" w:right="249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1081707</wp:posOffset>
            </wp:positionH>
            <wp:positionV relativeFrom="paragraph">
              <wp:posOffset>-81936</wp:posOffset>
            </wp:positionV>
            <wp:extent cx="1418822" cy="8082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Recurso de Revisión: </w:t>
      </w:r>
      <w:r>
        <w:t>07242/INFOEM/IP/RR/2023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</w:rPr>
        <w:tab/>
        <w:t>Obligado:</w:t>
      </w:r>
      <w:r>
        <w:rPr>
          <w:b/>
        </w:rPr>
        <w:tab/>
      </w:r>
      <w:r>
        <w:t>Sistema</w:t>
      </w:r>
      <w:r>
        <w:tab/>
        <w:t>Municipal</w:t>
      </w:r>
      <w:r>
        <w:tab/>
        <w:t>para</w:t>
      </w:r>
      <w:r>
        <w:tab/>
        <w:t>el</w:t>
      </w:r>
      <w:r>
        <w:rPr>
          <w:spacing w:val="1"/>
        </w:rPr>
        <w:t xml:space="preserve"> </w:t>
      </w:r>
      <w:r>
        <w:t>Desarrollo Integral de la Familia de Tianguistenco</w:t>
      </w:r>
      <w:r>
        <w:rPr>
          <w:spacing w:val="1"/>
        </w:rPr>
        <w:t xml:space="preserve"> </w:t>
      </w:r>
      <w:r>
        <w:rPr>
          <w:b/>
        </w:rPr>
        <w:t>C</w:t>
      </w:r>
      <w:r>
        <w:rPr>
          <w:b/>
        </w:rPr>
        <w:t>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:rsidR="0019462B" w:rsidRDefault="00DC42BD">
      <w:pPr>
        <w:pStyle w:val="Textoindependiente"/>
        <w:spacing w:before="57" w:line="360" w:lineRule="auto"/>
        <w:ind w:left="682" w:right="195"/>
        <w:jc w:val="both"/>
      </w:pPr>
      <w:r>
        <w:t>académico, o bien, la acreditación de cierto nivel de conocimientos. También es de señalar</w:t>
      </w:r>
      <w:r>
        <w:rPr>
          <w:spacing w:val="1"/>
        </w:rPr>
        <w:t xml:space="preserve"> </w:t>
      </w:r>
      <w:r>
        <w:t>que la firma es considerada un dato personal, al tratarse de información gráfica a través de</w:t>
      </w:r>
      <w:r>
        <w:rPr>
          <w:spacing w:val="-5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exterioriza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voluntad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actos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privados;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tratarse</w:t>
      </w:r>
      <w:r>
        <w:rPr>
          <w:spacing w:val="-52"/>
        </w:rPr>
        <w:t xml:space="preserve"> </w:t>
      </w:r>
      <w:r>
        <w:t>de un dato concerniente a una persona física, suele considerarse confidencial</w:t>
      </w:r>
      <w:r>
        <w:rPr>
          <w:b/>
        </w:rPr>
        <w:t xml:space="preserve">; </w:t>
      </w:r>
      <w:r>
        <w:t>sin embargo,</w:t>
      </w:r>
      <w:r>
        <w:rPr>
          <w:spacing w:val="-52"/>
        </w:rPr>
        <w:t xml:space="preserve"> </w:t>
      </w:r>
      <w:r>
        <w:t>como se plasmó en líneas previas, corresponde al servidor público que obtuvo un grado</w:t>
      </w:r>
      <w:r>
        <w:rPr>
          <w:spacing w:val="1"/>
        </w:rPr>
        <w:t xml:space="preserve"> </w:t>
      </w:r>
      <w:r>
        <w:t>académico y</w:t>
      </w:r>
      <w:r>
        <w:rPr>
          <w:spacing w:val="-4"/>
        </w:rPr>
        <w:t xml:space="preserve"> </w:t>
      </w:r>
      <w:r>
        <w:t>aceptó</w:t>
      </w:r>
      <w:r>
        <w:rPr>
          <w:spacing w:val="-1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con cierto</w:t>
      </w:r>
      <w:r>
        <w:rPr>
          <w:spacing w:val="-1"/>
        </w:rPr>
        <w:t xml:space="preserve"> </w:t>
      </w:r>
      <w:r>
        <w:t>nivel de</w:t>
      </w:r>
      <w:r>
        <w:rPr>
          <w:spacing w:val="-3"/>
        </w:rPr>
        <w:t xml:space="preserve"> </w:t>
      </w:r>
      <w:r>
        <w:t>conocimientos.</w:t>
      </w:r>
    </w:p>
    <w:p w:rsidR="0019462B" w:rsidRDefault="0019462B">
      <w:pPr>
        <w:pStyle w:val="Textoindependiente"/>
        <w:spacing w:before="12"/>
        <w:rPr>
          <w:sz w:val="32"/>
        </w:rPr>
      </w:pPr>
    </w:p>
    <w:p w:rsidR="0019462B" w:rsidRDefault="00DC42BD">
      <w:pPr>
        <w:spacing w:before="1" w:line="360" w:lineRule="auto"/>
        <w:ind w:left="682" w:right="102"/>
        <w:jc w:val="both"/>
      </w:pPr>
      <w:r>
        <w:t>En ese orden de ideas, suponiendo sin conceder, que se trate de una probable colisión de</w:t>
      </w:r>
      <w:r>
        <w:rPr>
          <w:spacing w:val="1"/>
        </w:rPr>
        <w:t xml:space="preserve"> </w:t>
      </w:r>
      <w:r>
        <w:t>derechos entre el de acceso a la información del particular y el de protección de datos</w:t>
      </w:r>
      <w:r>
        <w:rPr>
          <w:spacing w:val="1"/>
        </w:rPr>
        <w:t xml:space="preserve"> </w:t>
      </w:r>
      <w:r>
        <w:t>personales del s</w:t>
      </w:r>
      <w:r>
        <w:t>ervidor público, se debe realizar la ponderación de los dos derechos; sobre</w:t>
      </w:r>
      <w:r>
        <w:rPr>
          <w:spacing w:val="1"/>
        </w:rPr>
        <w:t xml:space="preserve"> </w:t>
      </w:r>
      <w:r>
        <w:t xml:space="preserve">dicha situación, el Poder Judicial de la Federación ha sostenido la </w:t>
      </w:r>
      <w:r>
        <w:rPr>
          <w:b/>
        </w:rPr>
        <w:t>necesidad de resolver el</w:t>
      </w:r>
      <w:r>
        <w:rPr>
          <w:b/>
          <w:spacing w:val="1"/>
        </w:rPr>
        <w:t xml:space="preserve"> </w:t>
      </w:r>
      <w:r>
        <w:rPr>
          <w:b/>
        </w:rPr>
        <w:t>conflicto apuntado mediante el ejercicio de ponderación; además, que el interés público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tenga</w:t>
      </w:r>
      <w:r>
        <w:rPr>
          <w:b/>
          <w:spacing w:val="1"/>
        </w:rPr>
        <w:t xml:space="preserve"> </w:t>
      </w:r>
      <w:r>
        <w:rPr>
          <w:b/>
        </w:rPr>
        <w:t>cierta</w:t>
      </w:r>
      <w:r>
        <w:rPr>
          <w:b/>
          <w:spacing w:val="1"/>
        </w:rPr>
        <w:t xml:space="preserve"> </w:t>
      </w:r>
      <w:r>
        <w:rPr>
          <w:b/>
        </w:rPr>
        <w:t>información,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concepto</w:t>
      </w:r>
      <w:r>
        <w:rPr>
          <w:b/>
          <w:spacing w:val="1"/>
        </w:rPr>
        <w:t xml:space="preserve"> </w:t>
      </w:r>
      <w:r>
        <w:rPr>
          <w:b/>
        </w:rPr>
        <w:t>legitimador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intimidad o la vida privada, en donde este derecho debe ceder a favor del derecho a</w:t>
      </w:r>
      <w:r>
        <w:rPr>
          <w:b/>
          <w:spacing w:val="1"/>
        </w:rPr>
        <w:t xml:space="preserve"> </w:t>
      </w:r>
      <w:r>
        <w:rPr>
          <w:b/>
        </w:rPr>
        <w:t xml:space="preserve">comunicar y recibir información, atentos a las circunstancias de cada caso en concreto, </w:t>
      </w:r>
      <w:r>
        <w:t>tal</w:t>
      </w:r>
      <w:r>
        <w:rPr>
          <w:spacing w:val="1"/>
        </w:rPr>
        <w:t xml:space="preserve"> </w:t>
      </w:r>
      <w:r>
        <w:t>y como se desprende de la tesis 1a. XLIII/2010, emitida por la Primera Sala de la Suprema</w:t>
      </w:r>
      <w:r>
        <w:rPr>
          <w:spacing w:val="1"/>
        </w:rPr>
        <w:t xml:space="preserve"> </w:t>
      </w:r>
      <w:r>
        <w:t>Corte de Justicia de la Nación, publicada en el Semanario Judicial de la Federación y su</w:t>
      </w:r>
      <w:r>
        <w:rPr>
          <w:spacing w:val="1"/>
        </w:rPr>
        <w:t xml:space="preserve"> </w:t>
      </w:r>
      <w:r>
        <w:t>Gaceta,</w:t>
      </w:r>
      <w:r>
        <w:rPr>
          <w:spacing w:val="-1"/>
        </w:rPr>
        <w:t xml:space="preserve"> </w:t>
      </w:r>
      <w:r>
        <w:t>Tomo</w:t>
      </w:r>
      <w:r>
        <w:rPr>
          <w:spacing w:val="-1"/>
        </w:rPr>
        <w:t xml:space="preserve"> </w:t>
      </w:r>
      <w:r>
        <w:t>XXXI,</w:t>
      </w:r>
      <w:r>
        <w:rPr>
          <w:spacing w:val="-1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928,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Novena</w:t>
      </w:r>
      <w:r>
        <w:rPr>
          <w:spacing w:val="-1"/>
        </w:rPr>
        <w:t xml:space="preserve"> </w:t>
      </w:r>
      <w:r>
        <w:t>Época,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constitucional.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49" w:line="360" w:lineRule="auto"/>
        <w:ind w:left="682" w:right="196"/>
        <w:jc w:val="both"/>
      </w:pPr>
      <w:r>
        <w:t>En orden de ideas y en atención a la naturaleza del derecho a la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analogía,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ceder</w:t>
      </w:r>
      <w:r>
        <w:rPr>
          <w:spacing w:val="-15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exista</w:t>
      </w:r>
      <w:r>
        <w:rPr>
          <w:spacing w:val="-13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mayor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52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circunstancias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caso.</w:t>
      </w:r>
      <w:r>
        <w:rPr>
          <w:spacing w:val="-6"/>
        </w:rPr>
        <w:t xml:space="preserve"> </w:t>
      </w:r>
      <w:r>
        <w:t>Así,</w:t>
      </w:r>
      <w:r>
        <w:rPr>
          <w:spacing w:val="-7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necesario</w:t>
      </w:r>
      <w:r>
        <w:rPr>
          <w:spacing w:val="-8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ponderación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rPr>
          <w:spacing w:val="-1"/>
        </w:rPr>
        <w:t>intereses</w:t>
      </w:r>
      <w:r>
        <w:rPr>
          <w:spacing w:val="-15"/>
        </w:rPr>
        <w:t xml:space="preserve"> </w:t>
      </w:r>
      <w:r>
        <w:rPr>
          <w:spacing w:val="-1"/>
        </w:rPr>
        <w:t>jurídicos</w:t>
      </w:r>
      <w:r>
        <w:rPr>
          <w:spacing w:val="-12"/>
        </w:rPr>
        <w:t xml:space="preserve"> </w:t>
      </w:r>
      <w:r>
        <w:t>tutelados;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cual,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184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 la Información Pública del Estado de México y Municipios prevé que cuando exista una</w:t>
      </w:r>
      <w:r>
        <w:rPr>
          <w:spacing w:val="1"/>
        </w:rPr>
        <w:t xml:space="preserve"> </w:t>
      </w:r>
      <w:r>
        <w:t>colisión de derechos, este Instituto</w:t>
      </w:r>
      <w:r>
        <w:t>, al resolver el Recurso de Revisión, debe aplicar una</w:t>
      </w:r>
      <w:r>
        <w:rPr>
          <w:spacing w:val="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 público con base en</w:t>
      </w:r>
      <w:r>
        <w:rPr>
          <w:spacing w:val="1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elementos:</w:t>
      </w:r>
    </w:p>
    <w:p w:rsidR="0019462B" w:rsidRDefault="0019462B">
      <w:pPr>
        <w:spacing w:line="360" w:lineRule="auto"/>
        <w:jc w:val="both"/>
        <w:sectPr w:rsidR="0019462B">
          <w:pgSz w:w="12240" w:h="15840"/>
          <w:pgMar w:top="740" w:right="1500" w:bottom="1200" w:left="1020" w:header="527" w:footer="1000" w:gutter="0"/>
          <w:cols w:space="720"/>
        </w:sectPr>
      </w:pPr>
    </w:p>
    <w:p w:rsidR="0019462B" w:rsidRDefault="00DC42BD">
      <w:pPr>
        <w:tabs>
          <w:tab w:val="left" w:pos="4975"/>
          <w:tab w:val="left" w:pos="5657"/>
          <w:tab w:val="left" w:pos="6231"/>
          <w:tab w:val="left" w:pos="6759"/>
          <w:tab w:val="left" w:pos="7227"/>
          <w:tab w:val="left" w:pos="7678"/>
          <w:tab w:val="left" w:pos="8473"/>
          <w:tab w:val="left" w:pos="8681"/>
          <w:tab w:val="left" w:pos="9155"/>
        </w:tabs>
        <w:spacing w:before="4"/>
        <w:ind w:left="4083" w:right="249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1081707</wp:posOffset>
            </wp:positionH>
            <wp:positionV relativeFrom="paragraph">
              <wp:posOffset>-81936</wp:posOffset>
            </wp:positionV>
            <wp:extent cx="1418822" cy="8082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Recurso de Revisión: </w:t>
      </w:r>
      <w:r>
        <w:t>07242/INFOEM/IP/RR/2023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</w:rPr>
        <w:tab/>
        <w:t>Obligado:</w:t>
      </w:r>
      <w:r>
        <w:rPr>
          <w:b/>
        </w:rPr>
        <w:tab/>
      </w:r>
      <w:r>
        <w:t>Sistema</w:t>
      </w:r>
      <w:r>
        <w:tab/>
        <w:t>Municipal</w:t>
      </w:r>
      <w:r>
        <w:tab/>
        <w:t>para</w:t>
      </w:r>
      <w:r>
        <w:tab/>
        <w:t>el</w:t>
      </w:r>
      <w:r>
        <w:rPr>
          <w:spacing w:val="1"/>
        </w:rPr>
        <w:t xml:space="preserve"> </w:t>
      </w:r>
      <w:r>
        <w:t>Desarrollo Integral de la Familia de Tianguistenco</w:t>
      </w:r>
      <w:r>
        <w:rPr>
          <w:spacing w:val="1"/>
        </w:rPr>
        <w:t xml:space="preserve"> </w:t>
      </w: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:rsidR="0019462B" w:rsidRDefault="00DC42BD">
      <w:pPr>
        <w:pStyle w:val="Prrafodelista"/>
        <w:numPr>
          <w:ilvl w:val="0"/>
          <w:numId w:val="1"/>
        </w:numPr>
        <w:tabs>
          <w:tab w:val="left" w:pos="1110"/>
        </w:tabs>
        <w:spacing w:before="57" w:line="360" w:lineRule="auto"/>
        <w:ind w:right="245"/>
        <w:jc w:val="both"/>
      </w:pPr>
      <w:r>
        <w:rPr>
          <w:b/>
        </w:rPr>
        <w:t>Idoneidad:</w:t>
      </w:r>
      <w:r>
        <w:rPr>
          <w:b/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legitimidad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adoptado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preferente,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adecuado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</w:t>
      </w:r>
      <w:r>
        <w:t>seguir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pretendido;</w:t>
      </w:r>
    </w:p>
    <w:p w:rsidR="0019462B" w:rsidRDefault="0019462B">
      <w:pPr>
        <w:pStyle w:val="Textoindependiente"/>
      </w:pPr>
    </w:p>
    <w:p w:rsidR="0019462B" w:rsidRDefault="00DC42BD">
      <w:pPr>
        <w:pStyle w:val="Prrafodelista"/>
        <w:numPr>
          <w:ilvl w:val="0"/>
          <w:numId w:val="1"/>
        </w:numPr>
        <w:tabs>
          <w:tab w:val="left" w:pos="1110"/>
        </w:tabs>
        <w:spacing w:before="149" w:line="360" w:lineRule="auto"/>
        <w:ind w:right="247"/>
        <w:jc w:val="both"/>
      </w:pPr>
      <w:r>
        <w:rPr>
          <w:b/>
        </w:rPr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 el interés público, y</w:t>
      </w:r>
    </w:p>
    <w:p w:rsidR="0019462B" w:rsidRDefault="0019462B">
      <w:pPr>
        <w:pStyle w:val="Textoindependiente"/>
      </w:pPr>
    </w:p>
    <w:p w:rsidR="0019462B" w:rsidRDefault="00DC42BD">
      <w:pPr>
        <w:pStyle w:val="Prrafodelista"/>
        <w:numPr>
          <w:ilvl w:val="0"/>
          <w:numId w:val="1"/>
        </w:numPr>
        <w:tabs>
          <w:tab w:val="left" w:pos="1110"/>
        </w:tabs>
        <w:spacing w:before="183" w:line="360" w:lineRule="auto"/>
        <w:ind w:right="249"/>
        <w:jc w:val="both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49" w:line="360" w:lineRule="auto"/>
        <w:ind w:left="682" w:right="193"/>
        <w:jc w:val="both"/>
      </w:pPr>
      <w:r>
        <w:t>En ese orden de ideas, considero necesario analizar cada uno de los elementos referidos,</w:t>
      </w:r>
      <w:r>
        <w:rPr>
          <w:spacing w:val="1"/>
        </w:rPr>
        <w:t xml:space="preserve"> </w:t>
      </w:r>
      <w:r>
        <w:t>partiendo de que, en el caso concreto y desde mi punto de vista, se estima como preferente</w:t>
      </w:r>
      <w:r>
        <w:rPr>
          <w:spacing w:val="-5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:rsidR="0019462B" w:rsidRDefault="0019462B">
      <w:pPr>
        <w:pStyle w:val="Textoindependiente"/>
        <w:spacing w:before="12"/>
        <w:rPr>
          <w:sz w:val="32"/>
        </w:rPr>
      </w:pPr>
    </w:p>
    <w:p w:rsidR="0019462B" w:rsidRDefault="00DC42BD">
      <w:pPr>
        <w:pStyle w:val="Ttulo2"/>
        <w:numPr>
          <w:ilvl w:val="1"/>
          <w:numId w:val="1"/>
        </w:numPr>
        <w:tabs>
          <w:tab w:val="left" w:pos="1402"/>
        </w:tabs>
        <w:ind w:hanging="361"/>
      </w:pPr>
      <w:r>
        <w:t>Juicio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idoneidad.</w:t>
      </w:r>
    </w:p>
    <w:p w:rsidR="0019462B" w:rsidRDefault="0019462B">
      <w:pPr>
        <w:pStyle w:val="Textoindependiente"/>
        <w:rPr>
          <w:b/>
        </w:rPr>
      </w:pPr>
    </w:p>
    <w:p w:rsidR="0019462B" w:rsidRDefault="0019462B">
      <w:pPr>
        <w:pStyle w:val="Textoindependiente"/>
        <w:rPr>
          <w:b/>
        </w:rPr>
      </w:pPr>
    </w:p>
    <w:p w:rsidR="0019462B" w:rsidRDefault="00DC42BD">
      <w:pPr>
        <w:pStyle w:val="Textoindependiente"/>
        <w:spacing w:line="360" w:lineRule="auto"/>
        <w:ind w:left="682" w:right="195"/>
        <w:jc w:val="both"/>
      </w:pPr>
      <w:r>
        <w:t>Esta primera fase del test consiste en identi</w:t>
      </w:r>
      <w:r>
        <w:t>ficar si la medida restrictiva persigue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 de su fin, y no debe limitar de manera innecesaria o desproporcionada 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50" w:line="360" w:lineRule="auto"/>
        <w:ind w:left="682" w:right="199"/>
        <w:jc w:val="both"/>
      </w:pPr>
      <w:r>
        <w:t>En ese contexto, estimo que existe un fin constitucionalmente válido para dar a conocer la</w:t>
      </w:r>
      <w:r>
        <w:rPr>
          <w:spacing w:val="1"/>
        </w:rPr>
        <w:t xml:space="preserve"> </w:t>
      </w:r>
      <w:r>
        <w:t>firma de aquellos trabajadores que obtuvieron un grado académico o acreditaron cierto</w:t>
      </w:r>
      <w:r>
        <w:rPr>
          <w:spacing w:val="1"/>
        </w:rPr>
        <w:t xml:space="preserve"> </w:t>
      </w:r>
      <w:r>
        <w:t>nivel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estudios;</w:t>
      </w:r>
      <w:r>
        <w:rPr>
          <w:spacing w:val="-10"/>
        </w:rPr>
        <w:t xml:space="preserve"> </w:t>
      </w:r>
      <w:r>
        <w:t>dicho</w:t>
      </w:r>
      <w:r>
        <w:rPr>
          <w:spacing w:val="-11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rendición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cuentas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que</w:t>
      </w:r>
    </w:p>
    <w:p w:rsidR="0019462B" w:rsidRDefault="0019462B">
      <w:pPr>
        <w:spacing w:line="360" w:lineRule="auto"/>
        <w:jc w:val="both"/>
        <w:sectPr w:rsidR="0019462B">
          <w:pgSz w:w="12240" w:h="15840"/>
          <w:pgMar w:top="740" w:right="1500" w:bottom="1200" w:left="1020" w:header="527" w:footer="1000" w:gutter="0"/>
          <w:cols w:space="720"/>
        </w:sectPr>
      </w:pPr>
    </w:p>
    <w:p w:rsidR="0019462B" w:rsidRDefault="00DC42BD">
      <w:pPr>
        <w:tabs>
          <w:tab w:val="left" w:pos="4975"/>
          <w:tab w:val="left" w:pos="5657"/>
          <w:tab w:val="left" w:pos="6231"/>
          <w:tab w:val="left" w:pos="6759"/>
          <w:tab w:val="left" w:pos="7227"/>
          <w:tab w:val="left" w:pos="7678"/>
          <w:tab w:val="left" w:pos="8473"/>
          <w:tab w:val="left" w:pos="8681"/>
          <w:tab w:val="left" w:pos="9155"/>
        </w:tabs>
        <w:spacing w:before="4"/>
        <w:ind w:left="4083" w:right="249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1081707</wp:posOffset>
            </wp:positionH>
            <wp:positionV relativeFrom="paragraph">
              <wp:posOffset>-81936</wp:posOffset>
            </wp:positionV>
            <wp:extent cx="1418822" cy="8082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Recurso de Revisión: </w:t>
      </w:r>
      <w:r>
        <w:t>07242/INFOEM/IP/RR/2023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</w:rPr>
        <w:tab/>
        <w:t>Obligado:</w:t>
      </w:r>
      <w:r>
        <w:rPr>
          <w:b/>
        </w:rPr>
        <w:tab/>
      </w:r>
      <w:r>
        <w:t>Sistema</w:t>
      </w:r>
      <w:r>
        <w:tab/>
        <w:t>Municipal</w:t>
      </w:r>
      <w:r>
        <w:tab/>
        <w:t>para</w:t>
      </w:r>
      <w:r>
        <w:tab/>
        <w:t>el</w:t>
      </w:r>
      <w:r>
        <w:rPr>
          <w:spacing w:val="1"/>
        </w:rPr>
        <w:t xml:space="preserve"> </w:t>
      </w:r>
      <w:r>
        <w:t>Desarrollo Integral de la Familia de Tianguistenco</w:t>
      </w:r>
      <w:r>
        <w:rPr>
          <w:spacing w:val="1"/>
        </w:rPr>
        <w:t xml:space="preserve"> </w:t>
      </w: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:rsidR="0019462B" w:rsidRDefault="00DC42BD">
      <w:pPr>
        <w:pStyle w:val="Textoindependiente"/>
        <w:spacing w:before="57" w:line="360" w:lineRule="auto"/>
        <w:ind w:left="682"/>
      </w:pPr>
      <w:r>
        <w:t>labora</w:t>
      </w:r>
      <w:r>
        <w:rPr>
          <w:spacing w:val="45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Sujeto</w:t>
      </w:r>
      <w:r>
        <w:rPr>
          <w:spacing w:val="45"/>
        </w:rPr>
        <w:t xml:space="preserve"> </w:t>
      </w:r>
      <w:r>
        <w:t>Obligado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determinado</w:t>
      </w:r>
      <w:r>
        <w:rPr>
          <w:spacing w:val="45"/>
        </w:rPr>
        <w:t xml:space="preserve"> </w:t>
      </w:r>
      <w:r>
        <w:t>cargo,</w:t>
      </w:r>
      <w:r>
        <w:rPr>
          <w:spacing w:val="45"/>
        </w:rPr>
        <w:t xml:space="preserve"> </w:t>
      </w:r>
      <w:r>
        <w:t>cuenta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conocimientos</w:t>
      </w:r>
      <w:r>
        <w:rPr>
          <w:spacing w:val="-52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 ejercer las funciones establecidas.</w:t>
      </w:r>
    </w:p>
    <w:p w:rsidR="0019462B" w:rsidRDefault="0019462B">
      <w:pPr>
        <w:pStyle w:val="Textoindependiente"/>
        <w:spacing w:before="12"/>
        <w:rPr>
          <w:sz w:val="32"/>
        </w:rPr>
      </w:pPr>
    </w:p>
    <w:p w:rsidR="0019462B" w:rsidRDefault="00DC42BD">
      <w:pPr>
        <w:pStyle w:val="Textoindependiente"/>
        <w:spacing w:line="360" w:lineRule="auto"/>
        <w:ind w:left="682" w:right="195"/>
        <w:jc w:val="both"/>
      </w:pPr>
      <w:r>
        <w:t>Además, que el derecho de acceso a la información se plantea a través de la solicitud para</w:t>
      </w:r>
      <w:r>
        <w:rPr>
          <w:spacing w:val="1"/>
        </w:rPr>
        <w:t xml:space="preserve"> </w:t>
      </w:r>
      <w:r>
        <w:t>acceder a los documentos que acreditan el nivel de estudios de los servidores públicos, los</w:t>
      </w:r>
      <w:r>
        <w:rPr>
          <w:spacing w:val="1"/>
        </w:rPr>
        <w:t xml:space="preserve"> </w:t>
      </w:r>
      <w:r>
        <w:rPr>
          <w:spacing w:val="-1"/>
        </w:rPr>
        <w:t>cuales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integran</w:t>
      </w:r>
      <w:r>
        <w:rPr>
          <w:spacing w:val="-11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serie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elementos,</w:t>
      </w:r>
      <w:r>
        <w:rPr>
          <w:spacing w:val="-15"/>
        </w:rPr>
        <w:t xml:space="preserve"> </w:t>
      </w:r>
      <w:r>
        <w:t>cuya</w:t>
      </w:r>
      <w:r>
        <w:rPr>
          <w:spacing w:val="-12"/>
        </w:rPr>
        <w:t xml:space="preserve"> </w:t>
      </w:r>
      <w:r>
        <w:t>concurrencia</w:t>
      </w:r>
      <w:r>
        <w:rPr>
          <w:spacing w:val="-12"/>
        </w:rPr>
        <w:t xml:space="preserve"> </w:t>
      </w:r>
      <w:r>
        <w:t>simultánea</w:t>
      </w:r>
      <w:r>
        <w:rPr>
          <w:spacing w:val="-12"/>
        </w:rPr>
        <w:t xml:space="preserve"> </w:t>
      </w:r>
      <w:r>
        <w:rPr>
          <w:u w:val="single"/>
        </w:rPr>
        <w:t>aporta</w:t>
      </w:r>
      <w:r>
        <w:rPr>
          <w:spacing w:val="-12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-53"/>
        </w:rPr>
        <w:t xml:space="preserve"> </w:t>
      </w:r>
      <w:r>
        <w:rPr>
          <w:u w:val="single"/>
        </w:rPr>
        <w:t>elementos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sobre su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contenido.</w:t>
      </w:r>
    </w:p>
    <w:p w:rsidR="0019462B" w:rsidRDefault="0019462B">
      <w:pPr>
        <w:pStyle w:val="Textoindependiente"/>
        <w:rPr>
          <w:sz w:val="20"/>
        </w:rPr>
      </w:pPr>
    </w:p>
    <w:p w:rsidR="0019462B" w:rsidRDefault="00DC42BD">
      <w:pPr>
        <w:pStyle w:val="Textoindependiente"/>
        <w:spacing w:before="177" w:line="360" w:lineRule="auto"/>
        <w:ind w:left="682" w:right="196"/>
        <w:jc w:val="both"/>
      </w:pPr>
      <w:r>
        <w:t>De tal suerte que, la ausencia de elementos de relevancia como la firma dificulta que estos</w:t>
      </w:r>
      <w:r>
        <w:rPr>
          <w:spacing w:val="1"/>
        </w:rPr>
        <w:t xml:space="preserve"> </w:t>
      </w:r>
      <w:r>
        <w:t>documentos cumplan con el propósito para el cual son expedidos, es decir, la finalidad</w:t>
      </w:r>
      <w:r>
        <w:rPr>
          <w:spacing w:val="1"/>
        </w:rPr>
        <w:t xml:space="preserve"> </w:t>
      </w:r>
      <w:r>
        <w:t>constitucionalmente válida es que estos elementos sean medios de identificaci</w:t>
      </w:r>
      <w:r>
        <w:t>ón de su</w:t>
      </w:r>
      <w:r>
        <w:rPr>
          <w:spacing w:val="1"/>
        </w:rPr>
        <w:t xml:space="preserve"> </w:t>
      </w:r>
      <w:r>
        <w:t>titular como una patente para el ejercicio de alguna profesión, para el caso de las cédulas o</w:t>
      </w:r>
      <w:r>
        <w:rPr>
          <w:spacing w:val="-52"/>
        </w:rPr>
        <w:t xml:space="preserve"> </w:t>
      </w:r>
      <w:r>
        <w:t>que han cursado satisfactoriamente los estudios necesarios para desarrollar alguna carrera</w:t>
      </w:r>
      <w:r>
        <w:rPr>
          <w:spacing w:val="1"/>
        </w:rPr>
        <w:t xml:space="preserve"> </w:t>
      </w:r>
      <w:r>
        <w:t>técnica u oficio (título, certificado o diploma); además, perm</w:t>
      </w:r>
      <w:r>
        <w:t>ite verificar que el servidor</w:t>
      </w:r>
      <w:r>
        <w:rPr>
          <w:spacing w:val="1"/>
        </w:rPr>
        <w:t xml:space="preserve"> </w:t>
      </w:r>
      <w:r>
        <w:t>público cubra el perfil adecuado o exigido para el cargo, de acuerdo con las disposiciones</w:t>
      </w:r>
      <w:r>
        <w:rPr>
          <w:spacing w:val="1"/>
        </w:rPr>
        <w:t xml:space="preserve"> </w:t>
      </w:r>
      <w:r>
        <w:t>normativas</w:t>
      </w:r>
      <w:r>
        <w:rPr>
          <w:spacing w:val="-1"/>
        </w:rPr>
        <w:t xml:space="preserve"> </w:t>
      </w:r>
      <w:r>
        <w:t>aprobadas por</w:t>
      </w:r>
      <w:r>
        <w:rPr>
          <w:spacing w:val="-2"/>
        </w:rPr>
        <w:t xml:space="preserve"> </w:t>
      </w:r>
      <w:r>
        <w:t>la institución</w:t>
      </w:r>
      <w:r>
        <w:rPr>
          <w:spacing w:val="1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trate.</w:t>
      </w:r>
    </w:p>
    <w:p w:rsidR="0019462B" w:rsidRDefault="0019462B">
      <w:pPr>
        <w:pStyle w:val="Textoindependiente"/>
      </w:pPr>
    </w:p>
    <w:p w:rsidR="0019462B" w:rsidRDefault="00DC42BD">
      <w:pPr>
        <w:pStyle w:val="Ttulo2"/>
        <w:numPr>
          <w:ilvl w:val="1"/>
          <w:numId w:val="1"/>
        </w:numPr>
        <w:tabs>
          <w:tab w:val="left" w:pos="1402"/>
        </w:tabs>
        <w:spacing w:before="148"/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necesidad.</w:t>
      </w:r>
    </w:p>
    <w:p w:rsidR="0019462B" w:rsidRDefault="0019462B">
      <w:pPr>
        <w:pStyle w:val="Textoindependiente"/>
        <w:rPr>
          <w:b/>
        </w:rPr>
      </w:pPr>
    </w:p>
    <w:p w:rsidR="0019462B" w:rsidRDefault="0019462B">
      <w:pPr>
        <w:pStyle w:val="Textoindependiente"/>
        <w:rPr>
          <w:b/>
        </w:rPr>
      </w:pPr>
    </w:p>
    <w:p w:rsidR="0019462B" w:rsidRDefault="00DC42BD">
      <w:pPr>
        <w:pStyle w:val="Textoindependiente"/>
        <w:spacing w:line="360" w:lineRule="auto"/>
        <w:ind w:left="682" w:right="199"/>
        <w:jc w:val="both"/>
      </w:pPr>
      <w:r>
        <w:t xml:space="preserve">Ahora bien, el juicio de necesidad tiene como </w:t>
      </w:r>
      <w:r>
        <w:t>objetivo analizar si la medida es necesaria o</w:t>
      </w:r>
      <w:r>
        <w:rPr>
          <w:spacing w:val="1"/>
        </w:rPr>
        <w:t xml:space="preserve"> </w:t>
      </w:r>
      <w:r>
        <w:t>si,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contrario,</w:t>
      </w:r>
      <w:r>
        <w:rPr>
          <w:spacing w:val="-5"/>
        </w:rPr>
        <w:t xml:space="preserve"> </w:t>
      </w:r>
      <w:r>
        <w:t>existen</w:t>
      </w:r>
      <w:r>
        <w:rPr>
          <w:spacing w:val="-4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alternativas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idóneas</w:t>
      </w:r>
      <w:r>
        <w:rPr>
          <w:spacing w:val="-7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afecten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el derecho fundamental.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49" w:line="360" w:lineRule="auto"/>
        <w:ind w:left="682" w:right="195"/>
        <w:jc w:val="both"/>
      </w:pPr>
      <w:r>
        <w:t>Dicho lo anterior, el contenido en los documentos que acreditan el grado de estudios, en</w:t>
      </w:r>
      <w:r>
        <w:rPr>
          <w:spacing w:val="1"/>
        </w:rPr>
        <w:t xml:space="preserve"> </w:t>
      </w:r>
      <w:r>
        <w:t>este caso la firma, y de la que no se ordenó poner a disposición, no puede sustituirse por</w:t>
      </w:r>
      <w:r>
        <w:rPr>
          <w:spacing w:val="1"/>
        </w:rPr>
        <w:t xml:space="preserve"> </w:t>
      </w:r>
      <w:r>
        <w:t>otro,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no existe</w:t>
      </w:r>
      <w:r>
        <w:rPr>
          <w:spacing w:val="-3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otro elemento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suplir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misma,</w:t>
      </w:r>
      <w:r>
        <w:rPr>
          <w:spacing w:val="-1"/>
        </w:rPr>
        <w:t xml:space="preserve"> </w:t>
      </w:r>
      <w:r>
        <w:t>dad</w:t>
      </w:r>
      <w:r>
        <w:t>a su</w:t>
      </w:r>
      <w:r>
        <w:rPr>
          <w:spacing w:val="-2"/>
        </w:rPr>
        <w:t xml:space="preserve"> </w:t>
      </w:r>
      <w:r>
        <w:t>naturaleza</w:t>
      </w:r>
      <w:r>
        <w:rPr>
          <w:spacing w:val="-5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características,</w:t>
      </w:r>
      <w:r>
        <w:rPr>
          <w:spacing w:val="10"/>
        </w:rPr>
        <w:t xml:space="preserve"> </w:t>
      </w:r>
      <w:r>
        <w:t>pues</w:t>
      </w:r>
      <w:r>
        <w:rPr>
          <w:spacing w:val="8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señaló</w:t>
      </w:r>
      <w:r>
        <w:rPr>
          <w:spacing w:val="10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representación</w:t>
      </w:r>
      <w:r>
        <w:rPr>
          <w:spacing w:val="9"/>
        </w:rPr>
        <w:t xml:space="preserve"> </w:t>
      </w:r>
      <w:r>
        <w:t>gráfica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identidad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mediante</w:t>
      </w:r>
    </w:p>
    <w:p w:rsidR="0019462B" w:rsidRDefault="0019462B">
      <w:pPr>
        <w:spacing w:line="360" w:lineRule="auto"/>
        <w:jc w:val="both"/>
        <w:sectPr w:rsidR="0019462B">
          <w:pgSz w:w="12240" w:h="15840"/>
          <w:pgMar w:top="740" w:right="1500" w:bottom="1200" w:left="1020" w:header="527" w:footer="1000" w:gutter="0"/>
          <w:cols w:space="720"/>
        </w:sectPr>
      </w:pPr>
    </w:p>
    <w:p w:rsidR="0019462B" w:rsidRDefault="00DC42BD">
      <w:pPr>
        <w:tabs>
          <w:tab w:val="left" w:pos="4975"/>
          <w:tab w:val="left" w:pos="5657"/>
          <w:tab w:val="left" w:pos="6231"/>
          <w:tab w:val="left" w:pos="6759"/>
          <w:tab w:val="left" w:pos="7227"/>
          <w:tab w:val="left" w:pos="7678"/>
          <w:tab w:val="left" w:pos="8473"/>
          <w:tab w:val="left" w:pos="8681"/>
          <w:tab w:val="left" w:pos="9155"/>
        </w:tabs>
        <w:spacing w:before="4"/>
        <w:ind w:left="4083" w:right="249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1081707</wp:posOffset>
            </wp:positionH>
            <wp:positionV relativeFrom="paragraph">
              <wp:posOffset>-81936</wp:posOffset>
            </wp:positionV>
            <wp:extent cx="1418822" cy="8082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Recurso de Revisión: </w:t>
      </w:r>
      <w:r>
        <w:t>07242/INFOEM/IP/RR/2023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</w:rPr>
        <w:tab/>
        <w:t>Obligado:</w:t>
      </w:r>
      <w:r>
        <w:rPr>
          <w:b/>
        </w:rPr>
        <w:tab/>
      </w:r>
      <w:r>
        <w:t>Sistema</w:t>
      </w:r>
      <w:r>
        <w:tab/>
        <w:t>Municipal</w:t>
      </w:r>
      <w:r>
        <w:tab/>
        <w:t>para</w:t>
      </w:r>
      <w:r>
        <w:tab/>
        <w:t>el</w:t>
      </w:r>
      <w:r>
        <w:rPr>
          <w:spacing w:val="1"/>
        </w:rPr>
        <w:t xml:space="preserve"> </w:t>
      </w:r>
      <w:r>
        <w:t>Desarrollo Integral de la Familia de Tianguistenco</w:t>
      </w:r>
      <w:r>
        <w:rPr>
          <w:spacing w:val="1"/>
        </w:rPr>
        <w:t xml:space="preserve"> </w:t>
      </w: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:rsidR="0019462B" w:rsidRDefault="00DC42BD">
      <w:pPr>
        <w:pStyle w:val="Textoindependiente"/>
        <w:spacing w:before="57" w:line="360" w:lineRule="auto"/>
        <w:ind w:left="682" w:right="200"/>
        <w:jc w:val="both"/>
      </w:pPr>
      <w:r>
        <w:t>esta aceptó recibir un grado académico, que hace las veces de patente, para ejercer una</w:t>
      </w:r>
      <w:r>
        <w:rPr>
          <w:spacing w:val="1"/>
        </w:rPr>
        <w:t xml:space="preserve"> </w:t>
      </w:r>
      <w:r>
        <w:t>profesión,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aceptaron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calificacion</w:t>
      </w:r>
      <w:r>
        <w:t>es</w:t>
      </w:r>
      <w:r>
        <w:rPr>
          <w:spacing w:val="1"/>
        </w:rPr>
        <w:t xml:space="preserve"> </w:t>
      </w:r>
      <w:r>
        <w:t>plasmadas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conocimientos</w:t>
      </w:r>
      <w:r>
        <w:rPr>
          <w:spacing w:val="-1"/>
        </w:rPr>
        <w:t xml:space="preserve"> </w:t>
      </w:r>
      <w:r>
        <w:t>obtenido.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49" w:line="360" w:lineRule="auto"/>
        <w:ind w:left="682" w:right="196"/>
        <w:jc w:val="both"/>
      </w:pPr>
      <w:r>
        <w:t>Así, no existe algún distintivo que pueda representar las características inherentes del</w:t>
      </w:r>
      <w:r>
        <w:rPr>
          <w:spacing w:val="1"/>
        </w:rPr>
        <w:t xml:space="preserve"> </w:t>
      </w:r>
      <w:r>
        <w:t>individuo,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 firma,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 que,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esta,</w:t>
      </w:r>
      <w:r>
        <w:rPr>
          <w:spacing w:val="-1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necesaria, para</w:t>
      </w:r>
      <w:r>
        <w:rPr>
          <w:spacing w:val="-53"/>
        </w:rPr>
        <w:t xml:space="preserve"> </w:t>
      </w:r>
      <w:r>
        <w:t>que el Solicitante cuen</w:t>
      </w:r>
      <w:r>
        <w:t>te con mayores elementos de convicción respecto al contenido de los</w:t>
      </w:r>
      <w:r>
        <w:rPr>
          <w:spacing w:val="-52"/>
        </w:rPr>
        <w:t xml:space="preserve"> </w:t>
      </w:r>
      <w:r>
        <w:t>documentos que el Sujeto Obligado pone a disposición, ya que el que un documento posea</w:t>
      </w:r>
      <w:r>
        <w:rPr>
          <w:spacing w:val="-52"/>
        </w:rPr>
        <w:t xml:space="preserve"> </w:t>
      </w:r>
      <w:r>
        <w:t>la firma de su titular, resulta ser un reconocimiento de su contenido, pues es la manera</w:t>
      </w:r>
      <w:r>
        <w:rPr>
          <w:spacing w:val="1"/>
        </w:rPr>
        <w:t xml:space="preserve"> </w:t>
      </w:r>
      <w:r>
        <w:t>idónea</w:t>
      </w:r>
      <w:r>
        <w:rPr>
          <w:spacing w:val="-1"/>
        </w:rPr>
        <w:t xml:space="preserve"> </w:t>
      </w:r>
      <w:r>
        <w:t>de da</w:t>
      </w:r>
      <w:r>
        <w:t>rle autenticidad.</w:t>
      </w:r>
    </w:p>
    <w:p w:rsidR="0019462B" w:rsidRDefault="0019462B">
      <w:pPr>
        <w:pStyle w:val="Textoindependiente"/>
        <w:spacing w:before="12"/>
        <w:rPr>
          <w:sz w:val="32"/>
        </w:rPr>
      </w:pPr>
    </w:p>
    <w:p w:rsidR="0019462B" w:rsidRDefault="00DC42BD">
      <w:pPr>
        <w:pStyle w:val="Textoindependiente"/>
        <w:spacing w:line="360" w:lineRule="auto"/>
        <w:ind w:left="682" w:right="195"/>
        <w:jc w:val="both"/>
      </w:pPr>
      <w:r>
        <w:t>Además, que la entrega completa de los documentos de identificación analizados, acredita</w:t>
      </w:r>
      <w:r>
        <w:rPr>
          <w:spacing w:val="1"/>
        </w:rPr>
        <w:t xml:space="preserve"> </w:t>
      </w:r>
      <w:r>
        <w:t>que los servidores públicos cumplen con el perfil señalado en la ley o el idóneo de acuerdo</w:t>
      </w:r>
      <w:r>
        <w:rPr>
          <w:spacing w:val="-52"/>
        </w:rPr>
        <w:t xml:space="preserve"> </w:t>
      </w:r>
      <w:r>
        <w:t>al propio Sujeto Obligado y su marco normativo, si es que no existe un perfil de puesto</w:t>
      </w:r>
      <w:r>
        <w:rPr>
          <w:spacing w:val="1"/>
        </w:rPr>
        <w:t xml:space="preserve"> </w:t>
      </w:r>
      <w:r>
        <w:t>aprobado por autoridad competente, con lo que se fortalece la cultura de la rendición de</w:t>
      </w:r>
      <w:r>
        <w:rPr>
          <w:spacing w:val="1"/>
        </w:rPr>
        <w:t xml:space="preserve"> </w:t>
      </w:r>
      <w:r>
        <w:t>cuentas;</w:t>
      </w:r>
      <w:r>
        <w:rPr>
          <w:spacing w:val="1"/>
        </w:rPr>
        <w:t xml:space="preserve"> </w:t>
      </w:r>
      <w:r>
        <w:t>restar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consult</w:t>
      </w:r>
      <w:r>
        <w:t>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disminuye</w:t>
      </w:r>
      <w:r>
        <w:rPr>
          <w:spacing w:val="-4"/>
        </w:rPr>
        <w:t xml:space="preserve"> </w:t>
      </w:r>
      <w:r>
        <w:t>sensiblemente los</w:t>
      </w:r>
      <w:r>
        <w:rPr>
          <w:spacing w:val="-1"/>
        </w:rPr>
        <w:t xml:space="preserve"> </w:t>
      </w:r>
      <w:r>
        <w:t>elementos de</w:t>
      </w:r>
      <w:r>
        <w:rPr>
          <w:spacing w:val="-3"/>
        </w:rPr>
        <w:t xml:space="preserve"> </w:t>
      </w:r>
      <w:r>
        <w:t>convicción sobre su</w:t>
      </w:r>
      <w:r>
        <w:rPr>
          <w:spacing w:val="1"/>
        </w:rPr>
        <w:t xml:space="preserve"> </w:t>
      </w:r>
      <w:r>
        <w:t>contenido.</w:t>
      </w:r>
    </w:p>
    <w:p w:rsidR="0019462B" w:rsidRDefault="0019462B">
      <w:pPr>
        <w:pStyle w:val="Textoindependiente"/>
      </w:pPr>
    </w:p>
    <w:p w:rsidR="0019462B" w:rsidRDefault="00DC42BD">
      <w:pPr>
        <w:pStyle w:val="Ttulo2"/>
        <w:numPr>
          <w:ilvl w:val="1"/>
          <w:numId w:val="1"/>
        </w:numPr>
        <w:tabs>
          <w:tab w:val="left" w:pos="1402"/>
        </w:tabs>
        <w:spacing w:before="150"/>
        <w:ind w:hanging="361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estricta</w:t>
      </w:r>
      <w:r>
        <w:rPr>
          <w:spacing w:val="-2"/>
        </w:rPr>
        <w:t xml:space="preserve"> </w:t>
      </w:r>
      <w:r>
        <w:t>proporcionalidad.</w:t>
      </w:r>
    </w:p>
    <w:p w:rsidR="0019462B" w:rsidRDefault="0019462B">
      <w:pPr>
        <w:pStyle w:val="Textoindependiente"/>
        <w:rPr>
          <w:b/>
        </w:rPr>
      </w:pPr>
    </w:p>
    <w:p w:rsidR="0019462B" w:rsidRDefault="0019462B">
      <w:pPr>
        <w:pStyle w:val="Textoindependiente"/>
        <w:rPr>
          <w:b/>
        </w:rPr>
      </w:pPr>
    </w:p>
    <w:p w:rsidR="0019462B" w:rsidRDefault="00DC42BD">
      <w:pPr>
        <w:pStyle w:val="Textoindependiente"/>
        <w:spacing w:line="360" w:lineRule="auto"/>
        <w:ind w:left="682" w:right="196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fase,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4"/>
        </w:rPr>
        <w:t xml:space="preserve"> </w:t>
      </w:r>
      <w:r>
        <w:t>establecer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medida</w:t>
      </w:r>
      <w:r>
        <w:rPr>
          <w:spacing w:val="-12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estrictamente</w:t>
      </w:r>
      <w:r>
        <w:rPr>
          <w:spacing w:val="-13"/>
        </w:rPr>
        <w:t xml:space="preserve"> </w:t>
      </w:r>
      <w:r>
        <w:t>proporcional</w:t>
      </w:r>
      <w:r>
        <w:rPr>
          <w:spacing w:val="-53"/>
        </w:rPr>
        <w:t xml:space="preserve"> </w:t>
      </w:r>
      <w:r>
        <w:t>y constituir la mínima afectación posible al otro derecho involucrado (derecho a la vida</w:t>
      </w:r>
      <w:r>
        <w:rPr>
          <w:spacing w:val="1"/>
        </w:rPr>
        <w:t xml:space="preserve"> </w:t>
      </w:r>
      <w:r>
        <w:t>privada), de tal forma que el de protección de datos personales retroceda en la estricta e</w:t>
      </w:r>
      <w:r>
        <w:rPr>
          <w:spacing w:val="1"/>
        </w:rPr>
        <w:t xml:space="preserve"> </w:t>
      </w:r>
      <w:r>
        <w:t xml:space="preserve">indispensable proporción para que el de acceso a la información prevalezca, </w:t>
      </w:r>
      <w:r>
        <w:t>sin que, desde</w:t>
      </w:r>
      <w:r>
        <w:rPr>
          <w:spacing w:val="-52"/>
        </w:rPr>
        <w:t xml:space="preserve"> </w:t>
      </w:r>
      <w:r>
        <w:t>luego,</w:t>
      </w:r>
      <w:r>
        <w:rPr>
          <w:spacing w:val="-4"/>
        </w:rPr>
        <w:t xml:space="preserve"> </w:t>
      </w:r>
      <w:r>
        <w:t>desaparezca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primero,</w:t>
      </w:r>
      <w:r>
        <w:rPr>
          <w:spacing w:val="-1"/>
        </w:rPr>
        <w:t xml:space="preserve"> </w:t>
      </w:r>
      <w:r>
        <w:t>ya que</w:t>
      </w:r>
      <w:r>
        <w:rPr>
          <w:spacing w:val="-4"/>
        </w:rPr>
        <w:t xml:space="preserve"> </w:t>
      </w:r>
      <w:r>
        <w:t>aquellos datos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sí suponen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invasión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vida</w:t>
      </w:r>
      <w:r>
        <w:rPr>
          <w:spacing w:val="-53"/>
        </w:rPr>
        <w:t xml:space="preserve"> </w:t>
      </w:r>
      <w:r>
        <w:t>privada,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CURP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o las</w:t>
      </w:r>
      <w:r>
        <w:rPr>
          <w:spacing w:val="-1"/>
        </w:rPr>
        <w:t xml:space="preserve"> </w:t>
      </w:r>
      <w:r>
        <w:t>calificaciones,</w:t>
      </w:r>
      <w:r>
        <w:rPr>
          <w:spacing w:val="1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eliminados de</w:t>
      </w:r>
      <w:r>
        <w:rPr>
          <w:spacing w:val="-2"/>
        </w:rPr>
        <w:t xml:space="preserve"> </w:t>
      </w:r>
      <w:r>
        <w:t>estos.</w:t>
      </w:r>
    </w:p>
    <w:p w:rsidR="0019462B" w:rsidRDefault="0019462B">
      <w:pPr>
        <w:spacing w:line="360" w:lineRule="auto"/>
        <w:jc w:val="both"/>
        <w:sectPr w:rsidR="0019462B">
          <w:pgSz w:w="12240" w:h="15840"/>
          <w:pgMar w:top="740" w:right="1500" w:bottom="1200" w:left="1020" w:header="527" w:footer="1000" w:gutter="0"/>
          <w:cols w:space="720"/>
        </w:sectPr>
      </w:pPr>
    </w:p>
    <w:p w:rsidR="0019462B" w:rsidRDefault="00DC42BD">
      <w:pPr>
        <w:tabs>
          <w:tab w:val="left" w:pos="4975"/>
          <w:tab w:val="left" w:pos="5657"/>
          <w:tab w:val="left" w:pos="6231"/>
          <w:tab w:val="left" w:pos="6759"/>
          <w:tab w:val="left" w:pos="7227"/>
          <w:tab w:val="left" w:pos="7678"/>
          <w:tab w:val="left" w:pos="8473"/>
          <w:tab w:val="left" w:pos="8681"/>
          <w:tab w:val="left" w:pos="9155"/>
        </w:tabs>
        <w:spacing w:before="4"/>
        <w:ind w:left="4083" w:right="249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1081707</wp:posOffset>
            </wp:positionH>
            <wp:positionV relativeFrom="paragraph">
              <wp:posOffset>-81936</wp:posOffset>
            </wp:positionV>
            <wp:extent cx="1418822" cy="8082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Recurso de Revisión: </w:t>
      </w:r>
      <w:r>
        <w:t>07242/INFOEM/IP/RR/2023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</w:rPr>
        <w:tab/>
        <w:t>Obligado:</w:t>
      </w:r>
      <w:r>
        <w:rPr>
          <w:b/>
        </w:rPr>
        <w:tab/>
      </w:r>
      <w:r>
        <w:t>Sistema</w:t>
      </w:r>
      <w:r>
        <w:tab/>
        <w:t>Municipal</w:t>
      </w:r>
      <w:r>
        <w:tab/>
        <w:t>para</w:t>
      </w:r>
      <w:r>
        <w:tab/>
        <w:t>el</w:t>
      </w:r>
      <w:r>
        <w:rPr>
          <w:spacing w:val="1"/>
        </w:rPr>
        <w:t xml:space="preserve"> </w:t>
      </w:r>
      <w:r>
        <w:t>Desarrollo Integral de la Familia de Tianguistenco</w:t>
      </w:r>
      <w:r>
        <w:rPr>
          <w:spacing w:val="1"/>
        </w:rPr>
        <w:t xml:space="preserve"> </w:t>
      </w: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:rsidR="0019462B" w:rsidRDefault="00DC42BD">
      <w:pPr>
        <w:pStyle w:val="Textoindependiente"/>
        <w:spacing w:before="57" w:line="360" w:lineRule="auto"/>
        <w:ind w:left="682" w:right="195"/>
        <w:jc w:val="both"/>
      </w:pPr>
      <w:r>
        <w:t>Al respecto, si bien, el criterio que sostengo se inclina por la apertura de elementos que</w:t>
      </w:r>
      <w:r>
        <w:rPr>
          <w:spacing w:val="1"/>
        </w:rPr>
        <w:t xml:space="preserve"> </w:t>
      </w:r>
      <w:r>
        <w:t>atañen a la persona, con la finalidad de entregar al Solicitante mayores elementos de</w:t>
      </w:r>
      <w:r>
        <w:rPr>
          <w:spacing w:val="1"/>
        </w:rPr>
        <w:t xml:space="preserve"> </w:t>
      </w:r>
      <w:r>
        <w:t>convicción respecto al contenido de documentos que acreditan cierto grado de es</w:t>
      </w:r>
      <w:r>
        <w:t>tudio,</w:t>
      </w:r>
      <w:r>
        <w:rPr>
          <w:spacing w:val="1"/>
        </w:rPr>
        <w:t xml:space="preserve"> </w:t>
      </w:r>
      <w:r>
        <w:t xml:space="preserve">también lo es que, concuerdo con que estos se entreguen en </w:t>
      </w:r>
      <w:r>
        <w:rPr>
          <w:b/>
        </w:rPr>
        <w:t>versión pública</w:t>
      </w:r>
      <w:r>
        <w:t>, con esto se</w:t>
      </w:r>
      <w:r>
        <w:rPr>
          <w:spacing w:val="1"/>
        </w:rPr>
        <w:t xml:space="preserve"> </w:t>
      </w:r>
      <w:r>
        <w:t>pretende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invasión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intimidad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estrictamente</w:t>
      </w:r>
      <w:r>
        <w:rPr>
          <w:spacing w:val="-3"/>
        </w:rPr>
        <w:t xml:space="preserve"> </w:t>
      </w:r>
      <w:r>
        <w:t>proporcional,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52"/>
        </w:rPr>
        <w:t xml:space="preserve"> </w:t>
      </w:r>
      <w:r>
        <w:rPr>
          <w:spacing w:val="-1"/>
        </w:rPr>
        <w:t>forma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prevalezca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referido,</w:t>
      </w:r>
      <w:r>
        <w:rPr>
          <w:spacing w:val="-13"/>
        </w:rPr>
        <w:t xml:space="preserve"> </w:t>
      </w:r>
      <w:r>
        <w:t>pero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</w:t>
      </w:r>
      <w:r>
        <w:t>rima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absoluta</w:t>
      </w:r>
      <w:r>
        <w:rPr>
          <w:spacing w:val="-5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 la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personales de</w:t>
      </w:r>
      <w:r>
        <w:rPr>
          <w:spacing w:val="-3"/>
        </w:rPr>
        <w:t xml:space="preserve"> </w:t>
      </w:r>
      <w:r>
        <w:t>los servidores públicos.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49" w:line="360" w:lineRule="auto"/>
        <w:ind w:left="682" w:right="196"/>
        <w:jc w:val="both"/>
      </w:pPr>
      <w:r>
        <w:t>Además,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señalé,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preparación de los servidores públicos, tiene la finalidad de contar con los elementos</w:t>
      </w:r>
      <w:r>
        <w:rPr>
          <w:spacing w:val="1"/>
        </w:rPr>
        <w:t xml:space="preserve"> </w:t>
      </w:r>
      <w:r>
        <w:t>necesarios que</w:t>
      </w:r>
      <w:r>
        <w:rPr>
          <w:spacing w:val="1"/>
        </w:rPr>
        <w:t xml:space="preserve"> </w:t>
      </w:r>
      <w:r>
        <w:t>permitan a cualquier persona verificar el grado académico con el que se</w:t>
      </w:r>
      <w:r>
        <w:rPr>
          <w:spacing w:val="1"/>
        </w:rPr>
        <w:t xml:space="preserve"> </w:t>
      </w:r>
      <w:r>
        <w:t>ostentan los servidores públicos y, de ser el caso, que su perfil profesional es a</w:t>
      </w:r>
      <w:r>
        <w:t>corde con el</w:t>
      </w:r>
      <w:r>
        <w:rPr>
          <w:spacing w:val="1"/>
        </w:rPr>
        <w:t xml:space="preserve"> </w:t>
      </w:r>
      <w:r>
        <w:t>idóneo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exigido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desempeño del cargo</w:t>
      </w:r>
      <w:r>
        <w:rPr>
          <w:spacing w:val="-2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solicitud de</w:t>
      </w:r>
      <w:r>
        <w:rPr>
          <w:spacing w:val="-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 pública, los documentos que se entreguen deben tener el mayor número de</w:t>
      </w:r>
      <w:r>
        <w:rPr>
          <w:spacing w:val="1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sobre la</w:t>
      </w:r>
      <w:r>
        <w:rPr>
          <w:spacing w:val="-2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titular y los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cursados.</w:t>
      </w:r>
    </w:p>
    <w:p w:rsidR="0019462B" w:rsidRDefault="0019462B">
      <w:pPr>
        <w:pStyle w:val="Textoindependiente"/>
      </w:pPr>
    </w:p>
    <w:p w:rsidR="0019462B" w:rsidRDefault="00DC42BD">
      <w:pPr>
        <w:pStyle w:val="Textoindependiente"/>
        <w:spacing w:before="148" w:line="360" w:lineRule="auto"/>
        <w:ind w:left="682" w:right="195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estricta</w:t>
      </w:r>
      <w:r>
        <w:rPr>
          <w:spacing w:val="1"/>
        </w:rPr>
        <w:t xml:space="preserve"> </w:t>
      </w:r>
      <w:r>
        <w:t>proporcionalidad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-52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como públicos,</w:t>
      </w:r>
      <w:r>
        <w:rPr>
          <w:spacing w:val="1"/>
        </w:rPr>
        <w:t xml:space="preserve"> </w:t>
      </w:r>
      <w:r>
        <w:t>deviene</w:t>
      </w:r>
      <w:r>
        <w:rPr>
          <w:spacing w:val="1"/>
        </w:rPr>
        <w:t xml:space="preserve"> </w:t>
      </w:r>
      <w:r>
        <w:t>de la naturaleza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que es la</w:t>
      </w:r>
      <w:r>
        <w:rPr>
          <w:spacing w:val="1"/>
        </w:rPr>
        <w:t xml:space="preserve"> </w:t>
      </w:r>
      <w:r>
        <w:t>de ser</w:t>
      </w:r>
      <w:r>
        <w:rPr>
          <w:spacing w:val="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identificación,</w:t>
      </w:r>
      <w:r>
        <w:rPr>
          <w:spacing w:val="-11"/>
        </w:rPr>
        <w:t xml:space="preserve"> </w:t>
      </w:r>
      <w:r>
        <w:t>respecto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profesión,</w:t>
      </w:r>
      <w:r>
        <w:rPr>
          <w:spacing w:val="-12"/>
        </w:rPr>
        <w:t xml:space="preserve"> </w:t>
      </w:r>
      <w:r>
        <w:t>carrera</w:t>
      </w:r>
      <w:r>
        <w:rPr>
          <w:spacing w:val="-9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es</w:t>
      </w:r>
      <w:r>
        <w:t>tudios</w:t>
      </w:r>
      <w:r>
        <w:rPr>
          <w:spacing w:val="-1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desempeñar</w:t>
      </w:r>
      <w:r>
        <w:rPr>
          <w:spacing w:val="-11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haber</w:t>
      </w:r>
      <w:r>
        <w:rPr>
          <w:spacing w:val="-9"/>
        </w:rPr>
        <w:t xml:space="preserve"> </w:t>
      </w:r>
      <w:r>
        <w:t>sido</w:t>
      </w:r>
      <w:r>
        <w:rPr>
          <w:spacing w:val="-10"/>
        </w:rPr>
        <w:t xml:space="preserve"> </w:t>
      </w:r>
      <w:r>
        <w:t>autorizado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ello;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efecto,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trata</w:t>
      </w:r>
      <w:r>
        <w:rPr>
          <w:spacing w:val="-5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invasión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intimidad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dato,</w:t>
      </w:r>
      <w:r>
        <w:rPr>
          <w:spacing w:val="-5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b/>
        </w:rPr>
        <w:t>su</w:t>
      </w:r>
      <w:r>
        <w:rPr>
          <w:b/>
          <w:spacing w:val="-5"/>
        </w:rPr>
        <w:t xml:space="preserve"> </w:t>
      </w:r>
      <w:r>
        <w:rPr>
          <w:b/>
        </w:rPr>
        <w:t>intensión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52"/>
        </w:rPr>
        <w:t xml:space="preserve"> </w:t>
      </w:r>
      <w:r>
        <w:rPr>
          <w:b/>
        </w:rPr>
        <w:t>tramitarlos y obtenerlos es ponerlos a la vista de cualquier tercero, frente al que quiera</w:t>
      </w:r>
      <w:r>
        <w:rPr>
          <w:b/>
          <w:spacing w:val="1"/>
        </w:rPr>
        <w:t xml:space="preserve"> </w:t>
      </w:r>
      <w:r>
        <w:rPr>
          <w:b/>
        </w:rPr>
        <w:t>acreditar sus conocimientos en un área de estudio</w:t>
      </w:r>
      <w:r>
        <w:t>, por lo que se trata de que cualquier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interesada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pueda</w:t>
      </w:r>
      <w:r>
        <w:rPr>
          <w:spacing w:val="-52"/>
        </w:rPr>
        <w:t xml:space="preserve"> </w:t>
      </w:r>
      <w:r>
        <w:t>conocerlo; esto implica que la información se encuentra relacionada directamente con la</w:t>
      </w:r>
      <w:r>
        <w:rPr>
          <w:spacing w:val="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 y no 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 privada.</w:t>
      </w:r>
    </w:p>
    <w:p w:rsidR="0019462B" w:rsidRDefault="0019462B">
      <w:pPr>
        <w:spacing w:line="360" w:lineRule="auto"/>
        <w:jc w:val="both"/>
        <w:sectPr w:rsidR="0019462B">
          <w:pgSz w:w="12240" w:h="15840"/>
          <w:pgMar w:top="740" w:right="1500" w:bottom="1200" w:left="1020" w:header="527" w:footer="1000" w:gutter="0"/>
          <w:cols w:space="720"/>
        </w:sectPr>
      </w:pPr>
    </w:p>
    <w:p w:rsidR="0019462B" w:rsidRDefault="00DC42BD">
      <w:pPr>
        <w:pStyle w:val="Textoindependiente"/>
        <w:ind w:left="105"/>
        <w:rPr>
          <w:sz w:val="20"/>
        </w:rPr>
      </w:pPr>
      <w:bookmarkStart w:id="0" w:name="_GoBack"/>
      <w:bookmarkEnd w:id="0"/>
      <w:r>
        <w:rPr>
          <w:noProof/>
          <w:sz w:val="20"/>
          <w:lang w:val="es-MX" w:eastAsia="es-MX"/>
        </w:rPr>
        <w:lastRenderedPageBreak/>
        <w:drawing>
          <wp:inline distT="0" distB="0" distL="0" distR="0">
            <wp:extent cx="1486757" cy="700944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62B" w:rsidRDefault="0019462B">
      <w:pPr>
        <w:pStyle w:val="Textoindependiente"/>
        <w:spacing w:before="11"/>
        <w:rPr>
          <w:sz w:val="23"/>
        </w:rPr>
      </w:pPr>
    </w:p>
    <w:p w:rsidR="0019462B" w:rsidRDefault="00DC42BD">
      <w:pPr>
        <w:pStyle w:val="Ttulo1"/>
        <w:spacing w:before="40" w:line="223" w:lineRule="auto"/>
        <w:ind w:left="2780" w:right="32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19462B" w:rsidRDefault="00DC42BD">
      <w:pPr>
        <w:spacing w:before="180"/>
        <w:ind w:left="2580" w:right="2511"/>
        <w:jc w:val="center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VPC_7242_23_LGPN</w:t>
      </w:r>
    </w:p>
    <w:p w:rsidR="0019462B" w:rsidRDefault="0019462B">
      <w:pPr>
        <w:pStyle w:val="Textoindependiente"/>
        <w:spacing w:before="11"/>
        <w:rPr>
          <w:sz w:val="16"/>
        </w:rPr>
      </w:pPr>
    </w:p>
    <w:p w:rsidR="0019462B" w:rsidRDefault="0019462B">
      <w:pPr>
        <w:rPr>
          <w:sz w:val="16"/>
        </w:rPr>
        <w:sectPr w:rsidR="0019462B">
          <w:headerReference w:type="default" r:id="rId11"/>
          <w:footerReference w:type="default" r:id="rId12"/>
          <w:pgSz w:w="12240" w:h="15840"/>
          <w:pgMar w:top="620" w:right="1500" w:bottom="0" w:left="1020" w:header="0" w:footer="0" w:gutter="0"/>
          <w:cols w:space="720"/>
        </w:sectPr>
      </w:pPr>
    </w:p>
    <w:p w:rsidR="0019462B" w:rsidRDefault="0019462B">
      <w:pPr>
        <w:pStyle w:val="Textoindependiente"/>
        <w:rPr>
          <w:sz w:val="14"/>
        </w:rPr>
      </w:pPr>
    </w:p>
    <w:p w:rsidR="0019462B" w:rsidRDefault="0019462B">
      <w:pPr>
        <w:pStyle w:val="Textoindependiente"/>
        <w:rPr>
          <w:sz w:val="14"/>
        </w:rPr>
      </w:pPr>
    </w:p>
    <w:p w:rsidR="0019462B" w:rsidRDefault="0019462B">
      <w:pPr>
        <w:pStyle w:val="Textoindependiente"/>
        <w:rPr>
          <w:sz w:val="14"/>
        </w:rPr>
      </w:pPr>
    </w:p>
    <w:p w:rsidR="0019462B" w:rsidRDefault="0019462B">
      <w:pPr>
        <w:pStyle w:val="Textoindependiente"/>
        <w:rPr>
          <w:sz w:val="14"/>
        </w:rPr>
      </w:pPr>
    </w:p>
    <w:p w:rsidR="0019462B" w:rsidRDefault="0019462B">
      <w:pPr>
        <w:pStyle w:val="Textoindependiente"/>
        <w:rPr>
          <w:sz w:val="14"/>
        </w:rPr>
      </w:pPr>
    </w:p>
    <w:p w:rsidR="0019462B" w:rsidRDefault="00DC42BD">
      <w:pPr>
        <w:spacing w:before="110"/>
        <w:ind w:left="180"/>
        <w:rPr>
          <w:sz w:val="14"/>
        </w:rPr>
      </w:pPr>
      <w:r>
        <w:rPr>
          <w:sz w:val="14"/>
        </w:rPr>
        <w:t>2e 0a 22 c4</w:t>
      </w:r>
      <w:r>
        <w:rPr>
          <w:spacing w:val="-1"/>
          <w:sz w:val="14"/>
        </w:rPr>
        <w:t xml:space="preserve"> </w:t>
      </w:r>
      <w:r>
        <w:rPr>
          <w:sz w:val="14"/>
        </w:rPr>
        <w:t>95 09 bb 3f ba 28 cd bb 8f c2 ec 95 45 25</w:t>
      </w:r>
    </w:p>
    <w:p w:rsidR="0019462B" w:rsidRDefault="00DC42BD">
      <w:pPr>
        <w:spacing w:before="11"/>
        <w:ind w:left="180"/>
        <w:rPr>
          <w:sz w:val="14"/>
        </w:rPr>
      </w:pPr>
      <w:r>
        <w:rPr>
          <w:sz w:val="14"/>
        </w:rPr>
        <w:t>bd bc d0 11 21 41 28 fa 2a d7 61 29 d1 87 c2 35 58 74</w:t>
      </w:r>
    </w:p>
    <w:p w:rsidR="0019462B" w:rsidRDefault="00DC42BD">
      <w:pPr>
        <w:spacing w:before="11"/>
        <w:ind w:left="180"/>
        <w:rPr>
          <w:sz w:val="14"/>
        </w:rPr>
      </w:pPr>
      <w:r>
        <w:rPr>
          <w:sz w:val="14"/>
        </w:rPr>
        <w:t>19 2e 24 84 3f bf 90 97 04</w:t>
      </w:r>
      <w:r>
        <w:rPr>
          <w:spacing w:val="-1"/>
          <w:sz w:val="14"/>
        </w:rPr>
        <w:t xml:space="preserve"> </w:t>
      </w:r>
      <w:r>
        <w:rPr>
          <w:sz w:val="14"/>
        </w:rPr>
        <w:t>61 b9 ac a5 e3 35 f1 c6 94</w:t>
      </w:r>
    </w:p>
    <w:p w:rsidR="0019462B" w:rsidRDefault="00DC42BD">
      <w:pPr>
        <w:spacing w:before="12"/>
        <w:ind w:left="180"/>
        <w:rPr>
          <w:sz w:val="14"/>
        </w:rPr>
      </w:pPr>
      <w:r>
        <w:rPr>
          <w:sz w:val="14"/>
        </w:rPr>
        <w:t>c3 19 74 1a 57 e9 ae 07 a7 79 36 37 bd f0 72 32 af 36</w:t>
      </w:r>
    </w:p>
    <w:p w:rsidR="0019462B" w:rsidRDefault="00DC42BD">
      <w:pPr>
        <w:spacing w:before="11"/>
        <w:ind w:left="180"/>
        <w:rPr>
          <w:sz w:val="14"/>
        </w:rPr>
      </w:pPr>
      <w:r>
        <w:rPr>
          <w:sz w:val="14"/>
        </w:rPr>
        <w:t>0c 3f 14 4b 28 87 38 df d4 da aa 75 80 70 78 ce 6e e3</w:t>
      </w:r>
    </w:p>
    <w:p w:rsidR="0019462B" w:rsidRDefault="00DC42BD">
      <w:pPr>
        <w:spacing w:before="11"/>
        <w:ind w:left="180"/>
        <w:rPr>
          <w:sz w:val="14"/>
        </w:rPr>
      </w:pPr>
      <w:r>
        <w:rPr>
          <w:sz w:val="14"/>
        </w:rPr>
        <w:t>c5 fa 4a ec e8 21 5a 84 ee fa 74 ae dc 43 83 21 db a9</w:t>
      </w:r>
    </w:p>
    <w:p w:rsidR="0019462B" w:rsidRDefault="00DC42BD">
      <w:pPr>
        <w:spacing w:before="11"/>
        <w:ind w:left="180"/>
        <w:rPr>
          <w:sz w:val="14"/>
        </w:rPr>
      </w:pPr>
      <w:r>
        <w:rPr>
          <w:sz w:val="14"/>
        </w:rPr>
        <w:t>14 17 7c 6d da a9 d6 4c 55 56 a1 25 28 cf 75 a5 bf dc</w:t>
      </w:r>
    </w:p>
    <w:p w:rsidR="0019462B" w:rsidRDefault="00DC42BD">
      <w:pPr>
        <w:spacing w:before="11"/>
        <w:ind w:left="180"/>
        <w:rPr>
          <w:sz w:val="14"/>
        </w:rPr>
      </w:pPr>
      <w:r>
        <w:rPr>
          <w:sz w:val="14"/>
        </w:rPr>
        <w:t>eb 1b 7c</w:t>
      </w:r>
      <w:r>
        <w:rPr>
          <w:spacing w:val="-1"/>
          <w:sz w:val="14"/>
        </w:rPr>
        <w:t xml:space="preserve"> </w:t>
      </w:r>
      <w:r>
        <w:rPr>
          <w:sz w:val="14"/>
        </w:rPr>
        <w:t>a8 1</w:t>
      </w:r>
      <w:r>
        <w:rPr>
          <w:sz w:val="14"/>
        </w:rPr>
        <w:t>9 f7 d7 43 15 22 96 1b 1a 1e 9b 87 32 c6</w:t>
      </w:r>
    </w:p>
    <w:p w:rsidR="0019462B" w:rsidRDefault="00DC42BD">
      <w:pPr>
        <w:spacing w:before="11"/>
        <w:ind w:left="180"/>
        <w:rPr>
          <w:sz w:val="14"/>
        </w:rPr>
      </w:pPr>
      <w:r>
        <w:rPr>
          <w:sz w:val="14"/>
        </w:rPr>
        <w:t>cd 12 83 cc 29 37 ba 2a 11 b8 70 88 01 33 e1 ef 09 64</w:t>
      </w:r>
    </w:p>
    <w:p w:rsidR="0019462B" w:rsidRDefault="00DC42BD">
      <w:pPr>
        <w:spacing w:before="11" w:line="254" w:lineRule="auto"/>
        <w:ind w:left="180" w:right="124"/>
        <w:jc w:val="both"/>
        <w:rPr>
          <w:sz w:val="14"/>
        </w:rPr>
      </w:pPr>
      <w:r>
        <w:rPr>
          <w:sz w:val="14"/>
        </w:rPr>
        <w:t>52 38 38 ce 90 28 ca 81 92 eb 29 6f 82 ea f6 4d 70 cb</w:t>
      </w:r>
      <w:r>
        <w:rPr>
          <w:spacing w:val="-33"/>
          <w:sz w:val="14"/>
        </w:rPr>
        <w:t xml:space="preserve"> </w:t>
      </w:r>
      <w:r>
        <w:rPr>
          <w:sz w:val="14"/>
        </w:rPr>
        <w:t>f4 3f ae 04 71 eb 37 ba db 0d bf c5 d1 fc 56 9c 08 f1</w:t>
      </w:r>
      <w:r>
        <w:rPr>
          <w:spacing w:val="-32"/>
          <w:sz w:val="14"/>
        </w:rPr>
        <w:t xml:space="preserve"> </w:t>
      </w:r>
      <w:r>
        <w:rPr>
          <w:sz w:val="14"/>
        </w:rPr>
        <w:t>c9 04 1e 18 15 85 fd 45 df 04 36 35 2c 8f 03 27 65 7c</w:t>
      </w:r>
    </w:p>
    <w:p w:rsidR="0019462B" w:rsidRDefault="00DC42BD">
      <w:pPr>
        <w:spacing w:line="188" w:lineRule="exact"/>
        <w:ind w:left="180"/>
        <w:jc w:val="both"/>
        <w:rPr>
          <w:sz w:val="14"/>
        </w:rPr>
      </w:pPr>
      <w:r>
        <w:rPr>
          <w:sz w:val="14"/>
        </w:rPr>
        <w:t>c3 38 76 49 e9 d8</w:t>
      </w:r>
      <w:r>
        <w:rPr>
          <w:spacing w:val="-1"/>
          <w:sz w:val="14"/>
        </w:rPr>
        <w:t xml:space="preserve"> </w:t>
      </w:r>
      <w:r>
        <w:rPr>
          <w:sz w:val="14"/>
        </w:rPr>
        <w:t>e0 f0 7b bf de f1 83 bd 03 f7 6b 98</w:t>
      </w:r>
    </w:p>
    <w:p w:rsidR="0019462B" w:rsidRDefault="00DC42BD">
      <w:pPr>
        <w:spacing w:before="11"/>
        <w:ind w:left="180"/>
        <w:jc w:val="both"/>
        <w:rPr>
          <w:sz w:val="14"/>
        </w:rPr>
      </w:pPr>
      <w:r>
        <w:rPr>
          <w:sz w:val="14"/>
        </w:rPr>
        <w:t>32 76 80 31 42 36 72 e3 cd 5f 01 17 f9 44 77 95 b7 33</w:t>
      </w:r>
    </w:p>
    <w:p w:rsidR="0019462B" w:rsidRDefault="00DC42BD">
      <w:pPr>
        <w:spacing w:before="12"/>
        <w:ind w:left="180"/>
        <w:jc w:val="both"/>
        <w:rPr>
          <w:sz w:val="14"/>
        </w:rPr>
      </w:pPr>
      <w:r>
        <w:rPr>
          <w:sz w:val="14"/>
        </w:rPr>
        <w:t>0e 2d 7d cd</w:t>
      </w:r>
    </w:p>
    <w:p w:rsidR="0019462B" w:rsidRDefault="00DC42BD">
      <w:pPr>
        <w:spacing w:before="55"/>
        <w:ind w:left="220"/>
        <w:rPr>
          <w:sz w:val="14"/>
        </w:rPr>
      </w:pPr>
      <w:r>
        <w:br w:type="column"/>
      </w:r>
      <w:r>
        <w:rPr>
          <w:sz w:val="14"/>
        </w:rPr>
        <w:t>b0 d8 bc c7 07 3e f5 98 17</w:t>
      </w:r>
      <w:r>
        <w:rPr>
          <w:spacing w:val="-1"/>
          <w:sz w:val="14"/>
        </w:rPr>
        <w:t xml:space="preserve"> </w:t>
      </w:r>
      <w:r>
        <w:rPr>
          <w:sz w:val="14"/>
        </w:rPr>
        <w:t>76 90 77 a4 51 b5 2a 81 cb</w:t>
      </w:r>
    </w:p>
    <w:p w:rsidR="0019462B" w:rsidRDefault="00DC42BD">
      <w:pPr>
        <w:spacing w:before="11"/>
        <w:ind w:left="220"/>
        <w:rPr>
          <w:sz w:val="14"/>
        </w:rPr>
      </w:pPr>
      <w:r>
        <w:rPr>
          <w:sz w:val="14"/>
        </w:rPr>
        <w:t>eb be</w:t>
      </w:r>
      <w:r>
        <w:rPr>
          <w:spacing w:val="-1"/>
          <w:sz w:val="14"/>
        </w:rPr>
        <w:t xml:space="preserve"> </w:t>
      </w:r>
      <w:r>
        <w:rPr>
          <w:sz w:val="14"/>
        </w:rPr>
        <w:t>4c 3e 7b a6 b2 71 ee 2c be 82 5e 80 b1 71 39 20</w:t>
      </w:r>
    </w:p>
    <w:p w:rsidR="0019462B" w:rsidRDefault="00DC42BD">
      <w:pPr>
        <w:spacing w:before="11"/>
        <w:ind w:left="220"/>
        <w:rPr>
          <w:sz w:val="14"/>
        </w:rPr>
      </w:pPr>
      <w:r>
        <w:rPr>
          <w:sz w:val="14"/>
        </w:rPr>
        <w:t>6b be 92 b4 f9</w:t>
      </w:r>
      <w:r>
        <w:rPr>
          <w:spacing w:val="-1"/>
          <w:sz w:val="14"/>
        </w:rPr>
        <w:t xml:space="preserve"> </w:t>
      </w:r>
      <w:r>
        <w:rPr>
          <w:sz w:val="14"/>
        </w:rPr>
        <w:t>65 4b aa 4e 03 3d 20 a3 c1 c1 20 df 95</w:t>
      </w:r>
    </w:p>
    <w:p w:rsidR="0019462B" w:rsidRDefault="00DC42BD">
      <w:pPr>
        <w:spacing w:before="11" w:line="254" w:lineRule="auto"/>
        <w:ind w:left="220" w:right="2889"/>
        <w:jc w:val="both"/>
        <w:rPr>
          <w:sz w:val="14"/>
        </w:rPr>
      </w:pPr>
      <w:r>
        <w:rPr>
          <w:sz w:val="14"/>
        </w:rPr>
        <w:t>43 8a 85 ce 96 f7 7e 06 d6 fc fb cb 7e 46 19 02 da d5</w:t>
      </w:r>
      <w:r>
        <w:rPr>
          <w:spacing w:val="1"/>
          <w:sz w:val="14"/>
        </w:rPr>
        <w:t xml:space="preserve"> </w:t>
      </w:r>
      <w:r>
        <w:rPr>
          <w:sz w:val="14"/>
        </w:rPr>
        <w:t>b9 ad 19 59 6e 1f 8a 5a b6 d3 d4 93 50 e7 c2 55 f8 cf</w:t>
      </w:r>
      <w:r>
        <w:rPr>
          <w:spacing w:val="1"/>
          <w:sz w:val="14"/>
        </w:rPr>
        <w:t xml:space="preserve"> </w:t>
      </w:r>
      <w:r>
        <w:rPr>
          <w:sz w:val="14"/>
        </w:rPr>
        <w:t>96</w:t>
      </w:r>
      <w:r>
        <w:rPr>
          <w:spacing w:val="-2"/>
          <w:sz w:val="14"/>
        </w:rPr>
        <w:t xml:space="preserve"> </w:t>
      </w:r>
      <w:r>
        <w:rPr>
          <w:sz w:val="14"/>
        </w:rPr>
        <w:t>5d</w:t>
      </w:r>
      <w:r>
        <w:rPr>
          <w:spacing w:val="-1"/>
          <w:sz w:val="14"/>
        </w:rPr>
        <w:t xml:space="preserve"> </w:t>
      </w:r>
      <w:r>
        <w:rPr>
          <w:sz w:val="14"/>
        </w:rPr>
        <w:t>5e</w:t>
      </w:r>
      <w:r>
        <w:rPr>
          <w:spacing w:val="-1"/>
          <w:sz w:val="14"/>
        </w:rPr>
        <w:t xml:space="preserve"> </w:t>
      </w:r>
      <w:r>
        <w:rPr>
          <w:sz w:val="14"/>
        </w:rPr>
        <w:t>19</w:t>
      </w:r>
      <w:r>
        <w:rPr>
          <w:spacing w:val="-1"/>
          <w:sz w:val="14"/>
        </w:rPr>
        <w:t xml:space="preserve"> </w:t>
      </w:r>
      <w:r>
        <w:rPr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sz w:val="14"/>
        </w:rPr>
        <w:t>7b</w:t>
      </w:r>
      <w:r>
        <w:rPr>
          <w:spacing w:val="-1"/>
          <w:sz w:val="14"/>
        </w:rPr>
        <w:t xml:space="preserve"> </w:t>
      </w:r>
      <w:r>
        <w:rPr>
          <w:sz w:val="14"/>
        </w:rPr>
        <w:t>e5</w:t>
      </w:r>
      <w:r>
        <w:rPr>
          <w:spacing w:val="-1"/>
          <w:sz w:val="14"/>
        </w:rPr>
        <w:t xml:space="preserve"> </w:t>
      </w:r>
      <w:r>
        <w:rPr>
          <w:sz w:val="14"/>
        </w:rPr>
        <w:t>76</w:t>
      </w:r>
      <w:r>
        <w:rPr>
          <w:spacing w:val="-1"/>
          <w:sz w:val="14"/>
        </w:rPr>
        <w:t xml:space="preserve"> </w:t>
      </w:r>
      <w:r>
        <w:rPr>
          <w:sz w:val="14"/>
        </w:rPr>
        <w:t>34</w:t>
      </w:r>
      <w:r>
        <w:rPr>
          <w:spacing w:val="-1"/>
          <w:sz w:val="14"/>
        </w:rPr>
        <w:t xml:space="preserve"> </w:t>
      </w:r>
      <w:r>
        <w:rPr>
          <w:sz w:val="14"/>
        </w:rPr>
        <w:t>b0</w:t>
      </w:r>
      <w:r>
        <w:rPr>
          <w:spacing w:val="-1"/>
          <w:sz w:val="14"/>
        </w:rPr>
        <w:t xml:space="preserve"> </w:t>
      </w:r>
      <w:r>
        <w:rPr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sz w:val="14"/>
        </w:rPr>
        <w:t>c9</w:t>
      </w:r>
      <w:r>
        <w:rPr>
          <w:spacing w:val="-1"/>
          <w:sz w:val="14"/>
        </w:rPr>
        <w:t xml:space="preserve"> </w:t>
      </w:r>
      <w:r>
        <w:rPr>
          <w:sz w:val="14"/>
        </w:rPr>
        <w:t>83</w:t>
      </w:r>
      <w:r>
        <w:rPr>
          <w:spacing w:val="-1"/>
          <w:sz w:val="14"/>
        </w:rPr>
        <w:t xml:space="preserve"> </w:t>
      </w:r>
      <w:r>
        <w:rPr>
          <w:sz w:val="14"/>
        </w:rPr>
        <w:t>0d</w:t>
      </w:r>
      <w:r>
        <w:rPr>
          <w:spacing w:val="-1"/>
          <w:sz w:val="14"/>
        </w:rPr>
        <w:t xml:space="preserve"> </w:t>
      </w:r>
      <w:r>
        <w:rPr>
          <w:sz w:val="14"/>
        </w:rPr>
        <w:t>1d</w:t>
      </w:r>
      <w:r>
        <w:rPr>
          <w:spacing w:val="-1"/>
          <w:sz w:val="14"/>
        </w:rPr>
        <w:t xml:space="preserve"> </w:t>
      </w:r>
      <w:r>
        <w:rPr>
          <w:sz w:val="14"/>
        </w:rPr>
        <w:t>03</w:t>
      </w:r>
      <w:r>
        <w:rPr>
          <w:spacing w:val="-1"/>
          <w:sz w:val="14"/>
        </w:rPr>
        <w:t xml:space="preserve"> </w:t>
      </w:r>
      <w:r>
        <w:rPr>
          <w:sz w:val="14"/>
        </w:rPr>
        <w:t>f1</w:t>
      </w:r>
      <w:r>
        <w:rPr>
          <w:spacing w:val="-1"/>
          <w:sz w:val="14"/>
        </w:rPr>
        <w:t xml:space="preserve"> </w:t>
      </w:r>
      <w:r>
        <w:rPr>
          <w:sz w:val="14"/>
        </w:rPr>
        <w:t>06</w:t>
      </w:r>
    </w:p>
    <w:p w:rsidR="0019462B" w:rsidRDefault="00DC42BD">
      <w:pPr>
        <w:spacing w:line="188" w:lineRule="exact"/>
        <w:ind w:left="220"/>
        <w:jc w:val="both"/>
        <w:rPr>
          <w:sz w:val="14"/>
        </w:rPr>
      </w:pPr>
      <w:r>
        <w:rPr>
          <w:sz w:val="14"/>
        </w:rPr>
        <w:t>fe 05 17 de 01</w:t>
      </w:r>
      <w:r>
        <w:rPr>
          <w:spacing w:val="-1"/>
          <w:sz w:val="14"/>
        </w:rPr>
        <w:t xml:space="preserve"> </w:t>
      </w:r>
      <w:r>
        <w:rPr>
          <w:sz w:val="14"/>
        </w:rPr>
        <w:t>85 6c eb 62 45 a0 47 bd 7b 1b 66 84 9c</w:t>
      </w:r>
    </w:p>
    <w:p w:rsidR="0019462B" w:rsidRDefault="00DC42BD">
      <w:pPr>
        <w:spacing w:before="11"/>
        <w:ind w:left="220"/>
        <w:rPr>
          <w:sz w:val="14"/>
        </w:rPr>
      </w:pPr>
      <w:r>
        <w:rPr>
          <w:sz w:val="14"/>
        </w:rPr>
        <w:t>e</w:t>
      </w:r>
      <w:r>
        <w:rPr>
          <w:sz w:val="14"/>
        </w:rPr>
        <w:t>6 de 97 96 d0 d5 99 53 7f 88 a9 45 ff 5f 05 97 fd 5b</w:t>
      </w:r>
    </w:p>
    <w:p w:rsidR="0019462B" w:rsidRDefault="00DC42BD">
      <w:pPr>
        <w:spacing w:before="11"/>
        <w:ind w:left="220"/>
        <w:rPr>
          <w:sz w:val="14"/>
        </w:rPr>
      </w:pPr>
      <w:r>
        <w:rPr>
          <w:sz w:val="14"/>
        </w:rPr>
        <w:t>5f bc 62</w:t>
      </w:r>
      <w:r>
        <w:rPr>
          <w:spacing w:val="-1"/>
          <w:sz w:val="14"/>
        </w:rPr>
        <w:t xml:space="preserve"> </w:t>
      </w:r>
      <w:r>
        <w:rPr>
          <w:sz w:val="14"/>
        </w:rPr>
        <w:t>81 9b b4 9d a9 35 9d 82 43 ab e7 7b f9 52 fd</w:t>
      </w:r>
    </w:p>
    <w:p w:rsidR="0019462B" w:rsidRDefault="00DC42BD">
      <w:pPr>
        <w:spacing w:before="11"/>
        <w:ind w:left="220"/>
        <w:rPr>
          <w:sz w:val="14"/>
        </w:rPr>
      </w:pPr>
      <w:r>
        <w:rPr>
          <w:sz w:val="14"/>
        </w:rPr>
        <w:t>2a 82 19 c9 de d4 0b 0e f3 d4 1c 18 eb 09 49 2d 41 15</w:t>
      </w:r>
    </w:p>
    <w:p w:rsidR="0019462B" w:rsidRDefault="00DC42BD">
      <w:pPr>
        <w:spacing w:before="11"/>
        <w:ind w:left="220"/>
        <w:rPr>
          <w:sz w:val="14"/>
        </w:rPr>
      </w:pPr>
      <w:r>
        <w:rPr>
          <w:sz w:val="14"/>
        </w:rPr>
        <w:t>77 51 82 27 01 80 cf 9c 4c a9 a8 9c 38 e6 96 0e 36 f7</w:t>
      </w:r>
    </w:p>
    <w:p w:rsidR="0019462B" w:rsidRDefault="00DC42BD">
      <w:pPr>
        <w:spacing w:before="12"/>
        <w:ind w:left="220"/>
        <w:rPr>
          <w:sz w:val="14"/>
        </w:rPr>
      </w:pPr>
      <w:r>
        <w:rPr>
          <w:sz w:val="14"/>
        </w:rPr>
        <w:t>b9 aa 43 67 e4 05 3e 6d 74 0e</w:t>
      </w:r>
      <w:r>
        <w:rPr>
          <w:spacing w:val="-1"/>
          <w:sz w:val="14"/>
        </w:rPr>
        <w:t xml:space="preserve"> </w:t>
      </w:r>
      <w:r>
        <w:rPr>
          <w:sz w:val="14"/>
        </w:rPr>
        <w:t>1a 1f 65 95</w:t>
      </w:r>
      <w:r>
        <w:rPr>
          <w:sz w:val="14"/>
        </w:rPr>
        <w:t xml:space="preserve"> 0e ed b3 20</w:t>
      </w:r>
    </w:p>
    <w:p w:rsidR="0019462B" w:rsidRDefault="00DC42BD">
      <w:pPr>
        <w:spacing w:before="11"/>
        <w:ind w:left="220"/>
        <w:rPr>
          <w:sz w:val="14"/>
        </w:rPr>
      </w:pPr>
      <w:r>
        <w:rPr>
          <w:sz w:val="14"/>
        </w:rPr>
        <w:t>30 e8 ea 35 4e 89 2b fd e8</w:t>
      </w:r>
      <w:r>
        <w:rPr>
          <w:spacing w:val="-1"/>
          <w:sz w:val="14"/>
        </w:rPr>
        <w:t xml:space="preserve"> </w:t>
      </w:r>
      <w:r>
        <w:rPr>
          <w:sz w:val="14"/>
        </w:rPr>
        <w:t>aa a3 27 81 1b 8a d7 67 30</w:t>
      </w:r>
    </w:p>
    <w:p w:rsidR="0019462B" w:rsidRDefault="00DC42BD">
      <w:pPr>
        <w:spacing w:before="11"/>
        <w:ind w:left="220"/>
        <w:rPr>
          <w:sz w:val="14"/>
        </w:rPr>
      </w:pPr>
      <w:r>
        <w:rPr>
          <w:sz w:val="14"/>
        </w:rPr>
        <w:t>85 4f ec 7b e9 71 f6 8a 5c 78 a7 ff 22 ea 17 3d 67 86 f9</w:t>
      </w:r>
    </w:p>
    <w:p w:rsidR="0019462B" w:rsidRDefault="00DC42BD">
      <w:pPr>
        <w:tabs>
          <w:tab w:val="left" w:pos="3479"/>
        </w:tabs>
        <w:spacing w:before="11"/>
        <w:ind w:left="18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23 51 17</w:t>
      </w:r>
      <w:r>
        <w:rPr>
          <w:sz w:val="14"/>
          <w:u w:val="single" w:color="231F20"/>
        </w:rPr>
        <w:tab/>
      </w:r>
    </w:p>
    <w:p w:rsidR="0019462B" w:rsidRDefault="0019462B">
      <w:pPr>
        <w:pStyle w:val="Textoindependiente"/>
        <w:spacing w:before="9"/>
        <w:rPr>
          <w:sz w:val="9"/>
        </w:rPr>
      </w:pPr>
    </w:p>
    <w:p w:rsidR="0019462B" w:rsidRDefault="00DC42BD">
      <w:pPr>
        <w:spacing w:line="237" w:lineRule="auto"/>
        <w:ind w:left="940" w:right="334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19462B" w:rsidRDefault="00DC42BD">
      <w:pPr>
        <w:spacing w:line="200" w:lineRule="exact"/>
        <w:ind w:left="920"/>
        <w:rPr>
          <w:sz w:val="18"/>
        </w:rPr>
      </w:pPr>
      <w:r>
        <w:rPr>
          <w:sz w:val="18"/>
        </w:rPr>
        <w:t>(Firma Electrónica)</w:t>
      </w:r>
    </w:p>
    <w:p w:rsidR="0019462B" w:rsidRDefault="0019462B">
      <w:pPr>
        <w:spacing w:line="200" w:lineRule="exact"/>
        <w:rPr>
          <w:sz w:val="18"/>
        </w:rPr>
        <w:sectPr w:rsidR="0019462B">
          <w:type w:val="continuous"/>
          <w:pgSz w:w="12240" w:h="15840"/>
          <w:pgMar w:top="740" w:right="1500" w:bottom="1200" w:left="1020" w:header="720" w:footer="720" w:gutter="0"/>
          <w:cols w:num="2" w:space="720" w:equalWidth="0">
            <w:col w:w="3373" w:space="87"/>
            <w:col w:w="6260"/>
          </w:cols>
        </w:sectPr>
      </w:pPr>
    </w:p>
    <w:p w:rsidR="0019462B" w:rsidRDefault="00DC42BD">
      <w:pPr>
        <w:pStyle w:val="Textoindependiente"/>
        <w:spacing w:before="6"/>
        <w:rPr>
          <w:sz w:val="12"/>
        </w:rPr>
      </w:pPr>
      <w:r>
        <w:pict>
          <v:group id="_x0000_s1029" style="position:absolute;margin-left:0;margin-top:728.35pt;width:581.05pt;height:63.65pt;z-index:15737856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14713;width:11621;height:1127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520;top:14567;width:1254;height:213" filled="f" stroked="f">
              <v:textbox inset="0,0,0,0">
                <w:txbxContent>
                  <w:p w:rsidR="0019462B" w:rsidRDefault="00DC42BD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9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19462B" w:rsidRDefault="00DC42BD">
      <w:pPr>
        <w:pStyle w:val="Textoindependiente"/>
        <w:spacing w:line="20" w:lineRule="exact"/>
        <w:ind w:left="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65pt;height:1pt;mso-position-horizontal-relative:char;mso-position-vertical-relative:line" coordsize="3300,20">
            <v:line id="_x0000_s1027" style="position:absolute" from="0,10" to="3300,10" strokecolor="#231f20" strokeweight="1pt"/>
            <w10:wrap type="none"/>
            <w10:anchorlock/>
          </v:group>
        </w:pict>
      </w:r>
    </w:p>
    <w:p w:rsidR="0019462B" w:rsidRDefault="0019462B">
      <w:pPr>
        <w:pStyle w:val="Textoindependiente"/>
        <w:spacing w:before="4"/>
        <w:rPr>
          <w:sz w:val="7"/>
        </w:rPr>
      </w:pPr>
    </w:p>
    <w:p w:rsidR="0019462B" w:rsidRDefault="00DC42BD">
      <w:pPr>
        <w:spacing w:before="44" w:line="237" w:lineRule="auto"/>
        <w:ind w:left="800" w:right="7045" w:hanging="580"/>
        <w:rPr>
          <w:sz w:val="18"/>
        </w:rPr>
      </w:pPr>
      <w:r>
        <w:rPr>
          <w:sz w:val="18"/>
        </w:rPr>
        <w:t>María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Rosario</w:t>
      </w:r>
      <w:r>
        <w:rPr>
          <w:spacing w:val="-4"/>
          <w:sz w:val="18"/>
        </w:rPr>
        <w:t xml:space="preserve"> </w:t>
      </w:r>
      <w:r>
        <w:rPr>
          <w:sz w:val="18"/>
        </w:rPr>
        <w:t>Mejía</w:t>
      </w:r>
      <w:r>
        <w:rPr>
          <w:spacing w:val="-4"/>
          <w:sz w:val="18"/>
        </w:rPr>
        <w:t xml:space="preserve"> </w:t>
      </w:r>
      <w:r>
        <w:rPr>
          <w:sz w:val="18"/>
        </w:rPr>
        <w:t>Ayala</w:t>
      </w:r>
      <w:r>
        <w:rPr>
          <w:spacing w:val="-42"/>
          <w:sz w:val="18"/>
        </w:rPr>
        <w:t xml:space="preserve"> </w:t>
      </w:r>
      <w:r>
        <w:rPr>
          <w:sz w:val="18"/>
        </w:rPr>
        <w:t>Comisionada</w:t>
      </w:r>
    </w:p>
    <w:p w:rsidR="0019462B" w:rsidRDefault="00DC42BD">
      <w:pPr>
        <w:spacing w:line="200" w:lineRule="exact"/>
        <w:ind w:left="780"/>
        <w:rPr>
          <w:sz w:val="18"/>
        </w:rPr>
      </w:pPr>
      <w:r>
        <w:rPr>
          <w:sz w:val="18"/>
        </w:rPr>
        <w:t>(Firma Electrónica)</w:t>
      </w: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rPr>
          <w:sz w:val="20"/>
        </w:rPr>
      </w:pPr>
    </w:p>
    <w:p w:rsidR="0019462B" w:rsidRDefault="0019462B">
      <w:pPr>
        <w:pStyle w:val="Textoindependiente"/>
        <w:spacing w:before="10"/>
        <w:rPr>
          <w:sz w:val="14"/>
        </w:rPr>
      </w:pPr>
    </w:p>
    <w:p w:rsidR="0019462B" w:rsidRDefault="00DC42BD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VPC_7242_23_LGPN</w:t>
      </w:r>
    </w:p>
    <w:sectPr w:rsidR="0019462B">
      <w:type w:val="continuous"/>
      <w:pgSz w:w="12240" w:h="15840"/>
      <w:pgMar w:top="740" w:right="1500" w:bottom="12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2BD" w:rsidRDefault="00DC42BD">
      <w:r>
        <w:separator/>
      </w:r>
    </w:p>
  </w:endnote>
  <w:endnote w:type="continuationSeparator" w:id="0">
    <w:p w:rsidR="00DC42BD" w:rsidRDefault="00DC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2B" w:rsidRDefault="00DC42B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3pt;margin-top:731pt;width:64.6pt;height:13.05pt;z-index:-15868928;mso-position-horizontal-relative:page;mso-position-vertical-relative:page" filled="f" stroked="f">
          <v:textbox inset="0,0,0,0">
            <w:txbxContent>
              <w:p w:rsidR="0019462B" w:rsidRDefault="00DC42BD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AC146F">
                  <w:rPr>
                    <w:rFonts w:ascii="Calibri" w:hAnsi="Calibri"/>
                    <w:b/>
                    <w:noProof/>
                  </w:rPr>
                  <w:t>8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2B" w:rsidRDefault="0019462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2BD" w:rsidRDefault="00DC42BD">
      <w:r>
        <w:separator/>
      </w:r>
    </w:p>
  </w:footnote>
  <w:footnote w:type="continuationSeparator" w:id="0">
    <w:p w:rsidR="00DC42BD" w:rsidRDefault="00DC4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2B" w:rsidRDefault="00DC42B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4.15pt;margin-top:25.35pt;width:143.25pt;height:13.25pt;z-index:-15869440;mso-position-horizontal-relative:page;mso-position-vertical-relative:page" filled="f" stroked="f">
          <v:textbox inset="0,0,0,0">
            <w:txbxContent>
              <w:p w:rsidR="0019462B" w:rsidRDefault="00DC42BD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Concurrente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2B" w:rsidRDefault="0019462B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E5AA1"/>
    <w:multiLevelType w:val="hybridMultilevel"/>
    <w:tmpl w:val="42F4E39E"/>
    <w:lvl w:ilvl="0" w:tplc="C390E6F0">
      <w:numFmt w:val="bullet"/>
      <w:lvlText w:val=""/>
      <w:lvlJc w:val="left"/>
      <w:pPr>
        <w:ind w:left="110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7325434">
      <w:start w:val="1"/>
      <w:numFmt w:val="lowerLetter"/>
      <w:lvlText w:val="%2)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2" w:tplc="D1765650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A8486918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  <w:lvl w:ilvl="4" w:tplc="13782730">
      <w:numFmt w:val="bullet"/>
      <w:lvlText w:val="•"/>
      <w:lvlJc w:val="left"/>
      <w:pPr>
        <w:ind w:left="4173" w:hanging="360"/>
      </w:pPr>
      <w:rPr>
        <w:rFonts w:hint="default"/>
        <w:lang w:val="es-ES" w:eastAsia="en-US" w:bidi="ar-SA"/>
      </w:rPr>
    </w:lvl>
    <w:lvl w:ilvl="5" w:tplc="D7F2E7E0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6" w:tplc="1C74035E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7" w:tplc="685C10D8">
      <w:numFmt w:val="bullet"/>
      <w:lvlText w:val="•"/>
      <w:lvlJc w:val="left"/>
      <w:pPr>
        <w:ind w:left="6946" w:hanging="360"/>
      </w:pPr>
      <w:rPr>
        <w:rFonts w:hint="default"/>
        <w:lang w:val="es-ES" w:eastAsia="en-US" w:bidi="ar-SA"/>
      </w:rPr>
    </w:lvl>
    <w:lvl w:ilvl="8" w:tplc="7AA0CE36">
      <w:numFmt w:val="bullet"/>
      <w:lvlText w:val="•"/>
      <w:lvlJc w:val="left"/>
      <w:pPr>
        <w:ind w:left="787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462B"/>
    <w:rsid w:val="0019462B"/>
    <w:rsid w:val="00AC146F"/>
    <w:rsid w:val="00D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90D9AFA-3EDE-4510-9C88-636F1B27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1402" w:hanging="36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2829</Words>
  <Characters>15563</Characters>
  <Application>Microsoft Office Word</Application>
  <DocSecurity>0</DocSecurity>
  <Lines>129</Lines>
  <Paragraphs>36</Paragraphs>
  <ScaleCrop>false</ScaleCrop>
  <Company>HP Inc.</Company>
  <LinksUpToDate>false</LinksUpToDate>
  <CharactersWithSpaces>18356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2024-02-07T17:12:00Z</dcterms:created>
  <dcterms:modified xsi:type="dcterms:W3CDTF">2024-02-07T17:39:00Z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