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71840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Heading1"/>
        <w:spacing w:line="360" w:lineRule="auto" w:before="24"/>
        <w:ind w:left="102" w:right="121" w:firstLine="0"/>
      </w:pPr>
      <w:r>
        <w:rPr/>
        <w:t>VOTO PARTICULAR DE LA COMISIONADA MARÍA DEL ROSARIO MEJÍA</w:t>
      </w:r>
      <w:r>
        <w:rPr>
          <w:spacing w:val="1"/>
        </w:rPr>
        <w:t> </w:t>
      </w:r>
      <w:r>
        <w:rPr/>
        <w:t>AYALA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RECURSO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15805/INFOEM/IP/RR/2022.</w:t>
      </w:r>
    </w:p>
    <w:p>
      <w:pPr>
        <w:pStyle w:val="BodyText"/>
        <w:spacing w:before="13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  <w:tab w:pos="1096" w:val="left" w:leader="none"/>
        </w:tabs>
        <w:spacing w:line="240" w:lineRule="auto" w:before="0" w:after="0"/>
        <w:ind w:left="10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102" w:right="11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15805/INFOEM/IP/RR/2022, </w:t>
      </w:r>
      <w:r>
        <w:rPr/>
        <w:t>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del</w:t>
      </w:r>
      <w:r>
        <w:rPr>
          <w:spacing w:val="59"/>
        </w:rPr>
        <w:t> </w:t>
      </w:r>
      <w:r>
        <w:rPr>
          <w:b/>
        </w:rPr>
        <w:t>Ayuntamiento</w:t>
      </w:r>
      <w:r>
        <w:rPr>
          <w:b/>
          <w:spacing w:val="-1"/>
        </w:rPr>
        <w:t> </w:t>
      </w:r>
      <w:r>
        <w:rPr>
          <w:b/>
        </w:rPr>
        <w:t>de Toluca.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ind w:left="102"/>
        <w:jc w:val="both"/>
      </w:pPr>
      <w:r>
        <w:rPr/>
        <w:t>El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solicitó</w:t>
      </w:r>
    </w:p>
    <w:p>
      <w:pPr>
        <w:pStyle w:val="BodyText"/>
        <w:spacing w:before="7"/>
        <w:rPr>
          <w:sz w:val="29"/>
        </w:rPr>
      </w:pPr>
    </w:p>
    <w:p>
      <w:pPr>
        <w:spacing w:line="360" w:lineRule="auto" w:before="0"/>
        <w:ind w:left="668" w:right="732" w:firstLine="0"/>
        <w:jc w:val="both"/>
        <w:rPr>
          <w:i/>
          <w:sz w:val="22"/>
        </w:rPr>
      </w:pPr>
      <w:r>
        <w:rPr>
          <w:i/>
          <w:sz w:val="22"/>
        </w:rPr>
        <w:t>“Solicito todos los avisos de Privacidad Integrales y Simplificados de todas las áreas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administrativas del Sujeto Obligado. Documentos de seguridad, número de bases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 con registros, cédulas de cada base de datos. Responsable de cada base de datos.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(año 2022) Asimismo solicito la calificación obtenida y dictamen completo enviado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 Sujeto Obligado, en relación a la calificación obtenida en IPOMEX, del año 2022;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así como los documentos enviados a INFOEM, en donde subsanan las inconsistencias,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quiero la justificación de porque sacaron una calificación tan baja y solicito los acuses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recibido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oficios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enviados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sean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subsanadas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las</w:t>
      </w:r>
    </w:p>
    <w:p>
      <w:pPr>
        <w:spacing w:after="0" w:line="360" w:lineRule="auto"/>
        <w:jc w:val="both"/>
        <w:rPr>
          <w:sz w:val="22"/>
        </w:rPr>
        <w:sectPr>
          <w:type w:val="continuous"/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71328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spacing w:line="360" w:lineRule="auto" w:before="31"/>
        <w:ind w:left="668" w:right="734" w:firstLine="0"/>
        <w:jc w:val="both"/>
        <w:rPr>
          <w:i/>
          <w:sz w:val="22"/>
        </w:rPr>
      </w:pPr>
      <w:r>
        <w:rPr>
          <w:i/>
          <w:sz w:val="22"/>
        </w:rPr>
        <w:t>observaciones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resultado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verificación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oficiosa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INFOEM,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relación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IMPOMEX.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Asimismo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últimos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dictámenes realizados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 IPOMEX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partir del año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2015 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2021.” (sic)</w:t>
      </w: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spacing w:line="360" w:lineRule="auto"/>
        <w:ind w:left="102" w:right="117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Sujeto</w:t>
      </w:r>
      <w:r>
        <w:rPr>
          <w:spacing w:val="-16"/>
        </w:rPr>
        <w:t> </w:t>
      </w:r>
      <w:r>
        <w:rPr>
          <w:spacing w:val="-1"/>
        </w:rPr>
        <w:t>Obligado,</w:t>
      </w:r>
      <w:r>
        <w:rPr>
          <w:spacing w:val="-14"/>
        </w:rPr>
        <w:t> </w:t>
      </w:r>
      <w:r>
        <w:rPr>
          <w:spacing w:val="-1"/>
        </w:rPr>
        <w:t>entre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proporcionó,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encuentran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medidas</w:t>
      </w:r>
      <w:r>
        <w:rPr>
          <w:spacing w:val="-58"/>
        </w:rPr>
        <w:t> </w:t>
      </w:r>
      <w:r>
        <w:rPr/>
        <w:t>de seguridad empleadas por el ente recurrido para resguardar las bases de datos, y</w:t>
      </w:r>
      <w:r>
        <w:rPr>
          <w:spacing w:val="-57"/>
        </w:rPr>
        <w:t> </w:t>
      </w:r>
      <w:r>
        <w:rPr/>
        <w:t>que dicha información de conformidad con lo que establece la Ley en Estatal de la</w:t>
      </w:r>
      <w:r>
        <w:rPr>
          <w:spacing w:val="1"/>
        </w:rPr>
        <w:t> </w:t>
      </w:r>
      <w:r>
        <w:rPr/>
        <w:t>Metería corresponde a información “Confidencial” y en dicha tesitura y toda vez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expusieron</w:t>
      </w:r>
      <w:r>
        <w:rPr>
          <w:spacing w:val="-14"/>
        </w:rPr>
        <w:t> </w:t>
      </w:r>
      <w:r>
        <w:rPr>
          <w:spacing w:val="-1"/>
        </w:rPr>
        <w:t>datos</w:t>
      </w:r>
      <w:r>
        <w:rPr>
          <w:spacing w:val="-13"/>
        </w:rPr>
        <w:t> </w:t>
      </w:r>
      <w:r>
        <w:rPr>
          <w:spacing w:val="-1"/>
        </w:rPr>
        <w:t>personales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debió</w:t>
      </w:r>
      <w:r>
        <w:rPr>
          <w:spacing w:val="-8"/>
        </w:rPr>
        <w:t> </w:t>
      </w:r>
      <w:r>
        <w:rPr>
          <w:spacing w:val="-1"/>
        </w:rPr>
        <w:t>dar</w:t>
      </w:r>
      <w:r>
        <w:rPr>
          <w:spacing w:val="-9"/>
        </w:rPr>
        <w:t> </w:t>
      </w:r>
      <w:r>
        <w:rPr>
          <w:spacing w:val="-1"/>
        </w:rPr>
        <w:t>conocimiento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Dirección</w:t>
      </w:r>
      <w:r>
        <w:rPr>
          <w:spacing w:val="-9"/>
        </w:rPr>
        <w:t> </w:t>
      </w:r>
      <w:r>
        <w:rPr/>
        <w:t>General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 de Datos Personales.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En efecto, de acuerdo con los criterios establecidos en la Ley de Transparencia y</w:t>
      </w:r>
      <w:r>
        <w:rPr>
          <w:spacing w:val="1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Municipios;</w:t>
      </w:r>
      <w:r>
        <w:rPr>
          <w:spacing w:val="-7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57"/>
        </w:rPr>
        <w:t> </w:t>
      </w:r>
      <w:r>
        <w:rPr/>
        <w:t>de Protección de Datos Personales en Posesión de Sujetos Obligados el recurso de</w:t>
      </w:r>
      <w:r>
        <w:rPr>
          <w:spacing w:val="1"/>
        </w:rPr>
        <w:t> </w:t>
      </w:r>
      <w:r>
        <w:rPr/>
        <w:t>revisión de mérito, no cumplió con las formalidades de reparación que establece el</w:t>
      </w:r>
      <w:r>
        <w:rPr>
          <w:spacing w:val="1"/>
        </w:rPr>
        <w:t> </w:t>
      </w:r>
      <w:r>
        <w:rPr/>
        <w:t>artículo 1761 de la Ley de Transparencia en relación con el 1272 de la Ley 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comento,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reparar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vulneración grave al Derecho de Protección de Datos Personales del Particulares</w:t>
      </w:r>
      <w:r>
        <w:rPr>
          <w:spacing w:val="1"/>
        </w:rPr>
        <w:t> </w:t>
      </w:r>
      <w:r>
        <w:rPr/>
        <w:t>ocasionada</w:t>
      </w:r>
      <w:r>
        <w:rPr>
          <w:spacing w:val="-1"/>
        </w:rPr>
        <w:t> </w:t>
      </w:r>
      <w:r>
        <w:rPr/>
        <w:t>por el ente recurrido.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102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apreciación</w:t>
      </w:r>
      <w:r>
        <w:rPr>
          <w:spacing w:val="1"/>
        </w:rPr>
        <w:t> </w:t>
      </w:r>
      <w:r>
        <w:rPr/>
        <w:t>constituye una afectación adicional al derecho humano de Protección de Datos</w:t>
      </w:r>
      <w:r>
        <w:rPr>
          <w:spacing w:val="1"/>
        </w:rPr>
        <w:t> </w:t>
      </w:r>
      <w:r>
        <w:rPr/>
        <w:t>Personales al no someter a consideración de la Dirección de Protección de Datos</w:t>
      </w:r>
      <w:r>
        <w:rPr>
          <w:spacing w:val="1"/>
        </w:rPr>
        <w:t> </w:t>
      </w:r>
      <w:r>
        <w:rPr/>
        <w:t>Personales,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conformidad</w:t>
      </w:r>
      <w:r>
        <w:rPr>
          <w:spacing w:val="10"/>
        </w:rPr>
        <w:t> </w:t>
      </w:r>
      <w:r>
        <w:rPr/>
        <w:t>con</w:t>
      </w:r>
      <w:r>
        <w:rPr>
          <w:spacing w:val="9"/>
        </w:rPr>
        <w:t> </w:t>
      </w:r>
      <w:r>
        <w:rPr/>
        <w:t>lo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establecen</w:t>
      </w:r>
      <w:r>
        <w:rPr>
          <w:spacing w:val="10"/>
        </w:rPr>
        <w:t> </w:t>
      </w:r>
      <w:r>
        <w:rPr/>
        <w:t>las</w:t>
      </w:r>
      <w:r>
        <w:rPr>
          <w:spacing w:val="8"/>
        </w:rPr>
        <w:t> </w:t>
      </w:r>
      <w:r>
        <w:rPr/>
        <w:t>fracciones</w:t>
      </w:r>
      <w:r>
        <w:rPr>
          <w:spacing w:val="9"/>
        </w:rPr>
        <w:t> </w:t>
      </w:r>
      <w:r>
        <w:rPr/>
        <w:t>XIV,</w:t>
      </w:r>
      <w:r>
        <w:rPr>
          <w:spacing w:val="11"/>
        </w:rPr>
        <w:t> </w:t>
      </w:r>
      <w:r>
        <w:rPr/>
        <w:t>XXII,</w:t>
      </w:r>
      <w:r>
        <w:rPr>
          <w:spacing w:val="9"/>
        </w:rPr>
        <w:t> </w:t>
      </w:r>
      <w:r>
        <w:rPr/>
        <w:t>XXIII</w:t>
      </w:r>
      <w:r>
        <w:rPr>
          <w:spacing w:val="9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70816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02" w:right="121"/>
        <w:jc w:val="both"/>
      </w:pPr>
      <w:r>
        <w:rPr/>
        <w:t>XXV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82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Datos,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posible</w:t>
      </w:r>
      <w:r>
        <w:rPr>
          <w:spacing w:val="-7"/>
        </w:rPr>
        <w:t> </w:t>
      </w:r>
      <w:r>
        <w:rPr/>
        <w:t>vulneración</w:t>
      </w:r>
      <w:r>
        <w:rPr>
          <w:spacing w:val="-8"/>
        </w:rPr>
        <w:t> </w:t>
      </w:r>
      <w:r>
        <w:rPr/>
        <w:t>grave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Protección</w:t>
      </w:r>
      <w:r>
        <w:rPr>
          <w:spacing w:val="-2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de Particulares.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102" w:right="120"/>
        <w:jc w:val="both"/>
      </w:pPr>
      <w:r>
        <w:rPr/>
        <w:t>Por tal motivo y, en términos de lo señalado por el artículo 14, fracción XI, 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57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México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formulo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349"/>
        <w:jc w:val="both"/>
      </w:pPr>
      <w:r>
        <w:rPr/>
        <w:t>Del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Humano 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Personales.</w:t>
      </w:r>
    </w:p>
    <w:p>
      <w:pPr>
        <w:pStyle w:val="BodyText"/>
        <w:spacing w:before="12"/>
        <w:rPr>
          <w:b/>
          <w:sz w:val="29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La normatividad internacional, establece que la información que se refiere a la vida</w:t>
      </w:r>
      <w:r>
        <w:rPr>
          <w:spacing w:val="-57"/>
        </w:rPr>
        <w:t> </w:t>
      </w:r>
      <w:r>
        <w:rPr/>
        <w:t>privada y los datos personales será protegida en los términos y con las excepciones</w:t>
      </w:r>
      <w:r>
        <w:rPr>
          <w:spacing w:val="-57"/>
        </w:rPr>
        <w:t> </w:t>
      </w:r>
      <w:r>
        <w:rPr/>
        <w:t>que</w:t>
      </w:r>
      <w:r>
        <w:rPr>
          <w:spacing w:val="-5"/>
        </w:rPr>
        <w:t> </w:t>
      </w:r>
      <w:r>
        <w:rPr/>
        <w:t>fijen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leyes3;</w:t>
      </w:r>
      <w:r>
        <w:rPr>
          <w:spacing w:val="-4"/>
        </w:rPr>
        <w:t> </w:t>
      </w:r>
      <w:r>
        <w:rPr/>
        <w:t>asimismo,</w:t>
      </w:r>
      <w:r>
        <w:rPr>
          <w:spacing w:val="-4"/>
        </w:rPr>
        <w:t> </w:t>
      </w:r>
      <w:r>
        <w:rPr/>
        <w:t>dispone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toda</w:t>
      </w:r>
      <w:r>
        <w:rPr>
          <w:spacing w:val="-4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necesidad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acreditar</w:t>
      </w:r>
      <w:r>
        <w:rPr>
          <w:spacing w:val="-57"/>
        </w:rPr>
        <w:t> </w:t>
      </w:r>
      <w:r>
        <w:rPr/>
        <w:t>interés alguno o justificar su utilización, tendrá acceso gratuito a la información</w:t>
      </w:r>
      <w:r>
        <w:rPr>
          <w:spacing w:val="1"/>
        </w:rPr>
        <w:t> </w:t>
      </w:r>
      <w:r>
        <w:rPr/>
        <w:t>pública,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sus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rectificación</w:t>
      </w:r>
      <w:r>
        <w:rPr>
          <w:spacing w:val="-1"/>
        </w:rPr>
        <w:t> </w:t>
      </w:r>
      <w:r>
        <w:rPr/>
        <w:t>de éstos4.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102" w:right="123"/>
        <w:jc w:val="both"/>
      </w:pPr>
      <w:r>
        <w:rPr/>
        <w:t>Ahora bien, la Declaración Universal de los Derechos Humanos en su diverso 12</w:t>
      </w:r>
      <w:r>
        <w:rPr>
          <w:spacing w:val="1"/>
        </w:rPr>
        <w:t> </w:t>
      </w:r>
      <w:r>
        <w:rPr/>
        <w:t>establece que toda persona tiene derecho a la protección de la ley contra injerencias</w:t>
      </w:r>
      <w:r>
        <w:rPr>
          <w:spacing w:val="-57"/>
        </w:rPr>
        <w:t> </w:t>
      </w:r>
      <w:r>
        <w:rPr/>
        <w:t>o</w:t>
      </w:r>
      <w:r>
        <w:rPr>
          <w:spacing w:val="-1"/>
        </w:rPr>
        <w:t> </w:t>
      </w:r>
      <w:r>
        <w:rPr/>
        <w:t>ataques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vida privada,</w:t>
      </w:r>
      <w:r>
        <w:rPr>
          <w:spacing w:val="-1"/>
        </w:rPr>
        <w:t> </w:t>
      </w:r>
      <w:r>
        <w:rPr/>
        <w:t>como a continuación se observa: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668" w:right="123"/>
        <w:jc w:val="both"/>
      </w:pPr>
      <w:r>
        <w:rPr/>
        <w:t>“Nadie será objeto de injerencias arbitrarias en su vida privada, su familia, su</w:t>
      </w:r>
      <w:r>
        <w:rPr>
          <w:spacing w:val="-57"/>
        </w:rPr>
        <w:t> </w:t>
      </w:r>
      <w:r>
        <w:rPr/>
        <w:t>domicilio o su correspondencia, ni de ataques a su honra o a su reputación.</w:t>
      </w:r>
      <w:r>
        <w:rPr>
          <w:spacing w:val="1"/>
        </w:rPr>
        <w:t> </w:t>
      </w:r>
      <w:r>
        <w:rPr/>
        <w:t>Toda persona tiene derecho a la protección de la ley contra tales injerencias o</w:t>
      </w:r>
      <w:r>
        <w:rPr>
          <w:spacing w:val="1"/>
        </w:rPr>
        <w:t> </w:t>
      </w:r>
      <w:r>
        <w:rPr/>
        <w:t>ataques.”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70304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360" w:lineRule="auto" w:before="24" w:after="0"/>
        <w:ind w:left="102" w:right="12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mismo</w:t>
      </w:r>
      <w:r>
        <w:rPr>
          <w:spacing w:val="-6"/>
          <w:sz w:val="24"/>
        </w:rPr>
        <w:t> </w:t>
      </w:r>
      <w:r>
        <w:rPr>
          <w:sz w:val="24"/>
        </w:rPr>
        <w:t>sentido,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Pacto</w:t>
      </w:r>
      <w:r>
        <w:rPr>
          <w:spacing w:val="-9"/>
          <w:sz w:val="24"/>
        </w:rPr>
        <w:t> </w:t>
      </w:r>
      <w:r>
        <w:rPr>
          <w:sz w:val="24"/>
        </w:rPr>
        <w:t>Internacional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Derechos</w:t>
      </w:r>
      <w:r>
        <w:rPr>
          <w:spacing w:val="-10"/>
          <w:sz w:val="24"/>
        </w:rPr>
        <w:t> </w:t>
      </w:r>
      <w:r>
        <w:rPr>
          <w:sz w:val="24"/>
        </w:rPr>
        <w:t>Civiles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Políticos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su artículo 17 señala que nadie objeto de injerencias arbitrarias o ilegales en su vida</w:t>
      </w:r>
      <w:r>
        <w:rPr>
          <w:spacing w:val="-57"/>
          <w:sz w:val="24"/>
        </w:rPr>
        <w:t> </w:t>
      </w:r>
      <w:r>
        <w:rPr>
          <w:sz w:val="24"/>
        </w:rPr>
        <w:t>privada,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familia,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domicilio o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correspondencia:</w:t>
      </w:r>
    </w:p>
    <w:p>
      <w:pPr>
        <w:pStyle w:val="BodyText"/>
        <w:spacing w:before="7"/>
        <w:rPr>
          <w:sz w:val="17"/>
        </w:rPr>
      </w:pPr>
    </w:p>
    <w:p>
      <w:pPr>
        <w:spacing w:before="1"/>
        <w:ind w:left="668" w:right="0" w:firstLine="0"/>
        <w:jc w:val="both"/>
        <w:rPr>
          <w:i/>
          <w:sz w:val="22"/>
        </w:rPr>
      </w:pPr>
      <w:r>
        <w:rPr>
          <w:i/>
          <w:sz w:val="22"/>
        </w:rPr>
        <w:t>“Artículo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17</w:t>
      </w:r>
    </w:p>
    <w:p>
      <w:pPr>
        <w:pStyle w:val="BodyText"/>
        <w:spacing w:before="12"/>
        <w:rPr>
          <w:i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668" w:val="left" w:leader="none"/>
          <w:tab w:pos="669" w:val="left" w:leader="none"/>
        </w:tabs>
        <w:spacing w:line="360" w:lineRule="auto" w:before="0" w:after="0"/>
        <w:ind w:left="668" w:right="737" w:hanging="425"/>
        <w:jc w:val="left"/>
        <w:rPr>
          <w:i/>
          <w:sz w:val="22"/>
        </w:rPr>
      </w:pPr>
      <w:r>
        <w:rPr>
          <w:i/>
          <w:sz w:val="22"/>
        </w:rPr>
        <w:t>Nadie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objeto de injerencias arbitrarias o ilegales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 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vida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privada, su familia,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domicilio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correspondencia,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ataques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ilegales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honra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reputación.</w:t>
      </w:r>
    </w:p>
    <w:p>
      <w:pPr>
        <w:pStyle w:val="ListParagraph"/>
        <w:numPr>
          <w:ilvl w:val="1"/>
          <w:numId w:val="2"/>
        </w:numPr>
        <w:tabs>
          <w:tab w:pos="668" w:val="left" w:leader="none"/>
          <w:tab w:pos="669" w:val="left" w:leader="none"/>
        </w:tabs>
        <w:spacing w:line="360" w:lineRule="auto" w:before="0" w:after="0"/>
        <w:ind w:left="668" w:right="730" w:hanging="425"/>
        <w:jc w:val="left"/>
        <w:rPr>
          <w:i/>
          <w:sz w:val="22"/>
        </w:rPr>
      </w:pPr>
      <w:r>
        <w:rPr>
          <w:i/>
          <w:spacing w:val="-1"/>
          <w:sz w:val="22"/>
        </w:rPr>
        <w:t>Toda</w:t>
      </w:r>
      <w:r>
        <w:rPr>
          <w:i/>
          <w:spacing w:val="43"/>
          <w:sz w:val="22"/>
        </w:rPr>
        <w:t> </w:t>
      </w:r>
      <w:r>
        <w:rPr>
          <w:i/>
          <w:spacing w:val="-1"/>
          <w:sz w:val="22"/>
        </w:rPr>
        <w:t>persona</w:t>
      </w:r>
      <w:r>
        <w:rPr>
          <w:i/>
          <w:spacing w:val="44"/>
          <w:sz w:val="22"/>
        </w:rPr>
        <w:t> </w:t>
      </w:r>
      <w:r>
        <w:rPr>
          <w:i/>
          <w:spacing w:val="-1"/>
          <w:sz w:val="22"/>
        </w:rPr>
        <w:t>tiene</w:t>
      </w:r>
      <w:r>
        <w:rPr>
          <w:i/>
          <w:spacing w:val="49"/>
          <w:sz w:val="22"/>
        </w:rPr>
        <w:t> </w:t>
      </w:r>
      <w:r>
        <w:rPr>
          <w:i/>
          <w:spacing w:val="-1"/>
          <w:sz w:val="22"/>
        </w:rPr>
        <w:t>derecho</w:t>
      </w:r>
      <w:r>
        <w:rPr>
          <w:i/>
          <w:spacing w:val="45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44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43"/>
          <w:sz w:val="22"/>
        </w:rPr>
        <w:t> </w:t>
      </w:r>
      <w:r>
        <w:rPr>
          <w:i/>
          <w:spacing w:val="-1"/>
          <w:sz w:val="22"/>
        </w:rPr>
        <w:t>protección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contra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esas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injerencias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esos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ataques.”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Correlativo a lo anterior, el artículo sexto de la Constitución Política de los Estados</w:t>
      </w:r>
      <w:r>
        <w:rPr>
          <w:spacing w:val="1"/>
        </w:rPr>
        <w:t> </w:t>
      </w:r>
      <w:r>
        <w:rPr/>
        <w:t>Unidos Mexicanos, en su apartado A, fracción II, establece que la información que</w:t>
      </w:r>
      <w:r>
        <w:rPr>
          <w:spacing w:val="1"/>
        </w:rPr>
        <w:t> </w:t>
      </w:r>
      <w:r>
        <w:rPr/>
        <w:t>se refiere a la vida privada y los datos personales será protegida en los términos y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excepciones</w:t>
      </w:r>
      <w:r>
        <w:rPr>
          <w:spacing w:val="-2"/>
        </w:rPr>
        <w:t> </w:t>
      </w:r>
      <w:r>
        <w:rPr/>
        <w:t>que fijen las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En ese sentido, debemos entender</w:t>
      </w:r>
      <w:r>
        <w:rPr>
          <w:spacing w:val="1"/>
        </w:rPr>
        <w:t> </w:t>
      </w:r>
      <w:r>
        <w:rPr/>
        <w:t>a los datos personales como la información</w:t>
      </w:r>
      <w:r>
        <w:rPr>
          <w:spacing w:val="1"/>
        </w:rPr>
        <w:t> </w:t>
      </w:r>
      <w:r>
        <w:rPr/>
        <w:t>concerniente a una persona física o jurídica colectiva identificada o identificable,</w:t>
      </w:r>
      <w:r>
        <w:rPr>
          <w:spacing w:val="1"/>
        </w:rPr>
        <w:t> </w:t>
      </w:r>
      <w:r>
        <w:rPr>
          <w:spacing w:val="-1"/>
        </w:rPr>
        <w:t>establecida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cualquier</w:t>
      </w:r>
      <w:r>
        <w:rPr>
          <w:spacing w:val="-14"/>
        </w:rPr>
        <w:t> </w:t>
      </w:r>
      <w:r>
        <w:rPr>
          <w:spacing w:val="-1"/>
        </w:rPr>
        <w:t>formato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modalidad,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esté</w:t>
      </w:r>
      <w:r>
        <w:rPr>
          <w:spacing w:val="-14"/>
        </w:rPr>
        <w:t> </w:t>
      </w:r>
      <w:r>
        <w:rPr/>
        <w:t>almacenada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sistemas</w:t>
      </w:r>
      <w:r>
        <w:rPr>
          <w:spacing w:val="-57"/>
        </w:rPr>
        <w:t> </w:t>
      </w:r>
      <w:r>
        <w:rPr/>
        <w:t>y</w:t>
      </w:r>
      <w:r>
        <w:rPr>
          <w:spacing w:val="-10"/>
        </w:rPr>
        <w:t> </w:t>
      </w:r>
      <w:r>
        <w:rPr/>
        <w:t>bases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datos;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respecto,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considerará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una</w:t>
      </w:r>
      <w:r>
        <w:rPr>
          <w:spacing w:val="-10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identificable</w:t>
      </w:r>
      <w:r>
        <w:rPr>
          <w:spacing w:val="-10"/>
        </w:rPr>
        <w:t> </w:t>
      </w:r>
      <w:r>
        <w:rPr/>
        <w:t>cuando</w:t>
      </w:r>
      <w:r>
        <w:rPr>
          <w:spacing w:val="-58"/>
        </w:rPr>
        <w:t> </w:t>
      </w:r>
      <w:r>
        <w:rPr/>
        <w:t>su identidad pueda determinarse directa o indirectamente a través de cualquier</w:t>
      </w:r>
      <w:r>
        <w:rPr>
          <w:spacing w:val="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informativo físico o</w:t>
      </w:r>
      <w:r>
        <w:rPr>
          <w:spacing w:val="-1"/>
        </w:rPr>
        <w:t> </w:t>
      </w:r>
      <w:r>
        <w:rPr/>
        <w:t>electrónico.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9792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02" w:right="116"/>
        <w:jc w:val="both"/>
      </w:pPr>
      <w:r>
        <w:rPr/>
        <w:t>En ese contexto, es posible advertir que los Estados, se encuentran obligados, a</w:t>
      </w:r>
      <w:r>
        <w:rPr>
          <w:spacing w:val="1"/>
        </w:rPr>
        <w:t> </w:t>
      </w:r>
      <w:r>
        <w:rPr/>
        <w:t>través de sus instituciones a garantizar la Protección más amplia a los derechos</w:t>
      </w:r>
      <w:r>
        <w:rPr>
          <w:spacing w:val="1"/>
        </w:rPr>
        <w:t> </w:t>
      </w:r>
      <w:r>
        <w:rPr/>
        <w:t>humanos por lo que las medidas adoptadas para dicho fin adquieren un papel</w:t>
      </w:r>
      <w:r>
        <w:rPr>
          <w:spacing w:val="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para su</w:t>
      </w:r>
      <w:r>
        <w:rPr>
          <w:spacing w:val="-1"/>
        </w:rPr>
        <w:t> </w:t>
      </w:r>
      <w:r>
        <w:rPr/>
        <w:t>garantía.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seguridad.</w:t>
      </w:r>
    </w:p>
    <w:p>
      <w:pPr>
        <w:pStyle w:val="BodyText"/>
        <w:spacing w:before="12"/>
        <w:rPr>
          <w:b/>
          <w:sz w:val="29"/>
        </w:rPr>
      </w:pPr>
    </w:p>
    <w:p>
      <w:pPr>
        <w:pStyle w:val="BodyText"/>
        <w:spacing w:line="360" w:lineRule="auto" w:before="1"/>
        <w:ind w:left="102" w:right="117"/>
        <w:jc w:val="both"/>
      </w:pPr>
      <w:r>
        <w:rPr/>
        <w:t>En seguimiento a los estándares internacionales y constitucionales antes señalados,</w:t>
      </w:r>
      <w:r>
        <w:rPr>
          <w:spacing w:val="-57"/>
        </w:rPr>
        <w:t> </w:t>
      </w:r>
      <w:r>
        <w:rPr/>
        <w:t>la Ley de Protección de Datos Personales en Posesión de Sujetos Obligados del</w:t>
      </w:r>
      <w:r>
        <w:rPr>
          <w:spacing w:val="1"/>
        </w:rPr>
        <w:t> </w:t>
      </w:r>
      <w:r>
        <w:rPr/>
        <w:t>Estado de México y Municipios, en su artículo primero, establece que ésta es de</w:t>
      </w:r>
      <w:r>
        <w:rPr>
          <w:spacing w:val="1"/>
        </w:rPr>
        <w:t> </w:t>
      </w:r>
      <w:r>
        <w:rPr/>
        <w:t>orden público, interés social y observancia obligatoria en el Estado de México y sus</w:t>
      </w:r>
      <w:r>
        <w:rPr>
          <w:spacing w:val="-57"/>
        </w:rPr>
        <w:t> </w:t>
      </w:r>
      <w:r>
        <w:rPr/>
        <w:t>Municipios; y es reglamentaria de las disposiciones en materia de protección de</w:t>
      </w:r>
      <w:r>
        <w:rPr>
          <w:spacing w:val="1"/>
        </w:rPr>
        <w:t> </w:t>
      </w:r>
      <w:r>
        <w:rPr/>
        <w:t>datos personales previstas en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México.</w:t>
      </w:r>
      <w:r>
        <w:rPr>
          <w:spacing w:val="-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anterior, tendrá</w:t>
      </w:r>
      <w:r>
        <w:rPr>
          <w:spacing w:val="-1"/>
        </w:rPr>
        <w:t> </w:t>
      </w:r>
      <w:r>
        <w:rPr/>
        <w:t>entre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finalidades,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siguientes5: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360" w:lineRule="auto" w:before="1" w:after="0"/>
        <w:ind w:left="821" w:right="121" w:hanging="488"/>
        <w:jc w:val="both"/>
        <w:rPr>
          <w:i/>
          <w:sz w:val="22"/>
        </w:rPr>
      </w:pPr>
      <w:r>
        <w:rPr>
          <w:i/>
          <w:sz w:val="22"/>
        </w:rPr>
        <w:t>Proteger los datos personales en posesión de los sujetos obligados del Estado de México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refiere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Ley,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finalidad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regular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debido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tratamiento;</w:t>
      </w: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360" w:lineRule="auto" w:before="0" w:after="0"/>
        <w:ind w:left="821" w:right="121" w:hanging="562"/>
        <w:jc w:val="both"/>
        <w:rPr>
          <w:i/>
          <w:sz w:val="22"/>
        </w:rPr>
      </w:pPr>
      <w:r>
        <w:rPr>
          <w:i/>
          <w:sz w:val="22"/>
        </w:rPr>
        <w:t>Promover la adopción de medidas de seguridad que garanticen, la integridad, disponibilidad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 confidencialidad de los datos personales en posesión de los sujetos obligados, estableciendo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mecanismos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 asegurar 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cumplimiento; y</w:t>
      </w: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362" w:lineRule="auto" w:before="0" w:after="0"/>
        <w:ind w:left="821" w:right="122" w:hanging="634"/>
        <w:jc w:val="both"/>
        <w:rPr>
          <w:i/>
          <w:sz w:val="22"/>
        </w:rPr>
      </w:pPr>
      <w:r>
        <w:rPr>
          <w:i/>
          <w:sz w:val="22"/>
        </w:rPr>
        <w:t>Contribuir a la mejora de procedimientos y mecanismos que permitan la protección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personales en posesión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los sujetos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obligados.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9280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pStyle w:val="BodyText"/>
        <w:spacing w:line="360" w:lineRule="auto" w:before="24"/>
        <w:ind w:left="102" w:right="118"/>
        <w:jc w:val="both"/>
      </w:pPr>
      <w:r>
        <w:rPr/>
        <w:t>Así las cosas, por cuanto hace a los Sistemas de Datos Personales, éstos consistirán</w:t>
      </w:r>
      <w:r>
        <w:rPr>
          <w:spacing w:val="1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contenidos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archivos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Sujeto</w:t>
      </w:r>
      <w:r>
        <w:rPr>
          <w:spacing w:val="-9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puede</w:t>
      </w:r>
      <w:r>
        <w:rPr>
          <w:spacing w:val="-58"/>
        </w:rPr>
        <w:t> </w:t>
      </w:r>
      <w:r>
        <w:rPr/>
        <w:t>comprender el tratamiento de una o diversas bases de datos para el cumplimiento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o diversas</w:t>
      </w:r>
      <w:r>
        <w:rPr>
          <w:spacing w:val="-1"/>
        </w:rPr>
        <w:t> </w:t>
      </w:r>
      <w:r>
        <w:rPr/>
        <w:t>finalidades6.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En ese sentido, el primer párrafo del numeral 35 de la Ley de Protección de Datos</w:t>
      </w:r>
      <w:r>
        <w:rPr>
          <w:spacing w:val="1"/>
        </w:rPr>
        <w:t> </w:t>
      </w:r>
      <w:r>
        <w:rPr/>
        <w:t>Personales en Posesión de Sujetos Obligados del Estado de México y Municipios</w:t>
      </w:r>
      <w:r>
        <w:rPr>
          <w:spacing w:val="1"/>
        </w:rPr>
        <w:t> </w:t>
      </w:r>
      <w:r>
        <w:rPr/>
        <w:t>establece que le corresponderá a cada Sujeto Obligado determinar, a través de su</w:t>
      </w:r>
      <w:r>
        <w:rPr>
          <w:spacing w:val="1"/>
        </w:rPr>
        <w:t> </w:t>
      </w:r>
      <w:r>
        <w:rPr/>
        <w:t>Titular, órgano competente o Comité de Transparencia, la creación, modificación o</w:t>
      </w:r>
      <w:r>
        <w:rPr>
          <w:spacing w:val="1"/>
        </w:rPr>
        <w:t> </w:t>
      </w:r>
      <w:r>
        <w:rPr/>
        <w:t>supresión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bases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personales,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respectivo</w:t>
      </w:r>
      <w:r>
        <w:rPr>
          <w:spacing w:val="-5"/>
        </w:rPr>
        <w:t> </w:t>
      </w:r>
      <w:r>
        <w:rPr/>
        <w:t>ámbito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La integración, tratamiento y tutela de los Sistemas de Datos Personales se regirán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8"/>
        <w:rPr>
          <w:sz w:val="17"/>
        </w:rPr>
      </w:pPr>
    </w:p>
    <w:p>
      <w:pPr>
        <w:spacing w:line="360" w:lineRule="auto" w:before="1"/>
        <w:ind w:left="668" w:right="118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“I.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Cada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sujeto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obligado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deberá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informar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Instituto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creación,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modificación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supresión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sistemas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 personales.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517" w:val="left" w:leader="none"/>
          <w:tab w:pos="1518" w:val="left" w:leader="none"/>
        </w:tabs>
        <w:spacing w:line="360" w:lineRule="auto" w:before="0" w:after="0"/>
        <w:ind w:left="668" w:right="121" w:firstLine="0"/>
        <w:jc w:val="both"/>
        <w:rPr>
          <w:i/>
          <w:sz w:val="22"/>
        </w:rPr>
      </w:pPr>
      <w:r>
        <w:rPr>
          <w:i/>
          <w:sz w:val="22"/>
        </w:rPr>
        <w:t>En caso de creación o modificación de sistemas de datos personales, se incluirá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 datos previstos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presente Ley.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360" w:lineRule="auto" w:before="0" w:after="0"/>
        <w:ind w:left="668" w:right="116" w:firstLine="0"/>
        <w:jc w:val="both"/>
        <w:rPr>
          <w:i/>
          <w:sz w:val="22"/>
        </w:rPr>
      </w:pP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dicten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supresión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personales, se establecerá el destino de los datos contenidos en los mismos o, en su caso,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previsiones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adopten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 destrucción.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8768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pStyle w:val="ListParagraph"/>
        <w:numPr>
          <w:ilvl w:val="2"/>
          <w:numId w:val="1"/>
        </w:numPr>
        <w:tabs>
          <w:tab w:pos="954" w:val="left" w:leader="none"/>
        </w:tabs>
        <w:spacing w:line="360" w:lineRule="auto" w:before="31" w:after="0"/>
        <w:ind w:left="954" w:right="121" w:hanging="416"/>
        <w:jc w:val="left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destrucción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podrán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excluidos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aquellos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finalidades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estadísticas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históricas,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previamente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sometidos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procedimiento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disociación.”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360" w:lineRule="auto"/>
        <w:ind w:left="102" w:right="123"/>
        <w:jc w:val="both"/>
      </w:pPr>
      <w:r>
        <w:rPr/>
        <w:t>Cabe destacar que todos los Sistemas de Datos Personales que creen, modifiquen o</w:t>
      </w:r>
      <w:r>
        <w:rPr>
          <w:spacing w:val="1"/>
        </w:rPr>
        <w:t> </w:t>
      </w:r>
      <w:r>
        <w:rPr/>
        <w:t>supriman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registrarse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 Acceso a la Información Pública y Protección de Datos Personales</w:t>
      </w:r>
      <w:r>
        <w:rPr>
          <w:spacing w:val="1"/>
        </w:rPr>
        <w:t> </w:t>
      </w:r>
      <w:r>
        <w:rPr/>
        <w:t>del Estado de México y Municipios, atendiendo las consideraciones establecidas en</w:t>
      </w:r>
      <w:r>
        <w:rPr>
          <w:spacing w:val="-57"/>
        </w:rPr>
        <w:t> </w:t>
      </w:r>
      <w:r>
        <w:rPr/>
        <w:t>el</w:t>
      </w:r>
      <w:r>
        <w:rPr>
          <w:spacing w:val="-1"/>
        </w:rPr>
        <w:t> </w:t>
      </w:r>
      <w:r>
        <w:rPr/>
        <w:t>dispositivo</w:t>
      </w:r>
      <w:r>
        <w:rPr>
          <w:spacing w:val="-1"/>
        </w:rPr>
        <w:t> </w:t>
      </w:r>
      <w:r>
        <w:rPr/>
        <w:t>37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materia,</w:t>
      </w:r>
      <w:r>
        <w:rPr>
          <w:spacing w:val="-1"/>
        </w:rPr>
        <w:t> </w:t>
      </w:r>
      <w:r>
        <w:rPr/>
        <w:t>mismo que</w:t>
      </w:r>
      <w:r>
        <w:rPr>
          <w:spacing w:val="-2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668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“Registro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Sistemas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Datos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Personales</w:t>
      </w:r>
    </w:p>
    <w:p>
      <w:pPr>
        <w:pStyle w:val="BodyText"/>
        <w:spacing w:before="9"/>
        <w:rPr>
          <w:b/>
          <w:i/>
          <w:sz w:val="28"/>
        </w:rPr>
      </w:pPr>
    </w:p>
    <w:p>
      <w:pPr>
        <w:spacing w:line="360" w:lineRule="auto" w:before="0"/>
        <w:ind w:left="668" w:right="730" w:firstLine="0"/>
        <w:jc w:val="both"/>
        <w:rPr>
          <w:i/>
          <w:sz w:val="22"/>
        </w:rPr>
      </w:pPr>
      <w:r>
        <w:rPr>
          <w:i/>
          <w:sz w:val="22"/>
        </w:rPr>
        <w:t>Artículo 37. Los sujetos obligados registrarán ante el Instituto los sistemas de 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posean.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deberá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indicar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menos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810" w:val="left" w:leader="none"/>
        </w:tabs>
        <w:spacing w:line="240" w:lineRule="auto" w:before="0" w:after="0"/>
        <w:ind w:left="810" w:right="0" w:hanging="142"/>
        <w:jc w:val="both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sujeto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obligado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tiene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personales.</w:t>
      </w:r>
    </w:p>
    <w:p>
      <w:pPr>
        <w:pStyle w:val="BodyText"/>
        <w:spacing w:before="10"/>
        <w:rPr>
          <w:i/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360" w:lineRule="auto" w:before="0" w:after="0"/>
        <w:ind w:left="668" w:right="737" w:firstLine="0"/>
        <w:jc w:val="left"/>
        <w:rPr>
          <w:i/>
          <w:sz w:val="22"/>
        </w:rPr>
      </w:pPr>
      <w:r>
        <w:rPr>
          <w:i/>
          <w:sz w:val="22"/>
        </w:rPr>
        <w:t>La denominación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datos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personales,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y el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tipo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personales objeto de tratamiento.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360" w:lineRule="auto" w:before="0" w:after="0"/>
        <w:ind w:left="668" w:right="734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nombre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cargo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administrador,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unidad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administrativa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encuentra adscrito.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240" w:lineRule="auto" w:before="0" w:after="0"/>
        <w:ind w:left="1518" w:right="0" w:hanging="850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nombre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encargado.</w:t>
      </w:r>
    </w:p>
    <w:p>
      <w:pPr>
        <w:pStyle w:val="BodyText"/>
        <w:spacing w:before="12"/>
        <w:rPr>
          <w:i/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360" w:lineRule="auto" w:before="1" w:after="0"/>
        <w:ind w:left="668" w:right="730" w:firstLine="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normatividad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aplicable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dé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fundamento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tratamiento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principios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finalidad 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licitud.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240" w:lineRule="auto" w:before="0" w:after="0"/>
        <w:ind w:left="1518" w:right="0" w:hanging="85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finalidad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tratamiento.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8256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240" w:lineRule="auto" w:before="31" w:after="0"/>
        <w:ind w:left="1518" w:right="0" w:hanging="795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origen,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recolección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actualización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datos.</w:t>
      </w:r>
    </w:p>
    <w:p>
      <w:pPr>
        <w:pStyle w:val="BodyText"/>
        <w:spacing w:before="11"/>
        <w:rPr>
          <w:i/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518" w:val="left" w:leader="none"/>
        </w:tabs>
        <w:spacing w:line="360" w:lineRule="auto" w:before="1" w:after="0"/>
        <w:ind w:left="668" w:right="734" w:firstLine="0"/>
        <w:jc w:val="both"/>
        <w:rPr>
          <w:i/>
          <w:sz w:val="22"/>
        </w:rPr>
      </w:pPr>
      <w:r>
        <w:rPr>
          <w:i/>
          <w:sz w:val="22"/>
        </w:rPr>
        <w:t>Datos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transferidos,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lugar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destino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identidad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destinatarios,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registren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transferencias.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518" w:val="left" w:leader="none"/>
        </w:tabs>
        <w:spacing w:line="360" w:lineRule="auto" w:before="0" w:after="0"/>
        <w:ind w:left="668" w:right="736" w:firstLine="0"/>
        <w:jc w:val="both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interrelacionar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trazabilidad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 sistema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personales.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360" w:lineRule="auto" w:before="0" w:after="0"/>
        <w:ind w:left="668" w:right="735" w:firstLine="0"/>
        <w:jc w:val="both"/>
        <w:rPr>
          <w:i/>
          <w:sz w:val="22"/>
        </w:rPr>
      </w:pPr>
      <w:r>
        <w:rPr>
          <w:i/>
          <w:sz w:val="22"/>
        </w:rPr>
        <w:t>El domicilio de la Unidad de Transparencia, así como de las áreas o unidades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administrativas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 podrán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ejercitarse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directa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derechos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ARCO.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240" w:lineRule="auto" w:before="0" w:after="0"/>
        <w:ind w:left="1518" w:right="0" w:hanging="850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tiempo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conservación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datos.</w:t>
      </w:r>
    </w:p>
    <w:p>
      <w:pPr>
        <w:pStyle w:val="BodyText"/>
        <w:spacing w:before="9"/>
        <w:rPr>
          <w:i/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517" w:val="left" w:leader="none"/>
          <w:tab w:pos="1518" w:val="left" w:leader="none"/>
        </w:tabs>
        <w:spacing w:line="240" w:lineRule="auto" w:before="1" w:after="0"/>
        <w:ind w:left="1518" w:right="0" w:hanging="850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nivel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seguridad.</w:t>
      </w:r>
    </w:p>
    <w:p>
      <w:pPr>
        <w:pStyle w:val="BodyText"/>
        <w:spacing w:before="11"/>
        <w:rPr>
          <w:i/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518" w:val="left" w:leader="none"/>
        </w:tabs>
        <w:spacing w:line="360" w:lineRule="auto" w:before="0" w:after="0"/>
        <w:ind w:left="668" w:right="734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caso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hubiera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presentado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violación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personales se indicará la fecha de ocurrencia, la de detección y la de atención. Dicha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deberá permanecer en el registro un año calendario posterior a la fecha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atención.</w:t>
      </w:r>
    </w:p>
    <w:p>
      <w:pPr>
        <w:pStyle w:val="BodyText"/>
        <w:spacing w:before="11"/>
        <w:rPr>
          <w:i/>
          <w:sz w:val="17"/>
        </w:rPr>
      </w:pPr>
    </w:p>
    <w:p>
      <w:pPr>
        <w:spacing w:line="360" w:lineRule="auto" w:before="0"/>
        <w:ind w:left="668" w:right="505" w:firstLine="0"/>
        <w:jc w:val="left"/>
        <w:rPr>
          <w:i/>
          <w:sz w:val="22"/>
        </w:rPr>
      </w:pPr>
      <w:r>
        <w:rPr>
          <w:i/>
          <w:sz w:val="22"/>
        </w:rPr>
        <w:t>Dicha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publicada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informativo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Instituto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actualizará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Unidad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Transparencia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 el primer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séptimo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cada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año.”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(Énfasis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añadido)</w:t>
      </w:r>
    </w:p>
    <w:p>
      <w:pPr>
        <w:pStyle w:val="BodyText"/>
        <w:spacing w:before="13"/>
        <w:rPr>
          <w:i/>
          <w:sz w:val="28"/>
        </w:rPr>
      </w:pPr>
    </w:p>
    <w:p>
      <w:pPr>
        <w:pStyle w:val="BodyText"/>
        <w:spacing w:line="360" w:lineRule="auto"/>
        <w:ind w:left="102" w:firstLine="60"/>
      </w:pPr>
      <w:r>
        <w:rPr/>
        <w:t>Dicho</w:t>
      </w:r>
      <w:r>
        <w:rPr>
          <w:spacing w:val="35"/>
        </w:rPr>
        <w:t> </w:t>
      </w:r>
      <w:r>
        <w:rPr/>
        <w:t>lo</w:t>
      </w:r>
      <w:r>
        <w:rPr>
          <w:spacing w:val="35"/>
        </w:rPr>
        <w:t> </w:t>
      </w:r>
      <w:r>
        <w:rPr/>
        <w:t>anterior,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procedimiento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registrar</w:t>
      </w:r>
      <w:r>
        <w:rPr>
          <w:spacing w:val="36"/>
        </w:rPr>
        <w:t> </w:t>
      </w:r>
      <w:r>
        <w:rPr/>
        <w:t>Sistemas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Datos</w:t>
      </w:r>
      <w:r>
        <w:rPr>
          <w:spacing w:val="34"/>
        </w:rPr>
        <w:t> </w:t>
      </w:r>
      <w:r>
        <w:rPr/>
        <w:t>Personales</w:t>
      </w:r>
      <w:r>
        <w:rPr>
          <w:spacing w:val="-57"/>
        </w:rPr>
        <w:t> </w:t>
      </w:r>
      <w:r>
        <w:rPr/>
        <w:t>consistirá,</w:t>
      </w:r>
      <w:r>
        <w:rPr>
          <w:spacing w:val="-1"/>
        </w:rPr>
        <w:t> </w:t>
      </w:r>
      <w:r>
        <w:rPr/>
        <w:t>esencialmente, en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etapas:</w:t>
      </w:r>
    </w:p>
    <w:p>
      <w:pPr>
        <w:spacing w:after="0" w:line="360" w:lineRule="auto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7744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drawing>
          <wp:inline distT="0" distB="0" distL="0" distR="0">
            <wp:extent cx="5540702" cy="4080510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702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60" w:lineRule="auto" w:before="24"/>
        <w:ind w:left="102" w:right="116"/>
        <w:jc w:val="both"/>
      </w:pPr>
      <w:r>
        <w:rPr/>
        <w:t>Cabe señalar que una vez registrado el Sistema de Sistemas de Bases de Datosante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generará, de forma automatizada, una Cédula de Bases de Datos Personales, cuyo</w:t>
      </w:r>
      <w:r>
        <w:rPr>
          <w:spacing w:val="1"/>
        </w:rPr>
        <w:t> </w:t>
      </w:r>
      <w:r>
        <w:rPr/>
        <w:t>formato</w:t>
      </w:r>
      <w:r>
        <w:rPr>
          <w:spacing w:val="-1"/>
        </w:rPr>
        <w:t> </w:t>
      </w:r>
      <w:r>
        <w:rPr/>
        <w:t>se comparte a</w:t>
      </w:r>
      <w:r>
        <w:rPr>
          <w:spacing w:val="-3"/>
        </w:rPr>
        <w:t> </w:t>
      </w:r>
      <w:r>
        <w:rPr/>
        <w:t>continuación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7232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241"/>
        <w:rPr>
          <w:sz w:val="20"/>
        </w:rPr>
      </w:pPr>
      <w:r>
        <w:rPr>
          <w:sz w:val="20"/>
        </w:rPr>
        <w:drawing>
          <wp:inline distT="0" distB="0" distL="0" distR="0">
            <wp:extent cx="4126321" cy="6589775"/>
            <wp:effectExtent l="0" t="0" r="0" b="0"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321" cy="658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6720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980"/>
        <w:rPr>
          <w:sz w:val="20"/>
        </w:rPr>
      </w:pPr>
      <w:r>
        <w:rPr>
          <w:sz w:val="20"/>
        </w:rPr>
        <w:drawing>
          <wp:inline distT="0" distB="0" distL="0" distR="0">
            <wp:extent cx="4486275" cy="3667125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60" w:lineRule="auto" w:before="24"/>
        <w:ind w:left="102" w:right="120"/>
        <w:jc w:val="both"/>
      </w:pPr>
      <w:r>
        <w:rPr/>
        <w:t>Resulta esencial señalar que, del análisis al formato de la Cédula de Registro 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consisten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acciones,</w:t>
      </w:r>
      <w:r>
        <w:rPr>
          <w:spacing w:val="-3"/>
        </w:rPr>
        <w:t> </w:t>
      </w:r>
      <w:r>
        <w:rPr/>
        <w:t>actividades,</w:t>
      </w:r>
      <w:r>
        <w:rPr>
          <w:spacing w:val="-1"/>
        </w:rPr>
        <w:t> </w:t>
      </w:r>
      <w:r>
        <w:rPr/>
        <w:t>controles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mecanismos</w:t>
      </w:r>
      <w:r>
        <w:rPr>
          <w:spacing w:val="-58"/>
        </w:rPr>
        <w:t> </w:t>
      </w:r>
      <w:r>
        <w:rPr/>
        <w:t>administrativos,</w:t>
      </w:r>
      <w:r>
        <w:rPr>
          <w:spacing w:val="-2"/>
        </w:rPr>
        <w:t> </w:t>
      </w:r>
      <w:r>
        <w:rPr/>
        <w:t>técnicos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físicos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permitan</w:t>
      </w:r>
      <w:r>
        <w:rPr>
          <w:spacing w:val="-2"/>
        </w:rPr>
        <w:t> </w:t>
      </w:r>
      <w:r>
        <w:rPr/>
        <w:t>proteger los</w:t>
      </w:r>
      <w:r>
        <w:rPr>
          <w:spacing w:val="-1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personales9.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Correlativo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dispositivo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 en Posesión de Sujetos Obligados del Estado de México y Municipios</w:t>
      </w:r>
      <w:r>
        <w:rPr>
          <w:spacing w:val="1"/>
        </w:rPr>
        <w:t> </w:t>
      </w:r>
      <w:r>
        <w:rPr/>
        <w:t>establece que, con independencia del tipo de Sistema y Base de Datos en el que 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efectúe,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22"/>
        </w:rPr>
        <w:t> </w:t>
      </w:r>
      <w:r>
        <w:rPr/>
        <w:t>adoptará,</w:t>
      </w:r>
      <w:r>
        <w:rPr>
          <w:spacing w:val="22"/>
        </w:rPr>
        <w:t> </w:t>
      </w:r>
      <w:r>
        <w:rPr/>
        <w:t>establecerá,</w:t>
      </w:r>
      <w:r>
        <w:rPr>
          <w:spacing w:val="22"/>
        </w:rPr>
        <w:t> </w:t>
      </w:r>
      <w:r>
        <w:rPr/>
        <w:t>mantendrá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documentará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medidas</w:t>
      </w:r>
      <w:r>
        <w:rPr>
          <w:spacing w:val="23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6208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02" w:right="125"/>
        <w:jc w:val="both"/>
      </w:pPr>
      <w:r>
        <w:rPr/>
        <w:t>seguridad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integridad,</w:t>
      </w:r>
      <w:r>
        <w:rPr>
          <w:spacing w:val="-57"/>
        </w:rPr>
        <w:t> </w:t>
      </w:r>
      <w:r>
        <w:rPr/>
        <w:t>confidencialidad y disponibilidad de los datos personales, a través de controles y</w:t>
      </w:r>
      <w:r>
        <w:rPr>
          <w:spacing w:val="1"/>
        </w:rPr>
        <w:t> </w:t>
      </w:r>
      <w:r>
        <w:rPr/>
        <w:t>acciones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eviten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daño,</w:t>
      </w:r>
      <w:r>
        <w:rPr>
          <w:spacing w:val="-11"/>
        </w:rPr>
        <w:t> </w:t>
      </w:r>
      <w:r>
        <w:rPr/>
        <w:t>alteración,</w:t>
      </w:r>
      <w:r>
        <w:rPr>
          <w:spacing w:val="-12"/>
        </w:rPr>
        <w:t> </w:t>
      </w:r>
      <w:r>
        <w:rPr/>
        <w:t>pérdida,</w:t>
      </w:r>
      <w:r>
        <w:rPr>
          <w:spacing w:val="-11"/>
        </w:rPr>
        <w:t> </w:t>
      </w:r>
      <w:r>
        <w:rPr/>
        <w:t>destrucción,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uso,</w:t>
      </w:r>
      <w:r>
        <w:rPr>
          <w:spacing w:val="-11"/>
        </w:rPr>
        <w:t> </w:t>
      </w:r>
      <w:r>
        <w:rPr/>
        <w:t>transferencia,</w:t>
      </w:r>
      <w:r>
        <w:rPr>
          <w:spacing w:val="-57"/>
        </w:rPr>
        <w:t> </w:t>
      </w:r>
      <w:r>
        <w:rPr/>
        <w:t>acceso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ilícito,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-57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los lineamientos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 se expidan.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102" w:right="124"/>
        <w:jc w:val="both"/>
      </w:pPr>
      <w:r>
        <w:rPr/>
        <w:t>Por su parte, de conformidad con el artículo 4 de la Ley de la materia, las medidas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 antes</w:t>
      </w:r>
      <w:r>
        <w:rPr>
          <w:spacing w:val="-1"/>
        </w:rPr>
        <w:t> </w:t>
      </w:r>
      <w:r>
        <w:rPr/>
        <w:t>referidas</w:t>
      </w:r>
      <w:r>
        <w:rPr>
          <w:spacing w:val="-2"/>
        </w:rPr>
        <w:t> </w:t>
      </w:r>
      <w:r>
        <w:rPr/>
        <w:t>consistirán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4"/>
        </w:rPr>
        <w:t>“</w:t>
      </w:r>
      <w:r>
        <w:rPr>
          <w:i/>
          <w:sz w:val="22"/>
        </w:rPr>
        <w:t>Glosario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Artículo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4.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efectos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entenderá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(…)</w:t>
      </w:r>
    </w:p>
    <w:p>
      <w:pPr>
        <w:pStyle w:val="BodyText"/>
        <w:spacing w:before="12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0" w:after="0"/>
        <w:ind w:left="668" w:right="730" w:firstLine="0"/>
        <w:jc w:val="both"/>
        <w:rPr>
          <w:i/>
          <w:sz w:val="22"/>
        </w:rPr>
      </w:pPr>
      <w:r>
        <w:rPr>
          <w:i/>
          <w:sz w:val="22"/>
        </w:rPr>
        <w:t>Medidas de seguridad administrativas: a las políticas y procedimientos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 gestión, soporte y revisión de la seguridad de la información a nivel organizacional,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borrado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sensibilización,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capacitación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personales.</w:t>
      </w:r>
    </w:p>
    <w:p>
      <w:pPr>
        <w:pStyle w:val="BodyText"/>
        <w:spacing w:before="9"/>
        <w:rPr>
          <w:i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1" w:after="0"/>
        <w:ind w:left="668" w:right="732" w:firstLine="0"/>
        <w:jc w:val="both"/>
        <w:rPr>
          <w:i/>
          <w:sz w:val="22"/>
        </w:rPr>
      </w:pPr>
      <w:r>
        <w:rPr>
          <w:i/>
          <w:sz w:val="22"/>
        </w:rPr>
        <w:t>Medidas de seguridad físicas: a las acciones y mecanismos para proteger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entorno físico de los datos personales y de los recursos involucrados en su tratamiento.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enunciativa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más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limitativa,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considerarán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actividades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12"/>
        <w:rPr>
          <w:i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360" w:lineRule="auto" w:before="0" w:after="0"/>
        <w:ind w:left="954" w:right="737" w:hanging="286"/>
        <w:jc w:val="left"/>
        <w:rPr>
          <w:i/>
          <w:sz w:val="22"/>
        </w:rPr>
      </w:pPr>
      <w:r>
        <w:rPr>
          <w:i/>
          <w:sz w:val="22"/>
        </w:rPr>
        <w:t>Prevenir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autorizado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perímetro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organización,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instalaciones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físicas,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áreas críticas,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información.</w:t>
      </w:r>
    </w:p>
    <w:p>
      <w:pPr>
        <w:spacing w:after="0" w:line="360" w:lineRule="auto"/>
        <w:jc w:val="left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5696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360" w:lineRule="auto" w:before="31" w:after="0"/>
        <w:ind w:left="954" w:right="735" w:hanging="231"/>
        <w:jc w:val="left"/>
        <w:rPr>
          <w:i/>
          <w:sz w:val="22"/>
        </w:rPr>
      </w:pPr>
      <w:r>
        <w:rPr>
          <w:i/>
          <w:sz w:val="22"/>
        </w:rPr>
        <w:t>Prevenir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daño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interferencia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instalaciones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físicas,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críticas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organización,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recursos 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360" w:lineRule="auto" w:before="0" w:after="0"/>
        <w:ind w:left="954" w:right="737" w:hanging="286"/>
        <w:jc w:val="left"/>
        <w:rPr>
          <w:i/>
          <w:sz w:val="22"/>
        </w:rPr>
      </w:pPr>
      <w:r>
        <w:rPr>
          <w:i/>
          <w:sz w:val="22"/>
        </w:rPr>
        <w:t>Proteger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móviles,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portátiles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soporte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físico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electrónico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salir de la organización.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362" w:lineRule="auto" w:before="0" w:after="0"/>
        <w:ind w:left="954" w:right="735" w:hanging="286"/>
        <w:jc w:val="left"/>
        <w:rPr>
          <w:i/>
          <w:sz w:val="22"/>
        </w:rPr>
      </w:pPr>
      <w:r>
        <w:rPr>
          <w:i/>
          <w:sz w:val="22"/>
        </w:rPr>
        <w:t>Proveer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equipos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contienen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almacenan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mantenimiento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eficaz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asegure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disponibilidad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integridad.</w:t>
      </w:r>
    </w:p>
    <w:p>
      <w:pPr>
        <w:pStyle w:val="BodyText"/>
        <w:spacing w:before="5"/>
        <w:rPr>
          <w:i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0" w:after="0"/>
        <w:ind w:left="668" w:right="732" w:firstLine="0"/>
        <w:jc w:val="both"/>
        <w:rPr>
          <w:i/>
          <w:sz w:val="22"/>
        </w:rPr>
      </w:pPr>
      <w:r>
        <w:rPr>
          <w:i/>
          <w:sz w:val="22"/>
        </w:rPr>
        <w:t>Medidas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técnicas: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acciones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mecanismos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valen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tecnología relacionada con hardware y software para proteger el entorno digital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involucrados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tratamiento.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enunciativa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más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limitativa,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 considerarán 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actividades siguientes: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362" w:lineRule="auto" w:before="0" w:after="0"/>
        <w:ind w:left="954" w:right="730" w:hanging="284"/>
        <w:jc w:val="left"/>
        <w:rPr>
          <w:i/>
          <w:sz w:val="22"/>
        </w:rPr>
      </w:pPr>
      <w:r>
        <w:rPr>
          <w:i/>
          <w:sz w:val="22"/>
        </w:rPr>
        <w:t>Prevenir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bases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sea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usuarios identificados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 autorizados.</w:t>
      </w:r>
    </w:p>
    <w:p>
      <w:pPr>
        <w:pStyle w:val="BodyText"/>
        <w:spacing w:before="5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360" w:lineRule="auto" w:before="0" w:after="0"/>
        <w:ind w:left="954" w:right="736" w:hanging="284"/>
        <w:jc w:val="left"/>
        <w:rPr>
          <w:i/>
          <w:sz w:val="22"/>
        </w:rPr>
      </w:pPr>
      <w:r>
        <w:rPr>
          <w:i/>
          <w:sz w:val="22"/>
        </w:rPr>
        <w:t>Generar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esquema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privilegios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usuario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lleve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cabo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actividades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requiere con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sus funciones.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360" w:lineRule="auto" w:before="1" w:after="0"/>
        <w:ind w:left="954" w:right="731" w:hanging="284"/>
        <w:jc w:val="left"/>
        <w:rPr>
          <w:i/>
          <w:sz w:val="22"/>
        </w:rPr>
      </w:pPr>
      <w:r>
        <w:rPr>
          <w:i/>
          <w:sz w:val="22"/>
        </w:rPr>
        <w:t>Revisar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configuración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adquisición,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operación,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desarrollo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mantenimiento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software y hardware.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362" w:lineRule="auto" w:before="0" w:after="0"/>
        <w:ind w:left="954" w:right="738" w:hanging="284"/>
        <w:jc w:val="left"/>
        <w:rPr>
          <w:i/>
          <w:sz w:val="22"/>
        </w:rPr>
      </w:pPr>
      <w:r>
        <w:rPr>
          <w:i/>
          <w:sz w:val="22"/>
        </w:rPr>
        <w:t>Gestionar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comunicaciones,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operaciones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almacenamiento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informáticos 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tratamiento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datos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personales.”</w:t>
      </w:r>
    </w:p>
    <w:p>
      <w:pPr>
        <w:spacing w:after="0" w:line="362" w:lineRule="auto"/>
        <w:jc w:val="left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5184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pStyle w:val="BodyText"/>
        <w:spacing w:line="360" w:lineRule="auto" w:before="24"/>
        <w:ind w:left="102" w:right="118"/>
        <w:jc w:val="both"/>
      </w:pPr>
      <w:r>
        <w:rPr/>
        <w:t>Así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cosas,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43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estudio</w:t>
      </w:r>
      <w:r>
        <w:rPr>
          <w:spacing w:val="-8"/>
        </w:rPr>
        <w:t> </w:t>
      </w:r>
      <w:r>
        <w:rPr/>
        <w:t>señala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seguridad</w:t>
      </w:r>
      <w:r>
        <w:rPr>
          <w:spacing w:val="-58"/>
        </w:rPr>
        <w:t> </w:t>
      </w:r>
      <w:r>
        <w:rPr/>
        <w:t>constituyen mínimos exigibles, por lo que los Sujetos Obligados adoptarán las</w:t>
      </w:r>
      <w:r>
        <w:rPr>
          <w:spacing w:val="1"/>
        </w:rPr>
        <w:t> </w:t>
      </w:r>
      <w:r>
        <w:rPr/>
        <w:t>medidas adicionales que estimen necesarias para brindar mayor garantía en la</w:t>
      </w:r>
      <w:r>
        <w:rPr>
          <w:spacing w:val="1"/>
        </w:rPr>
        <w:t> </w:t>
      </w:r>
      <w:r>
        <w:rPr/>
        <w:t>protección y resguardo de los sistemas y bases de datos personales; así las cosas, y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naturaleza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adopten</w:t>
      </w:r>
      <w:r>
        <w:rPr>
          <w:spacing w:val="-4"/>
        </w:rPr>
        <w:t> </w:t>
      </w:r>
      <w:r>
        <w:rPr/>
        <w:t>serán</w:t>
      </w:r>
      <w:r>
        <w:rPr>
          <w:spacing w:val="-58"/>
        </w:rPr>
        <w:t> </w:t>
      </w:r>
      <w:r>
        <w:rPr/>
        <w:t>consideradas</w:t>
      </w:r>
      <w:r>
        <w:rPr>
          <w:spacing w:val="1"/>
        </w:rPr>
        <w:t> </w:t>
      </w:r>
      <w:r>
        <w:rPr/>
        <w:t>confidenciales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registro,</w:t>
      </w:r>
      <w:r>
        <w:rPr>
          <w:spacing w:val="-1"/>
        </w:rPr>
        <w:t> </w:t>
      </w:r>
      <w:r>
        <w:rPr/>
        <w:t>el nivel de seguridad aplicable.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 w:before="1"/>
        <w:ind w:left="102" w:right="119"/>
        <w:jc w:val="both"/>
      </w:pPr>
      <w:r>
        <w:rPr/>
        <w:t>En ese sentido, dichas medidas de seguridad constituyen información de carácter</w:t>
      </w:r>
      <w:r>
        <w:rPr>
          <w:spacing w:val="1"/>
        </w:rPr>
        <w:t> </w:t>
      </w:r>
      <w:r>
        <w:rPr>
          <w:spacing w:val="-1"/>
        </w:rPr>
        <w:t>confidencial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representar</w:t>
      </w:r>
      <w:r>
        <w:rPr>
          <w:spacing w:val="-12"/>
        </w:rPr>
        <w:t> </w:t>
      </w:r>
      <w:r>
        <w:rPr/>
        <w:t>las</w:t>
      </w:r>
      <w:r>
        <w:rPr>
          <w:spacing w:val="-16"/>
        </w:rPr>
        <w:t> </w:t>
      </w:r>
      <w:r>
        <w:rPr/>
        <w:t>medidas</w:t>
      </w:r>
      <w:r>
        <w:rPr>
          <w:spacing w:val="-16"/>
        </w:rPr>
        <w:t> </w:t>
      </w:r>
      <w:r>
        <w:rPr/>
        <w:t>adoptadas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resguardo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información,</w:t>
      </w:r>
      <w:r>
        <w:rPr>
          <w:spacing w:val="-57"/>
        </w:rPr>
        <w:t> </w:t>
      </w:r>
      <w:r>
        <w:rPr/>
        <w:t>y en el presente asunto se expusieron medidas administrativas, físicas y técnicas de</w:t>
      </w:r>
      <w:r>
        <w:rPr>
          <w:spacing w:val="-57"/>
        </w:rPr>
        <w:t> </w:t>
      </w:r>
      <w:r>
        <w:rPr/>
        <w:t>seguridad,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referirse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softwares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resguardo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bases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datos,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medidas</w:t>
      </w:r>
      <w:r>
        <w:rPr>
          <w:spacing w:val="-58"/>
        </w:rPr>
        <w:t> </w:t>
      </w:r>
      <w:r>
        <w:rPr/>
        <w:t>empleadas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servidores</w:t>
      </w:r>
      <w:r>
        <w:rPr>
          <w:spacing w:val="-10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elementos</w:t>
      </w:r>
      <w:r>
        <w:rPr>
          <w:spacing w:val="-10"/>
        </w:rPr>
        <w:t> </w:t>
      </w:r>
      <w:r>
        <w:rPr/>
        <w:t>físicos</w:t>
      </w:r>
      <w:r>
        <w:rPr>
          <w:spacing w:val="-11"/>
        </w:rPr>
        <w:t> </w:t>
      </w:r>
      <w:r>
        <w:rPr/>
        <w:t>que</w:t>
      </w:r>
      <w:r>
        <w:rPr>
          <w:spacing w:val="-57"/>
        </w:rPr>
        <w:t> </w:t>
      </w:r>
      <w:r>
        <w:rPr/>
        <w:t>las</w:t>
      </w:r>
      <w:r>
        <w:rPr>
          <w:spacing w:val="-2"/>
        </w:rPr>
        <w:t> </w:t>
      </w:r>
      <w:r>
        <w:rPr/>
        <w:t>resguardan.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En tal contexto, es necesario señalar que, si la ponencia resolutoria advirtió que en</w:t>
      </w:r>
      <w:r>
        <w:rPr>
          <w:spacing w:val="1"/>
        </w:rPr>
        <w:t> </w:t>
      </w:r>
      <w:r>
        <w:rPr/>
        <w:t>la respuesta otorgada se expusieron las medidas de seguridad Administrativas,</w:t>
      </w:r>
      <w:r>
        <w:rPr>
          <w:spacing w:val="1"/>
        </w:rPr>
        <w:t> </w:t>
      </w:r>
      <w:r>
        <w:rPr/>
        <w:t>Técnicas o Físicas adoptadas por el Organismo Público Descentralizado para 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Agua</w:t>
      </w:r>
      <w:r>
        <w:rPr>
          <w:spacing w:val="1"/>
        </w:rPr>
        <w:t> </w:t>
      </w:r>
      <w:r>
        <w:rPr/>
        <w:t>Potable</w:t>
      </w:r>
      <w:r>
        <w:rPr>
          <w:spacing w:val="1"/>
        </w:rPr>
        <w:t> </w:t>
      </w:r>
      <w:r>
        <w:rPr/>
        <w:t>Alcantarillado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Saneamiento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Atizapán de Zaragoza por sus siglas S.A.P.A.S.A, al referirse en las “Cédulas de</w:t>
      </w:r>
      <w:r>
        <w:rPr>
          <w:spacing w:val="1"/>
        </w:rPr>
        <w:t> </w:t>
      </w:r>
      <w:r>
        <w:rPr/>
        <w:t>Bases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Datos”</w:t>
      </w:r>
      <w:r>
        <w:rPr>
          <w:spacing w:val="-9"/>
        </w:rPr>
        <w:t> </w:t>
      </w:r>
      <w:r>
        <w:rPr/>
        <w:t>debió,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presentó</w:t>
      </w:r>
      <w:r>
        <w:rPr>
          <w:spacing w:val="-8"/>
        </w:rPr>
        <w:t> </w:t>
      </w:r>
      <w:r>
        <w:rPr/>
        <w:t>ante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Pleno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este</w:t>
      </w:r>
      <w:r>
        <w:rPr>
          <w:spacing w:val="-57"/>
        </w:rPr>
        <w:t> </w:t>
      </w:r>
      <w:r>
        <w:rPr/>
        <w:t>Instituto, dar conocimiento a la Dirección General de Datos Personales, a efecto 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sus atribuciones,</w:t>
      </w:r>
      <w:r>
        <w:rPr>
          <w:spacing w:val="2"/>
        </w:rPr>
        <w:t> </w:t>
      </w:r>
      <w:r>
        <w:rPr/>
        <w:t>determinara lo</w:t>
      </w:r>
      <w:r>
        <w:rPr>
          <w:spacing w:val="-1"/>
        </w:rPr>
        <w:t> </w:t>
      </w:r>
      <w:r>
        <w:rPr/>
        <w:t>conducente.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4672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24" w:after="0"/>
        <w:ind w:left="421" w:right="0" w:hanging="320"/>
        <w:jc w:val="left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360" w:lineRule="auto"/>
        <w:ind w:left="102" w:right="114"/>
        <w:jc w:val="both"/>
      </w:pPr>
      <w:r>
        <w:rPr/>
        <w:t>Precisado lo anterior y toda vez que en el presente asunto se advierte la exposición</w:t>
      </w:r>
      <w:r>
        <w:rPr>
          <w:spacing w:val="1"/>
        </w:rPr>
        <w:t> </w:t>
      </w:r>
      <w:r>
        <w:rPr/>
        <w:t>de datos considerados como confidenciales, resulta oportuno traer a contexto las</w:t>
      </w:r>
      <w:r>
        <w:rPr>
          <w:spacing w:val="1"/>
        </w:rPr>
        <w:t> </w:t>
      </w:r>
      <w:r>
        <w:rPr/>
        <w:t>fracciones XIV, XXII, XXIII y XXV, del artículo 82, de la Ley de Protección de Datos</w:t>
      </w:r>
      <w:r>
        <w:rPr>
          <w:spacing w:val="1"/>
        </w:rPr>
        <w:t> </w:t>
      </w:r>
      <w:r>
        <w:rPr/>
        <w:t>Personales en Posesión de Sujetos Obligados del Estado de México y Municipios,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establece:</w:t>
      </w:r>
    </w:p>
    <w:p>
      <w:pPr>
        <w:pStyle w:val="BodyText"/>
        <w:spacing w:before="8"/>
        <w:rPr>
          <w:sz w:val="17"/>
        </w:rPr>
      </w:pPr>
    </w:p>
    <w:p>
      <w:pPr>
        <w:spacing w:before="1"/>
        <w:ind w:left="668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Atribuciones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Instituto</w:t>
      </w:r>
    </w:p>
    <w:p>
      <w:pPr>
        <w:pStyle w:val="BodyText"/>
        <w:spacing w:before="9"/>
        <w:rPr>
          <w:b/>
          <w:i/>
          <w:sz w:val="28"/>
        </w:rPr>
      </w:pPr>
    </w:p>
    <w:p>
      <w:pPr>
        <w:spacing w:line="360" w:lineRule="auto" w:before="0"/>
        <w:ind w:left="668" w:right="733" w:firstLine="0"/>
        <w:jc w:val="both"/>
        <w:rPr>
          <w:i/>
          <w:sz w:val="22"/>
        </w:rPr>
      </w:pPr>
      <w:r>
        <w:rPr>
          <w:i/>
          <w:sz w:val="22"/>
        </w:rPr>
        <w:t>Artículo 82. El Instituto, además de las atribuciones encomendadas por la Ley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normatividad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aplicable,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tendrá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atribuciones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siguientes: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(…)</w:t>
      </w:r>
    </w:p>
    <w:p>
      <w:pPr>
        <w:pStyle w:val="BodyText"/>
        <w:spacing w:before="10"/>
        <w:rPr>
          <w:i/>
          <w:sz w:val="17"/>
        </w:rPr>
      </w:pPr>
    </w:p>
    <w:p>
      <w:pPr>
        <w:spacing w:line="360" w:lineRule="auto" w:before="1"/>
        <w:ind w:left="668" w:right="736" w:firstLine="0"/>
        <w:jc w:val="both"/>
        <w:rPr>
          <w:i/>
          <w:sz w:val="22"/>
        </w:rPr>
      </w:pPr>
      <w:r>
        <w:rPr>
          <w:i/>
          <w:sz w:val="22"/>
        </w:rPr>
        <w:t>XIV.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Formular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observaciones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recomendaciones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incumplan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Ley.</w:t>
      </w:r>
    </w:p>
    <w:p>
      <w:pPr>
        <w:pStyle w:val="BodyText"/>
        <w:spacing w:before="10"/>
        <w:rPr>
          <w:i/>
          <w:sz w:val="17"/>
        </w:rPr>
      </w:pPr>
    </w:p>
    <w:p>
      <w:pPr>
        <w:spacing w:before="1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pStyle w:val="BodyText"/>
        <w:spacing w:before="9"/>
        <w:rPr>
          <w:i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360" w:lineRule="auto" w:before="0" w:after="0"/>
        <w:ind w:left="668" w:right="733" w:firstLine="0"/>
        <w:jc w:val="both"/>
        <w:rPr>
          <w:i/>
          <w:sz w:val="22"/>
        </w:rPr>
      </w:pPr>
      <w:r>
        <w:rPr>
          <w:i/>
          <w:sz w:val="22"/>
        </w:rPr>
        <w:t>Verificar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previstas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 procedimientos de revisión que resulten compatibles con las disposiciones de 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Ley.</w:t>
      </w:r>
    </w:p>
    <w:p>
      <w:pPr>
        <w:pStyle w:val="BodyText"/>
        <w:spacing w:before="12"/>
        <w:rPr>
          <w:i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360" w:lineRule="auto" w:before="0" w:after="0"/>
        <w:ind w:left="668" w:right="734" w:firstLine="0"/>
        <w:jc w:val="both"/>
        <w:rPr>
          <w:i/>
          <w:sz w:val="22"/>
        </w:rPr>
      </w:pPr>
      <w:r>
        <w:rPr>
          <w:i/>
          <w:sz w:val="22"/>
        </w:rPr>
        <w:t>Implementar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resulten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necesarios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las disposiciones de esta Ley y para asegurar la protección de datos personales de 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titulares.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(…)</w:t>
      </w:r>
    </w:p>
    <w:p>
      <w:pPr>
        <w:pStyle w:val="BodyText"/>
        <w:spacing w:before="10"/>
        <w:rPr>
          <w:i/>
          <w:sz w:val="17"/>
        </w:rPr>
      </w:pPr>
    </w:p>
    <w:p>
      <w:pPr>
        <w:spacing w:line="360" w:lineRule="auto" w:before="0"/>
        <w:ind w:left="668" w:right="740" w:firstLine="0"/>
        <w:jc w:val="both"/>
        <w:rPr>
          <w:i/>
          <w:sz w:val="22"/>
        </w:rPr>
      </w:pPr>
      <w:r>
        <w:rPr>
          <w:i/>
          <w:sz w:val="22"/>
        </w:rPr>
        <w:t>XXV. Investigar las posibles violaciones a la seguridad de los datos personales a fin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práctica de verificaciones.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4160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spacing w:before="31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pStyle w:val="BodyText"/>
        <w:spacing w:before="11"/>
        <w:rPr>
          <w:i/>
          <w:sz w:val="28"/>
        </w:rPr>
      </w:pPr>
    </w:p>
    <w:p>
      <w:pPr>
        <w:spacing w:before="1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(Énfasis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añadido)</w:t>
      </w:r>
    </w:p>
    <w:p>
      <w:pPr>
        <w:pStyle w:val="BodyText"/>
        <w:spacing w:before="12"/>
        <w:rPr>
          <w:i/>
          <w:sz w:val="28"/>
        </w:rPr>
      </w:pPr>
    </w:p>
    <w:p>
      <w:pPr>
        <w:pStyle w:val="BodyText"/>
        <w:spacing w:line="360" w:lineRule="auto"/>
        <w:ind w:left="102" w:right="115" w:firstLine="60"/>
        <w:jc w:val="both"/>
      </w:pPr>
      <w:r>
        <w:rPr/>
        <w:t>Así, el artículo 24 del Reglamento Interior del Instituto de Transparencia, Acceso a</w:t>
      </w:r>
      <w:r>
        <w:rPr>
          <w:spacing w:val="-57"/>
        </w:rPr>
        <w:t> </w:t>
      </w:r>
      <w:r>
        <w:rPr/>
        <w:t>la Información Pública y Protección de Datos Personales del Estado de México 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9"/>
        <w:rPr>
          <w:sz w:val="17"/>
        </w:rPr>
      </w:pPr>
    </w:p>
    <w:p>
      <w:pPr>
        <w:spacing w:line="489" w:lineRule="auto" w:before="1"/>
        <w:ind w:left="668" w:right="1343" w:firstLine="0"/>
        <w:jc w:val="both"/>
        <w:rPr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24.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Corresponde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General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ejercer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atribuciones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siguientes:</w:t>
      </w:r>
    </w:p>
    <w:p>
      <w:pPr>
        <w:spacing w:before="1"/>
        <w:ind w:left="668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ListParagraph"/>
        <w:numPr>
          <w:ilvl w:val="0"/>
          <w:numId w:val="7"/>
        </w:numPr>
        <w:tabs>
          <w:tab w:pos="981" w:val="left" w:leader="none"/>
        </w:tabs>
        <w:spacing w:line="362" w:lineRule="auto" w:before="147" w:after="0"/>
        <w:ind w:left="668" w:right="1167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Elaborar</w:t>
      </w:r>
      <w:r>
        <w:rPr>
          <w:i/>
          <w:spacing w:val="-17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7"/>
          <w:sz w:val="22"/>
        </w:rPr>
        <w:t> </w:t>
      </w:r>
      <w:r>
        <w:rPr>
          <w:i/>
          <w:spacing w:val="-1"/>
          <w:sz w:val="22"/>
        </w:rPr>
        <w:t>actualizar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registro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del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nivel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7"/>
          <w:sz w:val="22"/>
        </w:rPr>
        <w:t> </w:t>
      </w:r>
      <w:r>
        <w:rPr>
          <w:i/>
          <w:spacing w:val="-1"/>
          <w:sz w:val="22"/>
        </w:rPr>
        <w:t>seguridad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aplicable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posesión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Obligados;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</w:tabs>
        <w:spacing w:line="360" w:lineRule="auto" w:before="0" w:after="0"/>
        <w:ind w:left="668" w:right="1356" w:firstLine="0"/>
        <w:jc w:val="left"/>
        <w:rPr>
          <w:i/>
          <w:sz w:val="22"/>
        </w:rPr>
      </w:pPr>
      <w:r>
        <w:rPr>
          <w:i/>
          <w:sz w:val="22"/>
        </w:rPr>
        <w:t>Elaborar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estándares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mínimos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documentos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obligados</w:t>
      </w: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spacing w:line="360" w:lineRule="auto" w:before="144"/>
        <w:ind w:left="668" w:right="757" w:firstLine="0"/>
        <w:jc w:val="left"/>
        <w:rPr>
          <w:i/>
          <w:sz w:val="22"/>
        </w:rPr>
      </w:pPr>
      <w:r>
        <w:rPr>
          <w:i/>
          <w:sz w:val="22"/>
        </w:rPr>
        <w:t>VII.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Promover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entre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adopción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mejores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prácticas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Protección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Personales</w:t>
      </w: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spacing w:before="10"/>
        <w:rPr>
          <w:i/>
          <w:sz w:val="28"/>
        </w:rPr>
      </w:pPr>
    </w:p>
    <w:p>
      <w:pPr>
        <w:spacing w:line="360" w:lineRule="auto" w:before="0"/>
        <w:ind w:left="668" w:right="736" w:firstLine="55"/>
        <w:jc w:val="both"/>
        <w:rPr>
          <w:i/>
          <w:sz w:val="22"/>
        </w:rPr>
      </w:pPr>
      <w:r>
        <w:rPr>
          <w:i/>
          <w:sz w:val="22"/>
        </w:rPr>
        <w:t>IX. Emitir las recomendaciones no vinculantes correspondientes a las solicitudes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Evaluación de impacto en la protección de datos personales que sean presentadas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Sujetos Obligados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 Responsables;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1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after="0"/>
        <w:jc w:val="left"/>
        <w:rPr>
          <w:sz w:val="22"/>
        </w:rPr>
        <w:sectPr>
          <w:pgSz w:w="12240" w:h="15840"/>
          <w:pgMar w:top="68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3648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pStyle w:val="ListParagraph"/>
        <w:numPr>
          <w:ilvl w:val="0"/>
          <w:numId w:val="8"/>
        </w:numPr>
        <w:tabs>
          <w:tab w:pos="1518" w:val="left" w:leader="none"/>
        </w:tabs>
        <w:spacing w:line="360" w:lineRule="auto" w:before="31" w:after="0"/>
        <w:ind w:left="668" w:right="733" w:firstLine="0"/>
        <w:jc w:val="both"/>
        <w:rPr>
          <w:i/>
          <w:sz w:val="22"/>
        </w:rPr>
      </w:pPr>
      <w:r>
        <w:rPr>
          <w:i/>
          <w:sz w:val="22"/>
        </w:rPr>
        <w:t>Instaurar procedimientos de investigación derivados de posibles violaciones 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práctica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verificaciones;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1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pStyle w:val="BodyText"/>
        <w:spacing w:before="9"/>
        <w:rPr>
          <w:i/>
          <w:sz w:val="28"/>
        </w:rPr>
      </w:pPr>
    </w:p>
    <w:p>
      <w:pPr>
        <w:pStyle w:val="ListParagraph"/>
        <w:numPr>
          <w:ilvl w:val="0"/>
          <w:numId w:val="8"/>
        </w:numPr>
        <w:tabs>
          <w:tab w:pos="1518" w:val="left" w:leader="none"/>
        </w:tabs>
        <w:spacing w:line="360" w:lineRule="auto" w:before="0" w:after="0"/>
        <w:ind w:left="668" w:right="735" w:firstLine="0"/>
        <w:jc w:val="both"/>
        <w:rPr>
          <w:i/>
          <w:sz w:val="22"/>
        </w:rPr>
      </w:pPr>
      <w:r>
        <w:rPr>
          <w:i/>
          <w:sz w:val="22"/>
        </w:rPr>
        <w:t>Remitir al Órgano Interno de Control del Sujeto Obligado que corresponda,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Contraloría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Interna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Instituto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autoridad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corresponda,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el expediente que contenga las presuntas infracciones cometidas a la Ley de Protección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Datos Personales para la promoción de responsabilidades y sanciones, así como dar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 resultado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 procedimientos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instaurados;</w:t>
      </w:r>
    </w:p>
    <w:p>
      <w:pPr>
        <w:pStyle w:val="BodyText"/>
        <w:spacing w:before="12"/>
        <w:rPr>
          <w:i/>
          <w:sz w:val="17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pStyle w:val="BodyText"/>
        <w:spacing w:before="10"/>
        <w:rPr>
          <w:i/>
          <w:sz w:val="28"/>
        </w:rPr>
      </w:pPr>
    </w:p>
    <w:p>
      <w:pPr>
        <w:pStyle w:val="ListParagraph"/>
        <w:numPr>
          <w:ilvl w:val="0"/>
          <w:numId w:val="8"/>
        </w:numPr>
        <w:tabs>
          <w:tab w:pos="1518" w:val="left" w:leader="none"/>
        </w:tabs>
        <w:spacing w:line="362" w:lineRule="auto" w:before="0" w:after="0"/>
        <w:ind w:left="668" w:right="734" w:firstLine="0"/>
        <w:jc w:val="both"/>
        <w:rPr>
          <w:i/>
          <w:sz w:val="22"/>
        </w:rPr>
      </w:pPr>
      <w:r>
        <w:rPr>
          <w:i/>
          <w:sz w:val="22"/>
        </w:rPr>
        <w:t>Substanciar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resolver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verificar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Protección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Personales;</w:t>
      </w:r>
    </w:p>
    <w:p>
      <w:pPr>
        <w:pStyle w:val="BodyText"/>
        <w:spacing w:before="5"/>
        <w:rPr>
          <w:i/>
          <w:sz w:val="17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pStyle w:val="BodyText"/>
        <w:spacing w:before="12"/>
        <w:rPr>
          <w:i/>
          <w:sz w:val="28"/>
        </w:rPr>
      </w:pPr>
    </w:p>
    <w:p>
      <w:pPr>
        <w:spacing w:line="360" w:lineRule="auto" w:before="0"/>
        <w:ind w:left="668" w:right="732" w:firstLine="0"/>
        <w:jc w:val="both"/>
        <w:rPr>
          <w:i/>
          <w:sz w:val="22"/>
        </w:rPr>
      </w:pPr>
      <w:r>
        <w:rPr>
          <w:i/>
          <w:sz w:val="22"/>
        </w:rPr>
        <w:t>XIII.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Substanciar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resolver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verificar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Protección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Datos Personales;</w:t>
      </w:r>
    </w:p>
    <w:p>
      <w:pPr>
        <w:pStyle w:val="BodyText"/>
        <w:spacing w:before="10"/>
        <w:rPr>
          <w:i/>
          <w:sz w:val="17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pStyle w:val="BodyText"/>
        <w:spacing w:before="10"/>
        <w:rPr>
          <w:i/>
          <w:sz w:val="28"/>
        </w:rPr>
      </w:pPr>
    </w:p>
    <w:p>
      <w:pPr>
        <w:spacing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(Sic)</w:t>
      </w:r>
    </w:p>
    <w:p>
      <w:pPr>
        <w:pStyle w:val="BodyText"/>
        <w:spacing w:before="2"/>
        <w:rPr>
          <w:i/>
          <w:sz w:val="29"/>
        </w:rPr>
      </w:pPr>
    </w:p>
    <w:p>
      <w:pPr>
        <w:pStyle w:val="BodyText"/>
        <w:spacing w:line="360" w:lineRule="auto"/>
        <w:ind w:left="102"/>
      </w:pPr>
      <w:r>
        <w:rPr/>
        <w:t>Es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anteriormente expuesto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me</w:t>
      </w:r>
      <w:r>
        <w:rPr>
          <w:spacing w:val="2"/>
        </w:rPr>
        <w:t> </w:t>
      </w:r>
      <w:r>
        <w:rPr/>
        <w:t>separo</w:t>
      </w:r>
      <w:r>
        <w:rPr>
          <w:spacing w:val="1"/>
        </w:rPr>
        <w:t> </w:t>
      </w:r>
      <w:r>
        <w:rPr/>
        <w:t>del criterio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Pleno, únicamente</w:t>
      </w:r>
      <w:r>
        <w:rPr>
          <w:spacing w:val="-57"/>
        </w:rPr>
        <w:t> </w:t>
      </w:r>
      <w:r>
        <w:rPr/>
        <w:t>en</w:t>
      </w:r>
      <w:r>
        <w:rPr>
          <w:spacing w:val="27"/>
        </w:rPr>
        <w:t> </w:t>
      </w:r>
      <w:r>
        <w:rPr/>
        <w:t>lo</w:t>
      </w:r>
      <w:r>
        <w:rPr>
          <w:spacing w:val="29"/>
        </w:rPr>
        <w:t> </w:t>
      </w:r>
      <w:r>
        <w:rPr/>
        <w:t>que</w:t>
      </w:r>
      <w:r>
        <w:rPr>
          <w:spacing w:val="28"/>
        </w:rPr>
        <w:t> </w:t>
      </w:r>
      <w:r>
        <w:rPr/>
        <w:t>corresponde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hacer</w:t>
      </w:r>
      <w:r>
        <w:rPr>
          <w:spacing w:val="30"/>
        </w:rPr>
        <w:t> </w:t>
      </w:r>
      <w:r>
        <w:rPr/>
        <w:t>públicas</w:t>
      </w:r>
      <w:r>
        <w:rPr>
          <w:spacing w:val="28"/>
        </w:rPr>
        <w:t> </w:t>
      </w:r>
      <w:r>
        <w:rPr/>
        <w:t>las</w:t>
      </w:r>
      <w:r>
        <w:rPr>
          <w:spacing w:val="30"/>
        </w:rPr>
        <w:t> </w:t>
      </w:r>
      <w:r>
        <w:rPr/>
        <w:t>medidas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seguridad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8"/>
        </w:rPr>
        <w:t> </w:t>
      </w:r>
      <w:r>
        <w:rPr/>
        <w:t>Sujetos</w:t>
      </w:r>
    </w:p>
    <w:p>
      <w:pPr>
        <w:spacing w:after="0" w:line="360" w:lineRule="auto"/>
        <w:sectPr>
          <w:pgSz w:w="12240" w:h="15840"/>
          <w:pgMar w:top="68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.0130pt;margin-top:34.1297pt;width:513.6pt;height:752.95pt;mso-position-horizontal-relative:page;mso-position-vertical-relative:page;z-index:-15963136" coordorigin="1300,683" coordsize="10272,15059">
            <v:shape style="position:absolute;left:1792;top:682;width:9780;height:15059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02" w:right="167"/>
        <w:jc w:val="both"/>
      </w:pPr>
      <w:r>
        <w:rPr/>
        <w:t>Obligados, toda vez que, de acuerdo a la Ley de Protección de Datos Personales en</w:t>
      </w:r>
      <w:r>
        <w:rPr>
          <w:spacing w:val="-57"/>
        </w:rPr>
        <w:t> </w:t>
      </w:r>
      <w:r>
        <w:rPr/>
        <w:t>Posesión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información que debe ser clasificada como confidencial y, su indebida divulgación</w:t>
      </w:r>
      <w:r>
        <w:rPr>
          <w:spacing w:val="-57"/>
        </w:rPr>
        <w:t> </w:t>
      </w:r>
      <w:r>
        <w:rPr/>
        <w:t>debe ser causal de que se giren instrucciones a la Dirección General de 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lo conducente.</w:t>
      </w:r>
    </w:p>
    <w:sectPr>
      <w:pgSz w:w="12240" w:h="15840"/>
      <w:pgMar w:top="680" w:bottom="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1"/>
      <w:numFmt w:val="upperRoman"/>
      <w:lvlText w:val="%1."/>
      <w:lvlJc w:val="left"/>
      <w:pPr>
        <w:ind w:left="668" w:hanging="850"/>
        <w:jc w:val="left"/>
      </w:pPr>
      <w:rPr>
        <w:rFonts w:hint="default" w:ascii="Palatino Linotype" w:hAnsi="Palatino Linotype" w:eastAsia="Palatino Linotype" w:cs="Palatino Linotype"/>
        <w:i/>
        <w:iCs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0" w:hanging="8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8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8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8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8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8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8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0" w:hanging="85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"/>
      <w:numFmt w:val="upperRoman"/>
      <w:lvlText w:val="%1."/>
      <w:lvlJc w:val="left"/>
      <w:pPr>
        <w:ind w:left="668" w:hanging="312"/>
        <w:jc w:val="left"/>
      </w:pPr>
      <w:rPr>
        <w:rFonts w:hint="default" w:ascii="Palatino Linotype" w:hAnsi="Palatino Linotype" w:eastAsia="Palatino Linotype" w:cs="Palatino Linotype"/>
        <w:i/>
        <w:iCs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0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0" w:hanging="31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2"/>
      <w:numFmt w:val="upperRoman"/>
      <w:lvlText w:val="%1."/>
      <w:lvlJc w:val="left"/>
      <w:pPr>
        <w:ind w:left="668" w:hanging="850"/>
        <w:jc w:val="left"/>
      </w:pPr>
      <w:rPr>
        <w:rFonts w:hint="default" w:ascii="Palatino Linotype" w:hAnsi="Palatino Linotype" w:eastAsia="Palatino Linotype" w:cs="Palatino Linotype"/>
        <w:i/>
        <w:iCs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0" w:hanging="8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8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8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8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8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8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8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0" w:hanging="85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54" w:hanging="284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0" w:hanging="28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54" w:hanging="286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0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0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0" w:hanging="28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1"/>
      <w:numFmt w:val="upperRoman"/>
      <w:lvlText w:val="%1."/>
      <w:lvlJc w:val="left"/>
      <w:pPr>
        <w:ind w:left="668" w:hanging="850"/>
        <w:jc w:val="left"/>
      </w:pPr>
      <w:rPr>
        <w:rFonts w:hint="default" w:ascii="Palatino Linotype" w:hAnsi="Palatino Linotype" w:eastAsia="Palatino Linotype" w:cs="Palatino Linotype"/>
        <w:i/>
        <w:iCs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0" w:hanging="8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8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8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8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8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8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8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0" w:hanging="85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102" w:hanging="708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68" w:hanging="425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93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6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6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93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26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0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93" w:hanging="42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22" w:hanging="476"/>
        <w:jc w:val="righ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2"/>
      <w:numFmt w:val="upperRoman"/>
      <w:lvlText w:val="%3."/>
      <w:lvlJc w:val="left"/>
      <w:pPr>
        <w:ind w:left="668" w:hanging="850"/>
        <w:jc w:val="righ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810" w:hanging="142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90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8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80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5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0" w:hanging="142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10" w:hanging="708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68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2023-12-20T18:32:19Z</dcterms:created>
  <dcterms:modified xsi:type="dcterms:W3CDTF">2023-12-20T18:32:19Z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2023-12-20T00:00:00Z</vt:filetime>
  </property>
</Properties>
</file>