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9F30E" w14:textId="77777777" w:rsidR="00A71EB1" w:rsidRDefault="00A71EB1">
      <w:pPr>
        <w:pBdr>
          <w:top w:val="nil"/>
          <w:left w:val="nil"/>
          <w:bottom w:val="nil"/>
          <w:right w:val="nil"/>
          <w:between w:val="nil"/>
        </w:pBdr>
        <w:spacing w:line="276" w:lineRule="auto"/>
      </w:pPr>
    </w:p>
    <w:p w14:paraId="498E4A2F" w14:textId="77777777" w:rsidR="00A71EB1" w:rsidRDefault="00000000">
      <w:pPr>
        <w:pBdr>
          <w:top w:val="nil"/>
          <w:left w:val="nil"/>
          <w:bottom w:val="nil"/>
          <w:right w:val="nil"/>
          <w:between w:val="nil"/>
        </w:pBdr>
        <w:rPr>
          <w:rFonts w:ascii="Times New Roman" w:eastAsia="Times New Roman" w:hAnsi="Times New Roman" w:cs="Times New Roman"/>
          <w:color w:val="000000"/>
          <w:sz w:val="20"/>
          <w:szCs w:val="20"/>
        </w:rPr>
      </w:pPr>
      <w:r>
        <w:rPr>
          <w:noProof/>
          <w:color w:val="000000"/>
        </w:rPr>
        <w:drawing>
          <wp:anchor distT="0" distB="0" distL="0" distR="0" simplePos="0" relativeHeight="251658240" behindDoc="1" locked="0" layoutInCell="1" hidden="0" allowOverlap="1" wp14:anchorId="16985DFC" wp14:editId="6E5A433E">
            <wp:simplePos x="0" y="0"/>
            <wp:positionH relativeFrom="page">
              <wp:posOffset>1028763</wp:posOffset>
            </wp:positionH>
            <wp:positionV relativeFrom="page">
              <wp:posOffset>174037</wp:posOffset>
            </wp:positionV>
            <wp:extent cx="6152492" cy="9601151"/>
            <wp:effectExtent l="0" t="0" r="0" b="0"/>
            <wp:wrapNone/>
            <wp:docPr id="32" name="image5.jpg" descr="Imagen que contiene Gráfico de burbujas  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Imagen que contiene Gráfico de burbujas  Descripción generada automáticamente"/>
                    <pic:cNvPicPr preferRelativeResize="0"/>
                  </pic:nvPicPr>
                  <pic:blipFill>
                    <a:blip r:embed="rId6"/>
                    <a:srcRect/>
                    <a:stretch>
                      <a:fillRect/>
                    </a:stretch>
                  </pic:blipFill>
                  <pic:spPr>
                    <a:xfrm>
                      <a:off x="0" y="0"/>
                      <a:ext cx="6152492" cy="9601151"/>
                    </a:xfrm>
                    <a:prstGeom prst="rect">
                      <a:avLst/>
                    </a:prstGeom>
                    <a:ln/>
                  </pic:spPr>
                </pic:pic>
              </a:graphicData>
            </a:graphic>
          </wp:anchor>
        </w:drawing>
      </w:r>
    </w:p>
    <w:p w14:paraId="72C0CEB4" w14:textId="77777777" w:rsidR="00A71EB1" w:rsidRDefault="00A71EB1">
      <w:pPr>
        <w:pBdr>
          <w:top w:val="nil"/>
          <w:left w:val="nil"/>
          <w:bottom w:val="nil"/>
          <w:right w:val="nil"/>
          <w:between w:val="nil"/>
        </w:pBdr>
        <w:rPr>
          <w:rFonts w:ascii="Times New Roman" w:eastAsia="Times New Roman" w:hAnsi="Times New Roman" w:cs="Times New Roman"/>
          <w:color w:val="000000"/>
          <w:sz w:val="20"/>
          <w:szCs w:val="20"/>
        </w:rPr>
      </w:pPr>
    </w:p>
    <w:p w14:paraId="69C6C33A" w14:textId="77777777" w:rsidR="00A71EB1" w:rsidRDefault="00A71EB1">
      <w:pPr>
        <w:pBdr>
          <w:top w:val="nil"/>
          <w:left w:val="nil"/>
          <w:bottom w:val="nil"/>
          <w:right w:val="nil"/>
          <w:between w:val="nil"/>
        </w:pBdr>
        <w:rPr>
          <w:rFonts w:ascii="Times New Roman" w:eastAsia="Times New Roman" w:hAnsi="Times New Roman" w:cs="Times New Roman"/>
          <w:color w:val="000000"/>
          <w:sz w:val="20"/>
          <w:szCs w:val="20"/>
        </w:rPr>
      </w:pPr>
    </w:p>
    <w:p w14:paraId="093C8162" w14:textId="77777777" w:rsidR="00A71EB1" w:rsidRDefault="00000000">
      <w:pPr>
        <w:spacing w:before="161"/>
        <w:ind w:left="4587" w:right="114" w:firstLine="1255"/>
        <w:rPr>
          <w:b/>
          <w:sz w:val="20"/>
          <w:szCs w:val="20"/>
        </w:rPr>
      </w:pPr>
      <w:r>
        <w:rPr>
          <w:b/>
          <w:sz w:val="20"/>
          <w:szCs w:val="20"/>
        </w:rPr>
        <w:t>VOTO PARTICULAR CONCURRENTE RECURSO DE REVISIÓN 00845/INFOEM/IP/RR/2023</w:t>
      </w:r>
    </w:p>
    <w:p w14:paraId="713C42FF" w14:textId="77777777" w:rsidR="00A71EB1" w:rsidRDefault="00A71EB1">
      <w:pPr>
        <w:pBdr>
          <w:top w:val="nil"/>
          <w:left w:val="nil"/>
          <w:bottom w:val="nil"/>
          <w:right w:val="nil"/>
          <w:between w:val="nil"/>
        </w:pBdr>
        <w:rPr>
          <w:b/>
          <w:color w:val="000000"/>
          <w:sz w:val="20"/>
          <w:szCs w:val="20"/>
        </w:rPr>
      </w:pPr>
    </w:p>
    <w:p w14:paraId="2FE32BE5" w14:textId="77777777" w:rsidR="00A71EB1" w:rsidRDefault="00A71EB1">
      <w:pPr>
        <w:pBdr>
          <w:top w:val="nil"/>
          <w:left w:val="nil"/>
          <w:bottom w:val="nil"/>
          <w:right w:val="nil"/>
          <w:between w:val="nil"/>
        </w:pBdr>
        <w:spacing w:before="13"/>
        <w:rPr>
          <w:b/>
          <w:color w:val="000000"/>
          <w:sz w:val="21"/>
          <w:szCs w:val="21"/>
        </w:rPr>
      </w:pPr>
    </w:p>
    <w:p w14:paraId="3917C263" w14:textId="77777777" w:rsidR="00A71EB1" w:rsidRDefault="00000000" w:rsidP="00311755">
      <w:pPr>
        <w:pStyle w:val="Ttulo2"/>
        <w:spacing w:line="360" w:lineRule="auto"/>
        <w:ind w:right="115"/>
        <w:jc w:val="both"/>
      </w:pPr>
      <w:r>
        <w:t>VOTO PARTICULAR CONCURRENTE QUE FORMULAN LAS COMISIONADAS GUADALUPE RAMÍREZ PEÑA Y SHARON CRISTINA MORALES MARTÍNEZ, EN RELACIÓN CON LA RESOLUCIÓN DICTADA POR EL PLENO DEL INSTITUTO DE TRANSPARENCIA, ACCESO A LA INFORMACIÓN PÚBLICA Y PROTECCIÓN DE DATOS PERSONALES DEL ESTADO DE MÉXICO Y MUNICIPIOS, EN LA CUADRAGÉSIMA QUINTA SESIÓN ORDINARIA DEL TRECE DE DICIEMBRE DE DOS MIL VEINTITRÉS, EN EL RECURSO DE REVISIÓN 00845/INFOEM/IP/RR/2023.</w:t>
      </w:r>
    </w:p>
    <w:p w14:paraId="5F8933C5" w14:textId="77777777" w:rsidR="00A71EB1" w:rsidRDefault="00A71EB1">
      <w:pPr>
        <w:pBdr>
          <w:top w:val="nil"/>
          <w:left w:val="nil"/>
          <w:bottom w:val="nil"/>
          <w:right w:val="nil"/>
          <w:between w:val="nil"/>
        </w:pBdr>
        <w:rPr>
          <w:b/>
          <w:color w:val="000000"/>
        </w:rPr>
      </w:pPr>
    </w:p>
    <w:p w14:paraId="2D93E44F" w14:textId="77777777" w:rsidR="00A71EB1" w:rsidRDefault="00000000">
      <w:pPr>
        <w:pBdr>
          <w:top w:val="nil"/>
          <w:left w:val="nil"/>
          <w:bottom w:val="nil"/>
          <w:right w:val="nil"/>
          <w:between w:val="nil"/>
        </w:pBdr>
        <w:spacing w:before="149" w:line="360" w:lineRule="auto"/>
        <w:ind w:left="682" w:right="117"/>
        <w:jc w:val="both"/>
        <w:rPr>
          <w:color w:val="000000"/>
        </w:rPr>
      </w:pPr>
      <w:r>
        <w:rPr>
          <w:color w:val="000000"/>
        </w:rPr>
        <w:t xml:space="preserve">Con fundamento en lo dispuesto por el artículo 14, fracciones X y XI, del Reglamento del Instituto de Transparencia, Acceso a la Información Pública y Protección de Datos Personales del Estado de México, las que suscriben emiten </w:t>
      </w:r>
      <w:r>
        <w:rPr>
          <w:b/>
          <w:color w:val="000000"/>
        </w:rPr>
        <w:t xml:space="preserve">VOTO PARTICULAR CONCURRENTE </w:t>
      </w:r>
      <w:r>
        <w:rPr>
          <w:color w:val="000000"/>
        </w:rPr>
        <w:t xml:space="preserve">respecto a la resolución dictada en el recurso de revisión número </w:t>
      </w:r>
      <w:r>
        <w:rPr>
          <w:b/>
          <w:color w:val="000000"/>
        </w:rPr>
        <w:t>00845/INFOEM/IP/RR/2023</w:t>
      </w:r>
      <w:r>
        <w:rPr>
          <w:color w:val="000000"/>
        </w:rPr>
        <w:t>, pronunciada por el Pleno de este Instituto ante el proyecto presentado por el Comisionado Presidente José Martínez Vilchis, el cual es al tenor siguiente:</w:t>
      </w:r>
    </w:p>
    <w:p w14:paraId="1DAA7914" w14:textId="77777777" w:rsidR="00A71EB1" w:rsidRDefault="00A71EB1">
      <w:pPr>
        <w:pBdr>
          <w:top w:val="nil"/>
          <w:left w:val="nil"/>
          <w:bottom w:val="nil"/>
          <w:right w:val="nil"/>
          <w:between w:val="nil"/>
        </w:pBdr>
        <w:rPr>
          <w:color w:val="000000"/>
        </w:rPr>
      </w:pPr>
    </w:p>
    <w:p w14:paraId="2FF3A798" w14:textId="77777777" w:rsidR="00A71EB1" w:rsidRDefault="00000000">
      <w:pPr>
        <w:pStyle w:val="Ttulo2"/>
        <w:numPr>
          <w:ilvl w:val="0"/>
          <w:numId w:val="3"/>
        </w:numPr>
        <w:tabs>
          <w:tab w:val="left" w:pos="1252"/>
        </w:tabs>
        <w:spacing w:before="148"/>
        <w:ind w:hanging="142"/>
      </w:pPr>
      <w:r>
        <w:t>Antecedentes.</w:t>
      </w:r>
    </w:p>
    <w:p w14:paraId="317135F5" w14:textId="77777777" w:rsidR="00A71EB1" w:rsidRDefault="00A71EB1">
      <w:pPr>
        <w:pBdr>
          <w:top w:val="nil"/>
          <w:left w:val="nil"/>
          <w:bottom w:val="nil"/>
          <w:right w:val="nil"/>
          <w:between w:val="nil"/>
        </w:pBdr>
        <w:rPr>
          <w:b/>
          <w:color w:val="000000"/>
        </w:rPr>
      </w:pPr>
    </w:p>
    <w:p w14:paraId="5F2FB345" w14:textId="77777777" w:rsidR="00A71EB1" w:rsidRDefault="00A71EB1">
      <w:pPr>
        <w:pBdr>
          <w:top w:val="nil"/>
          <w:left w:val="nil"/>
          <w:bottom w:val="nil"/>
          <w:right w:val="nil"/>
          <w:between w:val="nil"/>
        </w:pBdr>
        <w:rPr>
          <w:b/>
          <w:color w:val="000000"/>
        </w:rPr>
      </w:pPr>
    </w:p>
    <w:p w14:paraId="43FD51E8" w14:textId="77777777" w:rsidR="00A71EB1" w:rsidRDefault="00000000">
      <w:pPr>
        <w:spacing w:line="360" w:lineRule="auto"/>
        <w:ind w:left="682" w:right="115"/>
        <w:jc w:val="both"/>
      </w:pPr>
      <w:r>
        <w:t xml:space="preserve">En el asunto que nos ocupa, la parte </w:t>
      </w:r>
      <w:r>
        <w:rPr>
          <w:b/>
        </w:rPr>
        <w:t xml:space="preserve">Recurrente </w:t>
      </w:r>
      <w:r>
        <w:t xml:space="preserve">solicitó a la </w:t>
      </w:r>
      <w:r>
        <w:rPr>
          <w:b/>
        </w:rPr>
        <w:t>Secretaría de Movilidad</w:t>
      </w:r>
      <w:r>
        <w:t>, (</w:t>
      </w:r>
      <w:r>
        <w:rPr>
          <w:b/>
        </w:rPr>
        <w:t>Sujeto Obligado en adelante)</w:t>
      </w:r>
      <w:r>
        <w:t>, le proporcionara la siguiente información:</w:t>
      </w:r>
    </w:p>
    <w:p w14:paraId="683C0413" w14:textId="77777777" w:rsidR="00A71EB1" w:rsidRDefault="00A71EB1">
      <w:pPr>
        <w:pBdr>
          <w:top w:val="nil"/>
          <w:left w:val="nil"/>
          <w:bottom w:val="nil"/>
          <w:right w:val="nil"/>
          <w:between w:val="nil"/>
        </w:pBdr>
        <w:rPr>
          <w:color w:val="000000"/>
        </w:rPr>
      </w:pPr>
    </w:p>
    <w:p w14:paraId="61754217" w14:textId="77777777" w:rsidR="00A71EB1" w:rsidRDefault="00000000">
      <w:pPr>
        <w:spacing w:before="150" w:line="360" w:lineRule="auto"/>
        <w:ind w:left="1248" w:right="260"/>
        <w:rPr>
          <w:i/>
        </w:rPr>
      </w:pPr>
      <w:r>
        <w:rPr>
          <w:i/>
        </w:rPr>
        <w:t xml:space="preserve">“Todos las </w:t>
      </w:r>
      <w:proofErr w:type="spellStart"/>
      <w:r>
        <w:rPr>
          <w:i/>
        </w:rPr>
        <w:t>adquisicones</w:t>
      </w:r>
      <w:proofErr w:type="spellEnd"/>
      <w:r>
        <w:rPr>
          <w:i/>
        </w:rPr>
        <w:t xml:space="preserve"> de materiales, papelería suministros de combustible, </w:t>
      </w:r>
      <w:proofErr w:type="spellStart"/>
      <w:r>
        <w:rPr>
          <w:i/>
        </w:rPr>
        <w:t>vehiculos</w:t>
      </w:r>
      <w:proofErr w:type="spellEnd"/>
      <w:r>
        <w:rPr>
          <w:i/>
        </w:rPr>
        <w:t>, insumos de limpieza y los inventarios de los que se tiene en existencia y lo que se entrego</w:t>
      </w:r>
    </w:p>
    <w:p w14:paraId="6A75497D" w14:textId="77777777" w:rsidR="00A71EB1" w:rsidRDefault="00A71EB1">
      <w:pPr>
        <w:pBdr>
          <w:top w:val="nil"/>
          <w:left w:val="nil"/>
          <w:bottom w:val="nil"/>
          <w:right w:val="nil"/>
          <w:between w:val="nil"/>
        </w:pBdr>
        <w:rPr>
          <w:i/>
          <w:color w:val="000000"/>
          <w:sz w:val="20"/>
          <w:szCs w:val="20"/>
        </w:rPr>
      </w:pPr>
    </w:p>
    <w:p w14:paraId="30913826" w14:textId="77777777" w:rsidR="00A71EB1" w:rsidRDefault="00A71EB1">
      <w:pPr>
        <w:pBdr>
          <w:top w:val="nil"/>
          <w:left w:val="nil"/>
          <w:bottom w:val="nil"/>
          <w:right w:val="nil"/>
          <w:between w:val="nil"/>
        </w:pBdr>
        <w:rPr>
          <w:i/>
          <w:color w:val="000000"/>
          <w:sz w:val="20"/>
          <w:szCs w:val="20"/>
        </w:rPr>
      </w:pPr>
    </w:p>
    <w:p w14:paraId="4E23C752" w14:textId="77777777" w:rsidR="00A71EB1" w:rsidRDefault="00A71EB1">
      <w:pPr>
        <w:pBdr>
          <w:top w:val="nil"/>
          <w:left w:val="nil"/>
          <w:bottom w:val="nil"/>
          <w:right w:val="nil"/>
          <w:between w:val="nil"/>
        </w:pBdr>
        <w:rPr>
          <w:i/>
          <w:color w:val="000000"/>
          <w:sz w:val="20"/>
          <w:szCs w:val="20"/>
        </w:rPr>
      </w:pPr>
    </w:p>
    <w:p w14:paraId="4DA2737F" w14:textId="77777777" w:rsidR="00A71EB1" w:rsidRDefault="00A71EB1">
      <w:pPr>
        <w:pBdr>
          <w:top w:val="nil"/>
          <w:left w:val="nil"/>
          <w:bottom w:val="nil"/>
          <w:right w:val="nil"/>
          <w:between w:val="nil"/>
        </w:pBdr>
        <w:rPr>
          <w:i/>
          <w:color w:val="000000"/>
          <w:sz w:val="20"/>
          <w:szCs w:val="20"/>
        </w:rPr>
      </w:pPr>
    </w:p>
    <w:p w14:paraId="6C35BFC0" w14:textId="77777777" w:rsidR="00A71EB1" w:rsidRDefault="00A71EB1">
      <w:pPr>
        <w:pBdr>
          <w:top w:val="nil"/>
          <w:left w:val="nil"/>
          <w:bottom w:val="nil"/>
          <w:right w:val="nil"/>
          <w:between w:val="nil"/>
        </w:pBdr>
        <w:rPr>
          <w:i/>
          <w:color w:val="000000"/>
          <w:sz w:val="20"/>
          <w:szCs w:val="20"/>
        </w:rPr>
      </w:pPr>
    </w:p>
    <w:p w14:paraId="650A292D" w14:textId="77777777" w:rsidR="00A71EB1" w:rsidRDefault="00A71EB1">
      <w:pPr>
        <w:pBdr>
          <w:top w:val="nil"/>
          <w:left w:val="nil"/>
          <w:bottom w:val="nil"/>
          <w:right w:val="nil"/>
          <w:between w:val="nil"/>
        </w:pBdr>
        <w:spacing w:before="11"/>
        <w:rPr>
          <w:i/>
          <w:color w:val="000000"/>
          <w:sz w:val="18"/>
          <w:szCs w:val="18"/>
        </w:rPr>
      </w:pPr>
    </w:p>
    <w:p w14:paraId="51DA8A13" w14:textId="77777777" w:rsidR="00A71EB1" w:rsidRDefault="00000000">
      <w:pPr>
        <w:spacing w:before="91"/>
        <w:ind w:right="115"/>
        <w:jc w:val="right"/>
        <w:rPr>
          <w:rFonts w:ascii="Times New Roman" w:eastAsia="Times New Roman" w:hAnsi="Times New Roman" w:cs="Times New Roman"/>
          <w:b/>
          <w:sz w:val="20"/>
          <w:szCs w:val="20"/>
        </w:rPr>
        <w:sectPr w:rsidR="00A71EB1">
          <w:pgSz w:w="12240" w:h="15840"/>
          <w:pgMar w:top="280" w:right="1580" w:bottom="280" w:left="1020" w:header="360" w:footer="360" w:gutter="0"/>
          <w:pgNumType w:start="1"/>
          <w:cols w:space="720"/>
        </w:sectPr>
      </w:pPr>
      <w:r>
        <w:rPr>
          <w:rFonts w:ascii="Times New Roman" w:eastAsia="Times New Roman" w:hAnsi="Times New Roman" w:cs="Times New Roman"/>
          <w:sz w:val="20"/>
          <w:szCs w:val="20"/>
        </w:rPr>
        <w:t xml:space="preserve">Página </w:t>
      </w:r>
      <w:r>
        <w:rPr>
          <w:rFonts w:ascii="Times New Roman" w:eastAsia="Times New Roman" w:hAnsi="Times New Roman" w:cs="Times New Roman"/>
          <w:b/>
          <w:sz w:val="20"/>
          <w:szCs w:val="20"/>
        </w:rPr>
        <w:t xml:space="preserve">1 </w:t>
      </w:r>
      <w:r>
        <w:rPr>
          <w:rFonts w:ascii="Times New Roman" w:eastAsia="Times New Roman" w:hAnsi="Times New Roman" w:cs="Times New Roman"/>
          <w:sz w:val="20"/>
          <w:szCs w:val="20"/>
        </w:rPr>
        <w:t xml:space="preserve">de </w:t>
      </w:r>
      <w:r>
        <w:rPr>
          <w:rFonts w:ascii="Times New Roman" w:eastAsia="Times New Roman" w:hAnsi="Times New Roman" w:cs="Times New Roman"/>
          <w:b/>
          <w:sz w:val="20"/>
          <w:szCs w:val="20"/>
        </w:rPr>
        <w:t>10</w:t>
      </w:r>
    </w:p>
    <w:p w14:paraId="47EFD5DD" w14:textId="4C90DA9F" w:rsidR="00A71EB1" w:rsidRDefault="00000000">
      <w:pPr>
        <w:pBdr>
          <w:top w:val="nil"/>
          <w:left w:val="nil"/>
          <w:bottom w:val="nil"/>
          <w:right w:val="nil"/>
          <w:between w:val="nil"/>
        </w:pBdr>
        <w:rPr>
          <w:rFonts w:ascii="Times New Roman" w:eastAsia="Times New Roman" w:hAnsi="Times New Roman" w:cs="Times New Roman"/>
          <w:b/>
          <w:color w:val="000000"/>
          <w:sz w:val="20"/>
          <w:szCs w:val="20"/>
        </w:rPr>
      </w:pPr>
      <w:r>
        <w:lastRenderedPageBreak/>
        <w:pict w14:anchorId="1ABB844F">
          <v:group id="_x0000_s1026" style="position:absolute;margin-left:0;margin-top:0;width:484.45pt;height:756pt;z-index:-251656192;mso-position-horizontal-relative:margin" coordorigin="1620,274" coordsize="9689,15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Imagen que contiene Gráfico de burbujas  Descripción generada automáticamente" style="position:absolute;left:1620;top:274;width:9689;height:15120">
              <v:imagedata r:id="rId7" o:title=""/>
            </v:shape>
            <v:shape id="_x0000_s1027" type="#_x0000_t75" style="position:absolute;left:1815;top:5176;width:8605;height:1082">
              <v:imagedata r:id="rId8" o:title=""/>
            </v:shape>
            <w10:wrap anchorx="margin"/>
          </v:group>
        </w:pict>
      </w:r>
    </w:p>
    <w:p w14:paraId="56EC6CC1" w14:textId="77777777" w:rsidR="00A71EB1" w:rsidRDefault="00A71EB1">
      <w:pPr>
        <w:pBdr>
          <w:top w:val="nil"/>
          <w:left w:val="nil"/>
          <w:bottom w:val="nil"/>
          <w:right w:val="nil"/>
          <w:between w:val="nil"/>
        </w:pBdr>
        <w:rPr>
          <w:rFonts w:ascii="Times New Roman" w:eastAsia="Times New Roman" w:hAnsi="Times New Roman" w:cs="Times New Roman"/>
          <w:b/>
          <w:color w:val="000000"/>
          <w:sz w:val="20"/>
          <w:szCs w:val="20"/>
        </w:rPr>
      </w:pPr>
    </w:p>
    <w:p w14:paraId="4715106A" w14:textId="77777777" w:rsidR="00A71EB1" w:rsidRDefault="00A71EB1">
      <w:pPr>
        <w:pBdr>
          <w:top w:val="nil"/>
          <w:left w:val="nil"/>
          <w:bottom w:val="nil"/>
          <w:right w:val="nil"/>
          <w:between w:val="nil"/>
        </w:pBdr>
        <w:rPr>
          <w:rFonts w:ascii="Times New Roman" w:eastAsia="Times New Roman" w:hAnsi="Times New Roman" w:cs="Times New Roman"/>
          <w:b/>
          <w:color w:val="000000"/>
          <w:sz w:val="20"/>
          <w:szCs w:val="20"/>
        </w:rPr>
      </w:pPr>
    </w:p>
    <w:p w14:paraId="0E23865B" w14:textId="77777777" w:rsidR="00A71EB1" w:rsidRDefault="00000000">
      <w:pPr>
        <w:spacing w:before="161"/>
        <w:ind w:left="4587" w:right="114" w:firstLine="1255"/>
        <w:rPr>
          <w:b/>
          <w:sz w:val="20"/>
          <w:szCs w:val="20"/>
        </w:rPr>
      </w:pPr>
      <w:r>
        <w:rPr>
          <w:b/>
          <w:sz w:val="20"/>
          <w:szCs w:val="20"/>
        </w:rPr>
        <w:t>VOTO PARTICULAR CONCURRENTE RECURSO DE REVISIÓN 00845/INFOEM/IP/RR/2023</w:t>
      </w:r>
    </w:p>
    <w:p w14:paraId="03E60E5B" w14:textId="77777777" w:rsidR="00A71EB1" w:rsidRDefault="00A71EB1">
      <w:pPr>
        <w:pBdr>
          <w:top w:val="nil"/>
          <w:left w:val="nil"/>
          <w:bottom w:val="nil"/>
          <w:right w:val="nil"/>
          <w:between w:val="nil"/>
        </w:pBdr>
        <w:rPr>
          <w:b/>
          <w:color w:val="000000"/>
          <w:sz w:val="20"/>
          <w:szCs w:val="20"/>
        </w:rPr>
      </w:pPr>
    </w:p>
    <w:p w14:paraId="2BC15C80" w14:textId="77777777" w:rsidR="00A71EB1" w:rsidRDefault="00A71EB1">
      <w:pPr>
        <w:pBdr>
          <w:top w:val="nil"/>
          <w:left w:val="nil"/>
          <w:bottom w:val="nil"/>
          <w:right w:val="nil"/>
          <w:between w:val="nil"/>
        </w:pBdr>
        <w:spacing w:before="13"/>
        <w:rPr>
          <w:b/>
          <w:color w:val="000000"/>
          <w:sz w:val="21"/>
          <w:szCs w:val="21"/>
        </w:rPr>
      </w:pPr>
    </w:p>
    <w:p w14:paraId="3406711E" w14:textId="77777777" w:rsidR="00A71EB1" w:rsidRDefault="00000000">
      <w:pPr>
        <w:spacing w:before="31" w:line="360" w:lineRule="auto"/>
        <w:ind w:left="1248" w:right="606"/>
        <w:rPr>
          <w:i/>
        </w:rPr>
      </w:pPr>
      <w:r>
        <w:rPr>
          <w:i/>
        </w:rPr>
        <w:t xml:space="preserve">lo </w:t>
      </w:r>
      <w:proofErr w:type="spellStart"/>
      <w:r>
        <w:rPr>
          <w:i/>
        </w:rPr>
        <w:t>docuemnto</w:t>
      </w:r>
      <w:proofErr w:type="spellEnd"/>
      <w:r>
        <w:rPr>
          <w:i/>
        </w:rPr>
        <w:t xml:space="preserve"> que </w:t>
      </w:r>
      <w:proofErr w:type="spellStart"/>
      <w:r>
        <w:rPr>
          <w:i/>
        </w:rPr>
        <w:t>demuesten</w:t>
      </w:r>
      <w:proofErr w:type="spellEnd"/>
      <w:r>
        <w:rPr>
          <w:i/>
        </w:rPr>
        <w:t xml:space="preserve"> </w:t>
      </w:r>
      <w:proofErr w:type="spellStart"/>
      <w:r>
        <w:rPr>
          <w:i/>
        </w:rPr>
        <w:t>aquien</w:t>
      </w:r>
      <w:proofErr w:type="spellEnd"/>
      <w:r>
        <w:rPr>
          <w:i/>
        </w:rPr>
        <w:t xml:space="preserve"> se </w:t>
      </w:r>
      <w:proofErr w:type="spellStart"/>
      <w:r>
        <w:rPr>
          <w:i/>
        </w:rPr>
        <w:t>entro</w:t>
      </w:r>
      <w:proofErr w:type="spellEnd"/>
      <w:r>
        <w:rPr>
          <w:i/>
        </w:rPr>
        <w:t xml:space="preserve">, </w:t>
      </w:r>
      <w:proofErr w:type="spellStart"/>
      <w:r>
        <w:rPr>
          <w:i/>
        </w:rPr>
        <w:t>cuanto</w:t>
      </w:r>
      <w:proofErr w:type="spellEnd"/>
      <w:r>
        <w:rPr>
          <w:i/>
        </w:rPr>
        <w:t xml:space="preserve"> dinero será destino a la campaña de Alejandra del Moral por su dependencia.” (Sic).</w:t>
      </w:r>
    </w:p>
    <w:p w14:paraId="762E64D6" w14:textId="77777777" w:rsidR="00A71EB1" w:rsidRDefault="00A71EB1">
      <w:pPr>
        <w:pBdr>
          <w:top w:val="nil"/>
          <w:left w:val="nil"/>
          <w:bottom w:val="nil"/>
          <w:right w:val="nil"/>
          <w:between w:val="nil"/>
        </w:pBdr>
        <w:rPr>
          <w:i/>
          <w:color w:val="000000"/>
        </w:rPr>
      </w:pPr>
    </w:p>
    <w:p w14:paraId="6CDF56E2" w14:textId="77777777" w:rsidR="00A71EB1" w:rsidRDefault="00000000">
      <w:pPr>
        <w:spacing w:before="149"/>
        <w:ind w:left="682"/>
        <w:jc w:val="both"/>
      </w:pPr>
      <w:r>
        <w:t xml:space="preserve">En respuesta, el </w:t>
      </w:r>
      <w:r>
        <w:rPr>
          <w:b/>
        </w:rPr>
        <w:t>Sujeto Obligado</w:t>
      </w:r>
      <w:r>
        <w:t>, remitió lo siguiente:</w:t>
      </w:r>
    </w:p>
    <w:p w14:paraId="4F1500BB" w14:textId="77777777" w:rsidR="00A71EB1" w:rsidRDefault="00A71EB1">
      <w:pPr>
        <w:pBdr>
          <w:top w:val="nil"/>
          <w:left w:val="nil"/>
          <w:bottom w:val="nil"/>
          <w:right w:val="nil"/>
          <w:between w:val="nil"/>
        </w:pBdr>
        <w:rPr>
          <w:color w:val="000000"/>
        </w:rPr>
      </w:pPr>
    </w:p>
    <w:p w14:paraId="73C9DDAC" w14:textId="77777777" w:rsidR="00A71EB1" w:rsidRDefault="00A71EB1">
      <w:pPr>
        <w:pBdr>
          <w:top w:val="nil"/>
          <w:left w:val="nil"/>
          <w:bottom w:val="nil"/>
          <w:right w:val="nil"/>
          <w:between w:val="nil"/>
        </w:pBdr>
        <w:rPr>
          <w:color w:val="000000"/>
        </w:rPr>
      </w:pPr>
    </w:p>
    <w:p w14:paraId="224A043A" w14:textId="77777777" w:rsidR="00A71EB1" w:rsidRDefault="00000000">
      <w:pPr>
        <w:numPr>
          <w:ilvl w:val="0"/>
          <w:numId w:val="2"/>
        </w:numPr>
        <w:pBdr>
          <w:top w:val="nil"/>
          <w:left w:val="nil"/>
          <w:bottom w:val="nil"/>
          <w:right w:val="nil"/>
          <w:between w:val="nil"/>
        </w:pBdr>
        <w:tabs>
          <w:tab w:val="left" w:pos="1401"/>
          <w:tab w:val="left" w:pos="1402"/>
        </w:tabs>
        <w:spacing w:line="276" w:lineRule="auto"/>
        <w:ind w:right="120"/>
        <w:rPr>
          <w:i/>
          <w:color w:val="000000"/>
        </w:rPr>
      </w:pPr>
      <w:r>
        <w:rPr>
          <w:i/>
          <w:color w:val="000000"/>
        </w:rPr>
        <w:t xml:space="preserve">Oficio firmado por la </w:t>
      </w:r>
      <w:proofErr w:type="gramStart"/>
      <w:r>
        <w:rPr>
          <w:i/>
          <w:color w:val="000000"/>
        </w:rPr>
        <w:t>Subdirectora</w:t>
      </w:r>
      <w:proofErr w:type="gramEnd"/>
      <w:r>
        <w:rPr>
          <w:i/>
          <w:color w:val="000000"/>
        </w:rPr>
        <w:t xml:space="preserve"> de Recursos Materiales en el que precisó que derivado de una búsqueda exhaustiva encontró lo siguiente,</w:t>
      </w:r>
    </w:p>
    <w:p w14:paraId="0C90D88D" w14:textId="77777777" w:rsidR="00A71EB1" w:rsidRDefault="00A71EB1">
      <w:pPr>
        <w:pBdr>
          <w:top w:val="nil"/>
          <w:left w:val="nil"/>
          <w:bottom w:val="nil"/>
          <w:right w:val="nil"/>
          <w:between w:val="nil"/>
        </w:pBdr>
        <w:rPr>
          <w:i/>
          <w:color w:val="000000"/>
        </w:rPr>
      </w:pPr>
    </w:p>
    <w:p w14:paraId="2BD04488" w14:textId="77777777" w:rsidR="00A71EB1" w:rsidRDefault="00A71EB1">
      <w:pPr>
        <w:pBdr>
          <w:top w:val="nil"/>
          <w:left w:val="nil"/>
          <w:bottom w:val="nil"/>
          <w:right w:val="nil"/>
          <w:between w:val="nil"/>
        </w:pBdr>
        <w:rPr>
          <w:i/>
          <w:color w:val="000000"/>
        </w:rPr>
      </w:pPr>
    </w:p>
    <w:p w14:paraId="6FE1EECB" w14:textId="77777777" w:rsidR="00A71EB1" w:rsidRDefault="00A71EB1">
      <w:pPr>
        <w:pBdr>
          <w:top w:val="nil"/>
          <w:left w:val="nil"/>
          <w:bottom w:val="nil"/>
          <w:right w:val="nil"/>
          <w:between w:val="nil"/>
        </w:pBdr>
        <w:rPr>
          <w:i/>
          <w:color w:val="000000"/>
        </w:rPr>
      </w:pPr>
    </w:p>
    <w:p w14:paraId="4992D656" w14:textId="77777777" w:rsidR="00A71EB1" w:rsidRDefault="00A71EB1">
      <w:pPr>
        <w:pBdr>
          <w:top w:val="nil"/>
          <w:left w:val="nil"/>
          <w:bottom w:val="nil"/>
          <w:right w:val="nil"/>
          <w:between w:val="nil"/>
        </w:pBdr>
        <w:rPr>
          <w:i/>
          <w:color w:val="000000"/>
        </w:rPr>
      </w:pPr>
    </w:p>
    <w:p w14:paraId="21356CFF" w14:textId="77777777" w:rsidR="00A71EB1" w:rsidRDefault="00A71EB1">
      <w:pPr>
        <w:pBdr>
          <w:top w:val="nil"/>
          <w:left w:val="nil"/>
          <w:bottom w:val="nil"/>
          <w:right w:val="nil"/>
          <w:between w:val="nil"/>
        </w:pBdr>
        <w:spacing w:before="11"/>
        <w:rPr>
          <w:i/>
          <w:color w:val="000000"/>
          <w:sz w:val="14"/>
          <w:szCs w:val="14"/>
        </w:rPr>
      </w:pPr>
    </w:p>
    <w:p w14:paraId="19A33E9E" w14:textId="77777777" w:rsidR="00A71EB1" w:rsidRDefault="00000000">
      <w:pPr>
        <w:pBdr>
          <w:top w:val="nil"/>
          <w:left w:val="nil"/>
          <w:bottom w:val="nil"/>
          <w:right w:val="nil"/>
          <w:between w:val="nil"/>
        </w:pBdr>
        <w:spacing w:line="360" w:lineRule="auto"/>
        <w:ind w:left="682" w:right="170"/>
        <w:jc w:val="both"/>
        <w:rPr>
          <w:color w:val="000000"/>
        </w:rPr>
      </w:pPr>
      <w:r>
        <w:rPr>
          <w:color w:val="000000"/>
        </w:rPr>
        <w:t>Además, señaló que no se llevaron a cabo procedimientos relacionados a la adquisición de materiales y papelería.</w:t>
      </w:r>
    </w:p>
    <w:p w14:paraId="26A5EDEB" w14:textId="77777777" w:rsidR="00A71EB1" w:rsidRDefault="00A71EB1">
      <w:pPr>
        <w:pBdr>
          <w:top w:val="nil"/>
          <w:left w:val="nil"/>
          <w:bottom w:val="nil"/>
          <w:right w:val="nil"/>
          <w:between w:val="nil"/>
        </w:pBdr>
        <w:rPr>
          <w:color w:val="000000"/>
        </w:rPr>
      </w:pPr>
    </w:p>
    <w:p w14:paraId="46A524E4" w14:textId="77777777" w:rsidR="00A71EB1" w:rsidRDefault="00000000">
      <w:pPr>
        <w:spacing w:before="150" w:line="360" w:lineRule="auto"/>
        <w:ind w:left="682" w:right="170"/>
        <w:jc w:val="both"/>
        <w:rPr>
          <w:i/>
        </w:rPr>
      </w:pPr>
      <w:r>
        <w:t xml:space="preserve">Conocida la respuesta emitida, al no estar conforme con los términos de </w:t>
      </w:r>
      <w:proofErr w:type="gramStart"/>
      <w:r>
        <w:t>la misma</w:t>
      </w:r>
      <w:proofErr w:type="gramEnd"/>
      <w:r>
        <w:t xml:space="preserve">, la persona solicitante presentó el recurso de revisión que se resolvió, mediante el cual alegó </w:t>
      </w:r>
      <w:r>
        <w:rPr>
          <w:i/>
        </w:rPr>
        <w:t xml:space="preserve">“No entrega la información solicitada cuando debe ser de </w:t>
      </w:r>
      <w:proofErr w:type="spellStart"/>
      <w:r>
        <w:rPr>
          <w:i/>
        </w:rPr>
        <w:t>interes</w:t>
      </w:r>
      <w:proofErr w:type="spellEnd"/>
      <w:r>
        <w:rPr>
          <w:i/>
        </w:rPr>
        <w:t xml:space="preserve"> público” [Sic].</w:t>
      </w:r>
    </w:p>
    <w:p w14:paraId="48851479" w14:textId="77777777" w:rsidR="00A71EB1" w:rsidRDefault="00A71EB1">
      <w:pPr>
        <w:pBdr>
          <w:top w:val="nil"/>
          <w:left w:val="nil"/>
          <w:bottom w:val="nil"/>
          <w:right w:val="nil"/>
          <w:between w:val="nil"/>
        </w:pBdr>
        <w:rPr>
          <w:i/>
          <w:color w:val="000000"/>
        </w:rPr>
      </w:pPr>
    </w:p>
    <w:p w14:paraId="346F3109" w14:textId="77777777" w:rsidR="00A71EB1" w:rsidRDefault="00000000">
      <w:pPr>
        <w:pBdr>
          <w:top w:val="nil"/>
          <w:left w:val="nil"/>
          <w:bottom w:val="nil"/>
          <w:right w:val="nil"/>
          <w:between w:val="nil"/>
        </w:pBdr>
        <w:spacing w:before="148" w:line="360" w:lineRule="auto"/>
        <w:ind w:left="682" w:right="114"/>
        <w:jc w:val="both"/>
        <w:rPr>
          <w:color w:val="000000"/>
        </w:rPr>
      </w:pPr>
      <w:r>
        <w:rPr>
          <w:color w:val="000000"/>
        </w:rPr>
        <w:t>Admitido el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8B90043" w14:textId="77777777" w:rsidR="00A71EB1" w:rsidRDefault="00A71EB1">
      <w:pPr>
        <w:pBdr>
          <w:top w:val="nil"/>
          <w:left w:val="nil"/>
          <w:bottom w:val="nil"/>
          <w:right w:val="nil"/>
          <w:between w:val="nil"/>
        </w:pBdr>
        <w:spacing w:before="13"/>
        <w:rPr>
          <w:color w:val="000000"/>
          <w:sz w:val="32"/>
          <w:szCs w:val="32"/>
        </w:rPr>
      </w:pPr>
    </w:p>
    <w:p w14:paraId="5C4BC395" w14:textId="77777777" w:rsidR="00A71EB1" w:rsidRDefault="00000000">
      <w:pPr>
        <w:pBdr>
          <w:top w:val="nil"/>
          <w:left w:val="nil"/>
          <w:bottom w:val="nil"/>
          <w:right w:val="nil"/>
          <w:between w:val="nil"/>
        </w:pBdr>
        <w:spacing w:line="360" w:lineRule="auto"/>
        <w:ind w:left="682" w:right="117"/>
        <w:jc w:val="both"/>
        <w:rPr>
          <w:color w:val="000000"/>
        </w:rPr>
      </w:pPr>
      <w:r>
        <w:rPr>
          <w:color w:val="000000"/>
        </w:rPr>
        <w:t xml:space="preserve">Es así, que el </w:t>
      </w:r>
      <w:r>
        <w:rPr>
          <w:b/>
          <w:color w:val="000000"/>
        </w:rPr>
        <w:t xml:space="preserve">Sujeto Obligado </w:t>
      </w:r>
      <w:r>
        <w:rPr>
          <w:color w:val="000000"/>
        </w:rPr>
        <w:t xml:space="preserve">en uso de su derecho y en atención a los motivos de inconformidad manifestados por la parte </w:t>
      </w:r>
      <w:r>
        <w:rPr>
          <w:b/>
          <w:color w:val="000000"/>
        </w:rPr>
        <w:t>Recurrente</w:t>
      </w:r>
      <w:r>
        <w:rPr>
          <w:color w:val="000000"/>
        </w:rPr>
        <w:t>, remitió los siguiente:</w:t>
      </w:r>
    </w:p>
    <w:p w14:paraId="619B22A3" w14:textId="77777777" w:rsidR="00A71EB1" w:rsidRDefault="00A71EB1">
      <w:pPr>
        <w:pBdr>
          <w:top w:val="nil"/>
          <w:left w:val="nil"/>
          <w:bottom w:val="nil"/>
          <w:right w:val="nil"/>
          <w:between w:val="nil"/>
        </w:pBdr>
        <w:rPr>
          <w:color w:val="000000"/>
          <w:sz w:val="20"/>
          <w:szCs w:val="20"/>
        </w:rPr>
      </w:pPr>
    </w:p>
    <w:p w14:paraId="178CBC8E" w14:textId="77777777" w:rsidR="00A71EB1" w:rsidRDefault="00A71EB1">
      <w:pPr>
        <w:pBdr>
          <w:top w:val="nil"/>
          <w:left w:val="nil"/>
          <w:bottom w:val="nil"/>
          <w:right w:val="nil"/>
          <w:between w:val="nil"/>
        </w:pBdr>
        <w:rPr>
          <w:color w:val="000000"/>
          <w:sz w:val="20"/>
          <w:szCs w:val="20"/>
        </w:rPr>
      </w:pPr>
    </w:p>
    <w:p w14:paraId="0D2A584C" w14:textId="77777777" w:rsidR="00A71EB1" w:rsidRDefault="00A71EB1">
      <w:pPr>
        <w:pBdr>
          <w:top w:val="nil"/>
          <w:left w:val="nil"/>
          <w:bottom w:val="nil"/>
          <w:right w:val="nil"/>
          <w:between w:val="nil"/>
        </w:pBdr>
        <w:rPr>
          <w:color w:val="000000"/>
          <w:sz w:val="20"/>
          <w:szCs w:val="20"/>
        </w:rPr>
      </w:pPr>
    </w:p>
    <w:p w14:paraId="2C8A24BE" w14:textId="77777777" w:rsidR="00A71EB1" w:rsidRDefault="00A71EB1">
      <w:pPr>
        <w:pBdr>
          <w:top w:val="nil"/>
          <w:left w:val="nil"/>
          <w:bottom w:val="nil"/>
          <w:right w:val="nil"/>
          <w:between w:val="nil"/>
        </w:pBdr>
        <w:rPr>
          <w:color w:val="000000"/>
          <w:sz w:val="20"/>
          <w:szCs w:val="20"/>
        </w:rPr>
      </w:pPr>
    </w:p>
    <w:p w14:paraId="4AB04B4A" w14:textId="77777777" w:rsidR="00A71EB1" w:rsidRDefault="00A71EB1">
      <w:pPr>
        <w:pBdr>
          <w:top w:val="nil"/>
          <w:left w:val="nil"/>
          <w:bottom w:val="nil"/>
          <w:right w:val="nil"/>
          <w:between w:val="nil"/>
        </w:pBdr>
        <w:spacing w:before="5"/>
        <w:rPr>
          <w:color w:val="000000"/>
          <w:sz w:val="17"/>
          <w:szCs w:val="17"/>
        </w:rPr>
      </w:pPr>
    </w:p>
    <w:p w14:paraId="68452D8C" w14:textId="77777777" w:rsidR="00A71EB1" w:rsidRDefault="00000000">
      <w:pPr>
        <w:spacing w:before="91"/>
        <w:ind w:right="115"/>
        <w:jc w:val="right"/>
        <w:rPr>
          <w:rFonts w:ascii="Times New Roman" w:eastAsia="Times New Roman" w:hAnsi="Times New Roman" w:cs="Times New Roman"/>
          <w:b/>
          <w:sz w:val="20"/>
          <w:szCs w:val="20"/>
        </w:rPr>
        <w:sectPr w:rsidR="00A71EB1">
          <w:pgSz w:w="12240" w:h="15840"/>
          <w:pgMar w:top="280" w:right="1580" w:bottom="280" w:left="1020" w:header="360" w:footer="360" w:gutter="0"/>
          <w:cols w:space="720"/>
        </w:sectPr>
      </w:pPr>
      <w:r>
        <w:rPr>
          <w:rFonts w:ascii="Times New Roman" w:eastAsia="Times New Roman" w:hAnsi="Times New Roman" w:cs="Times New Roman"/>
          <w:sz w:val="20"/>
          <w:szCs w:val="20"/>
        </w:rPr>
        <w:t xml:space="preserve">Página </w:t>
      </w:r>
      <w:r>
        <w:rPr>
          <w:rFonts w:ascii="Times New Roman" w:eastAsia="Times New Roman" w:hAnsi="Times New Roman" w:cs="Times New Roman"/>
          <w:b/>
          <w:sz w:val="20"/>
          <w:szCs w:val="20"/>
        </w:rPr>
        <w:t xml:space="preserve">2 </w:t>
      </w:r>
      <w:r>
        <w:rPr>
          <w:rFonts w:ascii="Times New Roman" w:eastAsia="Times New Roman" w:hAnsi="Times New Roman" w:cs="Times New Roman"/>
          <w:sz w:val="20"/>
          <w:szCs w:val="20"/>
        </w:rPr>
        <w:t xml:space="preserve">de </w:t>
      </w:r>
      <w:r>
        <w:rPr>
          <w:rFonts w:ascii="Times New Roman" w:eastAsia="Times New Roman" w:hAnsi="Times New Roman" w:cs="Times New Roman"/>
          <w:b/>
          <w:sz w:val="20"/>
          <w:szCs w:val="20"/>
        </w:rPr>
        <w:t>10</w:t>
      </w:r>
    </w:p>
    <w:p w14:paraId="40F141A1" w14:textId="6C1FDB7A" w:rsidR="00A71EB1" w:rsidRDefault="00000000">
      <w:pPr>
        <w:pBdr>
          <w:top w:val="nil"/>
          <w:left w:val="nil"/>
          <w:bottom w:val="nil"/>
          <w:right w:val="nil"/>
          <w:between w:val="nil"/>
        </w:pBdr>
        <w:rPr>
          <w:rFonts w:ascii="Times New Roman" w:eastAsia="Times New Roman" w:hAnsi="Times New Roman" w:cs="Times New Roman"/>
          <w:b/>
          <w:color w:val="000000"/>
          <w:sz w:val="20"/>
          <w:szCs w:val="20"/>
        </w:rPr>
      </w:pPr>
      <w:r>
        <w:rPr>
          <w:noProof/>
          <w:color w:val="000000"/>
        </w:rPr>
        <w:lastRenderedPageBreak/>
        <w:drawing>
          <wp:anchor distT="0" distB="0" distL="0" distR="0" simplePos="0" relativeHeight="251661312" behindDoc="1" locked="0" layoutInCell="1" hidden="0" allowOverlap="1" wp14:anchorId="26CF945B" wp14:editId="047B2FBE">
            <wp:simplePos x="0" y="0"/>
            <wp:positionH relativeFrom="page">
              <wp:posOffset>1028763</wp:posOffset>
            </wp:positionH>
            <wp:positionV relativeFrom="page">
              <wp:posOffset>174037</wp:posOffset>
            </wp:positionV>
            <wp:extent cx="6152492" cy="9601151"/>
            <wp:effectExtent l="0" t="0" r="0" b="0"/>
            <wp:wrapNone/>
            <wp:docPr id="40" name="image5.jpg" descr="Imagen que contiene Gráfico de burbujas  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Imagen que contiene Gráfico de burbujas  Descripción generada automáticamente"/>
                    <pic:cNvPicPr preferRelativeResize="0"/>
                  </pic:nvPicPr>
                  <pic:blipFill>
                    <a:blip r:embed="rId6"/>
                    <a:srcRect/>
                    <a:stretch>
                      <a:fillRect/>
                    </a:stretch>
                  </pic:blipFill>
                  <pic:spPr>
                    <a:xfrm>
                      <a:off x="0" y="0"/>
                      <a:ext cx="6152492" cy="9601151"/>
                    </a:xfrm>
                    <a:prstGeom prst="rect">
                      <a:avLst/>
                    </a:prstGeom>
                    <a:ln/>
                  </pic:spPr>
                </pic:pic>
              </a:graphicData>
            </a:graphic>
          </wp:anchor>
        </w:drawing>
      </w:r>
    </w:p>
    <w:p w14:paraId="026F9B4D" w14:textId="77777777" w:rsidR="00A71EB1" w:rsidRDefault="00A71EB1">
      <w:pPr>
        <w:pBdr>
          <w:top w:val="nil"/>
          <w:left w:val="nil"/>
          <w:bottom w:val="nil"/>
          <w:right w:val="nil"/>
          <w:between w:val="nil"/>
        </w:pBdr>
        <w:rPr>
          <w:rFonts w:ascii="Times New Roman" w:eastAsia="Times New Roman" w:hAnsi="Times New Roman" w:cs="Times New Roman"/>
          <w:b/>
          <w:color w:val="000000"/>
          <w:sz w:val="20"/>
          <w:szCs w:val="20"/>
        </w:rPr>
      </w:pPr>
    </w:p>
    <w:p w14:paraId="0EA59C56" w14:textId="77777777" w:rsidR="00A71EB1" w:rsidRDefault="00A71EB1">
      <w:pPr>
        <w:pBdr>
          <w:top w:val="nil"/>
          <w:left w:val="nil"/>
          <w:bottom w:val="nil"/>
          <w:right w:val="nil"/>
          <w:between w:val="nil"/>
        </w:pBdr>
        <w:rPr>
          <w:rFonts w:ascii="Times New Roman" w:eastAsia="Times New Roman" w:hAnsi="Times New Roman" w:cs="Times New Roman"/>
          <w:b/>
          <w:color w:val="000000"/>
          <w:sz w:val="20"/>
          <w:szCs w:val="20"/>
        </w:rPr>
      </w:pPr>
    </w:p>
    <w:p w14:paraId="026B4E0A" w14:textId="77777777" w:rsidR="00A71EB1" w:rsidRDefault="00000000">
      <w:pPr>
        <w:spacing w:before="161"/>
        <w:ind w:left="4587" w:right="114" w:firstLine="1255"/>
        <w:rPr>
          <w:b/>
          <w:sz w:val="20"/>
          <w:szCs w:val="20"/>
        </w:rPr>
      </w:pPr>
      <w:r>
        <w:rPr>
          <w:b/>
          <w:sz w:val="20"/>
          <w:szCs w:val="20"/>
        </w:rPr>
        <w:t>VOTO PARTICULAR CONCURRENTE RECURSO DE REVISIÓN 00845/INFOEM/IP/RR/2023</w:t>
      </w:r>
    </w:p>
    <w:p w14:paraId="699D81FD" w14:textId="77777777" w:rsidR="00A71EB1" w:rsidRDefault="00A71EB1">
      <w:pPr>
        <w:pBdr>
          <w:top w:val="nil"/>
          <w:left w:val="nil"/>
          <w:bottom w:val="nil"/>
          <w:right w:val="nil"/>
          <w:between w:val="nil"/>
        </w:pBdr>
        <w:rPr>
          <w:b/>
          <w:color w:val="000000"/>
          <w:sz w:val="20"/>
          <w:szCs w:val="20"/>
        </w:rPr>
      </w:pPr>
    </w:p>
    <w:p w14:paraId="5A90B521" w14:textId="77777777" w:rsidR="00A71EB1" w:rsidRDefault="00A71EB1">
      <w:pPr>
        <w:pBdr>
          <w:top w:val="nil"/>
          <w:left w:val="nil"/>
          <w:bottom w:val="nil"/>
          <w:right w:val="nil"/>
          <w:between w:val="nil"/>
        </w:pBdr>
        <w:spacing w:before="13"/>
        <w:rPr>
          <w:b/>
          <w:color w:val="000000"/>
          <w:sz w:val="21"/>
          <w:szCs w:val="21"/>
        </w:rPr>
      </w:pPr>
    </w:p>
    <w:p w14:paraId="7C81AB3F" w14:textId="77777777" w:rsidR="00A71EB1" w:rsidRDefault="00000000">
      <w:pPr>
        <w:numPr>
          <w:ilvl w:val="1"/>
          <w:numId w:val="2"/>
        </w:numPr>
        <w:pBdr>
          <w:top w:val="nil"/>
          <w:left w:val="nil"/>
          <w:bottom w:val="nil"/>
          <w:right w:val="nil"/>
          <w:between w:val="nil"/>
        </w:pBdr>
        <w:tabs>
          <w:tab w:val="left" w:pos="1390"/>
        </w:tabs>
        <w:spacing w:before="31"/>
        <w:rPr>
          <w:i/>
          <w:color w:val="000000"/>
        </w:rPr>
      </w:pPr>
      <w:r>
        <w:rPr>
          <w:b/>
          <w:i/>
          <w:color w:val="000000"/>
        </w:rPr>
        <w:t xml:space="preserve">Anexos RR 00845-23.zip: </w:t>
      </w:r>
      <w:r>
        <w:rPr>
          <w:i/>
          <w:color w:val="000000"/>
        </w:rPr>
        <w:t>Archivo en carpeta Zip, que contiene lo siguiente:</w:t>
      </w:r>
    </w:p>
    <w:p w14:paraId="15937E2F" w14:textId="77777777" w:rsidR="00A71EB1" w:rsidRDefault="00000000">
      <w:pPr>
        <w:numPr>
          <w:ilvl w:val="0"/>
          <w:numId w:val="1"/>
        </w:numPr>
        <w:pBdr>
          <w:top w:val="nil"/>
          <w:left w:val="nil"/>
          <w:bottom w:val="nil"/>
          <w:right w:val="nil"/>
          <w:between w:val="nil"/>
        </w:pBdr>
        <w:tabs>
          <w:tab w:val="left" w:pos="1390"/>
        </w:tabs>
        <w:spacing w:before="42"/>
        <w:rPr>
          <w:i/>
          <w:color w:val="000000"/>
        </w:rPr>
      </w:pPr>
      <w:r>
        <w:rPr>
          <w:i/>
          <w:color w:val="000000"/>
        </w:rPr>
        <w:t xml:space="preserve">Documento que describe las existencias de materiales de limpieza de </w:t>
      </w:r>
      <w:proofErr w:type="spellStart"/>
      <w:r>
        <w:rPr>
          <w:i/>
          <w:color w:val="000000"/>
        </w:rPr>
        <w:t>STTlalnepantla</w:t>
      </w:r>
      <w:proofErr w:type="spellEnd"/>
      <w:r>
        <w:rPr>
          <w:i/>
          <w:color w:val="000000"/>
        </w:rPr>
        <w:t>.</w:t>
      </w:r>
    </w:p>
    <w:p w14:paraId="565C92EF" w14:textId="77777777" w:rsidR="00A71EB1" w:rsidRDefault="00000000">
      <w:pPr>
        <w:numPr>
          <w:ilvl w:val="0"/>
          <w:numId w:val="1"/>
        </w:numPr>
        <w:pBdr>
          <w:top w:val="nil"/>
          <w:left w:val="nil"/>
          <w:bottom w:val="nil"/>
          <w:right w:val="nil"/>
          <w:between w:val="nil"/>
        </w:pBdr>
        <w:tabs>
          <w:tab w:val="left" w:pos="1390"/>
        </w:tabs>
        <w:spacing w:before="39"/>
        <w:rPr>
          <w:i/>
          <w:color w:val="000000"/>
        </w:rPr>
      </w:pPr>
      <w:r>
        <w:rPr>
          <w:i/>
          <w:color w:val="000000"/>
        </w:rPr>
        <w:t xml:space="preserve">Documento que describe las existencias de materiales de limpieza de </w:t>
      </w:r>
      <w:proofErr w:type="spellStart"/>
      <w:r>
        <w:rPr>
          <w:i/>
          <w:color w:val="000000"/>
        </w:rPr>
        <w:t>STToluca</w:t>
      </w:r>
      <w:proofErr w:type="spellEnd"/>
      <w:r>
        <w:rPr>
          <w:i/>
          <w:color w:val="000000"/>
        </w:rPr>
        <w:t>.</w:t>
      </w:r>
    </w:p>
    <w:p w14:paraId="387DCE11" w14:textId="77777777" w:rsidR="00A71EB1" w:rsidRDefault="00000000">
      <w:pPr>
        <w:numPr>
          <w:ilvl w:val="0"/>
          <w:numId w:val="1"/>
        </w:numPr>
        <w:pBdr>
          <w:top w:val="nil"/>
          <w:left w:val="nil"/>
          <w:bottom w:val="nil"/>
          <w:right w:val="nil"/>
          <w:between w:val="nil"/>
        </w:pBdr>
        <w:tabs>
          <w:tab w:val="left" w:pos="1390"/>
        </w:tabs>
        <w:spacing w:before="38"/>
        <w:rPr>
          <w:i/>
          <w:color w:val="000000"/>
        </w:rPr>
      </w:pPr>
      <w:r>
        <w:rPr>
          <w:i/>
          <w:color w:val="000000"/>
        </w:rPr>
        <w:t xml:space="preserve">Documento que describe las existencias de material y útiles de oficina de </w:t>
      </w:r>
      <w:proofErr w:type="spellStart"/>
      <w:r>
        <w:rPr>
          <w:i/>
          <w:color w:val="000000"/>
        </w:rPr>
        <w:t>STTlalnepantla</w:t>
      </w:r>
      <w:proofErr w:type="spellEnd"/>
      <w:r>
        <w:rPr>
          <w:i/>
          <w:color w:val="000000"/>
        </w:rPr>
        <w:t>.</w:t>
      </w:r>
    </w:p>
    <w:p w14:paraId="4D572396" w14:textId="77777777" w:rsidR="00A71EB1" w:rsidRDefault="00000000">
      <w:pPr>
        <w:numPr>
          <w:ilvl w:val="0"/>
          <w:numId w:val="1"/>
        </w:numPr>
        <w:pBdr>
          <w:top w:val="nil"/>
          <w:left w:val="nil"/>
          <w:bottom w:val="nil"/>
          <w:right w:val="nil"/>
          <w:between w:val="nil"/>
        </w:pBdr>
        <w:tabs>
          <w:tab w:val="left" w:pos="1390"/>
        </w:tabs>
        <w:spacing w:before="39"/>
        <w:rPr>
          <w:i/>
          <w:color w:val="000000"/>
        </w:rPr>
      </w:pPr>
      <w:r>
        <w:rPr>
          <w:i/>
          <w:color w:val="000000"/>
        </w:rPr>
        <w:t xml:space="preserve">Documento que describe las existencias de material y útiles de oficina de </w:t>
      </w:r>
      <w:proofErr w:type="spellStart"/>
      <w:r>
        <w:rPr>
          <w:i/>
          <w:color w:val="000000"/>
        </w:rPr>
        <w:t>STToluca</w:t>
      </w:r>
      <w:proofErr w:type="spellEnd"/>
      <w:r>
        <w:rPr>
          <w:i/>
          <w:color w:val="000000"/>
        </w:rPr>
        <w:t>.</w:t>
      </w:r>
    </w:p>
    <w:p w14:paraId="22FD214A" w14:textId="77777777" w:rsidR="00A71EB1" w:rsidRDefault="00A71EB1">
      <w:pPr>
        <w:pBdr>
          <w:top w:val="nil"/>
          <w:left w:val="nil"/>
          <w:bottom w:val="nil"/>
          <w:right w:val="nil"/>
          <w:between w:val="nil"/>
        </w:pBdr>
        <w:spacing w:before="2"/>
        <w:rPr>
          <w:i/>
          <w:color w:val="000000"/>
          <w:sz w:val="35"/>
          <w:szCs w:val="35"/>
        </w:rPr>
      </w:pPr>
    </w:p>
    <w:p w14:paraId="63F2C7A8" w14:textId="77777777" w:rsidR="00A71EB1" w:rsidRDefault="00000000">
      <w:pPr>
        <w:spacing w:line="276" w:lineRule="auto"/>
        <w:ind w:left="1248" w:right="111"/>
        <w:jc w:val="both"/>
        <w:rPr>
          <w:i/>
        </w:rPr>
      </w:pPr>
      <w:r>
        <w:rPr>
          <w:b/>
          <w:i/>
        </w:rPr>
        <w:t xml:space="preserve">Informe Justificado RR 00845.pdf: </w:t>
      </w:r>
      <w:r>
        <w:rPr>
          <w:i/>
        </w:rPr>
        <w:t xml:space="preserve">Documento constante de tres (3) fojas a través del cual el Titular de la Unidad de Transparencia de rinde sus manifestaciones en relación con las constancias que integran el expediente electrónico del SAIMEX, señalando que por lo que respecta a cuánto dinero será destinado a la campaña de Alejandra del Moral por su dependencia y de acuerdo a la normatividad aplicable esto es al </w:t>
      </w:r>
      <w:r>
        <w:rPr>
          <w:i/>
          <w:u w:val="single"/>
        </w:rPr>
        <w:t>artículo 32 de la Ley Orgánica</w:t>
      </w:r>
      <w:r>
        <w:rPr>
          <w:i/>
        </w:rPr>
        <w:t xml:space="preserve"> </w:t>
      </w:r>
      <w:r>
        <w:rPr>
          <w:i/>
          <w:u w:val="single"/>
        </w:rPr>
        <w:t>de la Administración Pública del Estado de México</w:t>
      </w:r>
      <w:r>
        <w:rPr>
          <w:i/>
        </w:rPr>
        <w:t xml:space="preserve"> la Secretaría de Movilidad, el cual establece “que es la dependencia encargada de planear, formular, dirigir, coordinar, gestionar, evaluar, ejecutar y supervisar las acciones políticas, programas, protocolos, proyectos y estudios para el desarrollo del sistema integral de movilidad, incluyendo el servicio de transporte de jurisdicción estatal, sus servicios conexos y los de sistema de transporte masivo o de alta capacidad, así como el desarrollo y administración de las infraestructura vial primaria y de la regulación de las comunicaciones de jurisdicción local.” (Sic). </w:t>
      </w:r>
      <w:proofErr w:type="gramStart"/>
      <w:r>
        <w:rPr>
          <w:i/>
        </w:rPr>
        <w:t>Además</w:t>
      </w:r>
      <w:proofErr w:type="gramEnd"/>
      <w:r>
        <w:rPr>
          <w:i/>
        </w:rPr>
        <w:t xml:space="preserve"> el Manual General de Organización de la Secretaría de Movilidad así como el Reglamento Interior de la Secretaría de Movilidad, establecen las funciones y/o atribuciones con las que cuenta la misma, por lo anterior no encuentra con las funciones y/o atribuciones para conocer acerca de lo requerido por la particular, por no corresponder a su esfera de competencias.</w:t>
      </w:r>
    </w:p>
    <w:p w14:paraId="73E26593" w14:textId="77777777" w:rsidR="00A71EB1" w:rsidRDefault="00A71EB1">
      <w:pPr>
        <w:pBdr>
          <w:top w:val="nil"/>
          <w:left w:val="nil"/>
          <w:bottom w:val="nil"/>
          <w:right w:val="nil"/>
          <w:between w:val="nil"/>
        </w:pBdr>
        <w:rPr>
          <w:i/>
          <w:color w:val="000000"/>
        </w:rPr>
      </w:pPr>
    </w:p>
    <w:p w14:paraId="4F5FA7AC" w14:textId="77777777" w:rsidR="00A71EB1" w:rsidRDefault="00000000">
      <w:pPr>
        <w:pBdr>
          <w:top w:val="nil"/>
          <w:left w:val="nil"/>
          <w:bottom w:val="nil"/>
          <w:right w:val="nil"/>
          <w:between w:val="nil"/>
        </w:pBdr>
        <w:spacing w:before="150" w:line="360" w:lineRule="auto"/>
        <w:ind w:left="682" w:right="109"/>
        <w:jc w:val="both"/>
        <w:rPr>
          <w:color w:val="000000"/>
        </w:rPr>
      </w:pPr>
      <w:r>
        <w:rPr>
          <w:color w:val="000000"/>
        </w:rPr>
        <w:t xml:space="preserve">Así las cosas, la Ponencia Resolutora consideró que los motivos de inconformidad eran parcialmente fundados y determinó modificar la respuesta del </w:t>
      </w:r>
      <w:r>
        <w:rPr>
          <w:b/>
          <w:color w:val="000000"/>
        </w:rPr>
        <w:t>Sujeto Obligado</w:t>
      </w:r>
      <w:r>
        <w:rPr>
          <w:color w:val="000000"/>
        </w:rPr>
        <w:t>, ordenando la entrega de lo siguiente:</w:t>
      </w:r>
    </w:p>
    <w:p w14:paraId="23B04149" w14:textId="77777777" w:rsidR="00A71EB1" w:rsidRDefault="00A71EB1">
      <w:pPr>
        <w:pBdr>
          <w:top w:val="nil"/>
          <w:left w:val="nil"/>
          <w:bottom w:val="nil"/>
          <w:right w:val="nil"/>
          <w:between w:val="nil"/>
        </w:pBdr>
        <w:rPr>
          <w:color w:val="000000"/>
        </w:rPr>
      </w:pPr>
    </w:p>
    <w:p w14:paraId="3BC55228" w14:textId="77777777" w:rsidR="00A71EB1" w:rsidRDefault="00000000">
      <w:pPr>
        <w:spacing w:before="149"/>
        <w:ind w:left="1248"/>
        <w:jc w:val="both"/>
        <w:rPr>
          <w:b/>
          <w:i/>
        </w:rPr>
      </w:pPr>
      <w:r>
        <w:rPr>
          <w:b/>
          <w:i/>
        </w:rPr>
        <w:t xml:space="preserve">SEGUNDO. </w:t>
      </w:r>
      <w:r>
        <w:rPr>
          <w:i/>
        </w:rPr>
        <w:t xml:space="preserve">Se </w:t>
      </w:r>
      <w:r>
        <w:rPr>
          <w:b/>
          <w:i/>
        </w:rPr>
        <w:t xml:space="preserve">ORDENA </w:t>
      </w:r>
      <w:r>
        <w:rPr>
          <w:i/>
        </w:rPr>
        <w:t xml:space="preserve">al </w:t>
      </w:r>
      <w:r>
        <w:rPr>
          <w:b/>
          <w:i/>
        </w:rPr>
        <w:t xml:space="preserve">Sujeto Obligado, </w:t>
      </w:r>
      <w:r>
        <w:rPr>
          <w:i/>
        </w:rPr>
        <w:t xml:space="preserve">haga entrega a </w:t>
      </w:r>
      <w:r>
        <w:rPr>
          <w:b/>
          <w:i/>
        </w:rPr>
        <w:t>la parte Recurrente</w:t>
      </w:r>
    </w:p>
    <w:p w14:paraId="1BED8AB2" w14:textId="77777777" w:rsidR="00A71EB1" w:rsidRDefault="00000000">
      <w:pPr>
        <w:spacing w:before="44"/>
        <w:ind w:left="1248"/>
        <w:jc w:val="both"/>
        <w:rPr>
          <w:i/>
        </w:rPr>
      </w:pPr>
      <w:r>
        <w:rPr>
          <w:i/>
        </w:rPr>
        <w:t xml:space="preserve">en términos del Considerando </w:t>
      </w:r>
      <w:r>
        <w:rPr>
          <w:b/>
          <w:i/>
        </w:rPr>
        <w:t xml:space="preserve">QUINTO </w:t>
      </w:r>
      <w:r>
        <w:rPr>
          <w:i/>
        </w:rPr>
        <w:t>de esta resolución, a través del Sistema de</w:t>
      </w:r>
    </w:p>
    <w:p w14:paraId="02EE910E" w14:textId="77777777" w:rsidR="00A71EB1" w:rsidRDefault="00A71EB1">
      <w:pPr>
        <w:pBdr>
          <w:top w:val="nil"/>
          <w:left w:val="nil"/>
          <w:bottom w:val="nil"/>
          <w:right w:val="nil"/>
          <w:between w:val="nil"/>
        </w:pBdr>
        <w:rPr>
          <w:i/>
          <w:color w:val="000000"/>
          <w:sz w:val="20"/>
          <w:szCs w:val="20"/>
        </w:rPr>
      </w:pPr>
    </w:p>
    <w:p w14:paraId="153F7704" w14:textId="77777777" w:rsidR="00A71EB1" w:rsidRDefault="00A71EB1">
      <w:pPr>
        <w:pBdr>
          <w:top w:val="nil"/>
          <w:left w:val="nil"/>
          <w:bottom w:val="nil"/>
          <w:right w:val="nil"/>
          <w:between w:val="nil"/>
        </w:pBdr>
        <w:rPr>
          <w:i/>
          <w:color w:val="000000"/>
          <w:sz w:val="20"/>
          <w:szCs w:val="20"/>
        </w:rPr>
      </w:pPr>
    </w:p>
    <w:p w14:paraId="3EC59F62" w14:textId="77777777" w:rsidR="00A71EB1" w:rsidRDefault="00A71EB1">
      <w:pPr>
        <w:pBdr>
          <w:top w:val="nil"/>
          <w:left w:val="nil"/>
          <w:bottom w:val="nil"/>
          <w:right w:val="nil"/>
          <w:between w:val="nil"/>
        </w:pBdr>
        <w:rPr>
          <w:i/>
          <w:color w:val="000000"/>
          <w:sz w:val="20"/>
          <w:szCs w:val="20"/>
        </w:rPr>
      </w:pPr>
    </w:p>
    <w:p w14:paraId="3E8055A8" w14:textId="77777777" w:rsidR="00A71EB1" w:rsidRDefault="00A71EB1">
      <w:pPr>
        <w:pBdr>
          <w:top w:val="nil"/>
          <w:left w:val="nil"/>
          <w:bottom w:val="nil"/>
          <w:right w:val="nil"/>
          <w:between w:val="nil"/>
        </w:pBdr>
        <w:rPr>
          <w:i/>
          <w:color w:val="000000"/>
          <w:sz w:val="20"/>
          <w:szCs w:val="20"/>
        </w:rPr>
      </w:pPr>
    </w:p>
    <w:p w14:paraId="5C62ECD0" w14:textId="77777777" w:rsidR="00A71EB1" w:rsidRDefault="00A71EB1">
      <w:pPr>
        <w:pBdr>
          <w:top w:val="nil"/>
          <w:left w:val="nil"/>
          <w:bottom w:val="nil"/>
          <w:right w:val="nil"/>
          <w:between w:val="nil"/>
        </w:pBdr>
        <w:spacing w:before="11"/>
        <w:rPr>
          <w:i/>
          <w:color w:val="000000"/>
          <w:sz w:val="15"/>
          <w:szCs w:val="15"/>
        </w:rPr>
      </w:pPr>
    </w:p>
    <w:p w14:paraId="5A23DF26" w14:textId="77777777" w:rsidR="00A71EB1" w:rsidRDefault="00000000">
      <w:pPr>
        <w:spacing w:before="91"/>
        <w:ind w:right="115"/>
        <w:jc w:val="right"/>
        <w:rPr>
          <w:rFonts w:ascii="Times New Roman" w:eastAsia="Times New Roman" w:hAnsi="Times New Roman" w:cs="Times New Roman"/>
          <w:b/>
          <w:sz w:val="20"/>
          <w:szCs w:val="20"/>
        </w:rPr>
        <w:sectPr w:rsidR="00A71EB1">
          <w:pgSz w:w="12240" w:h="15840"/>
          <w:pgMar w:top="280" w:right="1580" w:bottom="280" w:left="1020" w:header="360" w:footer="360" w:gutter="0"/>
          <w:cols w:space="720"/>
        </w:sectPr>
      </w:pPr>
      <w:r>
        <w:rPr>
          <w:rFonts w:ascii="Times New Roman" w:eastAsia="Times New Roman" w:hAnsi="Times New Roman" w:cs="Times New Roman"/>
          <w:sz w:val="20"/>
          <w:szCs w:val="20"/>
        </w:rPr>
        <w:t xml:space="preserve">Página </w:t>
      </w:r>
      <w:r>
        <w:rPr>
          <w:rFonts w:ascii="Times New Roman" w:eastAsia="Times New Roman" w:hAnsi="Times New Roman" w:cs="Times New Roman"/>
          <w:b/>
          <w:sz w:val="20"/>
          <w:szCs w:val="20"/>
        </w:rPr>
        <w:t xml:space="preserve">3 </w:t>
      </w:r>
      <w:r>
        <w:rPr>
          <w:rFonts w:ascii="Times New Roman" w:eastAsia="Times New Roman" w:hAnsi="Times New Roman" w:cs="Times New Roman"/>
          <w:sz w:val="20"/>
          <w:szCs w:val="20"/>
        </w:rPr>
        <w:t xml:space="preserve">de </w:t>
      </w:r>
      <w:r>
        <w:rPr>
          <w:rFonts w:ascii="Times New Roman" w:eastAsia="Times New Roman" w:hAnsi="Times New Roman" w:cs="Times New Roman"/>
          <w:b/>
          <w:sz w:val="20"/>
          <w:szCs w:val="20"/>
        </w:rPr>
        <w:t>10</w:t>
      </w:r>
    </w:p>
    <w:p w14:paraId="2D348AC0" w14:textId="1D33CFBC" w:rsidR="00A71EB1" w:rsidRDefault="00000000">
      <w:pPr>
        <w:pBdr>
          <w:top w:val="nil"/>
          <w:left w:val="nil"/>
          <w:bottom w:val="nil"/>
          <w:right w:val="nil"/>
          <w:between w:val="nil"/>
        </w:pBdr>
        <w:rPr>
          <w:rFonts w:ascii="Times New Roman" w:eastAsia="Times New Roman" w:hAnsi="Times New Roman" w:cs="Times New Roman"/>
          <w:b/>
          <w:color w:val="000000"/>
          <w:sz w:val="20"/>
          <w:szCs w:val="20"/>
        </w:rPr>
      </w:pPr>
      <w:r>
        <w:rPr>
          <w:noProof/>
          <w:color w:val="000000"/>
        </w:rPr>
        <w:lastRenderedPageBreak/>
        <w:drawing>
          <wp:anchor distT="0" distB="0" distL="0" distR="0" simplePos="0" relativeHeight="251663360" behindDoc="1" locked="0" layoutInCell="1" hidden="0" allowOverlap="1" wp14:anchorId="099771AA" wp14:editId="11F02CF9">
            <wp:simplePos x="0" y="0"/>
            <wp:positionH relativeFrom="page">
              <wp:posOffset>1028763</wp:posOffset>
            </wp:positionH>
            <wp:positionV relativeFrom="page">
              <wp:posOffset>174037</wp:posOffset>
            </wp:positionV>
            <wp:extent cx="6152492" cy="9601151"/>
            <wp:effectExtent l="0" t="0" r="0" b="0"/>
            <wp:wrapNone/>
            <wp:docPr id="34" name="image5.jpg" descr="Imagen que contiene Gráfico de burbujas  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Imagen que contiene Gráfico de burbujas  Descripción generada automáticamente"/>
                    <pic:cNvPicPr preferRelativeResize="0"/>
                  </pic:nvPicPr>
                  <pic:blipFill>
                    <a:blip r:embed="rId6"/>
                    <a:srcRect/>
                    <a:stretch>
                      <a:fillRect/>
                    </a:stretch>
                  </pic:blipFill>
                  <pic:spPr>
                    <a:xfrm>
                      <a:off x="0" y="0"/>
                      <a:ext cx="6152492" cy="9601151"/>
                    </a:xfrm>
                    <a:prstGeom prst="rect">
                      <a:avLst/>
                    </a:prstGeom>
                    <a:ln/>
                  </pic:spPr>
                </pic:pic>
              </a:graphicData>
            </a:graphic>
          </wp:anchor>
        </w:drawing>
      </w:r>
    </w:p>
    <w:p w14:paraId="53BBA856" w14:textId="77777777" w:rsidR="00A71EB1" w:rsidRDefault="00A71EB1">
      <w:pPr>
        <w:pBdr>
          <w:top w:val="nil"/>
          <w:left w:val="nil"/>
          <w:bottom w:val="nil"/>
          <w:right w:val="nil"/>
          <w:between w:val="nil"/>
        </w:pBdr>
        <w:rPr>
          <w:rFonts w:ascii="Times New Roman" w:eastAsia="Times New Roman" w:hAnsi="Times New Roman" w:cs="Times New Roman"/>
          <w:b/>
          <w:color w:val="000000"/>
          <w:sz w:val="20"/>
          <w:szCs w:val="20"/>
        </w:rPr>
      </w:pPr>
    </w:p>
    <w:p w14:paraId="6135DB1C" w14:textId="77777777" w:rsidR="00A71EB1" w:rsidRDefault="00A71EB1">
      <w:pPr>
        <w:pBdr>
          <w:top w:val="nil"/>
          <w:left w:val="nil"/>
          <w:bottom w:val="nil"/>
          <w:right w:val="nil"/>
          <w:between w:val="nil"/>
        </w:pBdr>
        <w:rPr>
          <w:rFonts w:ascii="Times New Roman" w:eastAsia="Times New Roman" w:hAnsi="Times New Roman" w:cs="Times New Roman"/>
          <w:b/>
          <w:color w:val="000000"/>
          <w:sz w:val="20"/>
          <w:szCs w:val="20"/>
        </w:rPr>
      </w:pPr>
    </w:p>
    <w:p w14:paraId="6A23A247" w14:textId="77777777" w:rsidR="00A71EB1" w:rsidRDefault="00000000">
      <w:pPr>
        <w:spacing w:before="161"/>
        <w:ind w:left="4587" w:right="114" w:firstLine="1255"/>
        <w:rPr>
          <w:b/>
          <w:sz w:val="20"/>
          <w:szCs w:val="20"/>
        </w:rPr>
      </w:pPr>
      <w:r>
        <w:rPr>
          <w:b/>
          <w:sz w:val="20"/>
          <w:szCs w:val="20"/>
        </w:rPr>
        <w:t>VOTO PARTICULAR CONCURRENTE RECURSO DE REVISIÓN 00845/INFOEM/IP/RR/2023</w:t>
      </w:r>
    </w:p>
    <w:p w14:paraId="74156737" w14:textId="77777777" w:rsidR="00A71EB1" w:rsidRDefault="00A71EB1">
      <w:pPr>
        <w:pBdr>
          <w:top w:val="nil"/>
          <w:left w:val="nil"/>
          <w:bottom w:val="nil"/>
          <w:right w:val="nil"/>
          <w:between w:val="nil"/>
        </w:pBdr>
        <w:rPr>
          <w:b/>
          <w:color w:val="000000"/>
          <w:sz w:val="20"/>
          <w:szCs w:val="20"/>
        </w:rPr>
      </w:pPr>
    </w:p>
    <w:p w14:paraId="7425989F" w14:textId="77777777" w:rsidR="00A71EB1" w:rsidRDefault="00A71EB1">
      <w:pPr>
        <w:pBdr>
          <w:top w:val="nil"/>
          <w:left w:val="nil"/>
          <w:bottom w:val="nil"/>
          <w:right w:val="nil"/>
          <w:between w:val="nil"/>
        </w:pBdr>
        <w:spacing w:before="13"/>
        <w:rPr>
          <w:b/>
          <w:color w:val="000000"/>
          <w:sz w:val="21"/>
          <w:szCs w:val="21"/>
        </w:rPr>
      </w:pPr>
    </w:p>
    <w:p w14:paraId="615CFE7A" w14:textId="77777777" w:rsidR="00A71EB1" w:rsidRDefault="00000000">
      <w:pPr>
        <w:spacing w:before="31" w:line="276" w:lineRule="auto"/>
        <w:ind w:left="1248" w:right="731"/>
        <w:jc w:val="both"/>
        <w:rPr>
          <w:i/>
        </w:rPr>
      </w:pPr>
      <w:r>
        <w:rPr>
          <w:i/>
        </w:rPr>
        <w:t xml:space="preserve">Acceso a la Información Mexiquense </w:t>
      </w:r>
      <w:r>
        <w:rPr>
          <w:b/>
          <w:i/>
        </w:rPr>
        <w:t>(SAIMEX)</w:t>
      </w:r>
      <w:r>
        <w:rPr>
          <w:i/>
        </w:rPr>
        <w:t>, en versión pública, documentos donde conste lo siguiente:</w:t>
      </w:r>
    </w:p>
    <w:p w14:paraId="479B6BC1" w14:textId="77777777" w:rsidR="00A71EB1" w:rsidRDefault="00A71EB1">
      <w:pPr>
        <w:pBdr>
          <w:top w:val="nil"/>
          <w:left w:val="nil"/>
          <w:bottom w:val="nil"/>
          <w:right w:val="nil"/>
          <w:between w:val="nil"/>
        </w:pBdr>
        <w:spacing w:before="9"/>
        <w:rPr>
          <w:i/>
          <w:color w:val="000000"/>
          <w:sz w:val="27"/>
          <w:szCs w:val="27"/>
        </w:rPr>
      </w:pPr>
    </w:p>
    <w:p w14:paraId="3081B85C" w14:textId="77777777" w:rsidR="00A71EB1" w:rsidRDefault="00000000">
      <w:pPr>
        <w:numPr>
          <w:ilvl w:val="1"/>
          <w:numId w:val="3"/>
        </w:numPr>
        <w:pBdr>
          <w:top w:val="nil"/>
          <w:left w:val="nil"/>
          <w:bottom w:val="nil"/>
          <w:right w:val="nil"/>
          <w:between w:val="nil"/>
        </w:pBdr>
        <w:tabs>
          <w:tab w:val="left" w:pos="1534"/>
        </w:tabs>
        <w:spacing w:line="276" w:lineRule="auto"/>
        <w:ind w:right="738" w:firstLine="0"/>
        <w:rPr>
          <w:i/>
          <w:color w:val="000000"/>
        </w:rPr>
      </w:pPr>
      <w:r>
        <w:rPr>
          <w:i/>
          <w:color w:val="000000"/>
        </w:rPr>
        <w:t>Adquisiciones de vehículos, correspondientes del doce de enero de dos mil veintidós al doce de enero de dos mil veintitrés.</w:t>
      </w:r>
    </w:p>
    <w:p w14:paraId="7B8A74D0" w14:textId="77777777" w:rsidR="00A71EB1" w:rsidRDefault="00000000">
      <w:pPr>
        <w:numPr>
          <w:ilvl w:val="1"/>
          <w:numId w:val="3"/>
        </w:numPr>
        <w:pBdr>
          <w:top w:val="nil"/>
          <w:left w:val="nil"/>
          <w:bottom w:val="nil"/>
          <w:right w:val="nil"/>
          <w:between w:val="nil"/>
        </w:pBdr>
        <w:tabs>
          <w:tab w:val="left" w:pos="1534"/>
        </w:tabs>
        <w:spacing w:line="276" w:lineRule="auto"/>
        <w:ind w:right="737" w:firstLine="0"/>
        <w:rPr>
          <w:i/>
          <w:color w:val="000000"/>
        </w:rPr>
      </w:pPr>
      <w:r>
        <w:rPr>
          <w:i/>
          <w:color w:val="000000"/>
        </w:rPr>
        <w:t>Suministro de combustible, correspondientes del doce de enero de dos mil veintidós al doce de enero de dos mil veintitrés.</w:t>
      </w:r>
    </w:p>
    <w:p w14:paraId="09B05623" w14:textId="77777777" w:rsidR="00A71EB1" w:rsidRDefault="00000000">
      <w:pPr>
        <w:numPr>
          <w:ilvl w:val="1"/>
          <w:numId w:val="3"/>
        </w:numPr>
        <w:pBdr>
          <w:top w:val="nil"/>
          <w:left w:val="nil"/>
          <w:bottom w:val="nil"/>
          <w:right w:val="nil"/>
          <w:between w:val="nil"/>
        </w:pBdr>
        <w:tabs>
          <w:tab w:val="left" w:pos="1534"/>
        </w:tabs>
        <w:spacing w:line="278" w:lineRule="auto"/>
        <w:ind w:right="733" w:firstLine="0"/>
        <w:rPr>
          <w:i/>
          <w:color w:val="000000"/>
        </w:rPr>
      </w:pPr>
      <w:r>
        <w:rPr>
          <w:i/>
          <w:color w:val="000000"/>
        </w:rPr>
        <w:t>Documento en el que conste la entrega de materiales, papelería e insumos de limpieza referido en informe justificado.</w:t>
      </w:r>
    </w:p>
    <w:p w14:paraId="4CE538E2" w14:textId="77777777" w:rsidR="00A71EB1" w:rsidRDefault="00000000">
      <w:pPr>
        <w:numPr>
          <w:ilvl w:val="1"/>
          <w:numId w:val="3"/>
        </w:numPr>
        <w:pBdr>
          <w:top w:val="nil"/>
          <w:left w:val="nil"/>
          <w:bottom w:val="nil"/>
          <w:right w:val="nil"/>
          <w:between w:val="nil"/>
        </w:pBdr>
        <w:tabs>
          <w:tab w:val="left" w:pos="1534"/>
        </w:tabs>
        <w:spacing w:line="276" w:lineRule="auto"/>
        <w:ind w:right="737" w:firstLine="0"/>
        <w:rPr>
          <w:i/>
          <w:color w:val="000000"/>
        </w:rPr>
      </w:pPr>
      <w:r>
        <w:rPr>
          <w:i/>
          <w:color w:val="000000"/>
        </w:rPr>
        <w:t>Inventario de vehículos, correspondientes del doce de enero de dos mil veintidós al doce de enero de dos mil veintitrés.</w:t>
      </w:r>
    </w:p>
    <w:p w14:paraId="10C40A79" w14:textId="77777777" w:rsidR="00A71EB1" w:rsidRDefault="00A71EB1">
      <w:pPr>
        <w:pBdr>
          <w:top w:val="nil"/>
          <w:left w:val="nil"/>
          <w:bottom w:val="nil"/>
          <w:right w:val="nil"/>
          <w:between w:val="nil"/>
        </w:pBdr>
        <w:spacing w:before="1"/>
        <w:rPr>
          <w:i/>
          <w:color w:val="000000"/>
          <w:sz w:val="26"/>
          <w:szCs w:val="26"/>
        </w:rPr>
      </w:pPr>
    </w:p>
    <w:p w14:paraId="4BD28BAA" w14:textId="77777777" w:rsidR="00A71EB1" w:rsidRDefault="00000000">
      <w:pPr>
        <w:spacing w:line="276" w:lineRule="auto"/>
        <w:ind w:left="1248" w:right="740"/>
        <w:jc w:val="both"/>
        <w:rPr>
          <w:i/>
          <w:sz w:val="23"/>
          <w:szCs w:val="23"/>
        </w:rPr>
      </w:pPr>
      <w:r>
        <w:rPr>
          <w:i/>
          <w:sz w:val="23"/>
          <w:szCs w:val="23"/>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Pr>
          <w:b/>
          <w:i/>
          <w:sz w:val="23"/>
          <w:szCs w:val="23"/>
        </w:rPr>
        <w:t>Recurrente</w:t>
      </w:r>
      <w:r>
        <w:rPr>
          <w:i/>
          <w:sz w:val="23"/>
          <w:szCs w:val="23"/>
        </w:rPr>
        <w:t>.</w:t>
      </w:r>
    </w:p>
    <w:p w14:paraId="6744CC13" w14:textId="77777777" w:rsidR="00A71EB1" w:rsidRDefault="00A71EB1">
      <w:pPr>
        <w:pBdr>
          <w:top w:val="nil"/>
          <w:left w:val="nil"/>
          <w:bottom w:val="nil"/>
          <w:right w:val="nil"/>
          <w:between w:val="nil"/>
        </w:pBdr>
        <w:spacing w:before="5"/>
        <w:rPr>
          <w:i/>
          <w:color w:val="000000"/>
          <w:sz w:val="26"/>
          <w:szCs w:val="26"/>
        </w:rPr>
      </w:pPr>
    </w:p>
    <w:p w14:paraId="5555F481" w14:textId="77777777" w:rsidR="00A71EB1" w:rsidRDefault="00000000">
      <w:pPr>
        <w:spacing w:line="276" w:lineRule="auto"/>
        <w:ind w:left="1248" w:right="733"/>
        <w:jc w:val="both"/>
        <w:rPr>
          <w:i/>
        </w:rPr>
      </w:pPr>
      <w:r>
        <w:rPr>
          <w:i/>
        </w:rPr>
        <w:t xml:space="preserve">Para el que en caso de que después de haber realizado una búsqueda exhaustiva y razonable, no se haya generado la información requerida en </w:t>
      </w:r>
      <w:proofErr w:type="gramStart"/>
      <w:r>
        <w:rPr>
          <w:i/>
        </w:rPr>
        <w:t xml:space="preserve">los </w:t>
      </w:r>
      <w:r>
        <w:rPr>
          <w:b/>
          <w:i/>
        </w:rPr>
        <w:t>punto</w:t>
      </w:r>
      <w:proofErr w:type="gramEnd"/>
      <w:r>
        <w:rPr>
          <w:b/>
          <w:i/>
        </w:rPr>
        <w:t xml:space="preserve"> 1</w:t>
      </w:r>
      <w:r>
        <w:rPr>
          <w:i/>
        </w:rPr>
        <w:t xml:space="preserve">, se deberá hacer del conocimiento a la parte Recurrente de manera motivada, en concordancia con </w:t>
      </w:r>
      <w:r>
        <w:rPr>
          <w:b/>
          <w:i/>
        </w:rPr>
        <w:t xml:space="preserve">el párrafo segundo del artículo 19 </w:t>
      </w:r>
      <w:r>
        <w:rPr>
          <w:i/>
        </w:rPr>
        <w:t>de la Ley de Transparencia y Acceso a la Información Pública del Estado de México y Municipios.</w:t>
      </w:r>
    </w:p>
    <w:p w14:paraId="5D91DF83" w14:textId="77777777" w:rsidR="00A71EB1" w:rsidRDefault="00A71EB1">
      <w:pPr>
        <w:pBdr>
          <w:top w:val="nil"/>
          <w:left w:val="nil"/>
          <w:bottom w:val="nil"/>
          <w:right w:val="nil"/>
          <w:between w:val="nil"/>
        </w:pBdr>
        <w:rPr>
          <w:i/>
          <w:color w:val="000000"/>
        </w:rPr>
      </w:pPr>
    </w:p>
    <w:p w14:paraId="40389EF3" w14:textId="77777777" w:rsidR="00A71EB1" w:rsidRDefault="00000000">
      <w:pPr>
        <w:pStyle w:val="Ttulo2"/>
        <w:numPr>
          <w:ilvl w:val="0"/>
          <w:numId w:val="3"/>
        </w:numPr>
        <w:tabs>
          <w:tab w:val="left" w:pos="1761"/>
          <w:tab w:val="left" w:pos="1762"/>
        </w:tabs>
        <w:spacing w:before="0"/>
        <w:ind w:left="1762" w:hanging="721"/>
      </w:pPr>
      <w:r>
        <w:t>Razones del Voto Particular Concurrente.</w:t>
      </w:r>
    </w:p>
    <w:p w14:paraId="57369B81" w14:textId="77777777" w:rsidR="00A71EB1" w:rsidRDefault="00A71EB1">
      <w:pPr>
        <w:pBdr>
          <w:top w:val="nil"/>
          <w:left w:val="nil"/>
          <w:bottom w:val="nil"/>
          <w:right w:val="nil"/>
          <w:between w:val="nil"/>
        </w:pBdr>
        <w:rPr>
          <w:b/>
          <w:color w:val="000000"/>
        </w:rPr>
      </w:pPr>
    </w:p>
    <w:p w14:paraId="64F88BC9" w14:textId="77777777" w:rsidR="00A71EB1" w:rsidRDefault="00A71EB1">
      <w:pPr>
        <w:pBdr>
          <w:top w:val="nil"/>
          <w:left w:val="nil"/>
          <w:bottom w:val="nil"/>
          <w:right w:val="nil"/>
          <w:between w:val="nil"/>
        </w:pBdr>
        <w:rPr>
          <w:b/>
          <w:color w:val="000000"/>
        </w:rPr>
      </w:pPr>
    </w:p>
    <w:p w14:paraId="2E179BC0" w14:textId="429395BC" w:rsidR="00A71EB1" w:rsidRDefault="00000000">
      <w:pPr>
        <w:pBdr>
          <w:top w:val="nil"/>
          <w:left w:val="nil"/>
          <w:bottom w:val="nil"/>
          <w:right w:val="nil"/>
          <w:between w:val="nil"/>
        </w:pBdr>
        <w:spacing w:line="360" w:lineRule="auto"/>
        <w:ind w:left="682" w:right="253"/>
        <w:jc w:val="both"/>
        <w:rPr>
          <w:color w:val="000000"/>
        </w:rPr>
      </w:pPr>
      <w:r>
        <w:rPr>
          <w:color w:val="000000"/>
        </w:rPr>
        <w:t xml:space="preserve">Si bien se coincide con la decisión adoptada por el Pleno de este Organismo Garante, también se advierte que la información que se ordena puede contener datos que a </w:t>
      </w:r>
      <w:r w:rsidRPr="00311755">
        <w:rPr>
          <w:color w:val="000000"/>
        </w:rPr>
        <w:t>consideración de las suscritas debe clasificarse como información reservada</w:t>
      </w:r>
      <w:r>
        <w:rPr>
          <w:color w:val="000000"/>
        </w:rPr>
        <w:t>,</w:t>
      </w:r>
      <w:r w:rsidR="00311755">
        <w:rPr>
          <w:color w:val="000000"/>
        </w:rPr>
        <w:t xml:space="preserve">    </w:t>
      </w:r>
    </w:p>
    <w:p w14:paraId="5ABEE6A5" w14:textId="77777777" w:rsidR="00A71EB1" w:rsidRDefault="00A71EB1">
      <w:pPr>
        <w:pBdr>
          <w:top w:val="nil"/>
          <w:left w:val="nil"/>
          <w:bottom w:val="nil"/>
          <w:right w:val="nil"/>
          <w:between w:val="nil"/>
        </w:pBdr>
        <w:rPr>
          <w:color w:val="000000"/>
          <w:sz w:val="20"/>
          <w:szCs w:val="20"/>
        </w:rPr>
      </w:pPr>
    </w:p>
    <w:p w14:paraId="68A3363C" w14:textId="77777777" w:rsidR="00A71EB1" w:rsidRDefault="00A71EB1">
      <w:pPr>
        <w:pBdr>
          <w:top w:val="nil"/>
          <w:left w:val="nil"/>
          <w:bottom w:val="nil"/>
          <w:right w:val="nil"/>
          <w:between w:val="nil"/>
        </w:pBdr>
        <w:rPr>
          <w:color w:val="000000"/>
          <w:sz w:val="20"/>
          <w:szCs w:val="20"/>
        </w:rPr>
      </w:pPr>
    </w:p>
    <w:p w14:paraId="58648405" w14:textId="77777777" w:rsidR="00A71EB1" w:rsidRDefault="00A71EB1">
      <w:pPr>
        <w:pBdr>
          <w:top w:val="nil"/>
          <w:left w:val="nil"/>
          <w:bottom w:val="nil"/>
          <w:right w:val="nil"/>
          <w:between w:val="nil"/>
        </w:pBdr>
        <w:rPr>
          <w:color w:val="000000"/>
          <w:sz w:val="20"/>
          <w:szCs w:val="20"/>
        </w:rPr>
      </w:pPr>
    </w:p>
    <w:p w14:paraId="2329A70F" w14:textId="77777777" w:rsidR="00A71EB1" w:rsidRDefault="00A71EB1">
      <w:pPr>
        <w:pBdr>
          <w:top w:val="nil"/>
          <w:left w:val="nil"/>
          <w:bottom w:val="nil"/>
          <w:right w:val="nil"/>
          <w:between w:val="nil"/>
        </w:pBdr>
        <w:rPr>
          <w:color w:val="000000"/>
          <w:sz w:val="20"/>
          <w:szCs w:val="20"/>
        </w:rPr>
      </w:pPr>
    </w:p>
    <w:p w14:paraId="0FFAABDD" w14:textId="77777777" w:rsidR="00A71EB1" w:rsidRDefault="00A71EB1">
      <w:pPr>
        <w:pBdr>
          <w:top w:val="nil"/>
          <w:left w:val="nil"/>
          <w:bottom w:val="nil"/>
          <w:right w:val="nil"/>
          <w:between w:val="nil"/>
        </w:pBdr>
        <w:spacing w:before="8"/>
        <w:rPr>
          <w:color w:val="000000"/>
          <w:sz w:val="18"/>
          <w:szCs w:val="18"/>
        </w:rPr>
      </w:pPr>
    </w:p>
    <w:p w14:paraId="1EA006B8" w14:textId="77777777" w:rsidR="00A71EB1" w:rsidRDefault="00000000">
      <w:pPr>
        <w:spacing w:before="91"/>
        <w:ind w:right="115"/>
        <w:jc w:val="right"/>
        <w:rPr>
          <w:rFonts w:ascii="Times New Roman" w:eastAsia="Times New Roman" w:hAnsi="Times New Roman" w:cs="Times New Roman"/>
          <w:b/>
          <w:sz w:val="20"/>
          <w:szCs w:val="20"/>
        </w:rPr>
        <w:sectPr w:rsidR="00A71EB1">
          <w:pgSz w:w="12240" w:h="15840"/>
          <w:pgMar w:top="280" w:right="1580" w:bottom="280" w:left="1020" w:header="360" w:footer="360" w:gutter="0"/>
          <w:cols w:space="720"/>
        </w:sectPr>
      </w:pPr>
      <w:r>
        <w:rPr>
          <w:rFonts w:ascii="Times New Roman" w:eastAsia="Times New Roman" w:hAnsi="Times New Roman" w:cs="Times New Roman"/>
          <w:sz w:val="20"/>
          <w:szCs w:val="20"/>
        </w:rPr>
        <w:t xml:space="preserve">Página </w:t>
      </w:r>
      <w:r>
        <w:rPr>
          <w:rFonts w:ascii="Times New Roman" w:eastAsia="Times New Roman" w:hAnsi="Times New Roman" w:cs="Times New Roman"/>
          <w:b/>
          <w:sz w:val="20"/>
          <w:szCs w:val="20"/>
        </w:rPr>
        <w:t xml:space="preserve">4 </w:t>
      </w:r>
      <w:r>
        <w:rPr>
          <w:rFonts w:ascii="Times New Roman" w:eastAsia="Times New Roman" w:hAnsi="Times New Roman" w:cs="Times New Roman"/>
          <w:sz w:val="20"/>
          <w:szCs w:val="20"/>
        </w:rPr>
        <w:t xml:space="preserve">de </w:t>
      </w:r>
      <w:r>
        <w:rPr>
          <w:rFonts w:ascii="Times New Roman" w:eastAsia="Times New Roman" w:hAnsi="Times New Roman" w:cs="Times New Roman"/>
          <w:b/>
          <w:sz w:val="20"/>
          <w:szCs w:val="20"/>
        </w:rPr>
        <w:t>10</w:t>
      </w:r>
    </w:p>
    <w:p w14:paraId="7C2E749E" w14:textId="57CC5785" w:rsidR="00A71EB1" w:rsidRDefault="00000000">
      <w:pPr>
        <w:pBdr>
          <w:top w:val="nil"/>
          <w:left w:val="nil"/>
          <w:bottom w:val="nil"/>
          <w:right w:val="nil"/>
          <w:between w:val="nil"/>
        </w:pBdr>
        <w:rPr>
          <w:rFonts w:ascii="Times New Roman" w:eastAsia="Times New Roman" w:hAnsi="Times New Roman" w:cs="Times New Roman"/>
          <w:b/>
          <w:color w:val="000000"/>
          <w:sz w:val="20"/>
          <w:szCs w:val="20"/>
        </w:rPr>
      </w:pPr>
      <w:r>
        <w:rPr>
          <w:noProof/>
          <w:color w:val="000000"/>
        </w:rPr>
        <w:lastRenderedPageBreak/>
        <w:drawing>
          <wp:anchor distT="0" distB="0" distL="0" distR="0" simplePos="0" relativeHeight="251665408" behindDoc="1" locked="0" layoutInCell="1" hidden="0" allowOverlap="1" wp14:anchorId="650DCAE1" wp14:editId="5D2D155E">
            <wp:simplePos x="0" y="0"/>
            <wp:positionH relativeFrom="page">
              <wp:posOffset>1028763</wp:posOffset>
            </wp:positionH>
            <wp:positionV relativeFrom="page">
              <wp:posOffset>174037</wp:posOffset>
            </wp:positionV>
            <wp:extent cx="6152492" cy="9601151"/>
            <wp:effectExtent l="0" t="0" r="0" b="0"/>
            <wp:wrapNone/>
            <wp:docPr id="35" name="image5.jpg" descr="Imagen que contiene Gráfico de burbujas  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Imagen que contiene Gráfico de burbujas  Descripción generada automáticamente"/>
                    <pic:cNvPicPr preferRelativeResize="0"/>
                  </pic:nvPicPr>
                  <pic:blipFill>
                    <a:blip r:embed="rId6"/>
                    <a:srcRect/>
                    <a:stretch>
                      <a:fillRect/>
                    </a:stretch>
                  </pic:blipFill>
                  <pic:spPr>
                    <a:xfrm>
                      <a:off x="0" y="0"/>
                      <a:ext cx="6152492" cy="9601151"/>
                    </a:xfrm>
                    <a:prstGeom prst="rect">
                      <a:avLst/>
                    </a:prstGeom>
                    <a:ln/>
                  </pic:spPr>
                </pic:pic>
              </a:graphicData>
            </a:graphic>
          </wp:anchor>
        </w:drawing>
      </w:r>
    </w:p>
    <w:p w14:paraId="1D3CBEF2" w14:textId="77777777" w:rsidR="00A71EB1" w:rsidRDefault="00A71EB1">
      <w:pPr>
        <w:pBdr>
          <w:top w:val="nil"/>
          <w:left w:val="nil"/>
          <w:bottom w:val="nil"/>
          <w:right w:val="nil"/>
          <w:between w:val="nil"/>
        </w:pBdr>
        <w:rPr>
          <w:rFonts w:ascii="Times New Roman" w:eastAsia="Times New Roman" w:hAnsi="Times New Roman" w:cs="Times New Roman"/>
          <w:b/>
          <w:color w:val="000000"/>
          <w:sz w:val="20"/>
          <w:szCs w:val="20"/>
        </w:rPr>
      </w:pPr>
    </w:p>
    <w:p w14:paraId="3E7612F8" w14:textId="77777777" w:rsidR="00A71EB1" w:rsidRDefault="00A71EB1">
      <w:pPr>
        <w:pBdr>
          <w:top w:val="nil"/>
          <w:left w:val="nil"/>
          <w:bottom w:val="nil"/>
          <w:right w:val="nil"/>
          <w:between w:val="nil"/>
        </w:pBdr>
        <w:rPr>
          <w:rFonts w:ascii="Times New Roman" w:eastAsia="Times New Roman" w:hAnsi="Times New Roman" w:cs="Times New Roman"/>
          <w:b/>
          <w:color w:val="000000"/>
          <w:sz w:val="20"/>
          <w:szCs w:val="20"/>
        </w:rPr>
      </w:pPr>
    </w:p>
    <w:p w14:paraId="52C291C1" w14:textId="77777777" w:rsidR="00A71EB1" w:rsidRDefault="00000000">
      <w:pPr>
        <w:spacing w:before="161"/>
        <w:ind w:left="4587" w:right="114" w:firstLine="1255"/>
        <w:rPr>
          <w:b/>
          <w:sz w:val="20"/>
          <w:szCs w:val="20"/>
        </w:rPr>
      </w:pPr>
      <w:r>
        <w:rPr>
          <w:b/>
          <w:sz w:val="20"/>
          <w:szCs w:val="20"/>
        </w:rPr>
        <w:t>VOTO PARTICULAR CONCURRENTE RECURSO DE REVISIÓN 00845/INFOEM/IP/RR/2023</w:t>
      </w:r>
    </w:p>
    <w:p w14:paraId="0D5E74E7" w14:textId="77777777" w:rsidR="00A71EB1" w:rsidRDefault="00A71EB1">
      <w:pPr>
        <w:pBdr>
          <w:top w:val="nil"/>
          <w:left w:val="nil"/>
          <w:bottom w:val="nil"/>
          <w:right w:val="nil"/>
          <w:between w:val="nil"/>
        </w:pBdr>
        <w:rPr>
          <w:b/>
          <w:color w:val="000000"/>
          <w:sz w:val="20"/>
          <w:szCs w:val="20"/>
        </w:rPr>
      </w:pPr>
    </w:p>
    <w:p w14:paraId="7BB788F2" w14:textId="77777777" w:rsidR="00A71EB1" w:rsidRDefault="00A71EB1">
      <w:pPr>
        <w:pBdr>
          <w:top w:val="nil"/>
          <w:left w:val="nil"/>
          <w:bottom w:val="nil"/>
          <w:right w:val="nil"/>
          <w:between w:val="nil"/>
        </w:pBdr>
        <w:spacing w:before="13"/>
        <w:rPr>
          <w:b/>
          <w:color w:val="000000"/>
          <w:sz w:val="21"/>
          <w:szCs w:val="21"/>
        </w:rPr>
      </w:pPr>
    </w:p>
    <w:p w14:paraId="4B0DB39C" w14:textId="77777777" w:rsidR="00A71EB1" w:rsidRDefault="00000000">
      <w:pPr>
        <w:pBdr>
          <w:top w:val="nil"/>
          <w:left w:val="nil"/>
          <w:bottom w:val="nil"/>
          <w:right w:val="nil"/>
          <w:between w:val="nil"/>
        </w:pBdr>
        <w:spacing w:before="31" w:line="360" w:lineRule="auto"/>
        <w:ind w:left="682" w:right="253"/>
        <w:jc w:val="both"/>
        <w:rPr>
          <w:color w:val="000000"/>
        </w:rPr>
      </w:pPr>
      <w:r>
        <w:rPr>
          <w:color w:val="000000"/>
        </w:rPr>
        <w:t>concretamente respecto del número de placa de los vehículos oficiales asignados a servidores públicos que pueden encontrarse en los documentos donde conste el suministro de combustible o en el inventario de vehículos.</w:t>
      </w:r>
    </w:p>
    <w:p w14:paraId="67B03FB6" w14:textId="77777777" w:rsidR="00A71EB1" w:rsidRDefault="00A71EB1">
      <w:pPr>
        <w:pBdr>
          <w:top w:val="nil"/>
          <w:left w:val="nil"/>
          <w:bottom w:val="nil"/>
          <w:right w:val="nil"/>
          <w:between w:val="nil"/>
        </w:pBdr>
        <w:rPr>
          <w:color w:val="000000"/>
        </w:rPr>
      </w:pPr>
    </w:p>
    <w:p w14:paraId="6F89135D" w14:textId="77777777" w:rsidR="00A71EB1" w:rsidRDefault="00000000">
      <w:pPr>
        <w:pBdr>
          <w:top w:val="nil"/>
          <w:left w:val="nil"/>
          <w:bottom w:val="nil"/>
          <w:right w:val="nil"/>
          <w:between w:val="nil"/>
        </w:pBdr>
        <w:spacing w:before="148" w:line="360" w:lineRule="auto"/>
        <w:ind w:left="682" w:right="257"/>
        <w:jc w:val="both"/>
        <w:rPr>
          <w:color w:val="000000"/>
        </w:rPr>
      </w:pPr>
      <w:r>
        <w:rPr>
          <w:color w:val="000000"/>
        </w:rPr>
        <w:t>En ese sentido, se considera que los datos de identificación de los vehículos, concretamente respecto del número de placa si se vinculan con el nombre del servidor público que lo tiene bajo su uso, se trata de información que hace plenamente identificable a un vehículo, siendo altamente posible identificar también a sus tripulantes.</w:t>
      </w:r>
    </w:p>
    <w:p w14:paraId="78B8C65A" w14:textId="77777777" w:rsidR="00A71EB1" w:rsidRDefault="00A71EB1">
      <w:pPr>
        <w:pBdr>
          <w:top w:val="nil"/>
          <w:left w:val="nil"/>
          <w:bottom w:val="nil"/>
          <w:right w:val="nil"/>
          <w:between w:val="nil"/>
        </w:pBdr>
        <w:rPr>
          <w:color w:val="000000"/>
        </w:rPr>
      </w:pPr>
    </w:p>
    <w:p w14:paraId="639E565E" w14:textId="77777777" w:rsidR="00A71EB1" w:rsidRDefault="00000000">
      <w:pPr>
        <w:pBdr>
          <w:top w:val="nil"/>
          <w:left w:val="nil"/>
          <w:bottom w:val="nil"/>
          <w:right w:val="nil"/>
          <w:between w:val="nil"/>
        </w:pBdr>
        <w:spacing w:before="150" w:line="360" w:lineRule="auto"/>
        <w:ind w:left="682" w:right="261"/>
        <w:jc w:val="both"/>
        <w:rPr>
          <w:color w:val="000000"/>
        </w:rPr>
      </w:pPr>
      <w:r>
        <w:rPr>
          <w:color w:val="000000"/>
        </w:rPr>
        <w:t xml:space="preserve">Lo anterior, conforme a lo establecido en la Ley de Transparencia y Acceso a la Información Pública del Estado de México y Municipios, ya que prevé que la clasificación de la información es el proceso mediante el cual el Sujeto Obligado determina que la información en su </w:t>
      </w:r>
      <w:proofErr w:type="gramStart"/>
      <w:r>
        <w:rPr>
          <w:color w:val="000000"/>
        </w:rPr>
        <w:t>poder,</w:t>
      </w:r>
      <w:proofErr w:type="gramEnd"/>
      <w:r>
        <w:rPr>
          <w:color w:val="000000"/>
        </w:rPr>
        <w:t xml:space="preserve"> actualiza alguno de los supuestos de reserva o confidencialidad.</w:t>
      </w:r>
    </w:p>
    <w:p w14:paraId="4C642EBC" w14:textId="77777777" w:rsidR="00A71EB1" w:rsidRDefault="00A71EB1">
      <w:pPr>
        <w:pBdr>
          <w:top w:val="nil"/>
          <w:left w:val="nil"/>
          <w:bottom w:val="nil"/>
          <w:right w:val="nil"/>
          <w:between w:val="nil"/>
        </w:pBdr>
        <w:spacing w:before="13"/>
        <w:rPr>
          <w:color w:val="000000"/>
          <w:sz w:val="32"/>
          <w:szCs w:val="32"/>
        </w:rPr>
      </w:pPr>
    </w:p>
    <w:p w14:paraId="3A61D34A" w14:textId="77777777" w:rsidR="00A71EB1" w:rsidRDefault="00000000">
      <w:pPr>
        <w:pBdr>
          <w:top w:val="nil"/>
          <w:left w:val="nil"/>
          <w:bottom w:val="nil"/>
          <w:right w:val="nil"/>
          <w:between w:val="nil"/>
        </w:pBdr>
        <w:spacing w:line="360" w:lineRule="auto"/>
        <w:ind w:left="682" w:right="256"/>
        <w:jc w:val="both"/>
        <w:rPr>
          <w:color w:val="000000"/>
        </w:rPr>
      </w:pPr>
      <w:r>
        <w:rPr>
          <w:color w:val="000000"/>
        </w:rPr>
        <w:t>En el entendido de que la clasificación de la información se llevará a cabo en el momento en que se reciba una solicitud de acceso a la información, se determine mediante resolución de autoridad competente o se generen versiones públicas para dar cumplimiento a las obligaciones de transparencia previstas en la ley.</w:t>
      </w:r>
    </w:p>
    <w:p w14:paraId="55F3946D" w14:textId="77777777" w:rsidR="00A71EB1" w:rsidRDefault="00A71EB1">
      <w:pPr>
        <w:pBdr>
          <w:top w:val="nil"/>
          <w:left w:val="nil"/>
          <w:bottom w:val="nil"/>
          <w:right w:val="nil"/>
          <w:between w:val="nil"/>
        </w:pBdr>
        <w:rPr>
          <w:color w:val="000000"/>
        </w:rPr>
      </w:pPr>
    </w:p>
    <w:p w14:paraId="7C91EB91" w14:textId="77777777" w:rsidR="00A71EB1" w:rsidRDefault="00000000">
      <w:pPr>
        <w:pBdr>
          <w:top w:val="nil"/>
          <w:left w:val="nil"/>
          <w:bottom w:val="nil"/>
          <w:right w:val="nil"/>
          <w:between w:val="nil"/>
        </w:pBdr>
        <w:spacing w:before="150" w:line="360" w:lineRule="auto"/>
        <w:ind w:left="682" w:right="258"/>
        <w:jc w:val="both"/>
        <w:rPr>
          <w:color w:val="000000"/>
        </w:rPr>
      </w:pPr>
      <w:r>
        <w:rPr>
          <w:color w:val="000000"/>
        </w:rPr>
        <w:t>Así, excepcionalmente por razones de interés público, se clasificará como reservada aquella información pública que encuadre en alguno de los supuestos previstos en el artículo 140 de la Ley de la materia, y que para el caso concreto pudiera actualizar el previsto en la fracción IV, esto es ponga en riesgo la vida, seguridad o la salud de una persona física.</w:t>
      </w:r>
    </w:p>
    <w:p w14:paraId="05070EF1" w14:textId="77777777" w:rsidR="00A71EB1" w:rsidRDefault="00A71EB1">
      <w:pPr>
        <w:pBdr>
          <w:top w:val="nil"/>
          <w:left w:val="nil"/>
          <w:bottom w:val="nil"/>
          <w:right w:val="nil"/>
          <w:between w:val="nil"/>
        </w:pBdr>
        <w:rPr>
          <w:color w:val="000000"/>
          <w:sz w:val="20"/>
          <w:szCs w:val="20"/>
        </w:rPr>
      </w:pPr>
    </w:p>
    <w:p w14:paraId="7AD4F15D" w14:textId="77777777" w:rsidR="00A71EB1" w:rsidRDefault="00A71EB1">
      <w:pPr>
        <w:pBdr>
          <w:top w:val="nil"/>
          <w:left w:val="nil"/>
          <w:bottom w:val="nil"/>
          <w:right w:val="nil"/>
          <w:between w:val="nil"/>
        </w:pBdr>
        <w:rPr>
          <w:color w:val="000000"/>
          <w:sz w:val="20"/>
          <w:szCs w:val="20"/>
        </w:rPr>
      </w:pPr>
    </w:p>
    <w:p w14:paraId="563C775E" w14:textId="77777777" w:rsidR="00A71EB1" w:rsidRDefault="00A71EB1">
      <w:pPr>
        <w:pBdr>
          <w:top w:val="nil"/>
          <w:left w:val="nil"/>
          <w:bottom w:val="nil"/>
          <w:right w:val="nil"/>
          <w:between w:val="nil"/>
        </w:pBdr>
        <w:rPr>
          <w:color w:val="000000"/>
          <w:sz w:val="20"/>
          <w:szCs w:val="20"/>
        </w:rPr>
      </w:pPr>
    </w:p>
    <w:p w14:paraId="68BC3147" w14:textId="77777777" w:rsidR="00A71EB1" w:rsidRDefault="00A71EB1">
      <w:pPr>
        <w:pBdr>
          <w:top w:val="nil"/>
          <w:left w:val="nil"/>
          <w:bottom w:val="nil"/>
          <w:right w:val="nil"/>
          <w:between w:val="nil"/>
        </w:pBdr>
        <w:spacing w:before="10"/>
        <w:rPr>
          <w:color w:val="000000"/>
          <w:sz w:val="25"/>
          <w:szCs w:val="25"/>
        </w:rPr>
      </w:pPr>
    </w:p>
    <w:p w14:paraId="16BB72B9" w14:textId="77777777" w:rsidR="00A71EB1" w:rsidRDefault="00000000">
      <w:pPr>
        <w:spacing w:before="91"/>
        <w:ind w:right="115"/>
        <w:jc w:val="right"/>
        <w:rPr>
          <w:rFonts w:ascii="Times New Roman" w:eastAsia="Times New Roman" w:hAnsi="Times New Roman" w:cs="Times New Roman"/>
          <w:b/>
          <w:sz w:val="20"/>
          <w:szCs w:val="20"/>
        </w:rPr>
        <w:sectPr w:rsidR="00A71EB1">
          <w:pgSz w:w="12240" w:h="15840"/>
          <w:pgMar w:top="280" w:right="1580" w:bottom="280" w:left="1020" w:header="360" w:footer="360" w:gutter="0"/>
          <w:cols w:space="720"/>
        </w:sectPr>
      </w:pPr>
      <w:r>
        <w:rPr>
          <w:rFonts w:ascii="Times New Roman" w:eastAsia="Times New Roman" w:hAnsi="Times New Roman" w:cs="Times New Roman"/>
          <w:sz w:val="20"/>
          <w:szCs w:val="20"/>
        </w:rPr>
        <w:t xml:space="preserve">Página </w:t>
      </w:r>
      <w:r>
        <w:rPr>
          <w:rFonts w:ascii="Times New Roman" w:eastAsia="Times New Roman" w:hAnsi="Times New Roman" w:cs="Times New Roman"/>
          <w:b/>
          <w:sz w:val="20"/>
          <w:szCs w:val="20"/>
        </w:rPr>
        <w:t xml:space="preserve">5 </w:t>
      </w:r>
      <w:r>
        <w:rPr>
          <w:rFonts w:ascii="Times New Roman" w:eastAsia="Times New Roman" w:hAnsi="Times New Roman" w:cs="Times New Roman"/>
          <w:sz w:val="20"/>
          <w:szCs w:val="20"/>
        </w:rPr>
        <w:t xml:space="preserve">de </w:t>
      </w:r>
      <w:r>
        <w:rPr>
          <w:rFonts w:ascii="Times New Roman" w:eastAsia="Times New Roman" w:hAnsi="Times New Roman" w:cs="Times New Roman"/>
          <w:b/>
          <w:sz w:val="20"/>
          <w:szCs w:val="20"/>
        </w:rPr>
        <w:t>10</w:t>
      </w:r>
    </w:p>
    <w:p w14:paraId="302CD556" w14:textId="55465B83" w:rsidR="00A71EB1" w:rsidRDefault="00000000">
      <w:pPr>
        <w:pBdr>
          <w:top w:val="nil"/>
          <w:left w:val="nil"/>
          <w:bottom w:val="nil"/>
          <w:right w:val="nil"/>
          <w:between w:val="nil"/>
        </w:pBdr>
        <w:rPr>
          <w:rFonts w:ascii="Times New Roman" w:eastAsia="Times New Roman" w:hAnsi="Times New Roman" w:cs="Times New Roman"/>
          <w:b/>
          <w:color w:val="000000"/>
          <w:sz w:val="20"/>
          <w:szCs w:val="20"/>
        </w:rPr>
      </w:pPr>
      <w:r>
        <w:rPr>
          <w:noProof/>
          <w:color w:val="000000"/>
        </w:rPr>
        <w:lastRenderedPageBreak/>
        <w:drawing>
          <wp:anchor distT="0" distB="0" distL="0" distR="0" simplePos="0" relativeHeight="251667456" behindDoc="1" locked="0" layoutInCell="1" hidden="0" allowOverlap="1" wp14:anchorId="48C6E8F0" wp14:editId="11E321F2">
            <wp:simplePos x="0" y="0"/>
            <wp:positionH relativeFrom="page">
              <wp:posOffset>1028763</wp:posOffset>
            </wp:positionH>
            <wp:positionV relativeFrom="page">
              <wp:posOffset>174037</wp:posOffset>
            </wp:positionV>
            <wp:extent cx="6152492" cy="9601151"/>
            <wp:effectExtent l="0" t="0" r="0" b="0"/>
            <wp:wrapNone/>
            <wp:docPr id="33" name="image5.jpg" descr="Imagen que contiene Gráfico de burbujas  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Imagen que contiene Gráfico de burbujas  Descripción generada automáticamente"/>
                    <pic:cNvPicPr preferRelativeResize="0"/>
                  </pic:nvPicPr>
                  <pic:blipFill>
                    <a:blip r:embed="rId6"/>
                    <a:srcRect/>
                    <a:stretch>
                      <a:fillRect/>
                    </a:stretch>
                  </pic:blipFill>
                  <pic:spPr>
                    <a:xfrm>
                      <a:off x="0" y="0"/>
                      <a:ext cx="6152492" cy="9601151"/>
                    </a:xfrm>
                    <a:prstGeom prst="rect">
                      <a:avLst/>
                    </a:prstGeom>
                    <a:ln/>
                  </pic:spPr>
                </pic:pic>
              </a:graphicData>
            </a:graphic>
          </wp:anchor>
        </w:drawing>
      </w:r>
    </w:p>
    <w:p w14:paraId="43010B93" w14:textId="77777777" w:rsidR="00A71EB1" w:rsidRDefault="00A71EB1">
      <w:pPr>
        <w:pBdr>
          <w:top w:val="nil"/>
          <w:left w:val="nil"/>
          <w:bottom w:val="nil"/>
          <w:right w:val="nil"/>
          <w:between w:val="nil"/>
        </w:pBdr>
        <w:rPr>
          <w:rFonts w:ascii="Times New Roman" w:eastAsia="Times New Roman" w:hAnsi="Times New Roman" w:cs="Times New Roman"/>
          <w:b/>
          <w:color w:val="000000"/>
          <w:sz w:val="20"/>
          <w:szCs w:val="20"/>
        </w:rPr>
      </w:pPr>
    </w:p>
    <w:p w14:paraId="1A25DD3F" w14:textId="77777777" w:rsidR="00A71EB1" w:rsidRDefault="00A71EB1">
      <w:pPr>
        <w:pBdr>
          <w:top w:val="nil"/>
          <w:left w:val="nil"/>
          <w:bottom w:val="nil"/>
          <w:right w:val="nil"/>
          <w:between w:val="nil"/>
        </w:pBdr>
        <w:rPr>
          <w:rFonts w:ascii="Times New Roman" w:eastAsia="Times New Roman" w:hAnsi="Times New Roman" w:cs="Times New Roman"/>
          <w:b/>
          <w:color w:val="000000"/>
          <w:sz w:val="20"/>
          <w:szCs w:val="20"/>
        </w:rPr>
      </w:pPr>
    </w:p>
    <w:p w14:paraId="39A5815E" w14:textId="77777777" w:rsidR="00A71EB1" w:rsidRDefault="00000000">
      <w:pPr>
        <w:spacing w:before="161"/>
        <w:ind w:left="4587" w:right="114" w:firstLine="1255"/>
        <w:rPr>
          <w:b/>
          <w:sz w:val="20"/>
          <w:szCs w:val="20"/>
        </w:rPr>
      </w:pPr>
      <w:r>
        <w:rPr>
          <w:b/>
          <w:sz w:val="20"/>
          <w:szCs w:val="20"/>
        </w:rPr>
        <w:t>VOTO PARTICULAR CONCURRENTE RECURSO DE REVISIÓN 00845/INFOEM/IP/RR/2023</w:t>
      </w:r>
    </w:p>
    <w:p w14:paraId="1D60D7EE" w14:textId="77777777" w:rsidR="00A71EB1" w:rsidRDefault="00A71EB1">
      <w:pPr>
        <w:pBdr>
          <w:top w:val="nil"/>
          <w:left w:val="nil"/>
          <w:bottom w:val="nil"/>
          <w:right w:val="nil"/>
          <w:between w:val="nil"/>
        </w:pBdr>
        <w:rPr>
          <w:b/>
          <w:color w:val="000000"/>
          <w:sz w:val="20"/>
          <w:szCs w:val="20"/>
        </w:rPr>
      </w:pPr>
    </w:p>
    <w:p w14:paraId="274884B4" w14:textId="77777777" w:rsidR="00A71EB1" w:rsidRDefault="00A71EB1">
      <w:pPr>
        <w:pBdr>
          <w:top w:val="nil"/>
          <w:left w:val="nil"/>
          <w:bottom w:val="nil"/>
          <w:right w:val="nil"/>
          <w:between w:val="nil"/>
        </w:pBdr>
        <w:spacing w:before="13"/>
        <w:rPr>
          <w:b/>
          <w:color w:val="000000"/>
          <w:sz w:val="21"/>
          <w:szCs w:val="21"/>
        </w:rPr>
      </w:pPr>
    </w:p>
    <w:p w14:paraId="2417AC8F" w14:textId="77777777" w:rsidR="00A71EB1" w:rsidRDefault="00000000">
      <w:pPr>
        <w:pBdr>
          <w:top w:val="nil"/>
          <w:left w:val="nil"/>
          <w:bottom w:val="nil"/>
          <w:right w:val="nil"/>
          <w:between w:val="nil"/>
        </w:pBdr>
        <w:spacing w:before="31" w:line="360" w:lineRule="auto"/>
        <w:ind w:left="682" w:right="258"/>
        <w:jc w:val="both"/>
        <w:rPr>
          <w:color w:val="000000"/>
        </w:rPr>
      </w:pPr>
      <w:r>
        <w:rPr>
          <w:color w:val="000000"/>
        </w:rPr>
        <w:t>En tanto que se clasificará como información confidencial, entre otras y atendiendo al caso que nos ocupa, la información privada, datos personales concernientes a una persona física o jurídico colectiva identificada o identificable.</w:t>
      </w:r>
    </w:p>
    <w:p w14:paraId="3B43A225" w14:textId="77777777" w:rsidR="00A71EB1" w:rsidRDefault="00A71EB1">
      <w:pPr>
        <w:pBdr>
          <w:top w:val="nil"/>
          <w:left w:val="nil"/>
          <w:bottom w:val="nil"/>
          <w:right w:val="nil"/>
          <w:between w:val="nil"/>
        </w:pBdr>
        <w:rPr>
          <w:color w:val="000000"/>
        </w:rPr>
      </w:pPr>
    </w:p>
    <w:p w14:paraId="2CB04820" w14:textId="77777777" w:rsidR="00A71EB1" w:rsidRDefault="00000000">
      <w:pPr>
        <w:pBdr>
          <w:top w:val="nil"/>
          <w:left w:val="nil"/>
          <w:bottom w:val="nil"/>
          <w:right w:val="nil"/>
          <w:between w:val="nil"/>
        </w:pBdr>
        <w:spacing w:before="148" w:line="360" w:lineRule="auto"/>
        <w:ind w:left="682" w:right="262"/>
        <w:jc w:val="both"/>
        <w:rPr>
          <w:color w:val="000000"/>
        </w:rPr>
      </w:pPr>
      <w:r>
        <w:rPr>
          <w:color w:val="000000"/>
        </w:rPr>
        <w:t>De acuerdo con lo anterior y conforme a las actuaciones que integran el expediente electrónico y atendiendo la naturaleza jurídica de los documentos que se ordenan entregar, se advierte que estos pudieran contener datos de identificación de vehículos que son utilizados por servidores públicos adscritos al Sujeto Obligado para el desarrollo de sus funciones; información que a criterio de la mayoría de los integrantes del Pleno, se trata de datos que deben dejarse visibles, por lo que, no se pronunció al respecto.</w:t>
      </w:r>
    </w:p>
    <w:p w14:paraId="01CBAF92" w14:textId="77777777" w:rsidR="00A71EB1" w:rsidRDefault="00A71EB1">
      <w:pPr>
        <w:pBdr>
          <w:top w:val="nil"/>
          <w:left w:val="nil"/>
          <w:bottom w:val="nil"/>
          <w:right w:val="nil"/>
          <w:between w:val="nil"/>
        </w:pBdr>
        <w:rPr>
          <w:color w:val="000000"/>
        </w:rPr>
      </w:pPr>
    </w:p>
    <w:p w14:paraId="7E1B3380" w14:textId="77777777" w:rsidR="00A71EB1" w:rsidRDefault="00000000">
      <w:pPr>
        <w:pBdr>
          <w:top w:val="nil"/>
          <w:left w:val="nil"/>
          <w:bottom w:val="nil"/>
          <w:right w:val="nil"/>
          <w:between w:val="nil"/>
        </w:pBdr>
        <w:spacing w:before="150" w:line="360" w:lineRule="auto"/>
        <w:ind w:left="682" w:right="260"/>
        <w:jc w:val="both"/>
        <w:rPr>
          <w:color w:val="000000"/>
        </w:rPr>
      </w:pPr>
      <w:r>
        <w:rPr>
          <w:color w:val="000000"/>
        </w:rPr>
        <w:t>Es de precisar que consideramos que el número de placas debía de ser reservado si se vincula con el nombre del servidor público que lo tiene bajo su uso, toda vez que los vehículos, con independencia de que sean particulares o pertenezcan al parque vehicular del Sujeto Obligado y son utilizados para el desarrollo de las actividades de su personal que ostentan cargos de Dirección, mandos medios y/o superiores, que, a diferencia de cualquier otro vehículo utilitario, en ellos asisten a eventos públicos derivados de sus funciones y se trasladan de sus oficinas a sus domicilios.</w:t>
      </w:r>
    </w:p>
    <w:p w14:paraId="7493AFEF" w14:textId="77777777" w:rsidR="00A71EB1" w:rsidRDefault="00A71EB1">
      <w:pPr>
        <w:pBdr>
          <w:top w:val="nil"/>
          <w:left w:val="nil"/>
          <w:bottom w:val="nil"/>
          <w:right w:val="nil"/>
          <w:between w:val="nil"/>
        </w:pBdr>
        <w:rPr>
          <w:color w:val="000000"/>
        </w:rPr>
      </w:pPr>
    </w:p>
    <w:p w14:paraId="60D14D19" w14:textId="77777777" w:rsidR="00A71EB1" w:rsidRDefault="00000000">
      <w:pPr>
        <w:spacing w:before="149" w:line="360" w:lineRule="auto"/>
        <w:ind w:left="682" w:right="260"/>
        <w:jc w:val="both"/>
        <w:rPr>
          <w:b/>
        </w:rPr>
      </w:pPr>
      <w:r>
        <w:t xml:space="preserve">Por lo que, consideramos que proporcionar la información de identificación de un vehículo como el número de placas si se vincula con el nombre del servidor público que lo tiene bajo su uso, </w:t>
      </w:r>
      <w:r>
        <w:rPr>
          <w:b/>
          <w:u w:val="single"/>
        </w:rPr>
        <w:t>aun perteneciendo al servicio público, atenta contra la seguridad de los</w:t>
      </w:r>
      <w:r>
        <w:rPr>
          <w:b/>
        </w:rPr>
        <w:t xml:space="preserve"> </w:t>
      </w:r>
      <w:r>
        <w:rPr>
          <w:b/>
          <w:u w:val="single"/>
        </w:rPr>
        <w:t>servidores públicos que en ellos se trasladan, máxime de aquellos que a nivel Estatal</w:t>
      </w:r>
    </w:p>
    <w:p w14:paraId="588799DD" w14:textId="77777777" w:rsidR="00A71EB1" w:rsidRDefault="00A71EB1">
      <w:pPr>
        <w:pBdr>
          <w:top w:val="nil"/>
          <w:left w:val="nil"/>
          <w:bottom w:val="nil"/>
          <w:right w:val="nil"/>
          <w:between w:val="nil"/>
        </w:pBdr>
        <w:rPr>
          <w:b/>
          <w:color w:val="000000"/>
          <w:sz w:val="20"/>
          <w:szCs w:val="20"/>
        </w:rPr>
      </w:pPr>
    </w:p>
    <w:p w14:paraId="65268EB2" w14:textId="77777777" w:rsidR="00A71EB1" w:rsidRDefault="00A71EB1">
      <w:pPr>
        <w:pBdr>
          <w:top w:val="nil"/>
          <w:left w:val="nil"/>
          <w:bottom w:val="nil"/>
          <w:right w:val="nil"/>
          <w:between w:val="nil"/>
        </w:pBdr>
        <w:rPr>
          <w:b/>
          <w:color w:val="000000"/>
          <w:sz w:val="20"/>
          <w:szCs w:val="20"/>
        </w:rPr>
      </w:pPr>
    </w:p>
    <w:p w14:paraId="133D3396" w14:textId="77777777" w:rsidR="00A71EB1" w:rsidRDefault="00A71EB1">
      <w:pPr>
        <w:pBdr>
          <w:top w:val="nil"/>
          <w:left w:val="nil"/>
          <w:bottom w:val="nil"/>
          <w:right w:val="nil"/>
          <w:between w:val="nil"/>
        </w:pBdr>
        <w:rPr>
          <w:b/>
          <w:color w:val="000000"/>
          <w:sz w:val="20"/>
          <w:szCs w:val="20"/>
        </w:rPr>
      </w:pPr>
    </w:p>
    <w:p w14:paraId="2DF0AAB4" w14:textId="77777777" w:rsidR="00A71EB1" w:rsidRDefault="00A71EB1">
      <w:pPr>
        <w:pBdr>
          <w:top w:val="nil"/>
          <w:left w:val="nil"/>
          <w:bottom w:val="nil"/>
          <w:right w:val="nil"/>
          <w:between w:val="nil"/>
        </w:pBdr>
        <w:rPr>
          <w:b/>
          <w:color w:val="000000"/>
          <w:sz w:val="20"/>
          <w:szCs w:val="20"/>
        </w:rPr>
      </w:pPr>
    </w:p>
    <w:p w14:paraId="04D1917D" w14:textId="77777777" w:rsidR="00A71EB1" w:rsidRDefault="00A71EB1">
      <w:pPr>
        <w:pBdr>
          <w:top w:val="nil"/>
          <w:left w:val="nil"/>
          <w:bottom w:val="nil"/>
          <w:right w:val="nil"/>
          <w:between w:val="nil"/>
        </w:pBdr>
        <w:rPr>
          <w:b/>
          <w:color w:val="000000"/>
          <w:sz w:val="20"/>
          <w:szCs w:val="20"/>
        </w:rPr>
      </w:pPr>
    </w:p>
    <w:p w14:paraId="76C71092" w14:textId="77777777" w:rsidR="00A71EB1" w:rsidRDefault="00A71EB1">
      <w:pPr>
        <w:pBdr>
          <w:top w:val="nil"/>
          <w:left w:val="nil"/>
          <w:bottom w:val="nil"/>
          <w:right w:val="nil"/>
          <w:between w:val="nil"/>
        </w:pBdr>
        <w:spacing w:before="11"/>
        <w:rPr>
          <w:b/>
          <w:color w:val="000000"/>
          <w:sz w:val="18"/>
          <w:szCs w:val="18"/>
        </w:rPr>
      </w:pPr>
    </w:p>
    <w:p w14:paraId="4DD398AA" w14:textId="77777777" w:rsidR="00A71EB1" w:rsidRDefault="00000000">
      <w:pPr>
        <w:spacing w:before="91"/>
        <w:ind w:right="115"/>
        <w:jc w:val="right"/>
        <w:rPr>
          <w:rFonts w:ascii="Times New Roman" w:eastAsia="Times New Roman" w:hAnsi="Times New Roman" w:cs="Times New Roman"/>
          <w:b/>
          <w:sz w:val="20"/>
          <w:szCs w:val="20"/>
        </w:rPr>
        <w:sectPr w:rsidR="00A71EB1">
          <w:pgSz w:w="12240" w:h="15840"/>
          <w:pgMar w:top="280" w:right="1580" w:bottom="280" w:left="1020" w:header="360" w:footer="360" w:gutter="0"/>
          <w:cols w:space="720"/>
        </w:sectPr>
      </w:pPr>
      <w:r>
        <w:rPr>
          <w:rFonts w:ascii="Times New Roman" w:eastAsia="Times New Roman" w:hAnsi="Times New Roman" w:cs="Times New Roman"/>
          <w:sz w:val="20"/>
          <w:szCs w:val="20"/>
        </w:rPr>
        <w:t xml:space="preserve">Página </w:t>
      </w:r>
      <w:r>
        <w:rPr>
          <w:rFonts w:ascii="Times New Roman" w:eastAsia="Times New Roman" w:hAnsi="Times New Roman" w:cs="Times New Roman"/>
          <w:b/>
          <w:sz w:val="20"/>
          <w:szCs w:val="20"/>
        </w:rPr>
        <w:t xml:space="preserve">6 </w:t>
      </w:r>
      <w:r>
        <w:rPr>
          <w:rFonts w:ascii="Times New Roman" w:eastAsia="Times New Roman" w:hAnsi="Times New Roman" w:cs="Times New Roman"/>
          <w:sz w:val="20"/>
          <w:szCs w:val="20"/>
        </w:rPr>
        <w:t xml:space="preserve">de </w:t>
      </w:r>
      <w:r>
        <w:rPr>
          <w:rFonts w:ascii="Times New Roman" w:eastAsia="Times New Roman" w:hAnsi="Times New Roman" w:cs="Times New Roman"/>
          <w:b/>
          <w:sz w:val="20"/>
          <w:szCs w:val="20"/>
        </w:rPr>
        <w:t>10</w:t>
      </w:r>
    </w:p>
    <w:p w14:paraId="499493B0" w14:textId="07319466" w:rsidR="00A71EB1" w:rsidRDefault="00000000">
      <w:pPr>
        <w:pBdr>
          <w:top w:val="nil"/>
          <w:left w:val="nil"/>
          <w:bottom w:val="nil"/>
          <w:right w:val="nil"/>
          <w:between w:val="nil"/>
        </w:pBdr>
        <w:rPr>
          <w:rFonts w:ascii="Times New Roman" w:eastAsia="Times New Roman" w:hAnsi="Times New Roman" w:cs="Times New Roman"/>
          <w:b/>
          <w:color w:val="000000"/>
          <w:sz w:val="20"/>
          <w:szCs w:val="20"/>
        </w:rPr>
      </w:pPr>
      <w:r>
        <w:rPr>
          <w:noProof/>
          <w:color w:val="000000"/>
        </w:rPr>
        <w:lastRenderedPageBreak/>
        <w:drawing>
          <wp:anchor distT="0" distB="0" distL="0" distR="0" simplePos="0" relativeHeight="251669504" behindDoc="1" locked="0" layoutInCell="1" hidden="0" allowOverlap="1" wp14:anchorId="186878DE" wp14:editId="7AF1AB52">
            <wp:simplePos x="0" y="0"/>
            <wp:positionH relativeFrom="page">
              <wp:posOffset>1028763</wp:posOffset>
            </wp:positionH>
            <wp:positionV relativeFrom="page">
              <wp:posOffset>174037</wp:posOffset>
            </wp:positionV>
            <wp:extent cx="6152492" cy="9601151"/>
            <wp:effectExtent l="0" t="0" r="0" b="0"/>
            <wp:wrapNone/>
            <wp:docPr id="38" name="image5.jpg" descr="Imagen que contiene Gráfico de burbujas  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Imagen que contiene Gráfico de burbujas  Descripción generada automáticamente"/>
                    <pic:cNvPicPr preferRelativeResize="0"/>
                  </pic:nvPicPr>
                  <pic:blipFill>
                    <a:blip r:embed="rId6"/>
                    <a:srcRect/>
                    <a:stretch>
                      <a:fillRect/>
                    </a:stretch>
                  </pic:blipFill>
                  <pic:spPr>
                    <a:xfrm>
                      <a:off x="0" y="0"/>
                      <a:ext cx="6152492" cy="9601151"/>
                    </a:xfrm>
                    <a:prstGeom prst="rect">
                      <a:avLst/>
                    </a:prstGeom>
                    <a:ln/>
                  </pic:spPr>
                </pic:pic>
              </a:graphicData>
            </a:graphic>
          </wp:anchor>
        </w:drawing>
      </w:r>
    </w:p>
    <w:p w14:paraId="63F2B049" w14:textId="77777777" w:rsidR="00A71EB1" w:rsidRDefault="00A71EB1">
      <w:pPr>
        <w:pBdr>
          <w:top w:val="nil"/>
          <w:left w:val="nil"/>
          <w:bottom w:val="nil"/>
          <w:right w:val="nil"/>
          <w:between w:val="nil"/>
        </w:pBdr>
        <w:rPr>
          <w:rFonts w:ascii="Times New Roman" w:eastAsia="Times New Roman" w:hAnsi="Times New Roman" w:cs="Times New Roman"/>
          <w:b/>
          <w:color w:val="000000"/>
          <w:sz w:val="20"/>
          <w:szCs w:val="20"/>
        </w:rPr>
      </w:pPr>
    </w:p>
    <w:p w14:paraId="7061C931" w14:textId="77777777" w:rsidR="00A71EB1" w:rsidRDefault="00A71EB1">
      <w:pPr>
        <w:pBdr>
          <w:top w:val="nil"/>
          <w:left w:val="nil"/>
          <w:bottom w:val="nil"/>
          <w:right w:val="nil"/>
          <w:between w:val="nil"/>
        </w:pBdr>
        <w:rPr>
          <w:rFonts w:ascii="Times New Roman" w:eastAsia="Times New Roman" w:hAnsi="Times New Roman" w:cs="Times New Roman"/>
          <w:b/>
          <w:color w:val="000000"/>
          <w:sz w:val="20"/>
          <w:szCs w:val="20"/>
        </w:rPr>
      </w:pPr>
    </w:p>
    <w:p w14:paraId="7270537C" w14:textId="77777777" w:rsidR="00A71EB1" w:rsidRDefault="00000000">
      <w:pPr>
        <w:spacing w:before="161"/>
        <w:ind w:left="4587" w:right="114" w:firstLine="1255"/>
        <w:rPr>
          <w:b/>
          <w:sz w:val="20"/>
          <w:szCs w:val="20"/>
        </w:rPr>
      </w:pPr>
      <w:r>
        <w:rPr>
          <w:b/>
          <w:sz w:val="20"/>
          <w:szCs w:val="20"/>
        </w:rPr>
        <w:t>VOTO PARTICULAR CONCURRENTE RECURSO DE REVISIÓN 00845/INFOEM/IP/RR/2023</w:t>
      </w:r>
    </w:p>
    <w:p w14:paraId="5A3FB175" w14:textId="77777777" w:rsidR="00A71EB1" w:rsidRDefault="00A71EB1">
      <w:pPr>
        <w:pBdr>
          <w:top w:val="nil"/>
          <w:left w:val="nil"/>
          <w:bottom w:val="nil"/>
          <w:right w:val="nil"/>
          <w:between w:val="nil"/>
        </w:pBdr>
        <w:rPr>
          <w:b/>
          <w:color w:val="000000"/>
          <w:sz w:val="20"/>
          <w:szCs w:val="20"/>
        </w:rPr>
      </w:pPr>
    </w:p>
    <w:p w14:paraId="5887C79E" w14:textId="77777777" w:rsidR="00A71EB1" w:rsidRDefault="00A71EB1">
      <w:pPr>
        <w:pBdr>
          <w:top w:val="nil"/>
          <w:left w:val="nil"/>
          <w:bottom w:val="nil"/>
          <w:right w:val="nil"/>
          <w:between w:val="nil"/>
        </w:pBdr>
        <w:spacing w:before="13"/>
        <w:rPr>
          <w:b/>
          <w:color w:val="000000"/>
          <w:sz w:val="21"/>
          <w:szCs w:val="21"/>
        </w:rPr>
      </w:pPr>
    </w:p>
    <w:p w14:paraId="6C01EABD" w14:textId="77777777" w:rsidR="00A71EB1" w:rsidRDefault="00000000" w:rsidP="00311755">
      <w:pPr>
        <w:pStyle w:val="Ttulo2"/>
        <w:spacing w:line="360" w:lineRule="auto"/>
        <w:ind w:right="114"/>
      </w:pPr>
      <w:r>
        <w:rPr>
          <w:u w:val="single"/>
        </w:rPr>
        <w:t>representan a la autoridad; incluso, se pone en riesgo a su familia, al vulnerar su esfera</w:t>
      </w:r>
      <w:r>
        <w:t xml:space="preserve"> </w:t>
      </w:r>
      <w:r>
        <w:rPr>
          <w:u w:val="single"/>
        </w:rPr>
        <w:t>privada.</w:t>
      </w:r>
    </w:p>
    <w:p w14:paraId="2097358B" w14:textId="77777777" w:rsidR="00A71EB1" w:rsidRDefault="00A71EB1">
      <w:pPr>
        <w:pBdr>
          <w:top w:val="nil"/>
          <w:left w:val="nil"/>
          <w:bottom w:val="nil"/>
          <w:right w:val="nil"/>
          <w:between w:val="nil"/>
        </w:pBdr>
        <w:rPr>
          <w:b/>
          <w:color w:val="000000"/>
          <w:sz w:val="20"/>
          <w:szCs w:val="20"/>
        </w:rPr>
      </w:pPr>
    </w:p>
    <w:p w14:paraId="63EDEA17" w14:textId="77777777" w:rsidR="00A71EB1" w:rsidRDefault="00000000">
      <w:pPr>
        <w:pBdr>
          <w:top w:val="nil"/>
          <w:left w:val="nil"/>
          <w:bottom w:val="nil"/>
          <w:right w:val="nil"/>
          <w:between w:val="nil"/>
        </w:pBdr>
        <w:spacing w:before="176" w:line="360" w:lineRule="auto"/>
        <w:ind w:left="682" w:right="259"/>
        <w:jc w:val="both"/>
        <w:rPr>
          <w:color w:val="000000"/>
        </w:rPr>
      </w:pPr>
      <w:r>
        <w:rPr>
          <w:color w:val="000000"/>
        </w:rPr>
        <w:t>Aunado a las condiciones socioeconómicas por las que atraviesa el país, en el que han proliferado grupos delictivos, que pudieran utilizar esa información para vulnerar la vida, seguridad o salud de dicho funcionario, de sus familias o entorno social, aumentando, incluso, el riesgo de que personas ajenas a los intereses institucionales intenten realizar actos para inhibir o entrometerse en la función pública, situación que puede corroborarse con la incidencia delictiva, que publica el Secretariado Ejecutivo del Sistema Nacional de Seguridad Pública, en el que en lo toral éste concentra la ocurrencia de delitos registrados en Carpetas de Investigación, reportadas por las Procuradurías de Justicia y las Fiscalías Generales de las entidades federativas, en el caso del fuero común y la Fiscalía General de la República en el fuero federal.</w:t>
      </w:r>
    </w:p>
    <w:p w14:paraId="393A50F8" w14:textId="77777777" w:rsidR="00A71EB1" w:rsidRDefault="00A71EB1">
      <w:pPr>
        <w:pBdr>
          <w:top w:val="nil"/>
          <w:left w:val="nil"/>
          <w:bottom w:val="nil"/>
          <w:right w:val="nil"/>
          <w:between w:val="nil"/>
        </w:pBdr>
        <w:rPr>
          <w:color w:val="000000"/>
        </w:rPr>
      </w:pPr>
    </w:p>
    <w:p w14:paraId="0D41010E" w14:textId="77777777" w:rsidR="00A71EB1" w:rsidRDefault="00000000">
      <w:pPr>
        <w:spacing w:before="148" w:line="360" w:lineRule="auto"/>
        <w:ind w:left="682" w:right="258"/>
        <w:jc w:val="both"/>
      </w:pPr>
      <w:r>
        <w:t xml:space="preserve">Sirve de apoyo a lo anterior, el Criterio 9/2008 que sustenta por unanimidad de votos, el Comité de Acceso a la Información y de Protección de Datos Personales de la Suprema Corte de Justicia de la Nación, que cuenta con el siguiente rubro </w:t>
      </w:r>
      <w:r>
        <w:rPr>
          <w:b/>
        </w:rPr>
        <w:t xml:space="preserve">SERVIDORES PÚBLICOS DE LA SUPREMA CORTE DE JUSTICIA DE LA NACIÓN. LA INFORMACIÓN RELATIVA A LOS VEHÍCULOS QUE LES SON ASIGNADOS ES PÚBLICA SALVO POR LO QUE SE REFIERE A LOS DATOS QUE PERMITAN IDENTIFICAR CUÁL CORRESPONDE A CADA UNO DE ELLOS, </w:t>
      </w:r>
      <w:r>
        <w:t>la cual señala:</w:t>
      </w:r>
    </w:p>
    <w:p w14:paraId="11D22A17" w14:textId="77777777" w:rsidR="00A71EB1" w:rsidRDefault="00A71EB1">
      <w:pPr>
        <w:pBdr>
          <w:top w:val="nil"/>
          <w:left w:val="nil"/>
          <w:bottom w:val="nil"/>
          <w:right w:val="nil"/>
          <w:between w:val="nil"/>
        </w:pBdr>
        <w:rPr>
          <w:color w:val="000000"/>
        </w:rPr>
      </w:pPr>
    </w:p>
    <w:p w14:paraId="46A56A14" w14:textId="77777777" w:rsidR="00A71EB1" w:rsidRDefault="00000000">
      <w:pPr>
        <w:spacing w:before="149"/>
        <w:ind w:left="1248" w:right="733"/>
        <w:jc w:val="both"/>
        <w:rPr>
          <w:i/>
        </w:rPr>
      </w:pPr>
      <w:r>
        <w:rPr>
          <w:i/>
        </w:rPr>
        <w:t>“La asignación de vehículos a los servidores públicos de la Suprema Corte de Justicia de la Nación constituye un apoyo que se otorga para coadyuvar en el desempeño de sus funciones y cumplimiento de sus responsabilidades; además, tal apoyo se sujeta al</w:t>
      </w:r>
    </w:p>
    <w:p w14:paraId="52E3642C" w14:textId="77777777" w:rsidR="00A71EB1" w:rsidRDefault="00A71EB1">
      <w:pPr>
        <w:pBdr>
          <w:top w:val="nil"/>
          <w:left w:val="nil"/>
          <w:bottom w:val="nil"/>
          <w:right w:val="nil"/>
          <w:between w:val="nil"/>
        </w:pBdr>
        <w:rPr>
          <w:i/>
          <w:color w:val="000000"/>
          <w:sz w:val="20"/>
          <w:szCs w:val="20"/>
        </w:rPr>
      </w:pPr>
    </w:p>
    <w:p w14:paraId="7886BCD4" w14:textId="77777777" w:rsidR="00A71EB1" w:rsidRDefault="00A71EB1">
      <w:pPr>
        <w:pBdr>
          <w:top w:val="nil"/>
          <w:left w:val="nil"/>
          <w:bottom w:val="nil"/>
          <w:right w:val="nil"/>
          <w:between w:val="nil"/>
        </w:pBdr>
        <w:rPr>
          <w:i/>
          <w:color w:val="000000"/>
          <w:sz w:val="20"/>
          <w:szCs w:val="20"/>
        </w:rPr>
      </w:pPr>
    </w:p>
    <w:p w14:paraId="640710D7" w14:textId="77777777" w:rsidR="00A71EB1" w:rsidRDefault="00A71EB1">
      <w:pPr>
        <w:pBdr>
          <w:top w:val="nil"/>
          <w:left w:val="nil"/>
          <w:bottom w:val="nil"/>
          <w:right w:val="nil"/>
          <w:between w:val="nil"/>
        </w:pBdr>
        <w:rPr>
          <w:i/>
          <w:color w:val="000000"/>
          <w:sz w:val="20"/>
          <w:szCs w:val="20"/>
        </w:rPr>
      </w:pPr>
    </w:p>
    <w:p w14:paraId="7E1E03CF" w14:textId="77777777" w:rsidR="00A71EB1" w:rsidRDefault="00A71EB1">
      <w:pPr>
        <w:pBdr>
          <w:top w:val="nil"/>
          <w:left w:val="nil"/>
          <w:bottom w:val="nil"/>
          <w:right w:val="nil"/>
          <w:between w:val="nil"/>
        </w:pBdr>
        <w:spacing w:before="12"/>
        <w:rPr>
          <w:i/>
          <w:color w:val="000000"/>
          <w:sz w:val="25"/>
          <w:szCs w:val="25"/>
        </w:rPr>
      </w:pPr>
    </w:p>
    <w:p w14:paraId="60851821" w14:textId="77777777" w:rsidR="00A71EB1" w:rsidRDefault="00000000">
      <w:pPr>
        <w:spacing w:before="91"/>
        <w:ind w:right="115"/>
        <w:jc w:val="right"/>
        <w:rPr>
          <w:rFonts w:ascii="Times New Roman" w:eastAsia="Times New Roman" w:hAnsi="Times New Roman" w:cs="Times New Roman"/>
          <w:b/>
          <w:sz w:val="20"/>
          <w:szCs w:val="20"/>
        </w:rPr>
        <w:sectPr w:rsidR="00A71EB1">
          <w:pgSz w:w="12240" w:h="15840"/>
          <w:pgMar w:top="280" w:right="1580" w:bottom="280" w:left="1020" w:header="360" w:footer="360" w:gutter="0"/>
          <w:cols w:space="720"/>
        </w:sectPr>
      </w:pPr>
      <w:r>
        <w:rPr>
          <w:rFonts w:ascii="Times New Roman" w:eastAsia="Times New Roman" w:hAnsi="Times New Roman" w:cs="Times New Roman"/>
          <w:sz w:val="20"/>
          <w:szCs w:val="20"/>
        </w:rPr>
        <w:t xml:space="preserve">Página </w:t>
      </w:r>
      <w:r>
        <w:rPr>
          <w:rFonts w:ascii="Times New Roman" w:eastAsia="Times New Roman" w:hAnsi="Times New Roman" w:cs="Times New Roman"/>
          <w:b/>
          <w:sz w:val="20"/>
          <w:szCs w:val="20"/>
        </w:rPr>
        <w:t xml:space="preserve">7 </w:t>
      </w:r>
      <w:r>
        <w:rPr>
          <w:rFonts w:ascii="Times New Roman" w:eastAsia="Times New Roman" w:hAnsi="Times New Roman" w:cs="Times New Roman"/>
          <w:sz w:val="20"/>
          <w:szCs w:val="20"/>
        </w:rPr>
        <w:t xml:space="preserve">de </w:t>
      </w:r>
      <w:r>
        <w:rPr>
          <w:rFonts w:ascii="Times New Roman" w:eastAsia="Times New Roman" w:hAnsi="Times New Roman" w:cs="Times New Roman"/>
          <w:b/>
          <w:sz w:val="20"/>
          <w:szCs w:val="20"/>
        </w:rPr>
        <w:t>10</w:t>
      </w:r>
    </w:p>
    <w:p w14:paraId="6CFB949C" w14:textId="1416BE6F" w:rsidR="00A71EB1" w:rsidRDefault="00000000">
      <w:pPr>
        <w:pBdr>
          <w:top w:val="nil"/>
          <w:left w:val="nil"/>
          <w:bottom w:val="nil"/>
          <w:right w:val="nil"/>
          <w:between w:val="nil"/>
        </w:pBdr>
        <w:rPr>
          <w:rFonts w:ascii="Times New Roman" w:eastAsia="Times New Roman" w:hAnsi="Times New Roman" w:cs="Times New Roman"/>
          <w:b/>
          <w:color w:val="000000"/>
          <w:sz w:val="20"/>
          <w:szCs w:val="20"/>
        </w:rPr>
      </w:pPr>
      <w:r>
        <w:rPr>
          <w:noProof/>
          <w:color w:val="000000"/>
        </w:rPr>
        <w:lastRenderedPageBreak/>
        <w:drawing>
          <wp:anchor distT="0" distB="0" distL="0" distR="0" simplePos="0" relativeHeight="251671552" behindDoc="1" locked="0" layoutInCell="1" hidden="0" allowOverlap="1" wp14:anchorId="6D16A5B3" wp14:editId="18DFA5A9">
            <wp:simplePos x="0" y="0"/>
            <wp:positionH relativeFrom="page">
              <wp:posOffset>1028763</wp:posOffset>
            </wp:positionH>
            <wp:positionV relativeFrom="page">
              <wp:posOffset>174037</wp:posOffset>
            </wp:positionV>
            <wp:extent cx="6152492" cy="9601151"/>
            <wp:effectExtent l="0" t="0" r="0" b="0"/>
            <wp:wrapNone/>
            <wp:docPr id="36" name="image5.jpg" descr="Imagen que contiene Gráfico de burbujas  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Imagen que contiene Gráfico de burbujas  Descripción generada automáticamente"/>
                    <pic:cNvPicPr preferRelativeResize="0"/>
                  </pic:nvPicPr>
                  <pic:blipFill>
                    <a:blip r:embed="rId6"/>
                    <a:srcRect/>
                    <a:stretch>
                      <a:fillRect/>
                    </a:stretch>
                  </pic:blipFill>
                  <pic:spPr>
                    <a:xfrm>
                      <a:off x="0" y="0"/>
                      <a:ext cx="6152492" cy="9601151"/>
                    </a:xfrm>
                    <a:prstGeom prst="rect">
                      <a:avLst/>
                    </a:prstGeom>
                    <a:ln/>
                  </pic:spPr>
                </pic:pic>
              </a:graphicData>
            </a:graphic>
          </wp:anchor>
        </w:drawing>
      </w:r>
    </w:p>
    <w:p w14:paraId="0A8110B9" w14:textId="77777777" w:rsidR="00A71EB1" w:rsidRDefault="00A71EB1">
      <w:pPr>
        <w:pBdr>
          <w:top w:val="nil"/>
          <w:left w:val="nil"/>
          <w:bottom w:val="nil"/>
          <w:right w:val="nil"/>
          <w:between w:val="nil"/>
        </w:pBdr>
        <w:rPr>
          <w:rFonts w:ascii="Times New Roman" w:eastAsia="Times New Roman" w:hAnsi="Times New Roman" w:cs="Times New Roman"/>
          <w:b/>
          <w:color w:val="000000"/>
          <w:sz w:val="20"/>
          <w:szCs w:val="20"/>
        </w:rPr>
      </w:pPr>
    </w:p>
    <w:p w14:paraId="146B39FD" w14:textId="77777777" w:rsidR="00A71EB1" w:rsidRDefault="00A71EB1">
      <w:pPr>
        <w:pBdr>
          <w:top w:val="nil"/>
          <w:left w:val="nil"/>
          <w:bottom w:val="nil"/>
          <w:right w:val="nil"/>
          <w:between w:val="nil"/>
        </w:pBdr>
        <w:rPr>
          <w:rFonts w:ascii="Times New Roman" w:eastAsia="Times New Roman" w:hAnsi="Times New Roman" w:cs="Times New Roman"/>
          <w:b/>
          <w:color w:val="000000"/>
          <w:sz w:val="20"/>
          <w:szCs w:val="20"/>
        </w:rPr>
      </w:pPr>
    </w:p>
    <w:p w14:paraId="709C5BE6" w14:textId="77777777" w:rsidR="00A71EB1" w:rsidRDefault="00000000">
      <w:pPr>
        <w:spacing w:before="161"/>
        <w:ind w:left="4587" w:right="114" w:firstLine="1255"/>
        <w:rPr>
          <w:b/>
          <w:sz w:val="20"/>
          <w:szCs w:val="20"/>
        </w:rPr>
      </w:pPr>
      <w:r>
        <w:rPr>
          <w:b/>
          <w:sz w:val="20"/>
          <w:szCs w:val="20"/>
        </w:rPr>
        <w:t>VOTO PARTICULAR CONCURRENTE RECURSO DE REVISIÓN 00845/INFOEM/IP/RR/2023</w:t>
      </w:r>
    </w:p>
    <w:p w14:paraId="397E8137" w14:textId="77777777" w:rsidR="00A71EB1" w:rsidRDefault="00A71EB1">
      <w:pPr>
        <w:pBdr>
          <w:top w:val="nil"/>
          <w:left w:val="nil"/>
          <w:bottom w:val="nil"/>
          <w:right w:val="nil"/>
          <w:between w:val="nil"/>
        </w:pBdr>
        <w:rPr>
          <w:b/>
          <w:color w:val="000000"/>
          <w:sz w:val="20"/>
          <w:szCs w:val="20"/>
        </w:rPr>
      </w:pPr>
    </w:p>
    <w:p w14:paraId="452FDBCB" w14:textId="77777777" w:rsidR="00A71EB1" w:rsidRDefault="00A71EB1">
      <w:pPr>
        <w:pBdr>
          <w:top w:val="nil"/>
          <w:left w:val="nil"/>
          <w:bottom w:val="nil"/>
          <w:right w:val="nil"/>
          <w:between w:val="nil"/>
        </w:pBdr>
        <w:spacing w:before="13"/>
        <w:rPr>
          <w:b/>
          <w:color w:val="000000"/>
          <w:sz w:val="21"/>
          <w:szCs w:val="21"/>
        </w:rPr>
      </w:pPr>
    </w:p>
    <w:p w14:paraId="580FD928" w14:textId="77777777" w:rsidR="00A71EB1" w:rsidRDefault="00000000">
      <w:pPr>
        <w:spacing w:before="31"/>
        <w:ind w:left="1248" w:right="730"/>
        <w:jc w:val="both"/>
        <w:rPr>
          <w:i/>
        </w:rPr>
      </w:pPr>
      <w:r>
        <w:rPr>
          <w:i/>
        </w:rPr>
        <w:t xml:space="preserve">presupuesto autorizado y se ejerce en afectación al mismo. En este sentido, los registros administrativos en que consten los datos inherentes a la asignación de vehículos a dichos servidores públicos (marcas y modelos de autos asignados, así como las fechas de asignación y el kilometraje registrado al momento de </w:t>
      </w:r>
      <w:proofErr w:type="gramStart"/>
      <w:r>
        <w:rPr>
          <w:i/>
        </w:rPr>
        <w:t>la misma</w:t>
      </w:r>
      <w:proofErr w:type="gramEnd"/>
      <w:r>
        <w:rPr>
          <w:i/>
        </w:rPr>
        <w:t xml:space="preserve">), en razón del ejercicio de su cargo, son públicos, en términos de lo dispuesto en los artículos 2° y 7°, fracciones IV y IX, de la Ley Federal de Transparencia y Acceso a la Información Pública Gubernamental. No obstante, </w:t>
      </w:r>
      <w:r>
        <w:rPr>
          <w:b/>
          <w:i/>
        </w:rPr>
        <w:t>la naturaleza pública de esta información no debe entenderse de manera absoluta, ya que encuentra su excepción respecto del dato consistente en el nombre de los mencionados servidores públicos, pues al relacionarse con los datos del vehículo o vehículos de su asignación, constituye un dato relevante y trascendente en su vida privada, pues los autos que se les otorgan son usados por ellos en apoyo del ejercicio de sus funciones y responsabilidades, las cuales pueden desarrollarse conjuntamente con sus actividades personales y/o privadas</w:t>
      </w:r>
      <w:r>
        <w:rPr>
          <w:i/>
        </w:rPr>
        <w:t>. Por lo tanto, el dato de su nombre relacionado con el de los vehículos de su asignación constituye un dato personal que trasciende a su vida privada que debe ser objeto de protección, ya que su difusión pondría en riesgo el derecho fundamental a la vida privada.”</w:t>
      </w:r>
    </w:p>
    <w:p w14:paraId="730AA846" w14:textId="77777777" w:rsidR="00A71EB1" w:rsidRDefault="00A71EB1">
      <w:pPr>
        <w:pBdr>
          <w:top w:val="nil"/>
          <w:left w:val="nil"/>
          <w:bottom w:val="nil"/>
          <w:right w:val="nil"/>
          <w:between w:val="nil"/>
        </w:pBdr>
        <w:rPr>
          <w:i/>
          <w:color w:val="000000"/>
        </w:rPr>
      </w:pPr>
    </w:p>
    <w:p w14:paraId="7AE66FF9" w14:textId="77777777" w:rsidR="00A71EB1" w:rsidRDefault="00000000">
      <w:pPr>
        <w:pBdr>
          <w:top w:val="nil"/>
          <w:left w:val="nil"/>
          <w:bottom w:val="nil"/>
          <w:right w:val="nil"/>
          <w:between w:val="nil"/>
        </w:pBdr>
        <w:spacing w:line="360" w:lineRule="auto"/>
        <w:ind w:left="682" w:right="262"/>
        <w:jc w:val="both"/>
        <w:rPr>
          <w:color w:val="000000"/>
        </w:rPr>
      </w:pPr>
      <w:r>
        <w:rPr>
          <w:color w:val="000000"/>
        </w:rPr>
        <w:t>Del criterio en cita, se advierte que no debe proporcionarse el número de placa de los vehículos oficiales que utilizan los servidores públicos si se vincula con el nombre del servidor público que lo tiene bajo su uso, por hacerlos identificables y trascender a su vida privada, garantizando con ello su protección.</w:t>
      </w:r>
    </w:p>
    <w:p w14:paraId="7562AF0C" w14:textId="77777777" w:rsidR="00A71EB1" w:rsidRDefault="00A71EB1">
      <w:pPr>
        <w:pBdr>
          <w:top w:val="nil"/>
          <w:left w:val="nil"/>
          <w:bottom w:val="nil"/>
          <w:right w:val="nil"/>
          <w:between w:val="nil"/>
        </w:pBdr>
        <w:rPr>
          <w:color w:val="000000"/>
        </w:rPr>
      </w:pPr>
    </w:p>
    <w:p w14:paraId="65E2487B" w14:textId="77777777" w:rsidR="00A71EB1" w:rsidRDefault="00000000">
      <w:pPr>
        <w:pBdr>
          <w:top w:val="nil"/>
          <w:left w:val="nil"/>
          <w:bottom w:val="nil"/>
          <w:right w:val="nil"/>
          <w:between w:val="nil"/>
        </w:pBdr>
        <w:spacing w:before="150" w:line="360" w:lineRule="auto"/>
        <w:ind w:left="682" w:right="256"/>
        <w:jc w:val="both"/>
        <w:rPr>
          <w:color w:val="000000"/>
        </w:rPr>
      </w:pPr>
      <w:r>
        <w:rPr>
          <w:color w:val="000000"/>
        </w:rPr>
        <w:t xml:space="preserve">Es por las razones expuestas se emite el presente Voto Particular Concurrente, pues consideramos que debe reservarse del número de placa de los vehículos si este se vincula con el nombre del servidor público que lo tiene bajo su uso, en los documentos que se determinaron ordenar al </w:t>
      </w:r>
      <w:r>
        <w:rPr>
          <w:b/>
          <w:color w:val="000000"/>
        </w:rPr>
        <w:t>Sujeto Obligado</w:t>
      </w:r>
      <w:r>
        <w:rPr>
          <w:color w:val="000000"/>
        </w:rPr>
        <w:t>, al corresponder con información que, por su naturaleza, trasciende en su vida privada, cuyo ámbito de protección es mucho más amplio, al ponderar los derechos que se protegen con la reserva, como la vida, integridad</w:t>
      </w:r>
    </w:p>
    <w:p w14:paraId="350390E5" w14:textId="77777777" w:rsidR="00A71EB1" w:rsidRDefault="00A71EB1">
      <w:pPr>
        <w:pBdr>
          <w:top w:val="nil"/>
          <w:left w:val="nil"/>
          <w:bottom w:val="nil"/>
          <w:right w:val="nil"/>
          <w:between w:val="nil"/>
        </w:pBdr>
        <w:rPr>
          <w:color w:val="000000"/>
          <w:sz w:val="20"/>
          <w:szCs w:val="20"/>
        </w:rPr>
      </w:pPr>
    </w:p>
    <w:p w14:paraId="64DA5E7B" w14:textId="77777777" w:rsidR="00A71EB1" w:rsidRDefault="00A71EB1">
      <w:pPr>
        <w:pBdr>
          <w:top w:val="nil"/>
          <w:left w:val="nil"/>
          <w:bottom w:val="nil"/>
          <w:right w:val="nil"/>
          <w:between w:val="nil"/>
        </w:pBdr>
        <w:rPr>
          <w:color w:val="000000"/>
          <w:sz w:val="20"/>
          <w:szCs w:val="20"/>
        </w:rPr>
      </w:pPr>
    </w:p>
    <w:p w14:paraId="286784DA" w14:textId="77777777" w:rsidR="00A71EB1" w:rsidRDefault="00A71EB1">
      <w:pPr>
        <w:pBdr>
          <w:top w:val="nil"/>
          <w:left w:val="nil"/>
          <w:bottom w:val="nil"/>
          <w:right w:val="nil"/>
          <w:between w:val="nil"/>
        </w:pBdr>
        <w:rPr>
          <w:color w:val="000000"/>
          <w:sz w:val="20"/>
          <w:szCs w:val="20"/>
        </w:rPr>
      </w:pPr>
    </w:p>
    <w:p w14:paraId="266075D0" w14:textId="77777777" w:rsidR="00A71EB1" w:rsidRDefault="00A71EB1">
      <w:pPr>
        <w:pBdr>
          <w:top w:val="nil"/>
          <w:left w:val="nil"/>
          <w:bottom w:val="nil"/>
          <w:right w:val="nil"/>
          <w:between w:val="nil"/>
        </w:pBdr>
        <w:rPr>
          <w:color w:val="000000"/>
          <w:sz w:val="20"/>
          <w:szCs w:val="20"/>
        </w:rPr>
      </w:pPr>
    </w:p>
    <w:p w14:paraId="5D948580" w14:textId="77777777" w:rsidR="00A71EB1" w:rsidRDefault="00A71EB1">
      <w:pPr>
        <w:pBdr>
          <w:top w:val="nil"/>
          <w:left w:val="nil"/>
          <w:bottom w:val="nil"/>
          <w:right w:val="nil"/>
          <w:between w:val="nil"/>
        </w:pBdr>
        <w:rPr>
          <w:color w:val="000000"/>
          <w:sz w:val="20"/>
          <w:szCs w:val="20"/>
        </w:rPr>
      </w:pPr>
    </w:p>
    <w:p w14:paraId="25D270A5" w14:textId="77777777" w:rsidR="00A71EB1" w:rsidRDefault="00A71EB1">
      <w:pPr>
        <w:pBdr>
          <w:top w:val="nil"/>
          <w:left w:val="nil"/>
          <w:bottom w:val="nil"/>
          <w:right w:val="nil"/>
          <w:between w:val="nil"/>
        </w:pBdr>
        <w:spacing w:before="11"/>
        <w:rPr>
          <w:color w:val="000000"/>
          <w:sz w:val="18"/>
          <w:szCs w:val="18"/>
        </w:rPr>
      </w:pPr>
    </w:p>
    <w:p w14:paraId="1538280F" w14:textId="77777777" w:rsidR="00A71EB1" w:rsidRDefault="00000000">
      <w:pPr>
        <w:spacing w:before="91"/>
        <w:ind w:right="115"/>
        <w:jc w:val="right"/>
        <w:rPr>
          <w:rFonts w:ascii="Times New Roman" w:eastAsia="Times New Roman" w:hAnsi="Times New Roman" w:cs="Times New Roman"/>
          <w:b/>
          <w:sz w:val="20"/>
          <w:szCs w:val="20"/>
        </w:rPr>
        <w:sectPr w:rsidR="00A71EB1">
          <w:pgSz w:w="12240" w:h="15840"/>
          <w:pgMar w:top="280" w:right="1580" w:bottom="280" w:left="1020" w:header="360" w:footer="360" w:gutter="0"/>
          <w:cols w:space="720"/>
        </w:sectPr>
      </w:pPr>
      <w:r>
        <w:rPr>
          <w:rFonts w:ascii="Times New Roman" w:eastAsia="Times New Roman" w:hAnsi="Times New Roman" w:cs="Times New Roman"/>
          <w:sz w:val="20"/>
          <w:szCs w:val="20"/>
        </w:rPr>
        <w:t xml:space="preserve">Página </w:t>
      </w:r>
      <w:r>
        <w:rPr>
          <w:rFonts w:ascii="Times New Roman" w:eastAsia="Times New Roman" w:hAnsi="Times New Roman" w:cs="Times New Roman"/>
          <w:b/>
          <w:sz w:val="20"/>
          <w:szCs w:val="20"/>
        </w:rPr>
        <w:t xml:space="preserve">8 </w:t>
      </w:r>
      <w:r>
        <w:rPr>
          <w:rFonts w:ascii="Times New Roman" w:eastAsia="Times New Roman" w:hAnsi="Times New Roman" w:cs="Times New Roman"/>
          <w:sz w:val="20"/>
          <w:szCs w:val="20"/>
        </w:rPr>
        <w:t xml:space="preserve">de </w:t>
      </w:r>
      <w:r>
        <w:rPr>
          <w:rFonts w:ascii="Times New Roman" w:eastAsia="Times New Roman" w:hAnsi="Times New Roman" w:cs="Times New Roman"/>
          <w:b/>
          <w:sz w:val="20"/>
          <w:szCs w:val="20"/>
        </w:rPr>
        <w:t>10</w:t>
      </w:r>
    </w:p>
    <w:p w14:paraId="2665912E" w14:textId="479476B3" w:rsidR="00A71EB1" w:rsidRDefault="00000000">
      <w:pPr>
        <w:pBdr>
          <w:top w:val="nil"/>
          <w:left w:val="nil"/>
          <w:bottom w:val="nil"/>
          <w:right w:val="nil"/>
          <w:between w:val="nil"/>
        </w:pBdr>
        <w:rPr>
          <w:rFonts w:ascii="Times New Roman" w:eastAsia="Times New Roman" w:hAnsi="Times New Roman" w:cs="Times New Roman"/>
          <w:b/>
          <w:color w:val="000000"/>
          <w:sz w:val="20"/>
          <w:szCs w:val="20"/>
        </w:rPr>
      </w:pPr>
      <w:r>
        <w:rPr>
          <w:noProof/>
          <w:color w:val="000000"/>
        </w:rPr>
        <w:lastRenderedPageBreak/>
        <w:drawing>
          <wp:anchor distT="0" distB="0" distL="0" distR="0" simplePos="0" relativeHeight="251673600" behindDoc="1" locked="0" layoutInCell="1" hidden="0" allowOverlap="1" wp14:anchorId="5121BFEA" wp14:editId="16CC5185">
            <wp:simplePos x="0" y="0"/>
            <wp:positionH relativeFrom="page">
              <wp:posOffset>1028763</wp:posOffset>
            </wp:positionH>
            <wp:positionV relativeFrom="page">
              <wp:posOffset>174037</wp:posOffset>
            </wp:positionV>
            <wp:extent cx="6152492" cy="9601151"/>
            <wp:effectExtent l="0" t="0" r="0" b="0"/>
            <wp:wrapNone/>
            <wp:docPr id="37" name="image5.jpg" descr="Imagen que contiene Gráfico de burbujas  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Imagen que contiene Gráfico de burbujas  Descripción generada automáticamente"/>
                    <pic:cNvPicPr preferRelativeResize="0"/>
                  </pic:nvPicPr>
                  <pic:blipFill>
                    <a:blip r:embed="rId6"/>
                    <a:srcRect/>
                    <a:stretch>
                      <a:fillRect/>
                    </a:stretch>
                  </pic:blipFill>
                  <pic:spPr>
                    <a:xfrm>
                      <a:off x="0" y="0"/>
                      <a:ext cx="6152492" cy="9601151"/>
                    </a:xfrm>
                    <a:prstGeom prst="rect">
                      <a:avLst/>
                    </a:prstGeom>
                    <a:ln/>
                  </pic:spPr>
                </pic:pic>
              </a:graphicData>
            </a:graphic>
          </wp:anchor>
        </w:drawing>
      </w:r>
    </w:p>
    <w:p w14:paraId="217F615D" w14:textId="77777777" w:rsidR="00A71EB1" w:rsidRDefault="00A71EB1">
      <w:pPr>
        <w:pBdr>
          <w:top w:val="nil"/>
          <w:left w:val="nil"/>
          <w:bottom w:val="nil"/>
          <w:right w:val="nil"/>
          <w:between w:val="nil"/>
        </w:pBdr>
        <w:rPr>
          <w:rFonts w:ascii="Times New Roman" w:eastAsia="Times New Roman" w:hAnsi="Times New Roman" w:cs="Times New Roman"/>
          <w:b/>
          <w:color w:val="000000"/>
          <w:sz w:val="20"/>
          <w:szCs w:val="20"/>
        </w:rPr>
      </w:pPr>
    </w:p>
    <w:p w14:paraId="2EC6E37C" w14:textId="77777777" w:rsidR="00A71EB1" w:rsidRDefault="00A71EB1">
      <w:pPr>
        <w:pBdr>
          <w:top w:val="nil"/>
          <w:left w:val="nil"/>
          <w:bottom w:val="nil"/>
          <w:right w:val="nil"/>
          <w:between w:val="nil"/>
        </w:pBdr>
        <w:rPr>
          <w:rFonts w:ascii="Times New Roman" w:eastAsia="Times New Roman" w:hAnsi="Times New Roman" w:cs="Times New Roman"/>
          <w:b/>
          <w:color w:val="000000"/>
          <w:sz w:val="20"/>
          <w:szCs w:val="20"/>
        </w:rPr>
      </w:pPr>
    </w:p>
    <w:p w14:paraId="1F11D674" w14:textId="77777777" w:rsidR="00A71EB1" w:rsidRDefault="00000000">
      <w:pPr>
        <w:spacing w:before="161"/>
        <w:ind w:left="4587" w:right="114" w:firstLine="1255"/>
        <w:rPr>
          <w:b/>
          <w:sz w:val="20"/>
          <w:szCs w:val="20"/>
        </w:rPr>
      </w:pPr>
      <w:r>
        <w:rPr>
          <w:b/>
          <w:sz w:val="20"/>
          <w:szCs w:val="20"/>
        </w:rPr>
        <w:t>VOTO PARTICULAR CONCURRENTE RECURSO DE REVISIÓN 00845/INFOEM/IP/RR/2023</w:t>
      </w:r>
    </w:p>
    <w:p w14:paraId="0A5CE1C8" w14:textId="77777777" w:rsidR="00A71EB1" w:rsidRDefault="00A71EB1">
      <w:pPr>
        <w:pBdr>
          <w:top w:val="nil"/>
          <w:left w:val="nil"/>
          <w:bottom w:val="nil"/>
          <w:right w:val="nil"/>
          <w:between w:val="nil"/>
        </w:pBdr>
        <w:rPr>
          <w:b/>
          <w:color w:val="000000"/>
          <w:sz w:val="20"/>
          <w:szCs w:val="20"/>
        </w:rPr>
      </w:pPr>
    </w:p>
    <w:p w14:paraId="284E6DA1" w14:textId="77777777" w:rsidR="00A71EB1" w:rsidRDefault="00A71EB1">
      <w:pPr>
        <w:pBdr>
          <w:top w:val="nil"/>
          <w:left w:val="nil"/>
          <w:bottom w:val="nil"/>
          <w:right w:val="nil"/>
          <w:between w:val="nil"/>
        </w:pBdr>
        <w:spacing w:before="13"/>
        <w:rPr>
          <w:b/>
          <w:color w:val="000000"/>
          <w:sz w:val="21"/>
          <w:szCs w:val="21"/>
        </w:rPr>
      </w:pPr>
    </w:p>
    <w:p w14:paraId="63D08743" w14:textId="77777777" w:rsidR="00A71EB1" w:rsidRDefault="00000000">
      <w:pPr>
        <w:pBdr>
          <w:top w:val="nil"/>
          <w:left w:val="nil"/>
          <w:bottom w:val="nil"/>
          <w:right w:val="nil"/>
          <w:between w:val="nil"/>
        </w:pBdr>
        <w:spacing w:before="31" w:line="360" w:lineRule="auto"/>
        <w:ind w:left="682" w:right="260"/>
        <w:rPr>
          <w:color w:val="000000"/>
        </w:rPr>
      </w:pPr>
      <w:r>
        <w:rPr>
          <w:color w:val="000000"/>
        </w:rPr>
        <w:t>personal, el pleno ejercicio del servicio público, contra el acceso a la información de un particular, y en nuestro criterio resulta proporcional clasificar esta información.</w:t>
      </w:r>
    </w:p>
    <w:p w14:paraId="51E20402" w14:textId="77777777" w:rsidR="00A71EB1" w:rsidRDefault="00A71EB1">
      <w:pPr>
        <w:pBdr>
          <w:top w:val="nil"/>
          <w:left w:val="nil"/>
          <w:bottom w:val="nil"/>
          <w:right w:val="nil"/>
          <w:between w:val="nil"/>
        </w:pBdr>
        <w:rPr>
          <w:color w:val="000000"/>
        </w:rPr>
      </w:pPr>
    </w:p>
    <w:p w14:paraId="66C0A56E" w14:textId="77777777" w:rsidR="00A71EB1" w:rsidRDefault="00000000">
      <w:pPr>
        <w:pBdr>
          <w:top w:val="nil"/>
          <w:left w:val="nil"/>
          <w:bottom w:val="nil"/>
          <w:right w:val="nil"/>
          <w:between w:val="nil"/>
        </w:pBdr>
        <w:spacing w:before="149" w:line="360" w:lineRule="auto"/>
        <w:ind w:left="682" w:right="260"/>
        <w:rPr>
          <w:b/>
          <w:color w:val="000000"/>
        </w:rPr>
      </w:pPr>
      <w:r>
        <w:rPr>
          <w:color w:val="000000"/>
        </w:rPr>
        <w:t xml:space="preserve">Es por todo lo vertido en líneas anteriores que, las suscritas no comparten la totalidad del estudio de la resolución y formulamos el presente </w:t>
      </w:r>
      <w:r>
        <w:rPr>
          <w:b/>
          <w:color w:val="000000"/>
        </w:rPr>
        <w:t>Voto Particular Concurrente.</w:t>
      </w:r>
    </w:p>
    <w:p w14:paraId="07974B99" w14:textId="77777777" w:rsidR="00A71EB1" w:rsidRDefault="00A71EB1">
      <w:pPr>
        <w:pBdr>
          <w:top w:val="nil"/>
          <w:left w:val="nil"/>
          <w:bottom w:val="nil"/>
          <w:right w:val="nil"/>
          <w:between w:val="nil"/>
        </w:pBdr>
        <w:rPr>
          <w:b/>
          <w:color w:val="000000"/>
          <w:sz w:val="20"/>
          <w:szCs w:val="20"/>
        </w:rPr>
      </w:pPr>
    </w:p>
    <w:p w14:paraId="523BEFDE" w14:textId="77777777" w:rsidR="00A71EB1" w:rsidRDefault="00A71EB1">
      <w:pPr>
        <w:pBdr>
          <w:top w:val="nil"/>
          <w:left w:val="nil"/>
          <w:bottom w:val="nil"/>
          <w:right w:val="nil"/>
          <w:between w:val="nil"/>
        </w:pBdr>
        <w:rPr>
          <w:b/>
          <w:color w:val="000000"/>
          <w:sz w:val="20"/>
          <w:szCs w:val="20"/>
        </w:rPr>
      </w:pPr>
    </w:p>
    <w:p w14:paraId="606DF5D5" w14:textId="77777777" w:rsidR="00A71EB1" w:rsidRDefault="00A71EB1">
      <w:pPr>
        <w:pBdr>
          <w:top w:val="nil"/>
          <w:left w:val="nil"/>
          <w:bottom w:val="nil"/>
          <w:right w:val="nil"/>
          <w:between w:val="nil"/>
        </w:pBdr>
        <w:rPr>
          <w:b/>
          <w:color w:val="000000"/>
          <w:sz w:val="20"/>
          <w:szCs w:val="20"/>
        </w:rPr>
      </w:pPr>
    </w:p>
    <w:p w14:paraId="757CD294" w14:textId="77777777" w:rsidR="00A71EB1" w:rsidRDefault="00A71EB1">
      <w:pPr>
        <w:pBdr>
          <w:top w:val="nil"/>
          <w:left w:val="nil"/>
          <w:bottom w:val="nil"/>
          <w:right w:val="nil"/>
          <w:between w:val="nil"/>
        </w:pBdr>
        <w:rPr>
          <w:b/>
          <w:color w:val="000000"/>
          <w:sz w:val="20"/>
          <w:szCs w:val="20"/>
        </w:rPr>
      </w:pPr>
    </w:p>
    <w:p w14:paraId="50A76EAD" w14:textId="77777777" w:rsidR="00A71EB1" w:rsidRDefault="00A71EB1">
      <w:pPr>
        <w:pBdr>
          <w:top w:val="nil"/>
          <w:left w:val="nil"/>
          <w:bottom w:val="nil"/>
          <w:right w:val="nil"/>
          <w:between w:val="nil"/>
        </w:pBdr>
        <w:rPr>
          <w:b/>
          <w:color w:val="000000"/>
          <w:sz w:val="20"/>
          <w:szCs w:val="20"/>
        </w:rPr>
      </w:pPr>
    </w:p>
    <w:p w14:paraId="424DC6E1" w14:textId="77777777" w:rsidR="00A71EB1" w:rsidRDefault="00A71EB1">
      <w:pPr>
        <w:pBdr>
          <w:top w:val="nil"/>
          <w:left w:val="nil"/>
          <w:bottom w:val="nil"/>
          <w:right w:val="nil"/>
          <w:between w:val="nil"/>
        </w:pBdr>
        <w:rPr>
          <w:b/>
          <w:color w:val="000000"/>
          <w:sz w:val="20"/>
          <w:szCs w:val="20"/>
        </w:rPr>
      </w:pPr>
    </w:p>
    <w:p w14:paraId="3CD36C06" w14:textId="77777777" w:rsidR="00A71EB1" w:rsidRDefault="00A71EB1">
      <w:pPr>
        <w:pBdr>
          <w:top w:val="nil"/>
          <w:left w:val="nil"/>
          <w:bottom w:val="nil"/>
          <w:right w:val="nil"/>
          <w:between w:val="nil"/>
        </w:pBdr>
        <w:rPr>
          <w:b/>
          <w:color w:val="000000"/>
          <w:sz w:val="20"/>
          <w:szCs w:val="20"/>
        </w:rPr>
      </w:pPr>
    </w:p>
    <w:p w14:paraId="15E3E432" w14:textId="77777777" w:rsidR="00A71EB1" w:rsidRDefault="00A71EB1">
      <w:pPr>
        <w:pBdr>
          <w:top w:val="nil"/>
          <w:left w:val="nil"/>
          <w:bottom w:val="nil"/>
          <w:right w:val="nil"/>
          <w:between w:val="nil"/>
        </w:pBdr>
        <w:rPr>
          <w:b/>
          <w:color w:val="000000"/>
          <w:sz w:val="20"/>
          <w:szCs w:val="20"/>
        </w:rPr>
      </w:pPr>
    </w:p>
    <w:p w14:paraId="62B6069D" w14:textId="77777777" w:rsidR="00A71EB1" w:rsidRDefault="00A71EB1">
      <w:pPr>
        <w:pBdr>
          <w:top w:val="nil"/>
          <w:left w:val="nil"/>
          <w:bottom w:val="nil"/>
          <w:right w:val="nil"/>
          <w:between w:val="nil"/>
        </w:pBdr>
        <w:rPr>
          <w:b/>
          <w:color w:val="000000"/>
          <w:sz w:val="20"/>
          <w:szCs w:val="20"/>
        </w:rPr>
      </w:pPr>
    </w:p>
    <w:p w14:paraId="7C289491" w14:textId="77777777" w:rsidR="00A71EB1" w:rsidRDefault="00A71EB1">
      <w:pPr>
        <w:pBdr>
          <w:top w:val="nil"/>
          <w:left w:val="nil"/>
          <w:bottom w:val="nil"/>
          <w:right w:val="nil"/>
          <w:between w:val="nil"/>
        </w:pBdr>
        <w:rPr>
          <w:b/>
          <w:color w:val="000000"/>
          <w:sz w:val="20"/>
          <w:szCs w:val="20"/>
        </w:rPr>
      </w:pPr>
    </w:p>
    <w:p w14:paraId="3BD86F38" w14:textId="77777777" w:rsidR="00A71EB1" w:rsidRDefault="00A71EB1">
      <w:pPr>
        <w:pBdr>
          <w:top w:val="nil"/>
          <w:left w:val="nil"/>
          <w:bottom w:val="nil"/>
          <w:right w:val="nil"/>
          <w:between w:val="nil"/>
        </w:pBdr>
        <w:rPr>
          <w:b/>
          <w:color w:val="000000"/>
          <w:sz w:val="20"/>
          <w:szCs w:val="20"/>
        </w:rPr>
      </w:pPr>
    </w:p>
    <w:p w14:paraId="792F8A96" w14:textId="77777777" w:rsidR="00A71EB1" w:rsidRDefault="00A71EB1">
      <w:pPr>
        <w:pBdr>
          <w:top w:val="nil"/>
          <w:left w:val="nil"/>
          <w:bottom w:val="nil"/>
          <w:right w:val="nil"/>
          <w:between w:val="nil"/>
        </w:pBdr>
        <w:rPr>
          <w:b/>
          <w:color w:val="000000"/>
          <w:sz w:val="20"/>
          <w:szCs w:val="20"/>
        </w:rPr>
      </w:pPr>
    </w:p>
    <w:p w14:paraId="2FE49521" w14:textId="77777777" w:rsidR="00A71EB1" w:rsidRDefault="00A71EB1">
      <w:pPr>
        <w:pBdr>
          <w:top w:val="nil"/>
          <w:left w:val="nil"/>
          <w:bottom w:val="nil"/>
          <w:right w:val="nil"/>
          <w:between w:val="nil"/>
        </w:pBdr>
        <w:rPr>
          <w:b/>
          <w:color w:val="000000"/>
          <w:sz w:val="20"/>
          <w:szCs w:val="20"/>
        </w:rPr>
      </w:pPr>
    </w:p>
    <w:p w14:paraId="6F39D78C" w14:textId="77777777" w:rsidR="00A71EB1" w:rsidRDefault="00A71EB1">
      <w:pPr>
        <w:pBdr>
          <w:top w:val="nil"/>
          <w:left w:val="nil"/>
          <w:bottom w:val="nil"/>
          <w:right w:val="nil"/>
          <w:between w:val="nil"/>
        </w:pBdr>
        <w:rPr>
          <w:b/>
          <w:color w:val="000000"/>
          <w:sz w:val="20"/>
          <w:szCs w:val="20"/>
        </w:rPr>
      </w:pPr>
    </w:p>
    <w:p w14:paraId="190EF76B" w14:textId="77777777" w:rsidR="00A71EB1" w:rsidRDefault="00A71EB1">
      <w:pPr>
        <w:pBdr>
          <w:top w:val="nil"/>
          <w:left w:val="nil"/>
          <w:bottom w:val="nil"/>
          <w:right w:val="nil"/>
          <w:between w:val="nil"/>
        </w:pBdr>
        <w:rPr>
          <w:b/>
          <w:color w:val="000000"/>
          <w:sz w:val="20"/>
          <w:szCs w:val="20"/>
        </w:rPr>
      </w:pPr>
    </w:p>
    <w:p w14:paraId="6E368A87" w14:textId="77777777" w:rsidR="00A71EB1" w:rsidRDefault="00A71EB1">
      <w:pPr>
        <w:pBdr>
          <w:top w:val="nil"/>
          <w:left w:val="nil"/>
          <w:bottom w:val="nil"/>
          <w:right w:val="nil"/>
          <w:between w:val="nil"/>
        </w:pBdr>
        <w:rPr>
          <w:b/>
          <w:color w:val="000000"/>
          <w:sz w:val="20"/>
          <w:szCs w:val="20"/>
        </w:rPr>
      </w:pPr>
    </w:p>
    <w:p w14:paraId="3D6D41E6" w14:textId="77777777" w:rsidR="00A71EB1" w:rsidRDefault="00A71EB1">
      <w:pPr>
        <w:pBdr>
          <w:top w:val="nil"/>
          <w:left w:val="nil"/>
          <w:bottom w:val="nil"/>
          <w:right w:val="nil"/>
          <w:between w:val="nil"/>
        </w:pBdr>
        <w:rPr>
          <w:b/>
          <w:color w:val="000000"/>
          <w:sz w:val="20"/>
          <w:szCs w:val="20"/>
        </w:rPr>
      </w:pPr>
    </w:p>
    <w:p w14:paraId="2385DAEA" w14:textId="77777777" w:rsidR="00A71EB1" w:rsidRDefault="00A71EB1">
      <w:pPr>
        <w:pBdr>
          <w:top w:val="nil"/>
          <w:left w:val="nil"/>
          <w:bottom w:val="nil"/>
          <w:right w:val="nil"/>
          <w:between w:val="nil"/>
        </w:pBdr>
        <w:rPr>
          <w:b/>
          <w:color w:val="000000"/>
          <w:sz w:val="20"/>
          <w:szCs w:val="20"/>
        </w:rPr>
      </w:pPr>
    </w:p>
    <w:p w14:paraId="612C0BFC" w14:textId="77777777" w:rsidR="00A71EB1" w:rsidRDefault="00A71EB1">
      <w:pPr>
        <w:pBdr>
          <w:top w:val="nil"/>
          <w:left w:val="nil"/>
          <w:bottom w:val="nil"/>
          <w:right w:val="nil"/>
          <w:between w:val="nil"/>
        </w:pBdr>
        <w:rPr>
          <w:b/>
          <w:color w:val="000000"/>
          <w:sz w:val="20"/>
          <w:szCs w:val="20"/>
        </w:rPr>
      </w:pPr>
    </w:p>
    <w:p w14:paraId="71D4BF99" w14:textId="77777777" w:rsidR="00A71EB1" w:rsidRDefault="00A71EB1">
      <w:pPr>
        <w:pBdr>
          <w:top w:val="nil"/>
          <w:left w:val="nil"/>
          <w:bottom w:val="nil"/>
          <w:right w:val="nil"/>
          <w:between w:val="nil"/>
        </w:pBdr>
        <w:rPr>
          <w:b/>
          <w:color w:val="000000"/>
          <w:sz w:val="20"/>
          <w:szCs w:val="20"/>
        </w:rPr>
      </w:pPr>
    </w:p>
    <w:p w14:paraId="09C756DB" w14:textId="77777777" w:rsidR="00A71EB1" w:rsidRDefault="00A71EB1">
      <w:pPr>
        <w:pBdr>
          <w:top w:val="nil"/>
          <w:left w:val="nil"/>
          <w:bottom w:val="nil"/>
          <w:right w:val="nil"/>
          <w:between w:val="nil"/>
        </w:pBdr>
        <w:rPr>
          <w:b/>
          <w:color w:val="000000"/>
          <w:sz w:val="20"/>
          <w:szCs w:val="20"/>
        </w:rPr>
      </w:pPr>
    </w:p>
    <w:p w14:paraId="3F5BD637" w14:textId="77777777" w:rsidR="00A71EB1" w:rsidRDefault="00A71EB1">
      <w:pPr>
        <w:pBdr>
          <w:top w:val="nil"/>
          <w:left w:val="nil"/>
          <w:bottom w:val="nil"/>
          <w:right w:val="nil"/>
          <w:between w:val="nil"/>
        </w:pBdr>
        <w:rPr>
          <w:b/>
          <w:color w:val="000000"/>
          <w:sz w:val="20"/>
          <w:szCs w:val="20"/>
        </w:rPr>
      </w:pPr>
    </w:p>
    <w:p w14:paraId="4135E0D6" w14:textId="77777777" w:rsidR="00A71EB1" w:rsidRDefault="00A71EB1">
      <w:pPr>
        <w:pBdr>
          <w:top w:val="nil"/>
          <w:left w:val="nil"/>
          <w:bottom w:val="nil"/>
          <w:right w:val="nil"/>
          <w:between w:val="nil"/>
        </w:pBdr>
        <w:rPr>
          <w:b/>
          <w:color w:val="000000"/>
          <w:sz w:val="20"/>
          <w:szCs w:val="20"/>
        </w:rPr>
      </w:pPr>
    </w:p>
    <w:p w14:paraId="4AFF37F3" w14:textId="77777777" w:rsidR="00A71EB1" w:rsidRDefault="00A71EB1">
      <w:pPr>
        <w:pBdr>
          <w:top w:val="nil"/>
          <w:left w:val="nil"/>
          <w:bottom w:val="nil"/>
          <w:right w:val="nil"/>
          <w:between w:val="nil"/>
        </w:pBdr>
        <w:rPr>
          <w:b/>
          <w:color w:val="000000"/>
          <w:sz w:val="20"/>
          <w:szCs w:val="20"/>
        </w:rPr>
      </w:pPr>
    </w:p>
    <w:p w14:paraId="3C1246AF" w14:textId="77777777" w:rsidR="00A71EB1" w:rsidRDefault="00A71EB1">
      <w:pPr>
        <w:pBdr>
          <w:top w:val="nil"/>
          <w:left w:val="nil"/>
          <w:bottom w:val="nil"/>
          <w:right w:val="nil"/>
          <w:between w:val="nil"/>
        </w:pBdr>
        <w:rPr>
          <w:b/>
          <w:color w:val="000000"/>
          <w:sz w:val="20"/>
          <w:szCs w:val="20"/>
        </w:rPr>
      </w:pPr>
    </w:p>
    <w:p w14:paraId="242E8683" w14:textId="77777777" w:rsidR="00A71EB1" w:rsidRDefault="00A71EB1">
      <w:pPr>
        <w:pBdr>
          <w:top w:val="nil"/>
          <w:left w:val="nil"/>
          <w:bottom w:val="nil"/>
          <w:right w:val="nil"/>
          <w:between w:val="nil"/>
        </w:pBdr>
        <w:rPr>
          <w:b/>
          <w:color w:val="000000"/>
          <w:sz w:val="20"/>
          <w:szCs w:val="20"/>
        </w:rPr>
      </w:pPr>
    </w:p>
    <w:p w14:paraId="27EB0863" w14:textId="77777777" w:rsidR="00A71EB1" w:rsidRDefault="00A71EB1">
      <w:pPr>
        <w:pBdr>
          <w:top w:val="nil"/>
          <w:left w:val="nil"/>
          <w:bottom w:val="nil"/>
          <w:right w:val="nil"/>
          <w:between w:val="nil"/>
        </w:pBdr>
        <w:rPr>
          <w:b/>
          <w:color w:val="000000"/>
          <w:sz w:val="20"/>
          <w:szCs w:val="20"/>
        </w:rPr>
      </w:pPr>
    </w:p>
    <w:p w14:paraId="7EAD8BA9" w14:textId="77777777" w:rsidR="00A71EB1" w:rsidRDefault="00A71EB1">
      <w:pPr>
        <w:pBdr>
          <w:top w:val="nil"/>
          <w:left w:val="nil"/>
          <w:bottom w:val="nil"/>
          <w:right w:val="nil"/>
          <w:between w:val="nil"/>
        </w:pBdr>
        <w:rPr>
          <w:b/>
          <w:color w:val="000000"/>
          <w:sz w:val="20"/>
          <w:szCs w:val="20"/>
        </w:rPr>
      </w:pPr>
    </w:p>
    <w:p w14:paraId="62D3E075" w14:textId="77777777" w:rsidR="00A71EB1" w:rsidRDefault="00A71EB1">
      <w:pPr>
        <w:pBdr>
          <w:top w:val="nil"/>
          <w:left w:val="nil"/>
          <w:bottom w:val="nil"/>
          <w:right w:val="nil"/>
          <w:between w:val="nil"/>
        </w:pBdr>
        <w:rPr>
          <w:b/>
          <w:color w:val="000000"/>
          <w:sz w:val="20"/>
          <w:szCs w:val="20"/>
        </w:rPr>
      </w:pPr>
    </w:p>
    <w:p w14:paraId="7556D153" w14:textId="77777777" w:rsidR="00A71EB1" w:rsidRDefault="00A71EB1">
      <w:pPr>
        <w:pBdr>
          <w:top w:val="nil"/>
          <w:left w:val="nil"/>
          <w:bottom w:val="nil"/>
          <w:right w:val="nil"/>
          <w:between w:val="nil"/>
        </w:pBdr>
        <w:rPr>
          <w:b/>
          <w:color w:val="000000"/>
          <w:sz w:val="20"/>
          <w:szCs w:val="20"/>
        </w:rPr>
      </w:pPr>
    </w:p>
    <w:p w14:paraId="1EA961C7" w14:textId="77777777" w:rsidR="00A71EB1" w:rsidRDefault="00A71EB1">
      <w:pPr>
        <w:pBdr>
          <w:top w:val="nil"/>
          <w:left w:val="nil"/>
          <w:bottom w:val="nil"/>
          <w:right w:val="nil"/>
          <w:between w:val="nil"/>
        </w:pBdr>
        <w:rPr>
          <w:b/>
          <w:color w:val="000000"/>
          <w:sz w:val="20"/>
          <w:szCs w:val="20"/>
        </w:rPr>
      </w:pPr>
    </w:p>
    <w:p w14:paraId="6318D640" w14:textId="77777777" w:rsidR="00A71EB1" w:rsidRDefault="00A71EB1">
      <w:pPr>
        <w:pBdr>
          <w:top w:val="nil"/>
          <w:left w:val="nil"/>
          <w:bottom w:val="nil"/>
          <w:right w:val="nil"/>
          <w:between w:val="nil"/>
        </w:pBdr>
        <w:rPr>
          <w:b/>
          <w:color w:val="000000"/>
          <w:sz w:val="20"/>
          <w:szCs w:val="20"/>
        </w:rPr>
      </w:pPr>
    </w:p>
    <w:p w14:paraId="4AE02F9D" w14:textId="77777777" w:rsidR="00A71EB1" w:rsidRDefault="00A71EB1">
      <w:pPr>
        <w:pBdr>
          <w:top w:val="nil"/>
          <w:left w:val="nil"/>
          <w:bottom w:val="nil"/>
          <w:right w:val="nil"/>
          <w:between w:val="nil"/>
        </w:pBdr>
        <w:rPr>
          <w:b/>
          <w:color w:val="000000"/>
          <w:sz w:val="20"/>
          <w:szCs w:val="20"/>
        </w:rPr>
      </w:pPr>
    </w:p>
    <w:p w14:paraId="158F7620" w14:textId="77777777" w:rsidR="00A71EB1" w:rsidRDefault="00A71EB1">
      <w:pPr>
        <w:pBdr>
          <w:top w:val="nil"/>
          <w:left w:val="nil"/>
          <w:bottom w:val="nil"/>
          <w:right w:val="nil"/>
          <w:between w:val="nil"/>
        </w:pBdr>
        <w:rPr>
          <w:b/>
          <w:color w:val="000000"/>
          <w:sz w:val="20"/>
          <w:szCs w:val="20"/>
        </w:rPr>
      </w:pPr>
    </w:p>
    <w:p w14:paraId="3BB3662B" w14:textId="77777777" w:rsidR="00A71EB1" w:rsidRDefault="00A71EB1">
      <w:pPr>
        <w:pBdr>
          <w:top w:val="nil"/>
          <w:left w:val="nil"/>
          <w:bottom w:val="nil"/>
          <w:right w:val="nil"/>
          <w:between w:val="nil"/>
        </w:pBdr>
        <w:rPr>
          <w:b/>
          <w:color w:val="000000"/>
          <w:sz w:val="20"/>
          <w:szCs w:val="20"/>
        </w:rPr>
      </w:pPr>
    </w:p>
    <w:p w14:paraId="6C635077" w14:textId="77777777" w:rsidR="00A71EB1" w:rsidRDefault="00A71EB1">
      <w:pPr>
        <w:pBdr>
          <w:top w:val="nil"/>
          <w:left w:val="nil"/>
          <w:bottom w:val="nil"/>
          <w:right w:val="nil"/>
          <w:between w:val="nil"/>
        </w:pBdr>
        <w:spacing w:before="8"/>
        <w:rPr>
          <w:b/>
          <w:color w:val="000000"/>
          <w:sz w:val="19"/>
          <w:szCs w:val="19"/>
        </w:rPr>
      </w:pPr>
    </w:p>
    <w:p w14:paraId="3912E50F" w14:textId="77777777" w:rsidR="00A71EB1" w:rsidRDefault="00000000">
      <w:pPr>
        <w:ind w:right="115"/>
        <w:jc w:val="right"/>
        <w:rPr>
          <w:rFonts w:ascii="Times New Roman" w:eastAsia="Times New Roman" w:hAnsi="Times New Roman" w:cs="Times New Roman"/>
          <w:b/>
          <w:sz w:val="20"/>
          <w:szCs w:val="20"/>
        </w:rPr>
        <w:sectPr w:rsidR="00A71EB1">
          <w:pgSz w:w="12240" w:h="15840"/>
          <w:pgMar w:top="280" w:right="1580" w:bottom="280" w:left="1020" w:header="360" w:footer="360" w:gutter="0"/>
          <w:cols w:space="720"/>
        </w:sectPr>
      </w:pPr>
      <w:r>
        <w:rPr>
          <w:rFonts w:ascii="Times New Roman" w:eastAsia="Times New Roman" w:hAnsi="Times New Roman" w:cs="Times New Roman"/>
          <w:sz w:val="20"/>
          <w:szCs w:val="20"/>
        </w:rPr>
        <w:t xml:space="preserve">Página </w:t>
      </w:r>
      <w:r>
        <w:rPr>
          <w:rFonts w:ascii="Times New Roman" w:eastAsia="Times New Roman" w:hAnsi="Times New Roman" w:cs="Times New Roman"/>
          <w:b/>
          <w:sz w:val="20"/>
          <w:szCs w:val="20"/>
        </w:rPr>
        <w:t xml:space="preserve">9 </w:t>
      </w:r>
      <w:r>
        <w:rPr>
          <w:rFonts w:ascii="Times New Roman" w:eastAsia="Times New Roman" w:hAnsi="Times New Roman" w:cs="Times New Roman"/>
          <w:sz w:val="20"/>
          <w:szCs w:val="20"/>
        </w:rPr>
        <w:t xml:space="preserve">de </w:t>
      </w:r>
      <w:r>
        <w:rPr>
          <w:rFonts w:ascii="Times New Roman" w:eastAsia="Times New Roman" w:hAnsi="Times New Roman" w:cs="Times New Roman"/>
          <w:b/>
          <w:sz w:val="20"/>
          <w:szCs w:val="20"/>
        </w:rPr>
        <w:t>10</w:t>
      </w:r>
    </w:p>
    <w:p w14:paraId="24EA45CB" w14:textId="77777777" w:rsidR="00A71EB1" w:rsidRDefault="00000000">
      <w:pPr>
        <w:pBdr>
          <w:top w:val="nil"/>
          <w:left w:val="nil"/>
          <w:bottom w:val="nil"/>
          <w:right w:val="nil"/>
          <w:between w:val="nil"/>
        </w:pBdr>
        <w:ind w:left="105"/>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5C72A2C6" wp14:editId="34DB6504">
            <wp:extent cx="1486757" cy="700944"/>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486757" cy="700944"/>
                    </a:xfrm>
                    <a:prstGeom prst="rect">
                      <a:avLst/>
                    </a:prstGeom>
                    <a:ln/>
                  </pic:spPr>
                </pic:pic>
              </a:graphicData>
            </a:graphic>
          </wp:inline>
        </w:drawing>
      </w:r>
    </w:p>
    <w:p w14:paraId="4A845250" w14:textId="77777777" w:rsidR="00A71EB1" w:rsidRDefault="00A71EB1">
      <w:pPr>
        <w:pBdr>
          <w:top w:val="nil"/>
          <w:left w:val="nil"/>
          <w:bottom w:val="nil"/>
          <w:right w:val="nil"/>
          <w:between w:val="nil"/>
        </w:pBdr>
        <w:spacing w:before="11"/>
        <w:rPr>
          <w:rFonts w:ascii="Times New Roman" w:eastAsia="Times New Roman" w:hAnsi="Times New Roman" w:cs="Times New Roman"/>
          <w:b/>
          <w:color w:val="000000"/>
          <w:sz w:val="27"/>
          <w:szCs w:val="27"/>
        </w:rPr>
      </w:pPr>
    </w:p>
    <w:p w14:paraId="69FA0036" w14:textId="77777777" w:rsidR="00A71EB1" w:rsidRDefault="00A71EB1">
      <w:pPr>
        <w:pBdr>
          <w:top w:val="nil"/>
          <w:left w:val="nil"/>
          <w:bottom w:val="nil"/>
          <w:right w:val="nil"/>
          <w:between w:val="nil"/>
        </w:pBdr>
        <w:rPr>
          <w:color w:val="000000"/>
          <w:sz w:val="20"/>
          <w:szCs w:val="20"/>
        </w:rPr>
      </w:pPr>
    </w:p>
    <w:p w14:paraId="36E70803" w14:textId="77777777" w:rsidR="00A71EB1" w:rsidRDefault="00A71EB1">
      <w:pPr>
        <w:pBdr>
          <w:top w:val="nil"/>
          <w:left w:val="nil"/>
          <w:bottom w:val="nil"/>
          <w:right w:val="nil"/>
          <w:between w:val="nil"/>
        </w:pBdr>
        <w:rPr>
          <w:color w:val="000000"/>
          <w:sz w:val="20"/>
          <w:szCs w:val="20"/>
        </w:rPr>
      </w:pPr>
    </w:p>
    <w:p w14:paraId="582B203F" w14:textId="77777777" w:rsidR="00A71EB1" w:rsidRDefault="00A71EB1">
      <w:pPr>
        <w:pBdr>
          <w:top w:val="nil"/>
          <w:left w:val="nil"/>
          <w:bottom w:val="nil"/>
          <w:right w:val="nil"/>
          <w:between w:val="nil"/>
        </w:pBdr>
        <w:rPr>
          <w:color w:val="000000"/>
          <w:sz w:val="20"/>
          <w:szCs w:val="20"/>
        </w:rPr>
      </w:pPr>
    </w:p>
    <w:p w14:paraId="098103D5" w14:textId="77777777" w:rsidR="00A71EB1" w:rsidRDefault="00A71EB1">
      <w:pPr>
        <w:pBdr>
          <w:top w:val="nil"/>
          <w:left w:val="nil"/>
          <w:bottom w:val="nil"/>
          <w:right w:val="nil"/>
          <w:between w:val="nil"/>
        </w:pBdr>
        <w:rPr>
          <w:color w:val="000000"/>
          <w:sz w:val="20"/>
          <w:szCs w:val="20"/>
        </w:rPr>
      </w:pPr>
    </w:p>
    <w:p w14:paraId="357CA7EB" w14:textId="77777777" w:rsidR="00A71EB1" w:rsidRDefault="00A71EB1">
      <w:pPr>
        <w:pBdr>
          <w:top w:val="nil"/>
          <w:left w:val="nil"/>
          <w:bottom w:val="nil"/>
          <w:right w:val="nil"/>
          <w:between w:val="nil"/>
        </w:pBdr>
        <w:rPr>
          <w:color w:val="000000"/>
          <w:sz w:val="20"/>
          <w:szCs w:val="20"/>
        </w:rPr>
      </w:pPr>
    </w:p>
    <w:p w14:paraId="0A42BC4A" w14:textId="77777777" w:rsidR="00A71EB1" w:rsidRDefault="00A71EB1">
      <w:pPr>
        <w:pBdr>
          <w:top w:val="nil"/>
          <w:left w:val="nil"/>
          <w:bottom w:val="nil"/>
          <w:right w:val="nil"/>
          <w:between w:val="nil"/>
        </w:pBdr>
        <w:rPr>
          <w:color w:val="000000"/>
          <w:sz w:val="20"/>
          <w:szCs w:val="20"/>
        </w:rPr>
      </w:pPr>
    </w:p>
    <w:p w14:paraId="3D3E1529" w14:textId="77777777" w:rsidR="00A71EB1" w:rsidRDefault="00A71EB1">
      <w:pPr>
        <w:pBdr>
          <w:top w:val="nil"/>
          <w:left w:val="nil"/>
          <w:bottom w:val="nil"/>
          <w:right w:val="nil"/>
          <w:between w:val="nil"/>
        </w:pBdr>
        <w:rPr>
          <w:color w:val="000000"/>
          <w:sz w:val="20"/>
          <w:szCs w:val="20"/>
        </w:rPr>
      </w:pPr>
    </w:p>
    <w:p w14:paraId="11BE9B2B" w14:textId="77777777" w:rsidR="00A71EB1" w:rsidRDefault="00A71EB1">
      <w:pPr>
        <w:pBdr>
          <w:top w:val="nil"/>
          <w:left w:val="nil"/>
          <w:bottom w:val="nil"/>
          <w:right w:val="nil"/>
          <w:between w:val="nil"/>
        </w:pBdr>
        <w:rPr>
          <w:color w:val="000000"/>
          <w:sz w:val="20"/>
          <w:szCs w:val="20"/>
        </w:rPr>
      </w:pPr>
    </w:p>
    <w:p w14:paraId="585368DB" w14:textId="77777777" w:rsidR="00A71EB1" w:rsidRDefault="00A71EB1">
      <w:pPr>
        <w:pBdr>
          <w:top w:val="nil"/>
          <w:left w:val="nil"/>
          <w:bottom w:val="nil"/>
          <w:right w:val="nil"/>
          <w:between w:val="nil"/>
        </w:pBdr>
        <w:rPr>
          <w:color w:val="000000"/>
          <w:sz w:val="20"/>
          <w:szCs w:val="20"/>
        </w:rPr>
      </w:pPr>
    </w:p>
    <w:p w14:paraId="12EA8828" w14:textId="77777777" w:rsidR="00A71EB1" w:rsidRDefault="00A71EB1">
      <w:pPr>
        <w:pBdr>
          <w:top w:val="nil"/>
          <w:left w:val="nil"/>
          <w:bottom w:val="nil"/>
          <w:right w:val="nil"/>
          <w:between w:val="nil"/>
        </w:pBdr>
        <w:rPr>
          <w:color w:val="000000"/>
          <w:sz w:val="20"/>
          <w:szCs w:val="20"/>
        </w:rPr>
      </w:pPr>
    </w:p>
    <w:p w14:paraId="4A761DE7" w14:textId="77777777" w:rsidR="00A71EB1" w:rsidRDefault="00A71EB1">
      <w:pPr>
        <w:pBdr>
          <w:top w:val="nil"/>
          <w:left w:val="nil"/>
          <w:bottom w:val="nil"/>
          <w:right w:val="nil"/>
          <w:between w:val="nil"/>
        </w:pBdr>
        <w:rPr>
          <w:color w:val="000000"/>
          <w:sz w:val="20"/>
          <w:szCs w:val="20"/>
        </w:rPr>
      </w:pPr>
    </w:p>
    <w:p w14:paraId="306609AD" w14:textId="77777777" w:rsidR="00A71EB1" w:rsidRDefault="00A71EB1">
      <w:pPr>
        <w:pBdr>
          <w:top w:val="nil"/>
          <w:left w:val="nil"/>
          <w:bottom w:val="nil"/>
          <w:right w:val="nil"/>
          <w:between w:val="nil"/>
        </w:pBdr>
        <w:rPr>
          <w:color w:val="000000"/>
          <w:sz w:val="20"/>
          <w:szCs w:val="20"/>
        </w:rPr>
      </w:pPr>
    </w:p>
    <w:p w14:paraId="5E239858" w14:textId="34C87894" w:rsidR="00A71EB1" w:rsidRDefault="00A71EB1">
      <w:pPr>
        <w:spacing w:before="42"/>
        <w:ind w:left="1900"/>
        <w:rPr>
          <w:sz w:val="18"/>
          <w:szCs w:val="18"/>
        </w:rPr>
      </w:pPr>
    </w:p>
    <w:sectPr w:rsidR="00A71EB1">
      <w:type w:val="continuous"/>
      <w:pgSz w:w="12240" w:h="15840"/>
      <w:pgMar w:top="280" w:right="1580" w:bottom="280" w:left="10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091C877-98D3-4DFE-BD54-7ABC84C97544}"/>
  </w:font>
  <w:font w:name="Palatino Linotype">
    <w:panose1 w:val="02040502050505030304"/>
    <w:charset w:val="00"/>
    <w:family w:val="roman"/>
    <w:pitch w:val="variable"/>
    <w:sig w:usb0="E0000287" w:usb1="40000013" w:usb2="00000000" w:usb3="00000000" w:csb0="0000019F" w:csb1="00000000"/>
    <w:embedRegular r:id="rId2" w:fontKey="{953DBA78-37B3-40E6-8967-1B538594DDE2}"/>
    <w:embedBold r:id="rId3" w:fontKey="{34DBAC5A-2993-4433-8DE3-F498C1A2A394}"/>
    <w:embedItalic r:id="rId4" w:fontKey="{E31D30B0-0A59-4918-BE5C-0C76034936A0}"/>
    <w:embedBoldItalic r:id="rId5" w:fontKey="{C40A849E-EFFE-4532-B8B5-D93C4129AF1D}"/>
  </w:font>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D75D9348-269B-4E1C-8BE6-FD2B2F8AD0F0}"/>
    <w:embedItalic r:id="rId7" w:fontKey="{0EDBB1A5-7BF4-4E7D-B7AF-CA3FFDE962BD}"/>
  </w:font>
  <w:font w:name="Cambria">
    <w:panose1 w:val="02040503050406030204"/>
    <w:charset w:val="00"/>
    <w:family w:val="roman"/>
    <w:pitch w:val="variable"/>
    <w:sig w:usb0="E00006FF" w:usb1="420024FF" w:usb2="02000000" w:usb3="00000000" w:csb0="0000019F" w:csb1="00000000"/>
    <w:embedRegular r:id="rId8" w:fontKey="{0C173F99-0E98-4368-8DB3-ED44F4A888D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B1055"/>
    <w:multiLevelType w:val="multilevel"/>
    <w:tmpl w:val="9C40BD3E"/>
    <w:lvl w:ilvl="0">
      <w:numFmt w:val="bullet"/>
      <w:lvlText w:val="●"/>
      <w:lvlJc w:val="left"/>
      <w:pPr>
        <w:ind w:left="1402" w:hanging="360"/>
      </w:pPr>
      <w:rPr>
        <w:rFonts w:ascii="Calibri" w:eastAsia="Calibri" w:hAnsi="Calibri" w:cs="Calibri"/>
        <w:sz w:val="24"/>
        <w:szCs w:val="24"/>
      </w:rPr>
    </w:lvl>
    <w:lvl w:ilvl="1">
      <w:numFmt w:val="bullet"/>
      <w:lvlText w:val="●"/>
      <w:lvlJc w:val="left"/>
      <w:pPr>
        <w:ind w:left="1390" w:hanging="142"/>
      </w:pPr>
      <w:rPr>
        <w:rFonts w:ascii="Calibri" w:eastAsia="Calibri" w:hAnsi="Calibri" w:cs="Calibri"/>
        <w:sz w:val="20"/>
        <w:szCs w:val="20"/>
      </w:rPr>
    </w:lvl>
    <w:lvl w:ilvl="2">
      <w:numFmt w:val="bullet"/>
      <w:lvlText w:val="•"/>
      <w:lvlJc w:val="left"/>
      <w:pPr>
        <w:ind w:left="3048" w:hanging="142"/>
      </w:pPr>
    </w:lvl>
    <w:lvl w:ilvl="3">
      <w:numFmt w:val="bullet"/>
      <w:lvlText w:val="•"/>
      <w:lvlJc w:val="left"/>
      <w:pPr>
        <w:ind w:left="3872" w:hanging="142"/>
      </w:pPr>
    </w:lvl>
    <w:lvl w:ilvl="4">
      <w:numFmt w:val="bullet"/>
      <w:lvlText w:val="•"/>
      <w:lvlJc w:val="left"/>
      <w:pPr>
        <w:ind w:left="4696" w:hanging="142"/>
      </w:pPr>
    </w:lvl>
    <w:lvl w:ilvl="5">
      <w:numFmt w:val="bullet"/>
      <w:lvlText w:val="•"/>
      <w:lvlJc w:val="left"/>
      <w:pPr>
        <w:ind w:left="5520" w:hanging="142"/>
      </w:pPr>
    </w:lvl>
    <w:lvl w:ilvl="6">
      <w:numFmt w:val="bullet"/>
      <w:lvlText w:val="•"/>
      <w:lvlJc w:val="left"/>
      <w:pPr>
        <w:ind w:left="6344" w:hanging="142"/>
      </w:pPr>
    </w:lvl>
    <w:lvl w:ilvl="7">
      <w:numFmt w:val="bullet"/>
      <w:lvlText w:val="•"/>
      <w:lvlJc w:val="left"/>
      <w:pPr>
        <w:ind w:left="7168" w:hanging="142"/>
      </w:pPr>
    </w:lvl>
    <w:lvl w:ilvl="8">
      <w:numFmt w:val="bullet"/>
      <w:lvlText w:val="•"/>
      <w:lvlJc w:val="left"/>
      <w:pPr>
        <w:ind w:left="7992" w:hanging="142"/>
      </w:pPr>
    </w:lvl>
  </w:abstractNum>
  <w:abstractNum w:abstractNumId="1" w15:restartNumberingAfterBreak="0">
    <w:nsid w:val="15255503"/>
    <w:multiLevelType w:val="multilevel"/>
    <w:tmpl w:val="4B928E7C"/>
    <w:lvl w:ilvl="0">
      <w:start w:val="1"/>
      <w:numFmt w:val="upperRoman"/>
      <w:lvlText w:val="%1."/>
      <w:lvlJc w:val="left"/>
      <w:pPr>
        <w:ind w:left="1251" w:hanging="143"/>
      </w:pPr>
      <w:rPr>
        <w:rFonts w:ascii="Palatino Linotype" w:eastAsia="Palatino Linotype" w:hAnsi="Palatino Linotype" w:cs="Palatino Linotype"/>
        <w:b/>
        <w:sz w:val="20"/>
        <w:szCs w:val="20"/>
      </w:rPr>
    </w:lvl>
    <w:lvl w:ilvl="1">
      <w:start w:val="1"/>
      <w:numFmt w:val="decimal"/>
      <w:lvlText w:val="%2."/>
      <w:lvlJc w:val="left"/>
      <w:pPr>
        <w:ind w:left="1248" w:hanging="286"/>
      </w:pPr>
      <w:rPr>
        <w:rFonts w:ascii="Palatino Linotype" w:eastAsia="Palatino Linotype" w:hAnsi="Palatino Linotype" w:cs="Palatino Linotype"/>
        <w:i/>
        <w:sz w:val="22"/>
        <w:szCs w:val="22"/>
      </w:rPr>
    </w:lvl>
    <w:lvl w:ilvl="2">
      <w:numFmt w:val="bullet"/>
      <w:lvlText w:val="•"/>
      <w:lvlJc w:val="left"/>
      <w:pPr>
        <w:ind w:left="2191" w:hanging="286"/>
      </w:pPr>
    </w:lvl>
    <w:lvl w:ilvl="3">
      <w:numFmt w:val="bullet"/>
      <w:lvlText w:val="•"/>
      <w:lvlJc w:val="left"/>
      <w:pPr>
        <w:ind w:left="3122" w:hanging="286"/>
      </w:pPr>
    </w:lvl>
    <w:lvl w:ilvl="4">
      <w:numFmt w:val="bullet"/>
      <w:lvlText w:val="•"/>
      <w:lvlJc w:val="left"/>
      <w:pPr>
        <w:ind w:left="4053" w:hanging="286"/>
      </w:pPr>
    </w:lvl>
    <w:lvl w:ilvl="5">
      <w:numFmt w:val="bullet"/>
      <w:lvlText w:val="•"/>
      <w:lvlJc w:val="left"/>
      <w:pPr>
        <w:ind w:left="4984" w:hanging="286"/>
      </w:pPr>
    </w:lvl>
    <w:lvl w:ilvl="6">
      <w:numFmt w:val="bullet"/>
      <w:lvlText w:val="•"/>
      <w:lvlJc w:val="left"/>
      <w:pPr>
        <w:ind w:left="5915" w:hanging="286"/>
      </w:pPr>
    </w:lvl>
    <w:lvl w:ilvl="7">
      <w:numFmt w:val="bullet"/>
      <w:lvlText w:val="•"/>
      <w:lvlJc w:val="left"/>
      <w:pPr>
        <w:ind w:left="6846" w:hanging="286"/>
      </w:pPr>
    </w:lvl>
    <w:lvl w:ilvl="8">
      <w:numFmt w:val="bullet"/>
      <w:lvlText w:val="•"/>
      <w:lvlJc w:val="left"/>
      <w:pPr>
        <w:ind w:left="7777" w:hanging="286"/>
      </w:pPr>
    </w:lvl>
  </w:abstractNum>
  <w:abstractNum w:abstractNumId="2" w15:restartNumberingAfterBreak="0">
    <w:nsid w:val="315F49B2"/>
    <w:multiLevelType w:val="multilevel"/>
    <w:tmpl w:val="D296820A"/>
    <w:lvl w:ilvl="0">
      <w:numFmt w:val="bullet"/>
      <w:lvlText w:val="-"/>
      <w:lvlJc w:val="left"/>
      <w:pPr>
        <w:ind w:left="1390" w:hanging="142"/>
      </w:pPr>
      <w:rPr>
        <w:rFonts w:ascii="Palatino Linotype" w:eastAsia="Palatino Linotype" w:hAnsi="Palatino Linotype" w:cs="Palatino Linotype"/>
        <w:sz w:val="24"/>
        <w:szCs w:val="24"/>
      </w:rPr>
    </w:lvl>
    <w:lvl w:ilvl="1">
      <w:numFmt w:val="bullet"/>
      <w:lvlText w:val="•"/>
      <w:lvlJc w:val="left"/>
      <w:pPr>
        <w:ind w:left="2224" w:hanging="142"/>
      </w:pPr>
    </w:lvl>
    <w:lvl w:ilvl="2">
      <w:numFmt w:val="bullet"/>
      <w:lvlText w:val="•"/>
      <w:lvlJc w:val="left"/>
      <w:pPr>
        <w:ind w:left="3048" w:hanging="142"/>
      </w:pPr>
    </w:lvl>
    <w:lvl w:ilvl="3">
      <w:numFmt w:val="bullet"/>
      <w:lvlText w:val="•"/>
      <w:lvlJc w:val="left"/>
      <w:pPr>
        <w:ind w:left="3872" w:hanging="142"/>
      </w:pPr>
    </w:lvl>
    <w:lvl w:ilvl="4">
      <w:numFmt w:val="bullet"/>
      <w:lvlText w:val="•"/>
      <w:lvlJc w:val="left"/>
      <w:pPr>
        <w:ind w:left="4696" w:hanging="142"/>
      </w:pPr>
    </w:lvl>
    <w:lvl w:ilvl="5">
      <w:numFmt w:val="bullet"/>
      <w:lvlText w:val="•"/>
      <w:lvlJc w:val="left"/>
      <w:pPr>
        <w:ind w:left="5520" w:hanging="142"/>
      </w:pPr>
    </w:lvl>
    <w:lvl w:ilvl="6">
      <w:numFmt w:val="bullet"/>
      <w:lvlText w:val="•"/>
      <w:lvlJc w:val="left"/>
      <w:pPr>
        <w:ind w:left="6344" w:hanging="142"/>
      </w:pPr>
    </w:lvl>
    <w:lvl w:ilvl="7">
      <w:numFmt w:val="bullet"/>
      <w:lvlText w:val="•"/>
      <w:lvlJc w:val="left"/>
      <w:pPr>
        <w:ind w:left="7168" w:hanging="142"/>
      </w:pPr>
    </w:lvl>
    <w:lvl w:ilvl="8">
      <w:numFmt w:val="bullet"/>
      <w:lvlText w:val="•"/>
      <w:lvlJc w:val="left"/>
      <w:pPr>
        <w:ind w:left="7992" w:hanging="142"/>
      </w:pPr>
    </w:lvl>
  </w:abstractNum>
  <w:num w:numId="1" w16cid:durableId="81462857">
    <w:abstractNumId w:val="2"/>
  </w:num>
  <w:num w:numId="2" w16cid:durableId="626544195">
    <w:abstractNumId w:val="0"/>
  </w:num>
  <w:num w:numId="3" w16cid:durableId="20620527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EB1"/>
    <w:rsid w:val="00311755"/>
    <w:rsid w:val="008F55E7"/>
    <w:rsid w:val="00A71E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FCA117F"/>
  <w15:docId w15:val="{CB6C87A2-F62D-4C52-9E71-1F418094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ES"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uiPriority w:val="9"/>
    <w:qFormat/>
    <w:pPr>
      <w:spacing w:before="12"/>
      <w:ind w:left="20"/>
      <w:outlineLvl w:val="0"/>
    </w:pPr>
    <w:rPr>
      <w:rFonts w:ascii="Arial MT" w:eastAsia="Arial MT" w:hAnsi="Arial MT" w:cs="Arial MT"/>
      <w:sz w:val="24"/>
      <w:szCs w:val="24"/>
    </w:rPr>
  </w:style>
  <w:style w:type="paragraph" w:styleId="Ttulo2">
    <w:name w:val="heading 2"/>
    <w:basedOn w:val="Normal"/>
    <w:uiPriority w:val="9"/>
    <w:unhideWhenUsed/>
    <w:qFormat/>
    <w:pPr>
      <w:spacing w:before="31"/>
      <w:ind w:left="682"/>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1390" w:hanging="142"/>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rBMjlGgqjkNbBgAZBj61DYSeog==">CgMxLjA4AHIhMTVqS0QwczlQUmtibWUyajZzUEkyVzdFNllqa050MWpD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2275</Words>
  <Characters>12517</Characters>
  <Application>Microsoft Office Word</Application>
  <DocSecurity>0</DocSecurity>
  <Lines>104</Lines>
  <Paragraphs>29</Paragraphs>
  <ScaleCrop>false</ScaleCrop>
  <Company/>
  <LinksUpToDate>false</LinksUpToDate>
  <CharactersWithSpaces>14763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Itzel Aurora Hernandez Alvarado</cp:lastModifiedBy>
  <cp:revision>2</cp:revision>
  <dcterms:created xsi:type="dcterms:W3CDTF">2024-08-30T00:21:00Z</dcterms:created>
  <dcterms:modified xsi:type="dcterms:W3CDTF">2025-01-12T04:42:00Z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2023-12-18T00:00:00Z</vt:filetime>
  </property>
  <property fmtid="{D5CDD505-2E9C-101B-9397-08002B2CF9AE}" pid="3" name="Creator">
    <vt:lpwstr>Microsoft® Word 2013</vt:lpwstr>
  </property>
  <property fmtid="{D5CDD505-2E9C-101B-9397-08002B2CF9AE}" pid="4" name="LastSaved">
    <vt:filetime>2024-08-30T00:00:00Z</vt:filetime>
  </property>
</Properties>
</file>