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914" w:rsidRPr="00CA052C" w:rsidRDefault="00A94914" w:rsidP="00A94914">
      <w:pPr>
        <w:widowControl w:val="0"/>
        <w:spacing w:line="360" w:lineRule="auto"/>
        <w:ind w:right="-164"/>
        <w:contextualSpacing/>
        <w:jc w:val="both"/>
        <w:rPr>
          <w:rFonts w:ascii="Palatino Linotype" w:hAnsi="Palatino Linotype" w:cs="Arial"/>
          <w:b/>
        </w:rPr>
      </w:pPr>
      <w:bookmarkStart w:id="0" w:name="_GoBack"/>
      <w:bookmarkEnd w:id="0"/>
    </w:p>
    <w:p w:rsidR="00A94914" w:rsidRPr="00CA052C" w:rsidRDefault="00FE1246" w:rsidP="00A94914">
      <w:pPr>
        <w:widowControl w:val="0"/>
        <w:spacing w:line="360" w:lineRule="auto"/>
        <w:ind w:right="-164"/>
        <w:contextualSpacing/>
        <w:jc w:val="both"/>
        <w:rPr>
          <w:rFonts w:ascii="Palatino Linotype" w:hAnsi="Palatino Linotype" w:cs="Arial"/>
          <w:b/>
        </w:rPr>
      </w:pPr>
      <w:r w:rsidRPr="00CA052C">
        <w:rPr>
          <w:rFonts w:ascii="Palatino Linotype" w:hAnsi="Palatino Linotype" w:cs="Arial"/>
          <w:b/>
        </w:rPr>
        <w:t>VOTO PARTICULAR QUE FORMULA LA COMISIONAD</w:t>
      </w:r>
      <w:r>
        <w:rPr>
          <w:rFonts w:ascii="Palatino Linotype" w:hAnsi="Palatino Linotype" w:cs="Arial"/>
          <w:b/>
        </w:rPr>
        <w:t>A</w:t>
      </w:r>
      <w:r w:rsidRPr="00CA052C">
        <w:rPr>
          <w:rFonts w:ascii="Palatino Linotype" w:hAnsi="Palatino Linotype" w:cs="Arial"/>
          <w:b/>
        </w:rPr>
        <w:t xml:space="preserve"> SHARON CRISTINA MORALES MARTÍNEZ, EN RELACIÓN CON LA RESOLUCIÓN DICTADA POR EL PLENO DEL INSTITUTO DE TRANSPARENCIA, ACCESO A LA INFORMACIÓN PÚBLICA Y PROTECCIÓN DE DATOS PERSONALES DEL ESTADO DE MÉXICO Y MUNICIPIOS, EN LA VIGÉSIMA SEGUNDA SESIÓN ORDINARIA CELEBRADA EL CATORCE DE JUNIO DE DOS MIL VEINTITRÉS, EN EL RECURSO DE REVISIÓN </w:t>
      </w:r>
      <w:r w:rsidRPr="00CA052C">
        <w:rPr>
          <w:rFonts w:ascii="Palatino Linotype" w:eastAsiaTheme="minorEastAsia" w:hAnsi="Palatino Linotype" w:cs="Arial"/>
          <w:b/>
          <w:bCs/>
          <w:lang w:val="es-MX"/>
        </w:rPr>
        <w:t>13570</w:t>
      </w:r>
      <w:r w:rsidRPr="00CA052C">
        <w:rPr>
          <w:rFonts w:ascii="Palatino Linotype" w:hAnsi="Palatino Linotype" w:cs="Arial"/>
          <w:b/>
        </w:rPr>
        <w:t>/INFOEM/IP/RR/2022</w:t>
      </w:r>
      <w:r w:rsidRPr="00CA052C">
        <w:rPr>
          <w:rFonts w:ascii="Palatino Linotype" w:eastAsia="Calibri" w:hAnsi="Palatino Linotype" w:cs="Arial"/>
          <w:b/>
          <w:color w:val="000000"/>
        </w:rPr>
        <w:t>.</w:t>
      </w:r>
    </w:p>
    <w:p w:rsidR="00A94914" w:rsidRPr="00CA052C" w:rsidRDefault="00A94914" w:rsidP="00A94914">
      <w:pPr>
        <w:widowControl w:val="0"/>
        <w:spacing w:line="360" w:lineRule="auto"/>
        <w:ind w:right="-164"/>
        <w:contextualSpacing/>
        <w:jc w:val="both"/>
        <w:rPr>
          <w:rFonts w:ascii="Palatino Linotype" w:eastAsia="Calibri" w:hAnsi="Palatino Linotype" w:cs="Arial"/>
          <w:b/>
          <w:color w:val="000000"/>
        </w:rPr>
      </w:pPr>
    </w:p>
    <w:p w:rsidR="00A94914" w:rsidRPr="00CA052C" w:rsidRDefault="00A94914" w:rsidP="00A94914">
      <w:pPr>
        <w:spacing w:line="360" w:lineRule="auto"/>
        <w:contextualSpacing/>
        <w:jc w:val="both"/>
        <w:rPr>
          <w:rFonts w:ascii="Palatino Linotype" w:hAnsi="Palatino Linotype" w:cs="Arial"/>
        </w:rPr>
      </w:pPr>
      <w:r w:rsidRPr="00CA052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AE6858" w:rsidRPr="00CA052C">
        <w:rPr>
          <w:rFonts w:ascii="Palatino Linotype" w:hAnsi="Palatino Linotype" w:cs="Arial"/>
        </w:rPr>
        <w:t>,</w:t>
      </w:r>
      <w:r w:rsidRPr="00CA052C">
        <w:rPr>
          <w:rFonts w:ascii="Palatino Linotype" w:hAnsi="Palatino Linotype" w:cs="Arial"/>
          <w:b/>
          <w:lang w:val="es-ES_tradnl"/>
        </w:rPr>
        <w:t xml:space="preserve"> </w:t>
      </w:r>
      <w:r w:rsidRPr="00CA052C">
        <w:rPr>
          <w:rFonts w:ascii="Palatino Linotype" w:hAnsi="Palatino Linotype" w:cs="Arial"/>
          <w:b/>
        </w:rPr>
        <w:t>SHARON CRISTINA MORALES MARTÍNEZ</w:t>
      </w:r>
      <w:r w:rsidR="00DB05AE" w:rsidRPr="00CA052C">
        <w:rPr>
          <w:rFonts w:ascii="Palatino Linotype" w:hAnsi="Palatino Linotype" w:cs="Arial"/>
          <w:b/>
        </w:rPr>
        <w:t xml:space="preserve">, </w:t>
      </w:r>
      <w:r w:rsidRPr="00CA052C">
        <w:rPr>
          <w:rFonts w:ascii="Palatino Linotype" w:hAnsi="Palatino Linotype" w:cs="Arial"/>
        </w:rPr>
        <w:t xml:space="preserve">emite </w:t>
      </w:r>
      <w:r w:rsidRPr="00CA052C">
        <w:rPr>
          <w:rFonts w:ascii="Palatino Linotype" w:hAnsi="Palatino Linotype" w:cs="Arial"/>
          <w:b/>
        </w:rPr>
        <w:t xml:space="preserve">VOTO </w:t>
      </w:r>
      <w:r w:rsidR="00AE6858" w:rsidRPr="00CA052C">
        <w:rPr>
          <w:rFonts w:ascii="Palatino Linotype" w:hAnsi="Palatino Linotype" w:cs="Arial"/>
          <w:b/>
        </w:rPr>
        <w:t xml:space="preserve">PARTICULAR </w:t>
      </w:r>
      <w:r w:rsidR="00AE6858" w:rsidRPr="00CA052C">
        <w:rPr>
          <w:rFonts w:ascii="Palatino Linotype" w:hAnsi="Palatino Linotype" w:cs="Arial"/>
        </w:rPr>
        <w:t>r</w:t>
      </w:r>
      <w:r w:rsidRPr="00CA052C">
        <w:rPr>
          <w:rFonts w:ascii="Palatino Linotype" w:hAnsi="Palatino Linotype" w:cs="Arial"/>
        </w:rPr>
        <w:t xml:space="preserve">especto de la resolución dictada en el </w:t>
      </w:r>
      <w:r w:rsidR="00AE6858" w:rsidRPr="00CA052C">
        <w:rPr>
          <w:rFonts w:ascii="Palatino Linotype" w:hAnsi="Palatino Linotype" w:cs="Arial"/>
        </w:rPr>
        <w:t>R</w:t>
      </w:r>
      <w:r w:rsidRPr="00CA052C">
        <w:rPr>
          <w:rFonts w:ascii="Palatino Linotype" w:hAnsi="Palatino Linotype" w:cs="Arial"/>
        </w:rPr>
        <w:t xml:space="preserve">ecurso de </w:t>
      </w:r>
      <w:r w:rsidR="00AE6858" w:rsidRPr="00CA052C">
        <w:rPr>
          <w:rFonts w:ascii="Palatino Linotype" w:hAnsi="Palatino Linotype" w:cs="Arial"/>
        </w:rPr>
        <w:t>R</w:t>
      </w:r>
      <w:r w:rsidRPr="00CA052C">
        <w:rPr>
          <w:rFonts w:ascii="Palatino Linotype" w:hAnsi="Palatino Linotype" w:cs="Arial"/>
        </w:rPr>
        <w:t xml:space="preserve">evisión </w:t>
      </w:r>
      <w:r w:rsidR="00AE6858" w:rsidRPr="00CA052C">
        <w:rPr>
          <w:rFonts w:ascii="Palatino Linotype" w:eastAsia="Calibri" w:hAnsi="Palatino Linotype" w:cs="Arial"/>
          <w:b/>
          <w:color w:val="000000"/>
        </w:rPr>
        <w:t>13570</w:t>
      </w:r>
      <w:r w:rsidR="00DB05AE" w:rsidRPr="00CA052C">
        <w:rPr>
          <w:rFonts w:ascii="Palatino Linotype" w:eastAsia="Calibri" w:hAnsi="Palatino Linotype" w:cs="Arial"/>
          <w:b/>
          <w:color w:val="000000"/>
        </w:rPr>
        <w:t>/INFOEM/IP/RR/2022</w:t>
      </w:r>
      <w:r w:rsidRPr="00CA052C">
        <w:rPr>
          <w:rFonts w:ascii="Palatino Linotype" w:hAnsi="Palatino Linotype" w:cs="Arial"/>
        </w:rPr>
        <w:t xml:space="preserve">, pronunciada </w:t>
      </w:r>
      <w:r w:rsidR="00DB05AE" w:rsidRPr="00CA052C">
        <w:rPr>
          <w:rFonts w:ascii="Palatino Linotype" w:hAnsi="Palatino Linotype" w:cs="Arial"/>
        </w:rPr>
        <w:t xml:space="preserve">con el criterio mayoritario del </w:t>
      </w:r>
      <w:r w:rsidRPr="00CA052C">
        <w:rPr>
          <w:rFonts w:ascii="Palatino Linotype" w:hAnsi="Palatino Linotype" w:cs="Arial"/>
        </w:rPr>
        <w:t xml:space="preserve">Pleno de este Instituto ante el proyecto presentado </w:t>
      </w:r>
      <w:r w:rsidR="00DB05AE" w:rsidRPr="00CA052C">
        <w:rPr>
          <w:rFonts w:ascii="Palatino Linotype" w:hAnsi="Palatino Linotype" w:cs="Arial"/>
        </w:rPr>
        <w:t xml:space="preserve">por </w:t>
      </w:r>
      <w:r w:rsidR="00F60A28" w:rsidRPr="00CA052C">
        <w:rPr>
          <w:rFonts w:ascii="Palatino Linotype" w:hAnsi="Palatino Linotype" w:cs="Arial"/>
        </w:rPr>
        <w:t>el</w:t>
      </w:r>
      <w:r w:rsidR="00DB05AE" w:rsidRPr="00CA052C">
        <w:rPr>
          <w:rFonts w:ascii="Palatino Linotype" w:hAnsi="Palatino Linotype" w:cs="Arial"/>
        </w:rPr>
        <w:t xml:space="preserve"> Comisionad</w:t>
      </w:r>
      <w:r w:rsidR="00F60A28" w:rsidRPr="00CA052C">
        <w:rPr>
          <w:rFonts w:ascii="Palatino Linotype" w:hAnsi="Palatino Linotype" w:cs="Arial"/>
        </w:rPr>
        <w:t>o</w:t>
      </w:r>
      <w:r w:rsidRPr="00CA052C">
        <w:rPr>
          <w:rFonts w:ascii="Palatino Linotype" w:hAnsi="Palatino Linotype" w:cs="Arial"/>
        </w:rPr>
        <w:t xml:space="preserve"> </w:t>
      </w:r>
      <w:r w:rsidR="00F60A28" w:rsidRPr="00CA052C">
        <w:rPr>
          <w:rFonts w:ascii="Palatino Linotype" w:hAnsi="Palatino Linotype" w:cs="Arial"/>
          <w:b/>
        </w:rPr>
        <w:t>JOSÉ MARTÍNEZ VILCHIS</w:t>
      </w:r>
      <w:r w:rsidRPr="00CA052C">
        <w:rPr>
          <w:rFonts w:ascii="Palatino Linotype" w:hAnsi="Palatino Linotype" w:cs="Arial"/>
        </w:rPr>
        <w:t>, que es del tenor siguiente:</w:t>
      </w:r>
    </w:p>
    <w:p w:rsidR="00A94914" w:rsidRPr="00CA052C" w:rsidRDefault="00A94914" w:rsidP="00A94914">
      <w:pPr>
        <w:spacing w:line="360" w:lineRule="auto"/>
        <w:contextualSpacing/>
        <w:jc w:val="both"/>
        <w:rPr>
          <w:rFonts w:ascii="Palatino Linotype" w:hAnsi="Palatino Linotype" w:cs="Arial"/>
        </w:rPr>
      </w:pPr>
    </w:p>
    <w:p w:rsidR="00A94914" w:rsidRPr="00CA052C" w:rsidRDefault="00A94914" w:rsidP="00A94914">
      <w:pPr>
        <w:spacing w:line="360" w:lineRule="auto"/>
        <w:contextualSpacing/>
        <w:jc w:val="both"/>
        <w:rPr>
          <w:rFonts w:ascii="Palatino Linotype" w:hAnsi="Palatino Linotype"/>
        </w:rPr>
      </w:pPr>
      <w:r w:rsidRPr="00CA052C">
        <w:rPr>
          <w:rFonts w:ascii="Palatino Linotype" w:hAnsi="Palatino Linotype"/>
        </w:rPr>
        <w:t xml:space="preserve">Es de destacar, que la suscrita comparte esencialmente el estudio realizado en la resolución del </w:t>
      </w:r>
      <w:r w:rsidR="00446066" w:rsidRPr="00CA052C">
        <w:rPr>
          <w:rFonts w:ascii="Palatino Linotype" w:hAnsi="Palatino Linotype"/>
        </w:rPr>
        <w:t>R</w:t>
      </w:r>
      <w:r w:rsidRPr="00CA052C">
        <w:rPr>
          <w:rFonts w:ascii="Palatino Linotype" w:hAnsi="Palatino Linotype"/>
        </w:rPr>
        <w:t xml:space="preserve">ecurso de </w:t>
      </w:r>
      <w:r w:rsidR="00446066" w:rsidRPr="00CA052C">
        <w:rPr>
          <w:rFonts w:ascii="Palatino Linotype" w:hAnsi="Palatino Linotype"/>
        </w:rPr>
        <w:t>R</w:t>
      </w:r>
      <w:r w:rsidRPr="00CA052C">
        <w:rPr>
          <w:rFonts w:ascii="Palatino Linotype" w:hAnsi="Palatino Linotype"/>
        </w:rPr>
        <w:t>evisión; empero, estima precisar algunas consideraciones de hecho y de derecho, que debieron analizarse con mayor profundidad.</w:t>
      </w:r>
    </w:p>
    <w:p w:rsidR="00A94914" w:rsidRPr="00CA052C" w:rsidRDefault="00A94914" w:rsidP="00A94914">
      <w:pPr>
        <w:spacing w:line="360" w:lineRule="auto"/>
        <w:contextualSpacing/>
        <w:jc w:val="both"/>
        <w:rPr>
          <w:rFonts w:ascii="Palatino Linotype" w:hAnsi="Palatino Linotype"/>
        </w:rPr>
      </w:pPr>
    </w:p>
    <w:p w:rsidR="00E407C9" w:rsidRPr="00CA052C" w:rsidRDefault="00A94914" w:rsidP="00E133A2">
      <w:pPr>
        <w:spacing w:line="360" w:lineRule="auto"/>
        <w:contextualSpacing/>
        <w:jc w:val="both"/>
        <w:rPr>
          <w:rFonts w:ascii="Palatino Linotype" w:hAnsi="Palatino Linotype"/>
        </w:rPr>
      </w:pPr>
      <w:r w:rsidRPr="00CA052C">
        <w:rPr>
          <w:rFonts w:ascii="Palatino Linotype" w:hAnsi="Palatino Linotype"/>
        </w:rPr>
        <w:t>En ese sentido, tal y como quedó debidamente asentado en la resolución materia del presente</w:t>
      </w:r>
      <w:r w:rsidR="00E407C9" w:rsidRPr="00CA052C">
        <w:rPr>
          <w:rFonts w:ascii="Palatino Linotype" w:hAnsi="Palatino Linotype"/>
        </w:rPr>
        <w:t xml:space="preserve"> V</w:t>
      </w:r>
      <w:r w:rsidRPr="00CA052C">
        <w:rPr>
          <w:rFonts w:ascii="Palatino Linotype" w:hAnsi="Palatino Linotype"/>
        </w:rPr>
        <w:t>oto</w:t>
      </w:r>
      <w:r w:rsidR="00DB05AE" w:rsidRPr="00CA052C">
        <w:rPr>
          <w:rFonts w:ascii="Palatino Linotype" w:hAnsi="Palatino Linotype"/>
        </w:rPr>
        <w:t xml:space="preserve"> </w:t>
      </w:r>
      <w:r w:rsidR="00E407C9" w:rsidRPr="00CA052C">
        <w:rPr>
          <w:rFonts w:ascii="Palatino Linotype" w:hAnsi="Palatino Linotype"/>
        </w:rPr>
        <w:t xml:space="preserve">Particular, </w:t>
      </w:r>
      <w:r w:rsidR="00E407C9" w:rsidRPr="00CA052C">
        <w:rPr>
          <w:rFonts w:ascii="Palatino Linotype" w:hAnsi="Palatino Linotype"/>
          <w:b/>
        </w:rPr>
        <w:t xml:space="preserve">EL RECURRENTE </w:t>
      </w:r>
      <w:r w:rsidR="00E407C9" w:rsidRPr="00CA052C">
        <w:rPr>
          <w:rFonts w:ascii="Palatino Linotype" w:hAnsi="Palatino Linotype"/>
        </w:rPr>
        <w:t xml:space="preserve">solicitó </w:t>
      </w:r>
      <w:r w:rsidRPr="00CA052C">
        <w:rPr>
          <w:rFonts w:ascii="Palatino Linotype" w:hAnsi="Palatino Linotype"/>
        </w:rPr>
        <w:t>del Sujeto Obligado</w:t>
      </w:r>
      <w:r w:rsidR="00E407C9" w:rsidRPr="00CA052C">
        <w:rPr>
          <w:rFonts w:ascii="Palatino Linotype" w:hAnsi="Palatino Linotype"/>
        </w:rPr>
        <w:t xml:space="preserve"> lo siguiente: </w:t>
      </w:r>
    </w:p>
    <w:p w:rsidR="00A94914" w:rsidRPr="00CA052C" w:rsidRDefault="00E407C9" w:rsidP="00E407C9">
      <w:pPr>
        <w:spacing w:line="360" w:lineRule="auto"/>
        <w:ind w:left="709" w:right="758"/>
        <w:contextualSpacing/>
        <w:jc w:val="both"/>
        <w:rPr>
          <w:rFonts w:ascii="Palatino Linotype" w:hAnsi="Palatino Linotype"/>
          <w:i/>
          <w:iCs/>
          <w:color w:val="000000"/>
          <w:lang w:val="es-MX"/>
        </w:rPr>
      </w:pPr>
      <w:r w:rsidRPr="00CA052C">
        <w:rPr>
          <w:rFonts w:ascii="Palatino Linotype" w:hAnsi="Palatino Linotype"/>
          <w:i/>
          <w:iCs/>
          <w:color w:val="000000"/>
          <w:lang w:val="es-MX"/>
        </w:rPr>
        <w:lastRenderedPageBreak/>
        <w:t xml:space="preserve">“quiero saber lo presupuestado para el servicio de </w:t>
      </w:r>
      <w:proofErr w:type="spellStart"/>
      <w:r w:rsidRPr="00CA052C">
        <w:rPr>
          <w:rFonts w:ascii="Palatino Linotype" w:hAnsi="Palatino Linotype"/>
          <w:i/>
          <w:iCs/>
          <w:color w:val="000000"/>
          <w:lang w:val="es-MX"/>
        </w:rPr>
        <w:t>telefonia</w:t>
      </w:r>
      <w:proofErr w:type="spellEnd"/>
      <w:r w:rsidRPr="00CA052C">
        <w:rPr>
          <w:rFonts w:ascii="Palatino Linotype" w:hAnsi="Palatino Linotype"/>
          <w:i/>
          <w:iCs/>
          <w:color w:val="000000"/>
          <w:lang w:val="es-MX"/>
        </w:rPr>
        <w:t xml:space="preserve"> fija y </w:t>
      </w:r>
      <w:proofErr w:type="spellStart"/>
      <w:r w:rsidRPr="00CA052C">
        <w:rPr>
          <w:rFonts w:ascii="Palatino Linotype" w:hAnsi="Palatino Linotype"/>
          <w:i/>
          <w:iCs/>
          <w:color w:val="000000"/>
          <w:lang w:val="es-MX"/>
        </w:rPr>
        <w:t>movil</w:t>
      </w:r>
      <w:proofErr w:type="spellEnd"/>
      <w:r w:rsidRPr="00CA052C">
        <w:rPr>
          <w:rFonts w:ascii="Palatino Linotype" w:hAnsi="Palatino Linotype"/>
          <w:i/>
          <w:iCs/>
          <w:color w:val="000000"/>
          <w:lang w:val="es-MX"/>
        </w:rPr>
        <w:t xml:space="preserve">, así como documentos comprobatorios de lo ejercido de los meses de enero, febrero, marzo, abril, mayo y junio de 2022. </w:t>
      </w:r>
      <w:proofErr w:type="gramStart"/>
      <w:r w:rsidRPr="00CA052C">
        <w:rPr>
          <w:rFonts w:ascii="Palatino Linotype" w:hAnsi="Palatino Linotype"/>
          <w:i/>
          <w:iCs/>
          <w:color w:val="000000"/>
          <w:lang w:val="es-MX"/>
        </w:rPr>
        <w:t>quiero</w:t>
      </w:r>
      <w:proofErr w:type="gramEnd"/>
      <w:r w:rsidRPr="00CA052C">
        <w:rPr>
          <w:rFonts w:ascii="Palatino Linotype" w:hAnsi="Palatino Linotype"/>
          <w:i/>
          <w:iCs/>
          <w:color w:val="000000"/>
          <w:lang w:val="es-MX"/>
        </w:rPr>
        <w:t xml:space="preserve"> saber lo presupuestado para el servicio de combustible, así como documentos comprobatorios de lo ejercido de los meses de enero, febrero, marzo, abril, mayo y junio de 2022. </w:t>
      </w:r>
      <w:proofErr w:type="gramStart"/>
      <w:r w:rsidRPr="00CA052C">
        <w:rPr>
          <w:rFonts w:ascii="Palatino Linotype" w:hAnsi="Palatino Linotype"/>
          <w:i/>
          <w:iCs/>
          <w:color w:val="000000"/>
          <w:lang w:val="es-MX"/>
        </w:rPr>
        <w:t>quiero</w:t>
      </w:r>
      <w:proofErr w:type="gramEnd"/>
      <w:r w:rsidRPr="00CA052C">
        <w:rPr>
          <w:rFonts w:ascii="Palatino Linotype" w:hAnsi="Palatino Linotype"/>
          <w:i/>
          <w:iCs/>
          <w:color w:val="000000"/>
          <w:lang w:val="es-MX"/>
        </w:rPr>
        <w:t xml:space="preserve"> conocer todos los vales de gasolina emitidos a los servidores públicos y ediles durante los meses de enero a junio de 2022. </w:t>
      </w:r>
      <w:proofErr w:type="gramStart"/>
      <w:r w:rsidRPr="00CA052C">
        <w:rPr>
          <w:rFonts w:ascii="Palatino Linotype" w:hAnsi="Palatino Linotype"/>
          <w:i/>
          <w:iCs/>
          <w:color w:val="000000"/>
          <w:lang w:val="es-MX"/>
        </w:rPr>
        <w:t>quiero</w:t>
      </w:r>
      <w:proofErr w:type="gramEnd"/>
      <w:r w:rsidRPr="00CA052C">
        <w:rPr>
          <w:rFonts w:ascii="Palatino Linotype" w:hAnsi="Palatino Linotype"/>
          <w:i/>
          <w:iCs/>
          <w:color w:val="000000"/>
          <w:lang w:val="es-MX"/>
        </w:rPr>
        <w:t xml:space="preserve"> conocer el plan anual de </w:t>
      </w:r>
      <w:proofErr w:type="spellStart"/>
      <w:r w:rsidRPr="00CA052C">
        <w:rPr>
          <w:rFonts w:ascii="Palatino Linotype" w:hAnsi="Palatino Linotype"/>
          <w:i/>
          <w:iCs/>
          <w:color w:val="000000"/>
          <w:lang w:val="es-MX"/>
        </w:rPr>
        <w:t>adquisicones</w:t>
      </w:r>
      <w:proofErr w:type="spellEnd"/>
      <w:r w:rsidRPr="00CA052C">
        <w:rPr>
          <w:rFonts w:ascii="Palatino Linotype" w:hAnsi="Palatino Linotype"/>
          <w:i/>
          <w:iCs/>
          <w:color w:val="000000"/>
          <w:lang w:val="es-MX"/>
        </w:rPr>
        <w:t xml:space="preserve"> del año 2022 y 2021 quiero conocer las actas del </w:t>
      </w:r>
      <w:proofErr w:type="spellStart"/>
      <w:r w:rsidRPr="00CA052C">
        <w:rPr>
          <w:rFonts w:ascii="Palatino Linotype" w:hAnsi="Palatino Linotype"/>
          <w:i/>
          <w:iCs/>
          <w:color w:val="000000"/>
          <w:lang w:val="es-MX"/>
        </w:rPr>
        <w:t>comite</w:t>
      </w:r>
      <w:proofErr w:type="spellEnd"/>
      <w:r w:rsidRPr="00CA052C">
        <w:rPr>
          <w:rFonts w:ascii="Palatino Linotype" w:hAnsi="Palatino Linotype"/>
          <w:i/>
          <w:iCs/>
          <w:color w:val="000000"/>
          <w:lang w:val="es-MX"/>
        </w:rPr>
        <w:t xml:space="preserve"> de adquisiciones del año 2022. </w:t>
      </w:r>
      <w:proofErr w:type="gramStart"/>
      <w:r w:rsidRPr="00CA052C">
        <w:rPr>
          <w:rFonts w:ascii="Palatino Linotype" w:hAnsi="Palatino Linotype"/>
          <w:i/>
          <w:iCs/>
          <w:color w:val="000000"/>
          <w:lang w:val="es-MX"/>
        </w:rPr>
        <w:t>quiero</w:t>
      </w:r>
      <w:proofErr w:type="gramEnd"/>
      <w:r w:rsidRPr="00CA052C">
        <w:rPr>
          <w:rFonts w:ascii="Palatino Linotype" w:hAnsi="Palatino Linotype"/>
          <w:i/>
          <w:iCs/>
          <w:color w:val="000000"/>
          <w:lang w:val="es-MX"/>
        </w:rPr>
        <w:t xml:space="preserve"> conocer el listado de </w:t>
      </w:r>
      <w:proofErr w:type="spellStart"/>
      <w:r w:rsidRPr="00CA052C">
        <w:rPr>
          <w:rFonts w:ascii="Palatino Linotype" w:hAnsi="Palatino Linotype"/>
          <w:i/>
          <w:iCs/>
          <w:color w:val="000000"/>
          <w:lang w:val="es-MX"/>
        </w:rPr>
        <w:t>provedores</w:t>
      </w:r>
      <w:proofErr w:type="spellEnd"/>
      <w:r w:rsidRPr="00CA052C">
        <w:rPr>
          <w:rFonts w:ascii="Palatino Linotype" w:hAnsi="Palatino Linotype"/>
          <w:i/>
          <w:iCs/>
          <w:color w:val="000000"/>
          <w:lang w:val="es-MX"/>
        </w:rPr>
        <w:t xml:space="preserve"> que se tiene con el Ayuntamiento o administración pública municipal.” (Sic)</w:t>
      </w:r>
    </w:p>
    <w:p w:rsidR="00E407C9" w:rsidRPr="00CA052C" w:rsidRDefault="00E407C9" w:rsidP="00A94914">
      <w:pPr>
        <w:spacing w:line="360" w:lineRule="auto"/>
        <w:contextualSpacing/>
        <w:jc w:val="both"/>
        <w:rPr>
          <w:rFonts w:ascii="Palatino Linotype" w:hAnsi="Palatino Linotype"/>
          <w:i/>
          <w:iCs/>
          <w:color w:val="000000"/>
          <w:lang w:val="es-MX"/>
        </w:rPr>
      </w:pPr>
    </w:p>
    <w:p w:rsidR="002B2090" w:rsidRPr="00CA052C" w:rsidRDefault="00A94914" w:rsidP="00E133A2">
      <w:pPr>
        <w:spacing w:line="360" w:lineRule="auto"/>
        <w:contextualSpacing/>
        <w:jc w:val="both"/>
        <w:rPr>
          <w:rFonts w:ascii="Palatino Linotype" w:hAnsi="Palatino Linotype" w:cs="Arial"/>
        </w:rPr>
      </w:pPr>
      <w:r w:rsidRPr="00CA052C">
        <w:rPr>
          <w:rFonts w:ascii="Palatino Linotype" w:hAnsi="Palatino Linotype" w:cs="Arial"/>
        </w:rPr>
        <w:t xml:space="preserve">En respuesta, </w:t>
      </w:r>
      <w:r w:rsidR="00E407C9" w:rsidRPr="00CA052C">
        <w:rPr>
          <w:rFonts w:ascii="Palatino Linotype" w:hAnsi="Palatino Linotype" w:cs="Arial"/>
          <w:b/>
        </w:rPr>
        <w:t>EL SUJETO OBLIGADO</w:t>
      </w:r>
      <w:r w:rsidRPr="00CA052C">
        <w:rPr>
          <w:rFonts w:ascii="Palatino Linotype" w:hAnsi="Palatino Linotype" w:cs="Arial"/>
        </w:rPr>
        <w:t xml:space="preserve">, </w:t>
      </w:r>
      <w:r w:rsidR="00E133A2" w:rsidRPr="00CA052C">
        <w:rPr>
          <w:rFonts w:ascii="Palatino Linotype" w:hAnsi="Palatino Linotype" w:cs="Arial"/>
        </w:rPr>
        <w:t xml:space="preserve">comunicó al particular </w:t>
      </w:r>
      <w:r w:rsidR="002B2090" w:rsidRPr="00CA052C">
        <w:rPr>
          <w:rFonts w:ascii="Palatino Linotype" w:hAnsi="Palatino Linotype" w:cs="Arial"/>
        </w:rPr>
        <w:t xml:space="preserve">lo siguiente: </w:t>
      </w:r>
    </w:p>
    <w:p w:rsidR="002B2090" w:rsidRPr="00CA052C" w:rsidRDefault="002B2090" w:rsidP="002B2090">
      <w:pPr>
        <w:pStyle w:val="Citas"/>
        <w:rPr>
          <w:b/>
          <w:bCs/>
          <w:sz w:val="24"/>
          <w:szCs w:val="24"/>
        </w:rPr>
      </w:pPr>
      <w:r w:rsidRPr="00CA052C">
        <w:rPr>
          <w:sz w:val="24"/>
          <w:szCs w:val="24"/>
        </w:rPr>
        <w:t xml:space="preserve">“Dando cumplimiento en tiempo y forma a lo establecido por la legislación vigente, y con fundamento en el Art. 3 Fracción XLV, 12, 24 Fracción VI y XIV, 132, 137, 143 de la Ley de Transparencia y Acceso a la Información Pública del Estado de México y Municipios, así como el numeral Trigésimo octavo Fracción I y numeral Quincuagésimo séptimo Fracción II de los Lineamientos Generales en materia de Clasificación y Desclasificación de la Información, así como para la elaboración de Versiones Públicas; se adjuntan al presente 5 archivos en formato PDF, así como 1 carpeta comprimida .ZIP (contienen archivos en formato PDF ) como respuesta brindada en VERSIÓN PÚBLICA por el área correspondiente a su solicitud de información. La clasificación de la información para la elaboración de la versión pública de la presente respuesta fue confirmada mediante Acuerdo ACTA/15/CT/2022/DÉCIMO TERCERO” </w:t>
      </w:r>
      <w:r w:rsidRPr="00CA052C">
        <w:rPr>
          <w:b/>
          <w:bCs/>
          <w:sz w:val="24"/>
          <w:szCs w:val="24"/>
        </w:rPr>
        <w:t>(Sic)</w:t>
      </w:r>
    </w:p>
    <w:p w:rsidR="00BA37D6" w:rsidRPr="00CA052C" w:rsidRDefault="00A94914" w:rsidP="00BA37D6">
      <w:pPr>
        <w:spacing w:line="360" w:lineRule="auto"/>
        <w:contextualSpacing/>
        <w:jc w:val="both"/>
        <w:rPr>
          <w:rFonts w:ascii="Palatino Linotype" w:hAnsi="Palatino Linotype"/>
        </w:rPr>
      </w:pPr>
      <w:r w:rsidRPr="00CA052C">
        <w:rPr>
          <w:rFonts w:ascii="Palatino Linotype" w:hAnsi="Palatino Linotype"/>
        </w:rPr>
        <w:lastRenderedPageBreak/>
        <w:t xml:space="preserve">Inconforme con la respuesta, </w:t>
      </w:r>
      <w:r w:rsidR="002B2090" w:rsidRPr="00CA052C">
        <w:rPr>
          <w:rFonts w:ascii="Palatino Linotype" w:hAnsi="Palatino Linotype"/>
          <w:b/>
        </w:rPr>
        <w:t>EL RECURRENTE</w:t>
      </w:r>
      <w:r w:rsidR="002B2090" w:rsidRPr="00CA052C">
        <w:rPr>
          <w:rFonts w:ascii="Palatino Linotype" w:hAnsi="Palatino Linotype"/>
        </w:rPr>
        <w:t xml:space="preserve"> </w:t>
      </w:r>
      <w:r w:rsidRPr="00CA052C">
        <w:rPr>
          <w:rFonts w:ascii="Palatino Linotype" w:hAnsi="Palatino Linotype"/>
        </w:rPr>
        <w:t xml:space="preserve">interpuso el presente medio de defensa, </w:t>
      </w:r>
      <w:r w:rsidR="00BA37D6" w:rsidRPr="00CA052C">
        <w:rPr>
          <w:rFonts w:ascii="Palatino Linotype" w:hAnsi="Palatino Linotype"/>
        </w:rPr>
        <w:t xml:space="preserve">en el que </w:t>
      </w:r>
      <w:r w:rsidR="002142E8" w:rsidRPr="00CA052C">
        <w:rPr>
          <w:rFonts w:ascii="Palatino Linotype" w:hAnsi="Palatino Linotype"/>
        </w:rPr>
        <w:t xml:space="preserve">argumentó </w:t>
      </w:r>
      <w:r w:rsidR="00E133A2" w:rsidRPr="00CA052C">
        <w:rPr>
          <w:rFonts w:ascii="Palatino Linotype" w:hAnsi="Palatino Linotype"/>
        </w:rPr>
        <w:t>los siguientes agravios</w:t>
      </w:r>
      <w:r w:rsidR="00BA37D6" w:rsidRPr="00CA052C">
        <w:rPr>
          <w:rFonts w:ascii="Palatino Linotype" w:hAnsi="Palatino Linotype"/>
        </w:rPr>
        <w:t>:</w:t>
      </w:r>
    </w:p>
    <w:p w:rsidR="00E133A2" w:rsidRPr="00CA052C" w:rsidRDefault="00E133A2" w:rsidP="00BA37D6">
      <w:pPr>
        <w:spacing w:line="360" w:lineRule="auto"/>
        <w:contextualSpacing/>
        <w:jc w:val="both"/>
        <w:rPr>
          <w:rFonts w:ascii="Palatino Linotype" w:hAnsi="Palatino Linotype"/>
        </w:rPr>
      </w:pPr>
    </w:p>
    <w:p w:rsidR="00E133A2" w:rsidRPr="00CA052C" w:rsidRDefault="00E133A2" w:rsidP="00E133A2">
      <w:pPr>
        <w:pStyle w:val="Prrafodelista"/>
        <w:numPr>
          <w:ilvl w:val="0"/>
          <w:numId w:val="4"/>
        </w:numPr>
        <w:spacing w:line="360" w:lineRule="auto"/>
        <w:jc w:val="both"/>
        <w:rPr>
          <w:rFonts w:ascii="Palatino Linotype" w:hAnsi="Palatino Linotype" w:cs="Arial"/>
          <w:b/>
          <w:bCs/>
        </w:rPr>
      </w:pPr>
      <w:r w:rsidRPr="00CA052C">
        <w:rPr>
          <w:rFonts w:ascii="Palatino Linotype" w:hAnsi="Palatino Linotype" w:cs="Arial"/>
          <w:b/>
          <w:bCs/>
        </w:rPr>
        <w:t>Acto impugnado:</w:t>
      </w:r>
    </w:p>
    <w:p w:rsidR="002B2090" w:rsidRPr="00CA052C" w:rsidRDefault="002B2090" w:rsidP="002B2090">
      <w:pPr>
        <w:pStyle w:val="Citas"/>
        <w:rPr>
          <w:b/>
          <w:sz w:val="24"/>
          <w:szCs w:val="24"/>
        </w:rPr>
      </w:pPr>
      <w:r w:rsidRPr="00CA052C">
        <w:rPr>
          <w:sz w:val="24"/>
          <w:szCs w:val="24"/>
        </w:rPr>
        <w:t xml:space="preserve">“me niegan la información, no me la dan completa” </w:t>
      </w:r>
      <w:r w:rsidRPr="00CA052C">
        <w:rPr>
          <w:b/>
          <w:sz w:val="24"/>
          <w:szCs w:val="24"/>
        </w:rPr>
        <w:t xml:space="preserve">[Sic] </w:t>
      </w:r>
    </w:p>
    <w:p w:rsidR="00E133A2" w:rsidRPr="00CA052C" w:rsidRDefault="00E133A2" w:rsidP="00E133A2">
      <w:pPr>
        <w:pStyle w:val="Prrafodelista"/>
        <w:numPr>
          <w:ilvl w:val="0"/>
          <w:numId w:val="4"/>
        </w:numPr>
        <w:spacing w:line="360" w:lineRule="auto"/>
        <w:jc w:val="both"/>
        <w:rPr>
          <w:rFonts w:ascii="Palatino Linotype" w:hAnsi="Palatino Linotype" w:cs="Arial"/>
          <w:b/>
          <w:bCs/>
        </w:rPr>
      </w:pPr>
      <w:r w:rsidRPr="00CA052C">
        <w:rPr>
          <w:rFonts w:ascii="Palatino Linotype" w:hAnsi="Palatino Linotype" w:cs="Arial"/>
          <w:b/>
          <w:bCs/>
        </w:rPr>
        <w:t>Razones o motivos de inconformidad:</w:t>
      </w:r>
    </w:p>
    <w:p w:rsidR="00E133A2" w:rsidRPr="00CA052C" w:rsidRDefault="00E133A2" w:rsidP="00E133A2">
      <w:pPr>
        <w:jc w:val="both"/>
        <w:rPr>
          <w:rFonts w:ascii="Palatino Linotype" w:hAnsi="Palatino Linotype" w:cs="Arial"/>
          <w:b/>
          <w:bCs/>
        </w:rPr>
      </w:pPr>
    </w:p>
    <w:p w:rsidR="00A94914" w:rsidRPr="00CA052C" w:rsidRDefault="002B2090" w:rsidP="002B2090">
      <w:pPr>
        <w:spacing w:line="360" w:lineRule="auto"/>
        <w:ind w:left="851" w:right="900"/>
        <w:contextualSpacing/>
        <w:jc w:val="both"/>
        <w:rPr>
          <w:rFonts w:ascii="Palatino Linotype" w:hAnsi="Palatino Linotype"/>
          <w:color w:val="000000"/>
        </w:rPr>
      </w:pPr>
      <w:r w:rsidRPr="00CA052C">
        <w:rPr>
          <w:rFonts w:ascii="Palatino Linotype" w:hAnsi="Palatino Linotype" w:cs="Arial"/>
          <w:i/>
          <w:iCs/>
        </w:rPr>
        <w:t xml:space="preserve">“referentes a los vales o </w:t>
      </w:r>
      <w:proofErr w:type="spellStart"/>
      <w:r w:rsidRPr="00CA052C">
        <w:rPr>
          <w:rFonts w:ascii="Palatino Linotype" w:hAnsi="Palatino Linotype" w:cs="Arial"/>
          <w:i/>
          <w:iCs/>
        </w:rPr>
        <w:t>docuemento</w:t>
      </w:r>
      <w:proofErr w:type="spellEnd"/>
      <w:r w:rsidRPr="00CA052C">
        <w:rPr>
          <w:rFonts w:ascii="Palatino Linotype" w:hAnsi="Palatino Linotype" w:cs="Arial"/>
          <w:i/>
          <w:iCs/>
        </w:rPr>
        <w:t xml:space="preserve"> mediante el cual canjean para la dotación combustibles, manifiestan que lo lleva el </w:t>
      </w:r>
      <w:proofErr w:type="spellStart"/>
      <w:r w:rsidRPr="00CA052C">
        <w:rPr>
          <w:rFonts w:ascii="Palatino Linotype" w:hAnsi="Palatino Linotype" w:cs="Arial"/>
          <w:i/>
          <w:iCs/>
        </w:rPr>
        <w:t>provedor</w:t>
      </w:r>
      <w:proofErr w:type="spellEnd"/>
      <w:r w:rsidRPr="00CA052C">
        <w:rPr>
          <w:rFonts w:ascii="Palatino Linotype" w:hAnsi="Palatino Linotype" w:cs="Arial"/>
          <w:i/>
          <w:iCs/>
        </w:rPr>
        <w:t xml:space="preserve">, situación a la que mediante el contrato debe comprobar la dotación de dicho combustibles. </w:t>
      </w:r>
      <w:proofErr w:type="spellStart"/>
      <w:proofErr w:type="gramStart"/>
      <w:r w:rsidRPr="00CA052C">
        <w:rPr>
          <w:rFonts w:ascii="Palatino Linotype" w:hAnsi="Palatino Linotype" w:cs="Arial"/>
          <w:i/>
          <w:iCs/>
        </w:rPr>
        <w:t>ademas</w:t>
      </w:r>
      <w:proofErr w:type="spellEnd"/>
      <w:proofErr w:type="gramEnd"/>
      <w:r w:rsidRPr="00CA052C">
        <w:rPr>
          <w:rFonts w:ascii="Palatino Linotype" w:hAnsi="Palatino Linotype" w:cs="Arial"/>
          <w:i/>
          <w:iCs/>
        </w:rPr>
        <w:t xml:space="preserve"> el sujeto obligado manifiesta que su control lo lleva de manera </w:t>
      </w:r>
      <w:proofErr w:type="spellStart"/>
      <w:r w:rsidRPr="00CA052C">
        <w:rPr>
          <w:rFonts w:ascii="Palatino Linotype" w:hAnsi="Palatino Linotype" w:cs="Arial"/>
          <w:i/>
          <w:iCs/>
        </w:rPr>
        <w:t>electronica</w:t>
      </w:r>
      <w:proofErr w:type="spellEnd"/>
      <w:r w:rsidRPr="00CA052C">
        <w:rPr>
          <w:rFonts w:ascii="Palatino Linotype" w:hAnsi="Palatino Linotype" w:cs="Arial"/>
          <w:i/>
          <w:iCs/>
        </w:rPr>
        <w:t xml:space="preserve">-digital, </w:t>
      </w:r>
      <w:proofErr w:type="spellStart"/>
      <w:r w:rsidRPr="00CA052C">
        <w:rPr>
          <w:rFonts w:ascii="Palatino Linotype" w:hAnsi="Palatino Linotype" w:cs="Arial"/>
          <w:i/>
          <w:iCs/>
        </w:rPr>
        <w:t>razon</w:t>
      </w:r>
      <w:proofErr w:type="spellEnd"/>
      <w:r w:rsidRPr="00CA052C">
        <w:rPr>
          <w:rFonts w:ascii="Palatino Linotype" w:hAnsi="Palatino Linotype" w:cs="Arial"/>
          <w:i/>
          <w:iCs/>
        </w:rPr>
        <w:t xml:space="preserve"> por la cual debe comprobar dicho suministro o dotación a los ediles.” [Sic]</w:t>
      </w:r>
    </w:p>
    <w:p w:rsidR="002B2090" w:rsidRPr="00CA052C" w:rsidRDefault="002B2090" w:rsidP="00547FDA">
      <w:pPr>
        <w:spacing w:line="360" w:lineRule="auto"/>
        <w:contextualSpacing/>
        <w:jc w:val="both"/>
        <w:rPr>
          <w:rFonts w:ascii="Palatino Linotype" w:hAnsi="Palatino Linotype" w:cs="Arial"/>
        </w:rPr>
      </w:pPr>
    </w:p>
    <w:p w:rsidR="00547FDA" w:rsidRPr="00CA052C" w:rsidRDefault="00A94914" w:rsidP="00547FDA">
      <w:pPr>
        <w:spacing w:line="360" w:lineRule="auto"/>
        <w:contextualSpacing/>
        <w:jc w:val="both"/>
        <w:rPr>
          <w:rFonts w:ascii="Palatino Linotype" w:hAnsi="Palatino Linotype" w:cs="Arial"/>
        </w:rPr>
      </w:pPr>
      <w:r w:rsidRPr="00CA052C">
        <w:rPr>
          <w:rFonts w:ascii="Palatino Linotype" w:hAnsi="Palatino Linotype" w:cs="Arial"/>
        </w:rPr>
        <w:t xml:space="preserve">Al respecto, la Ponencia Resolutora realizó un estudio </w:t>
      </w:r>
      <w:r w:rsidR="00BA37D6" w:rsidRPr="00CA052C">
        <w:rPr>
          <w:rFonts w:ascii="Palatino Linotype" w:hAnsi="Palatino Linotype" w:cs="Arial"/>
        </w:rPr>
        <w:t xml:space="preserve">para determinar la entrega del soporte documental en el que constara la información considerada faltante </w:t>
      </w:r>
      <w:r w:rsidR="00547FDA" w:rsidRPr="00CA052C">
        <w:rPr>
          <w:rFonts w:ascii="Palatino Linotype" w:hAnsi="Palatino Linotype" w:cs="Arial"/>
        </w:rPr>
        <w:t xml:space="preserve">por lo que se estableció que </w:t>
      </w:r>
      <w:r w:rsidR="00DE5315" w:rsidRPr="00CA052C">
        <w:rPr>
          <w:rFonts w:ascii="Palatino Linotype" w:hAnsi="Palatino Linotype" w:cs="Arial"/>
          <w:b/>
        </w:rPr>
        <w:t xml:space="preserve">EL SUJETO OBLIGADO </w:t>
      </w:r>
      <w:r w:rsidR="008A37DE">
        <w:rPr>
          <w:rFonts w:ascii="Palatino Linotype" w:hAnsi="Palatino Linotype" w:cs="Arial"/>
        </w:rPr>
        <w:t>debe</w:t>
      </w:r>
      <w:r w:rsidR="00DE5315" w:rsidRPr="00CA052C">
        <w:rPr>
          <w:rFonts w:ascii="Palatino Linotype" w:hAnsi="Palatino Linotype" w:cs="Arial"/>
        </w:rPr>
        <w:t xml:space="preserve"> entregar </w:t>
      </w:r>
      <w:r w:rsidR="008A37DE">
        <w:rPr>
          <w:rFonts w:ascii="Palatino Linotype" w:hAnsi="Palatino Linotype" w:cs="Arial"/>
        </w:rPr>
        <w:t>las bitácoras de consumo de gasolina/diésel del periodo comprendido del uno de enero al treinta de junio de dos mil veintidós</w:t>
      </w:r>
      <w:r w:rsidR="00D30A22" w:rsidRPr="00CA052C">
        <w:rPr>
          <w:rFonts w:ascii="Palatino Linotype" w:hAnsi="Palatino Linotype" w:cs="Arial"/>
        </w:rPr>
        <w:t xml:space="preserve">, por lo que </w:t>
      </w:r>
      <w:r w:rsidR="00547FDA" w:rsidRPr="00CA052C">
        <w:rPr>
          <w:rFonts w:ascii="Palatino Linotype" w:hAnsi="Palatino Linotype" w:cs="Arial"/>
        </w:rPr>
        <w:t xml:space="preserve">dentro de estos formatos además del nombre del servidor público que resguarda el vehículo se pueden advertir datos de los vehículos entre los que destaca </w:t>
      </w:r>
      <w:r w:rsidR="00547FDA" w:rsidRPr="00CA052C">
        <w:rPr>
          <w:rFonts w:ascii="Palatino Linotype" w:hAnsi="Palatino Linotype" w:cs="Arial"/>
          <w:b/>
        </w:rPr>
        <w:t>el número de placas</w:t>
      </w:r>
      <w:r w:rsidR="00547FDA" w:rsidRPr="00CA052C">
        <w:rPr>
          <w:rFonts w:ascii="Palatino Linotype" w:hAnsi="Palatino Linotype" w:cs="Arial"/>
        </w:rPr>
        <w:t>; por lo que, en atención al Criterio Mayoritario del Pleno de este Instituto, la Ponencia Resolutora estableció la entrega de dicho documento de manera íntegra sin considerar salvedad alguna en relación al tema de las placas de los vehículos.</w:t>
      </w:r>
    </w:p>
    <w:p w:rsidR="00547FDA" w:rsidRPr="00CA052C" w:rsidRDefault="00547FDA" w:rsidP="00A94914">
      <w:pPr>
        <w:spacing w:line="360" w:lineRule="auto"/>
        <w:contextualSpacing/>
        <w:jc w:val="both"/>
        <w:rPr>
          <w:rFonts w:ascii="Palatino Linotype" w:hAnsi="Palatino Linotype" w:cs="Arial"/>
        </w:rPr>
      </w:pPr>
    </w:p>
    <w:p w:rsidR="00A94914" w:rsidRPr="00CA052C" w:rsidRDefault="00D30A22" w:rsidP="00A94914">
      <w:pPr>
        <w:spacing w:line="360" w:lineRule="auto"/>
        <w:contextualSpacing/>
        <w:jc w:val="both"/>
        <w:rPr>
          <w:rFonts w:ascii="Palatino Linotype" w:hAnsi="Palatino Linotype"/>
        </w:rPr>
      </w:pPr>
      <w:r w:rsidRPr="00CA052C">
        <w:rPr>
          <w:rFonts w:ascii="Palatino Linotype" w:hAnsi="Palatino Linotype" w:cs="Arial"/>
        </w:rPr>
        <w:lastRenderedPageBreak/>
        <w:t xml:space="preserve">Estudio con el cual, </w:t>
      </w:r>
      <w:r w:rsidR="003C00EB" w:rsidRPr="00CA052C">
        <w:rPr>
          <w:rFonts w:ascii="Palatino Linotype" w:hAnsi="Palatino Linotype" w:cs="Arial"/>
        </w:rPr>
        <w:t xml:space="preserve">la que suscribe concuerda parcialmente; pues si bien se comparte la entrega del documento por ser el que de manera enunciativa más no limitativa pudiera entregar </w:t>
      </w:r>
      <w:r w:rsidRPr="00CA052C">
        <w:rPr>
          <w:rFonts w:ascii="Palatino Linotype" w:hAnsi="Palatino Linotype" w:cs="Arial"/>
          <w:b/>
        </w:rPr>
        <w:t>EL SUJETO OBLIGADO</w:t>
      </w:r>
      <w:r w:rsidRPr="00CA052C">
        <w:rPr>
          <w:rFonts w:ascii="Palatino Linotype" w:hAnsi="Palatino Linotype" w:cs="Arial"/>
        </w:rPr>
        <w:t xml:space="preserve"> </w:t>
      </w:r>
      <w:r w:rsidR="003C00EB" w:rsidRPr="00CA052C">
        <w:rPr>
          <w:rFonts w:ascii="Palatino Linotype" w:hAnsi="Palatino Linotype" w:cs="Arial"/>
        </w:rPr>
        <w:t>para colmar la entrega de la información considerada faltante, también lo es que, a criterio de quien emit</w:t>
      </w:r>
      <w:r w:rsidRPr="00CA052C">
        <w:rPr>
          <w:rFonts w:ascii="Palatino Linotype" w:hAnsi="Palatino Linotype" w:cs="Arial"/>
        </w:rPr>
        <w:t xml:space="preserve">e </w:t>
      </w:r>
      <w:r w:rsidR="003C00EB" w:rsidRPr="00CA052C">
        <w:rPr>
          <w:rFonts w:ascii="Palatino Linotype" w:hAnsi="Palatino Linotype" w:cs="Arial"/>
        </w:rPr>
        <w:t xml:space="preserve">el presente </w:t>
      </w:r>
      <w:r w:rsidRPr="00CA052C">
        <w:rPr>
          <w:rFonts w:ascii="Palatino Linotype" w:hAnsi="Palatino Linotype" w:cs="Arial"/>
        </w:rPr>
        <w:t>V</w:t>
      </w:r>
      <w:r w:rsidR="003C00EB" w:rsidRPr="00CA052C">
        <w:rPr>
          <w:rFonts w:ascii="Palatino Linotype" w:hAnsi="Palatino Linotype" w:cs="Arial"/>
        </w:rPr>
        <w:t xml:space="preserve">oto </w:t>
      </w:r>
      <w:r w:rsidRPr="00CA052C">
        <w:rPr>
          <w:rFonts w:ascii="Palatino Linotype" w:hAnsi="Palatino Linotype" w:cs="Arial"/>
        </w:rPr>
        <w:t>Particular</w:t>
      </w:r>
      <w:r w:rsidR="003C00EB" w:rsidRPr="00CA052C">
        <w:rPr>
          <w:rFonts w:ascii="Palatino Linotype" w:hAnsi="Palatino Linotype" w:cs="Arial"/>
        </w:rPr>
        <w:t xml:space="preserve">, lo procedente era hacer entrega de aquel en la correcta versión pública y al </w:t>
      </w:r>
      <w:r w:rsidR="00A94914" w:rsidRPr="00CA052C">
        <w:rPr>
          <w:rFonts w:ascii="Palatino Linotype" w:hAnsi="Palatino Linotype"/>
          <w:color w:val="000000"/>
        </w:rPr>
        <w:t xml:space="preserve">momento de ponderar la reserva de datos de identificación de cada vehículo </w:t>
      </w:r>
      <w:r w:rsidR="003C00EB" w:rsidRPr="00CA052C">
        <w:rPr>
          <w:rFonts w:ascii="Palatino Linotype" w:hAnsi="Palatino Linotype"/>
          <w:color w:val="000000"/>
        </w:rPr>
        <w:t xml:space="preserve">se debió considerar </w:t>
      </w:r>
      <w:r w:rsidR="00A94914" w:rsidRPr="00CA052C">
        <w:rPr>
          <w:rFonts w:ascii="Palatino Linotype" w:hAnsi="Palatino Linotype"/>
          <w:color w:val="000000"/>
        </w:rPr>
        <w:t xml:space="preserve">el número de placa, ya que con estos datos, en lo individual o en su conjunto, </w:t>
      </w:r>
      <w:r w:rsidR="003C00EB" w:rsidRPr="00CA052C">
        <w:rPr>
          <w:rFonts w:ascii="Palatino Linotype" w:hAnsi="Palatino Linotype"/>
          <w:color w:val="000000"/>
        </w:rPr>
        <w:t>se hace</w:t>
      </w:r>
      <w:r w:rsidR="00A94914" w:rsidRPr="00CA052C">
        <w:rPr>
          <w:rFonts w:ascii="Palatino Linotype" w:hAnsi="Palatino Linotype"/>
          <w:color w:val="000000"/>
        </w:rPr>
        <w:t xml:space="preserve"> plenamente identificable a un </w:t>
      </w:r>
      <w:r w:rsidR="00A94914" w:rsidRPr="00CA052C">
        <w:rPr>
          <w:rFonts w:ascii="Palatino Linotype" w:hAnsi="Palatino Linotype"/>
        </w:rPr>
        <w:t>vehículo, siendo altamente posible identificar también a sus tripulantes.</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3C00EB" w:rsidP="00A94914">
      <w:pPr>
        <w:spacing w:line="360" w:lineRule="auto"/>
        <w:contextualSpacing/>
        <w:jc w:val="both"/>
        <w:rPr>
          <w:rFonts w:ascii="Palatino Linotype" w:hAnsi="Palatino Linotype"/>
          <w:color w:val="000000"/>
        </w:rPr>
      </w:pPr>
      <w:r w:rsidRPr="00CA052C">
        <w:rPr>
          <w:rFonts w:ascii="Palatino Linotype" w:hAnsi="Palatino Linotype"/>
          <w:color w:val="000000"/>
        </w:rPr>
        <w:t>Ya que,</w:t>
      </w:r>
      <w:r w:rsidR="00A94914" w:rsidRPr="00CA052C">
        <w:rPr>
          <w:rFonts w:ascii="Palatino Linotype" w:hAnsi="Palatino Linotype"/>
          <w:color w:val="000000"/>
        </w:rPr>
        <w:t xml:space="preserve"> conforme a la Ley de Transparencia y Acceso a la Información Pública del Estado de México y Municipios, la clasificación de la información es </w:t>
      </w:r>
      <w:r w:rsidRPr="00CA052C">
        <w:rPr>
          <w:rFonts w:ascii="Palatino Linotype" w:hAnsi="Palatino Linotype"/>
          <w:color w:val="000000"/>
        </w:rPr>
        <w:t xml:space="preserve">el proceso mediante el cual </w:t>
      </w:r>
      <w:r w:rsidR="003C33FF" w:rsidRPr="00CA052C">
        <w:rPr>
          <w:rFonts w:ascii="Palatino Linotype" w:hAnsi="Palatino Linotype"/>
          <w:b/>
          <w:color w:val="000000"/>
        </w:rPr>
        <w:t xml:space="preserve">EL SUJETO OBLIGADO </w:t>
      </w:r>
      <w:r w:rsidR="00A94914" w:rsidRPr="00CA052C">
        <w:rPr>
          <w:rFonts w:ascii="Palatino Linotype" w:hAnsi="Palatino Linotype"/>
          <w:color w:val="000000"/>
        </w:rPr>
        <w:t xml:space="preserve">determina que la información en su poder, actualiza alguno de los supuestos de reserva o confidencialidad. </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000000"/>
        </w:rPr>
      </w:pPr>
      <w:r w:rsidRPr="00CA052C">
        <w:rPr>
          <w:rFonts w:ascii="Palatino Linotype" w:hAnsi="Palatino Linotype"/>
          <w:color w:val="000000"/>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000000"/>
        </w:rPr>
      </w:pPr>
      <w:r w:rsidRPr="00CA052C">
        <w:rPr>
          <w:rFonts w:ascii="Palatino Linotype" w:hAnsi="Palatino Linotype"/>
          <w:color w:val="000000"/>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000000"/>
        </w:rPr>
      </w:pPr>
      <w:r w:rsidRPr="00CA052C">
        <w:rPr>
          <w:rFonts w:ascii="Palatino Linotype" w:hAnsi="Palatino Linotype"/>
          <w:color w:val="000000"/>
        </w:rPr>
        <w:lastRenderedPageBreak/>
        <w:t>En tanto que se clasificará como información confidencial, entre otras y atendiendo al caso que nos ocupa, la información privada, datos personales concernientes a una persona física o jurídico colectiva identificada o identificable.</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8B2376">
      <w:pPr>
        <w:spacing w:line="360" w:lineRule="auto"/>
        <w:contextualSpacing/>
        <w:jc w:val="both"/>
        <w:rPr>
          <w:rFonts w:ascii="Palatino Linotype" w:hAnsi="Palatino Linotype"/>
          <w:color w:val="000000"/>
        </w:rPr>
      </w:pPr>
      <w:r w:rsidRPr="00CA052C">
        <w:rPr>
          <w:rFonts w:ascii="Palatino Linotype" w:hAnsi="Palatino Linotype"/>
          <w:color w:val="000000"/>
        </w:rPr>
        <w:t xml:space="preserve">De acuerdo a lo anterior y conforme se ordena en la resolución del </w:t>
      </w:r>
      <w:r w:rsidR="00BF0CB7" w:rsidRPr="00CA052C">
        <w:rPr>
          <w:rFonts w:ascii="Palatino Linotype" w:hAnsi="Palatino Linotype"/>
          <w:color w:val="000000"/>
        </w:rPr>
        <w:t>R</w:t>
      </w:r>
      <w:r w:rsidRPr="00CA052C">
        <w:rPr>
          <w:rFonts w:ascii="Palatino Linotype" w:hAnsi="Palatino Linotype"/>
          <w:color w:val="000000"/>
        </w:rPr>
        <w:t xml:space="preserve">ecurso de </w:t>
      </w:r>
      <w:r w:rsidR="00BF0CB7" w:rsidRPr="00CA052C">
        <w:rPr>
          <w:rFonts w:ascii="Palatino Linotype" w:hAnsi="Palatino Linotype"/>
          <w:color w:val="000000"/>
        </w:rPr>
        <w:t>R</w:t>
      </w:r>
      <w:r w:rsidRPr="00CA052C">
        <w:rPr>
          <w:rFonts w:ascii="Palatino Linotype" w:hAnsi="Palatino Linotype"/>
          <w:color w:val="000000"/>
        </w:rPr>
        <w:t xml:space="preserve">evisión que motiva el presente </w:t>
      </w:r>
      <w:r w:rsidR="003C33FF" w:rsidRPr="00CA052C">
        <w:rPr>
          <w:rFonts w:ascii="Palatino Linotype" w:hAnsi="Palatino Linotype"/>
          <w:color w:val="000000"/>
        </w:rPr>
        <w:t>V</w:t>
      </w:r>
      <w:r w:rsidRPr="00CA052C">
        <w:rPr>
          <w:rFonts w:ascii="Palatino Linotype" w:hAnsi="Palatino Linotype"/>
          <w:color w:val="000000"/>
        </w:rPr>
        <w:t xml:space="preserve">oto </w:t>
      </w:r>
      <w:r w:rsidR="003C33FF" w:rsidRPr="00CA052C">
        <w:rPr>
          <w:rFonts w:ascii="Palatino Linotype" w:hAnsi="Palatino Linotype"/>
          <w:color w:val="000000"/>
        </w:rPr>
        <w:t>Particular</w:t>
      </w:r>
      <w:r w:rsidRPr="00CA052C">
        <w:rPr>
          <w:rFonts w:ascii="Palatino Linotype" w:hAnsi="Palatino Linotype"/>
          <w:color w:val="000000"/>
        </w:rPr>
        <w:t xml:space="preserve">, la información que deberá proporcionar </w:t>
      </w:r>
      <w:r w:rsidR="003C33FF" w:rsidRPr="00CA052C">
        <w:rPr>
          <w:rFonts w:ascii="Palatino Linotype" w:hAnsi="Palatino Linotype"/>
          <w:b/>
          <w:color w:val="000000"/>
        </w:rPr>
        <w:t>EL SUJETO OBLIGADO</w:t>
      </w:r>
      <w:r w:rsidR="003C33FF" w:rsidRPr="00CA052C">
        <w:rPr>
          <w:rFonts w:ascii="Palatino Linotype" w:hAnsi="Palatino Linotype"/>
          <w:color w:val="000000"/>
        </w:rPr>
        <w:t xml:space="preserve"> </w:t>
      </w:r>
      <w:r w:rsidRPr="00CA052C">
        <w:rPr>
          <w:rFonts w:ascii="Palatino Linotype" w:hAnsi="Palatino Linotype"/>
          <w:color w:val="000000"/>
        </w:rPr>
        <w:t>corresponde a</w:t>
      </w:r>
      <w:r w:rsidR="004E0877" w:rsidRPr="00CA052C">
        <w:rPr>
          <w:rFonts w:ascii="Palatino Linotype" w:hAnsi="Palatino Linotype"/>
          <w:color w:val="000000"/>
        </w:rPr>
        <w:t xml:space="preserve"> </w:t>
      </w:r>
      <w:r w:rsidR="008B2376">
        <w:rPr>
          <w:rFonts w:ascii="Palatino Linotype" w:hAnsi="Palatino Linotype"/>
          <w:color w:val="000000"/>
        </w:rPr>
        <w:t>las b</w:t>
      </w:r>
      <w:r w:rsidR="008B2376" w:rsidRPr="008B2376">
        <w:rPr>
          <w:rFonts w:ascii="Palatino Linotype" w:hAnsi="Palatino Linotype"/>
          <w:color w:val="000000"/>
        </w:rPr>
        <w:t>itácoras de consumo de gasolina</w:t>
      </w:r>
      <w:r w:rsidR="008B2376">
        <w:rPr>
          <w:rFonts w:ascii="Palatino Linotype" w:hAnsi="Palatino Linotype"/>
          <w:color w:val="000000"/>
        </w:rPr>
        <w:t>/</w:t>
      </w:r>
      <w:r w:rsidR="008B2376" w:rsidRPr="008B2376">
        <w:rPr>
          <w:rFonts w:ascii="Palatino Linotype" w:hAnsi="Palatino Linotype"/>
          <w:color w:val="000000"/>
        </w:rPr>
        <w:t>diésel, del periodo comprendido del uno</w:t>
      </w:r>
      <w:r w:rsidR="008B2376">
        <w:rPr>
          <w:rFonts w:ascii="Palatino Linotype" w:hAnsi="Palatino Linotype"/>
          <w:color w:val="000000"/>
        </w:rPr>
        <w:t xml:space="preserve"> </w:t>
      </w:r>
      <w:r w:rsidR="008B2376" w:rsidRPr="008B2376">
        <w:rPr>
          <w:rFonts w:ascii="Palatino Linotype" w:hAnsi="Palatino Linotype"/>
          <w:color w:val="000000"/>
        </w:rPr>
        <w:t>de enero al treinta de junio de dos mil veintidós.</w:t>
      </w:r>
      <w:r w:rsidR="003C33FF" w:rsidRPr="00CA052C">
        <w:rPr>
          <w:rFonts w:ascii="Palatino Linotype" w:hAnsi="Palatino Linotype"/>
          <w:color w:val="000000"/>
        </w:rPr>
        <w:t>, correspondientes</w:t>
      </w:r>
      <w:r w:rsidR="008B2376">
        <w:rPr>
          <w:rFonts w:ascii="Palatino Linotype" w:hAnsi="Palatino Linotype"/>
          <w:color w:val="000000"/>
        </w:rPr>
        <w:t xml:space="preserve"> al ejercicio dos mil veintidós</w:t>
      </w:r>
      <w:r w:rsidRPr="00CA052C">
        <w:rPr>
          <w:rFonts w:ascii="Palatino Linotype" w:hAnsi="Palatino Linotype"/>
          <w:color w:val="000000"/>
        </w:rPr>
        <w:t>; por lo que, originariamente, dicha información es pública.</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000000"/>
        </w:rPr>
      </w:pPr>
      <w:r w:rsidRPr="00CA052C">
        <w:rPr>
          <w:rFonts w:ascii="Palatino Linotype" w:hAnsi="Palatino Linotype"/>
          <w:color w:val="000000"/>
        </w:rPr>
        <w:t>Sin embargo, excepcionalmente esa información podrá ser reservada si se acredita alguna de las causales señaladas en el artículo 140 de la Ley de la materia.</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000000"/>
        </w:rPr>
      </w:pPr>
      <w:r w:rsidRPr="00CA052C">
        <w:rPr>
          <w:rFonts w:ascii="Palatino Linotype" w:hAnsi="Palatino Linotype"/>
          <w:color w:val="000000"/>
        </w:rPr>
        <w:t xml:space="preserve">Al respecto, es de precisar que </w:t>
      </w:r>
      <w:r w:rsidR="004E0877" w:rsidRPr="00CA052C">
        <w:rPr>
          <w:rFonts w:ascii="Palatino Linotype" w:hAnsi="Palatino Linotype"/>
          <w:color w:val="000000"/>
        </w:rPr>
        <w:t>algunos</w:t>
      </w:r>
      <w:r w:rsidRPr="00CA052C">
        <w:rPr>
          <w:rFonts w:ascii="Palatino Linotype" w:hAnsi="Palatino Linotype"/>
          <w:color w:val="000000"/>
        </w:rPr>
        <w:t xml:space="preserve"> vehículos a los que </w:t>
      </w:r>
      <w:r w:rsidR="004E0877" w:rsidRPr="00CA052C">
        <w:rPr>
          <w:rFonts w:ascii="Palatino Linotype" w:hAnsi="Palatino Linotype"/>
          <w:color w:val="000000"/>
        </w:rPr>
        <w:t>harían</w:t>
      </w:r>
      <w:r w:rsidRPr="00CA052C">
        <w:rPr>
          <w:rFonts w:ascii="Palatino Linotype" w:hAnsi="Palatino Linotype"/>
          <w:color w:val="000000"/>
        </w:rPr>
        <w:t xml:space="preserve"> alusión </w:t>
      </w:r>
      <w:r w:rsidR="004E0877" w:rsidRPr="00CA052C">
        <w:rPr>
          <w:rFonts w:ascii="Palatino Linotype" w:hAnsi="Palatino Linotype"/>
          <w:color w:val="000000"/>
        </w:rPr>
        <w:t>dichas bitácoras</w:t>
      </w:r>
      <w:r w:rsidRPr="00CA052C">
        <w:rPr>
          <w:rFonts w:ascii="Palatino Linotype" w:hAnsi="Palatino Linotype"/>
          <w:color w:val="000000"/>
        </w:rPr>
        <w:t>, con independencia de que</w:t>
      </w:r>
      <w:r w:rsidR="004E0877" w:rsidRPr="00CA052C">
        <w:rPr>
          <w:rFonts w:ascii="Palatino Linotype" w:hAnsi="Palatino Linotype"/>
          <w:color w:val="000000"/>
        </w:rPr>
        <w:t xml:space="preserve"> </w:t>
      </w:r>
      <w:r w:rsidRPr="00CA052C">
        <w:rPr>
          <w:rFonts w:ascii="Palatino Linotype" w:hAnsi="Palatino Linotype"/>
          <w:color w:val="000000"/>
        </w:rPr>
        <w:t xml:space="preserve">pertenezcan al parque vehicular del </w:t>
      </w:r>
      <w:r w:rsidR="00436C05" w:rsidRPr="00CA052C">
        <w:rPr>
          <w:rFonts w:ascii="Palatino Linotype" w:hAnsi="Palatino Linotype"/>
          <w:b/>
          <w:color w:val="000000"/>
        </w:rPr>
        <w:t>SUJETO OBLIGADO</w:t>
      </w:r>
      <w:r w:rsidR="004E0877" w:rsidRPr="00CA052C">
        <w:rPr>
          <w:rFonts w:ascii="Palatino Linotype" w:hAnsi="Palatino Linotype"/>
          <w:color w:val="000000"/>
        </w:rPr>
        <w:t>, algunos pueden ser</w:t>
      </w:r>
      <w:r w:rsidRPr="00CA052C">
        <w:rPr>
          <w:rFonts w:ascii="Palatino Linotype" w:hAnsi="Palatino Linotype"/>
          <w:color w:val="000000"/>
        </w:rPr>
        <w:t xml:space="preserve"> utilizados para el desarrollo de las actividades de</w:t>
      </w:r>
      <w:r w:rsidR="00B64C01" w:rsidRPr="00CA052C">
        <w:rPr>
          <w:rFonts w:ascii="Palatino Linotype" w:hAnsi="Palatino Linotype"/>
          <w:color w:val="000000"/>
        </w:rPr>
        <w:t xml:space="preserve"> su personal que ostentan cargos de Dirección, mandos medios y/o superiores</w:t>
      </w:r>
      <w:r w:rsidR="003C00EB" w:rsidRPr="00CA052C">
        <w:rPr>
          <w:rFonts w:ascii="Palatino Linotype" w:hAnsi="Palatino Linotype"/>
          <w:color w:val="000000"/>
        </w:rPr>
        <w:t>,</w:t>
      </w:r>
      <w:r w:rsidR="00B64C01" w:rsidRPr="00CA052C">
        <w:rPr>
          <w:rFonts w:ascii="Palatino Linotype" w:hAnsi="Palatino Linotype"/>
          <w:color w:val="000000"/>
        </w:rPr>
        <w:t xml:space="preserve"> que,</w:t>
      </w:r>
      <w:r w:rsidRPr="00CA052C">
        <w:rPr>
          <w:rFonts w:ascii="Palatino Linotype" w:hAnsi="Palatino Linotype"/>
          <w:color w:val="000000"/>
        </w:rPr>
        <w:t xml:space="preserve"> a diferencia de cualquie</w:t>
      </w:r>
      <w:r w:rsidR="00B64C01" w:rsidRPr="00CA052C">
        <w:rPr>
          <w:rFonts w:ascii="Palatino Linotype" w:hAnsi="Palatino Linotype"/>
          <w:color w:val="000000"/>
        </w:rPr>
        <w:t xml:space="preserve">r otro vehículo utilitario, en ellos </w:t>
      </w:r>
      <w:r w:rsidRPr="00CA052C">
        <w:rPr>
          <w:rFonts w:ascii="Palatino Linotype" w:hAnsi="Palatino Linotype"/>
          <w:color w:val="000000"/>
        </w:rPr>
        <w:t>asiste</w:t>
      </w:r>
      <w:r w:rsidR="00B64C01" w:rsidRPr="00CA052C">
        <w:rPr>
          <w:rFonts w:ascii="Palatino Linotype" w:hAnsi="Palatino Linotype"/>
          <w:color w:val="000000"/>
        </w:rPr>
        <w:t>n</w:t>
      </w:r>
      <w:r w:rsidRPr="00CA052C">
        <w:rPr>
          <w:rFonts w:ascii="Palatino Linotype" w:hAnsi="Palatino Linotype"/>
          <w:color w:val="000000"/>
        </w:rPr>
        <w:t xml:space="preserve"> a eventos públicos derivado</w:t>
      </w:r>
      <w:r w:rsidR="00B64C01" w:rsidRPr="00CA052C">
        <w:rPr>
          <w:rFonts w:ascii="Palatino Linotype" w:hAnsi="Palatino Linotype"/>
          <w:color w:val="000000"/>
        </w:rPr>
        <w:t>s</w:t>
      </w:r>
      <w:r w:rsidRPr="00CA052C">
        <w:rPr>
          <w:rFonts w:ascii="Palatino Linotype" w:hAnsi="Palatino Linotype"/>
          <w:color w:val="000000"/>
        </w:rPr>
        <w:t xml:space="preserve"> de sus funciones y se trasladan de sus oficinas a su</w:t>
      </w:r>
      <w:r w:rsidR="00B64C01" w:rsidRPr="00CA052C">
        <w:rPr>
          <w:rFonts w:ascii="Palatino Linotype" w:hAnsi="Palatino Linotype"/>
          <w:color w:val="000000"/>
        </w:rPr>
        <w:t>s</w:t>
      </w:r>
      <w:r w:rsidRPr="00CA052C">
        <w:rPr>
          <w:rFonts w:ascii="Palatino Linotype" w:hAnsi="Palatino Linotype"/>
          <w:color w:val="000000"/>
        </w:rPr>
        <w:t xml:space="preserve"> domicilio</w:t>
      </w:r>
      <w:r w:rsidR="00B64C01" w:rsidRPr="00CA052C">
        <w:rPr>
          <w:rFonts w:ascii="Palatino Linotype" w:hAnsi="Palatino Linotype"/>
          <w:color w:val="000000"/>
        </w:rPr>
        <w:t>s</w:t>
      </w:r>
      <w:r w:rsidRPr="00CA052C">
        <w:rPr>
          <w:rFonts w:ascii="Palatino Linotype" w:hAnsi="Palatino Linotype"/>
          <w:color w:val="000000"/>
        </w:rPr>
        <w:t>.</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FF0000"/>
        </w:rPr>
      </w:pPr>
      <w:r w:rsidRPr="00CA052C">
        <w:rPr>
          <w:rFonts w:ascii="Palatino Linotype" w:hAnsi="Palatino Linotype"/>
          <w:color w:val="000000"/>
        </w:rPr>
        <w:t>Lo que puede poner en riesgo sus funciones, dada la investidura que ostenta, aunado a que el domicilio es un dato personal que solo concierne a la persona fí</w:t>
      </w:r>
      <w:r w:rsidRPr="00CA052C">
        <w:rPr>
          <w:rFonts w:ascii="Palatino Linotype" w:hAnsi="Palatino Linotype"/>
          <w:color w:val="000000" w:themeColor="text1"/>
        </w:rPr>
        <w:t>sica, con independencia de que tenga un cargo en el servicio público.</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000000"/>
        </w:rPr>
      </w:pPr>
      <w:r w:rsidRPr="00CA052C">
        <w:rPr>
          <w:rFonts w:ascii="Palatino Linotype" w:hAnsi="Palatino Linotype"/>
          <w:color w:val="000000"/>
        </w:rPr>
        <w:lastRenderedPageBreak/>
        <w:t xml:space="preserve">Por lo que, proporcionar la información de identificación de un vehículo como son número de placas y número de serie, aun perteneciendo al servicio público, atenta contra la seguridad de los servidores públicos que en ellos se trasladan, máxime de aquellos que a nivel </w:t>
      </w:r>
      <w:r w:rsidR="00B64C01" w:rsidRPr="00CA052C">
        <w:rPr>
          <w:rFonts w:ascii="Palatino Linotype" w:hAnsi="Palatino Linotype"/>
          <w:color w:val="000000"/>
        </w:rPr>
        <w:t>Estatal</w:t>
      </w:r>
      <w:r w:rsidRPr="00CA052C">
        <w:rPr>
          <w:rFonts w:ascii="Palatino Linotype" w:hAnsi="Palatino Linotype"/>
          <w:color w:val="000000"/>
        </w:rPr>
        <w:t xml:space="preserve"> representan</w:t>
      </w:r>
      <w:r w:rsidR="00B64C01" w:rsidRPr="00CA052C">
        <w:rPr>
          <w:rFonts w:ascii="Palatino Linotype" w:hAnsi="Palatino Linotype"/>
          <w:color w:val="000000"/>
        </w:rPr>
        <w:t xml:space="preserve"> a </w:t>
      </w:r>
      <w:r w:rsidRPr="00CA052C">
        <w:rPr>
          <w:rFonts w:ascii="Palatino Linotype" w:hAnsi="Palatino Linotype"/>
          <w:color w:val="000000"/>
        </w:rPr>
        <w:t>la autoridad; incluso, se pone en riesgo a su familia, al vulnerar su esfera privada.</w:t>
      </w:r>
    </w:p>
    <w:p w:rsidR="00A94914" w:rsidRPr="00CA052C" w:rsidRDefault="00A94914" w:rsidP="00A94914">
      <w:pPr>
        <w:spacing w:line="360" w:lineRule="auto"/>
        <w:contextualSpacing/>
        <w:jc w:val="both"/>
        <w:rPr>
          <w:rFonts w:ascii="Palatino Linotype" w:hAnsi="Palatino Linotype"/>
          <w:color w:val="000000"/>
        </w:rPr>
      </w:pPr>
    </w:p>
    <w:p w:rsidR="00A94914" w:rsidRPr="00CA052C" w:rsidRDefault="00A94914" w:rsidP="00A94914">
      <w:pPr>
        <w:spacing w:line="360" w:lineRule="auto"/>
        <w:contextualSpacing/>
        <w:jc w:val="both"/>
        <w:rPr>
          <w:rFonts w:ascii="Palatino Linotype" w:hAnsi="Palatino Linotype"/>
          <w:color w:val="000000"/>
        </w:rPr>
      </w:pPr>
      <w:r w:rsidRPr="00CA052C">
        <w:rPr>
          <w:rFonts w:ascii="Palatino Linotype" w:hAnsi="Palatino Linotype"/>
          <w:color w:val="000000"/>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municipal,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Fiscalías General de las entidades federativas, en el caso del fuero común y por la Fiscalía General de la República en el fuero federal, en el que se advierte </w:t>
      </w:r>
    </w:p>
    <w:p w:rsidR="00A94914" w:rsidRPr="00CA052C" w:rsidRDefault="00A94914" w:rsidP="00A94914">
      <w:pPr>
        <w:autoSpaceDE w:val="0"/>
        <w:autoSpaceDN w:val="0"/>
        <w:adjustRightInd w:val="0"/>
        <w:spacing w:line="360" w:lineRule="auto"/>
        <w:ind w:right="49"/>
        <w:contextualSpacing/>
        <w:jc w:val="both"/>
        <w:rPr>
          <w:rFonts w:ascii="Palatino Linotype" w:hAnsi="Palatino Linotype"/>
          <w:color w:val="000000"/>
        </w:rPr>
      </w:pPr>
    </w:p>
    <w:p w:rsidR="00A94914" w:rsidRPr="00CA052C" w:rsidRDefault="00A94914" w:rsidP="00A94914">
      <w:pPr>
        <w:autoSpaceDE w:val="0"/>
        <w:autoSpaceDN w:val="0"/>
        <w:adjustRightInd w:val="0"/>
        <w:spacing w:line="360" w:lineRule="auto"/>
        <w:ind w:right="49"/>
        <w:contextualSpacing/>
        <w:jc w:val="both"/>
        <w:rPr>
          <w:rFonts w:ascii="Palatino Linotype" w:hAnsi="Palatino Linotype"/>
          <w:color w:val="000000"/>
        </w:rPr>
      </w:pPr>
      <w:r w:rsidRPr="00CA052C">
        <w:rPr>
          <w:rFonts w:ascii="Palatino Linotype" w:hAnsi="Palatino Linotype"/>
          <w:color w:val="000000"/>
        </w:rPr>
        <w:t xml:space="preserve">Sirve de apoyo a lo anterior, el Criterio 9/2008 que sustenta por unanimidad de votos, el Comité de Acceso a la Información y de Protección de Datos Personales de la Suprema Corte de Justicia de la Nación, que cuenta con el siguiente rubro </w:t>
      </w:r>
      <w:r w:rsidRPr="00CA052C">
        <w:rPr>
          <w:rFonts w:ascii="Palatino Linotype" w:hAnsi="Palatino Linotype"/>
          <w:i/>
          <w:color w:val="000000"/>
          <w:u w:val="single"/>
        </w:rPr>
        <w:t>SERVIDORES PÚBLICOS DE LA SUPREMA CORTE DE JUSTICIA DE LA NACIÓN. LA INFORMACIÓN RELATIVA A LOS VEHÍCULOS QUE LES SON ASIGNADOS ES PÚBLICA SALVO POR LO QUE SE REFIERE A LOS DATOS QUE PERMITAN IDENTIFICAR CUÁL CORRESPONDE A CADA UNO DE ELLOS</w:t>
      </w:r>
      <w:r w:rsidRPr="00CA052C">
        <w:rPr>
          <w:rFonts w:ascii="Palatino Linotype" w:hAnsi="Palatino Linotype"/>
          <w:color w:val="000000"/>
        </w:rPr>
        <w:t>, la cual señala:</w:t>
      </w:r>
    </w:p>
    <w:p w:rsidR="00E133A2" w:rsidRPr="00CA052C" w:rsidRDefault="00E133A2" w:rsidP="00B64C01">
      <w:pPr>
        <w:autoSpaceDE w:val="0"/>
        <w:autoSpaceDN w:val="0"/>
        <w:adjustRightInd w:val="0"/>
        <w:ind w:left="851" w:right="618"/>
        <w:jc w:val="both"/>
        <w:rPr>
          <w:rFonts w:ascii="Palatino Linotype" w:hAnsi="Palatino Linotype"/>
          <w:i/>
          <w:color w:val="000000"/>
        </w:rPr>
      </w:pPr>
    </w:p>
    <w:p w:rsidR="00A94914" w:rsidRPr="00CA052C" w:rsidRDefault="00A94914" w:rsidP="00B64C01">
      <w:pPr>
        <w:autoSpaceDE w:val="0"/>
        <w:autoSpaceDN w:val="0"/>
        <w:adjustRightInd w:val="0"/>
        <w:ind w:left="851" w:right="618"/>
        <w:jc w:val="both"/>
        <w:rPr>
          <w:rFonts w:ascii="Palatino Linotype" w:hAnsi="Palatino Linotype"/>
          <w:i/>
          <w:color w:val="000000"/>
        </w:rPr>
      </w:pPr>
      <w:r w:rsidRPr="00CA052C">
        <w:rPr>
          <w:rFonts w:ascii="Palatino Linotype" w:hAnsi="Palatino Linotype"/>
          <w:i/>
          <w:color w:val="000000"/>
        </w:rPr>
        <w:lastRenderedPageBreak/>
        <w:t>“La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A94914" w:rsidRPr="00CA052C" w:rsidRDefault="00A94914" w:rsidP="00A94914">
      <w:pPr>
        <w:autoSpaceDE w:val="0"/>
        <w:autoSpaceDN w:val="0"/>
        <w:adjustRightInd w:val="0"/>
        <w:spacing w:line="360" w:lineRule="auto"/>
        <w:ind w:right="49"/>
        <w:contextualSpacing/>
        <w:jc w:val="both"/>
        <w:rPr>
          <w:rFonts w:ascii="Palatino Linotype" w:hAnsi="Palatino Linotype"/>
          <w:color w:val="000000"/>
        </w:rPr>
      </w:pPr>
    </w:p>
    <w:p w:rsidR="00A94914" w:rsidRPr="00CA052C" w:rsidRDefault="00A94914" w:rsidP="00A94914">
      <w:pPr>
        <w:autoSpaceDE w:val="0"/>
        <w:autoSpaceDN w:val="0"/>
        <w:adjustRightInd w:val="0"/>
        <w:spacing w:line="360" w:lineRule="auto"/>
        <w:ind w:right="49"/>
        <w:contextualSpacing/>
        <w:jc w:val="both"/>
        <w:rPr>
          <w:rFonts w:ascii="Palatino Linotype" w:hAnsi="Palatino Linotype"/>
          <w:color w:val="000000"/>
        </w:rPr>
      </w:pPr>
      <w:r w:rsidRPr="00CA052C">
        <w:rPr>
          <w:rFonts w:ascii="Palatino Linotype" w:hAnsi="Palatino Linotype"/>
          <w:color w:val="000000"/>
        </w:rPr>
        <w:t>Del criterio en cita, se advierte que no debe proporcionars</w:t>
      </w:r>
      <w:r w:rsidR="00B64C01" w:rsidRPr="00CA052C">
        <w:rPr>
          <w:rFonts w:ascii="Palatino Linotype" w:hAnsi="Palatino Linotype"/>
          <w:color w:val="000000"/>
        </w:rPr>
        <w:t xml:space="preserve">e el nombre de los </w:t>
      </w:r>
      <w:r w:rsidRPr="00CA052C">
        <w:rPr>
          <w:rFonts w:ascii="Palatino Linotype" w:hAnsi="Palatino Linotype"/>
          <w:color w:val="000000"/>
        </w:rPr>
        <w:t>servidor</w:t>
      </w:r>
      <w:r w:rsidR="00B64C01" w:rsidRPr="00CA052C">
        <w:rPr>
          <w:rFonts w:ascii="Palatino Linotype" w:hAnsi="Palatino Linotype"/>
          <w:color w:val="000000"/>
        </w:rPr>
        <w:t>es</w:t>
      </w:r>
      <w:r w:rsidRPr="00CA052C">
        <w:rPr>
          <w:rFonts w:ascii="Palatino Linotype" w:hAnsi="Palatino Linotype"/>
          <w:color w:val="000000"/>
        </w:rPr>
        <w:t xml:space="preserve"> público</w:t>
      </w:r>
      <w:r w:rsidR="00B64C01" w:rsidRPr="00CA052C">
        <w:rPr>
          <w:rFonts w:ascii="Palatino Linotype" w:hAnsi="Palatino Linotype"/>
          <w:color w:val="000000"/>
        </w:rPr>
        <w:t>s</w:t>
      </w:r>
      <w:r w:rsidRPr="00CA052C">
        <w:rPr>
          <w:rFonts w:ascii="Palatino Linotype" w:hAnsi="Palatino Linotype"/>
          <w:color w:val="000000"/>
        </w:rPr>
        <w:t xml:space="preserve"> que utiliza</w:t>
      </w:r>
      <w:r w:rsidR="00B64C01" w:rsidRPr="00CA052C">
        <w:rPr>
          <w:rFonts w:ascii="Palatino Linotype" w:hAnsi="Palatino Linotype"/>
          <w:color w:val="000000"/>
        </w:rPr>
        <w:t>n</w:t>
      </w:r>
      <w:r w:rsidRPr="00CA052C">
        <w:rPr>
          <w:rFonts w:ascii="Palatino Linotype" w:hAnsi="Palatino Linotype"/>
          <w:color w:val="000000"/>
        </w:rPr>
        <w:t xml:space="preserve"> el vehículo oficial, por hacerlo identificable y trascender a su vida privada, garantizando con ello su protección. En el </w:t>
      </w:r>
      <w:r w:rsidR="00B64C01" w:rsidRPr="00CA052C">
        <w:rPr>
          <w:rFonts w:ascii="Palatino Linotype" w:hAnsi="Palatino Linotype"/>
          <w:color w:val="000000"/>
        </w:rPr>
        <w:t xml:space="preserve">caso que no ocupa, el nombre de aquellos se encuentra directamente relacionado con el cargo de las personas que aparezcan como </w:t>
      </w:r>
      <w:proofErr w:type="spellStart"/>
      <w:r w:rsidR="00B64C01" w:rsidRPr="00CA052C">
        <w:rPr>
          <w:rFonts w:ascii="Palatino Linotype" w:hAnsi="Palatino Linotype"/>
          <w:color w:val="000000"/>
        </w:rPr>
        <w:t>resguardatarios</w:t>
      </w:r>
      <w:proofErr w:type="spellEnd"/>
      <w:r w:rsidR="00B64C01" w:rsidRPr="00CA052C">
        <w:rPr>
          <w:rFonts w:ascii="Palatino Linotype" w:hAnsi="Palatino Linotype"/>
          <w:color w:val="000000"/>
        </w:rPr>
        <w:t xml:space="preserve"> en el formato del cual se ordenó su entrega en la Resolución que dio origen al presente voto; </w:t>
      </w:r>
      <w:r w:rsidRPr="00CA052C">
        <w:rPr>
          <w:rFonts w:ascii="Palatino Linotype" w:hAnsi="Palatino Linotype"/>
          <w:color w:val="000000"/>
        </w:rPr>
        <w:t>por lo que, de proporcionar, número de placa y/o número de serie del vehículo oficial que le es asignado para el desempeño de sus funciones, también lo</w:t>
      </w:r>
      <w:r w:rsidR="00B64C01" w:rsidRPr="00CA052C">
        <w:rPr>
          <w:rFonts w:ascii="Palatino Linotype" w:hAnsi="Palatino Linotype"/>
          <w:color w:val="000000"/>
        </w:rPr>
        <w:t>s</w:t>
      </w:r>
      <w:r w:rsidRPr="00CA052C">
        <w:rPr>
          <w:rFonts w:ascii="Palatino Linotype" w:hAnsi="Palatino Linotype"/>
          <w:color w:val="000000"/>
        </w:rPr>
        <w:t xml:space="preserve"> haría identificable</w:t>
      </w:r>
      <w:r w:rsidR="00B64C01" w:rsidRPr="00CA052C">
        <w:rPr>
          <w:rFonts w:ascii="Palatino Linotype" w:hAnsi="Palatino Linotype"/>
          <w:color w:val="000000"/>
        </w:rPr>
        <w:t>s</w:t>
      </w:r>
      <w:r w:rsidRPr="00CA052C">
        <w:rPr>
          <w:rFonts w:ascii="Palatino Linotype" w:hAnsi="Palatino Linotype"/>
          <w:color w:val="000000"/>
        </w:rPr>
        <w:t xml:space="preserve"> y trascendería a su vida privada.</w:t>
      </w:r>
    </w:p>
    <w:p w:rsidR="00A94914" w:rsidRPr="00CA052C" w:rsidRDefault="00A94914" w:rsidP="00A94914">
      <w:pPr>
        <w:autoSpaceDE w:val="0"/>
        <w:autoSpaceDN w:val="0"/>
        <w:adjustRightInd w:val="0"/>
        <w:spacing w:line="360" w:lineRule="auto"/>
        <w:ind w:right="49"/>
        <w:contextualSpacing/>
        <w:jc w:val="both"/>
        <w:rPr>
          <w:rFonts w:ascii="Palatino Linotype" w:hAnsi="Palatino Linotype"/>
          <w:color w:val="000000"/>
        </w:rPr>
      </w:pPr>
      <w:r w:rsidRPr="00CA052C">
        <w:rPr>
          <w:rFonts w:ascii="Palatino Linotype" w:hAnsi="Palatino Linotype"/>
          <w:color w:val="000000"/>
        </w:rPr>
        <w:t xml:space="preserve"> </w:t>
      </w:r>
    </w:p>
    <w:p w:rsidR="00A94914" w:rsidRPr="00CA052C" w:rsidRDefault="00A94914" w:rsidP="00A94914">
      <w:pPr>
        <w:spacing w:line="360" w:lineRule="auto"/>
        <w:contextualSpacing/>
        <w:jc w:val="both"/>
        <w:rPr>
          <w:rFonts w:ascii="Palatino Linotype" w:hAnsi="Palatino Linotype" w:cs="Arial"/>
        </w:rPr>
      </w:pPr>
      <w:r w:rsidRPr="00CA052C">
        <w:rPr>
          <w:rFonts w:ascii="Palatino Linotype" w:hAnsi="Palatino Linotype" w:cs="Arial"/>
          <w:lang w:val="es-MX"/>
        </w:rPr>
        <w:lastRenderedPageBreak/>
        <w:t xml:space="preserve">Es por las razones expuestas se emite </w:t>
      </w:r>
      <w:r w:rsidRPr="00CA052C">
        <w:rPr>
          <w:rFonts w:ascii="Palatino Linotype" w:hAnsi="Palatino Linotype" w:cs="Arial"/>
          <w:b/>
        </w:rPr>
        <w:t xml:space="preserve">VOTO </w:t>
      </w:r>
      <w:r w:rsidR="00436C05" w:rsidRPr="00CA052C">
        <w:rPr>
          <w:rFonts w:ascii="Palatino Linotype" w:hAnsi="Palatino Linotype" w:cs="Arial"/>
          <w:b/>
        </w:rPr>
        <w:t>PARTICULAR</w:t>
      </w:r>
      <w:r w:rsidRPr="00CA052C">
        <w:rPr>
          <w:rFonts w:ascii="Palatino Linotype" w:hAnsi="Palatino Linotype" w:cs="Arial"/>
          <w:b/>
        </w:rPr>
        <w:t xml:space="preserve">, </w:t>
      </w:r>
      <w:r w:rsidRPr="00CA052C">
        <w:rPr>
          <w:rFonts w:ascii="Palatino Linotype" w:hAnsi="Palatino Linotype" w:cs="Arial"/>
        </w:rPr>
        <w:t>pues se debió enfatizar la reserva de los datos relativos al númer</w:t>
      </w:r>
      <w:r w:rsidR="00B64C01" w:rsidRPr="00CA052C">
        <w:rPr>
          <w:rFonts w:ascii="Palatino Linotype" w:hAnsi="Palatino Linotype" w:cs="Arial"/>
        </w:rPr>
        <w:t xml:space="preserve">o de placa </w:t>
      </w:r>
      <w:r w:rsidR="00E133A2" w:rsidRPr="00CA052C">
        <w:rPr>
          <w:rFonts w:ascii="Palatino Linotype" w:hAnsi="Palatino Linotype" w:cs="Arial"/>
        </w:rPr>
        <w:t>de los vehículos</w:t>
      </w:r>
      <w:r w:rsidR="00F523C4" w:rsidRPr="00CA052C">
        <w:rPr>
          <w:rFonts w:ascii="Palatino Linotype" w:hAnsi="Palatino Linotype" w:cs="Arial"/>
        </w:rPr>
        <w:t>,</w:t>
      </w:r>
      <w:r w:rsidRPr="00CA052C">
        <w:rPr>
          <w:rFonts w:ascii="Palatino Linotype" w:hAnsi="Palatino Linotype" w:cs="Arial"/>
        </w:rPr>
        <w:t xml:space="preserve"> por considerarse que hacen identificable</w:t>
      </w:r>
      <w:r w:rsidR="00F523C4" w:rsidRPr="00CA052C">
        <w:rPr>
          <w:rFonts w:ascii="Palatino Linotype" w:hAnsi="Palatino Linotype" w:cs="Arial"/>
        </w:rPr>
        <w:t>s a los</w:t>
      </w:r>
      <w:r w:rsidRPr="00CA052C">
        <w:rPr>
          <w:rFonts w:ascii="Palatino Linotype" w:hAnsi="Palatino Linotype" w:cs="Arial"/>
        </w:rPr>
        <w:t xml:space="preserve"> servidor</w:t>
      </w:r>
      <w:r w:rsidR="00F523C4" w:rsidRPr="00CA052C">
        <w:rPr>
          <w:rFonts w:ascii="Palatino Linotype" w:hAnsi="Palatino Linotype" w:cs="Arial"/>
        </w:rPr>
        <w:t>es</w:t>
      </w:r>
      <w:r w:rsidRPr="00CA052C">
        <w:rPr>
          <w:rFonts w:ascii="Palatino Linotype" w:hAnsi="Palatino Linotype" w:cs="Arial"/>
        </w:rPr>
        <w:t xml:space="preserve"> público</w:t>
      </w:r>
      <w:r w:rsidR="00F523C4" w:rsidRPr="00CA052C">
        <w:rPr>
          <w:rFonts w:ascii="Palatino Linotype" w:hAnsi="Palatino Linotype" w:cs="Arial"/>
        </w:rPr>
        <w:t>s</w:t>
      </w:r>
      <w:r w:rsidRPr="00CA052C">
        <w:rPr>
          <w:rFonts w:ascii="Palatino Linotype" w:hAnsi="Palatino Linotype" w:cs="Arial"/>
        </w:rPr>
        <w:t xml:space="preserve"> que lo</w:t>
      </w:r>
      <w:r w:rsidR="00F523C4" w:rsidRPr="00CA052C">
        <w:rPr>
          <w:rFonts w:ascii="Palatino Linotype" w:hAnsi="Palatino Linotype" w:cs="Arial"/>
        </w:rPr>
        <w:t>s</w:t>
      </w:r>
      <w:r w:rsidRPr="00CA052C">
        <w:rPr>
          <w:rFonts w:ascii="Palatino Linotype" w:hAnsi="Palatino Linotype" w:cs="Arial"/>
        </w:rPr>
        <w:t xml:space="preserve"> utiliza</w:t>
      </w:r>
      <w:r w:rsidR="00F523C4" w:rsidRPr="00CA052C">
        <w:rPr>
          <w:rFonts w:ascii="Palatino Linotype" w:hAnsi="Palatino Linotype" w:cs="Arial"/>
        </w:rPr>
        <w:t>n</w:t>
      </w:r>
      <w:r w:rsidRPr="00CA052C">
        <w:rPr>
          <w:rFonts w:ascii="Palatino Linotype" w:hAnsi="Palatino Linotype" w:cs="Arial"/>
        </w:rPr>
        <w:t xml:space="preserve">, trascendiendo en su vida privada,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 </w:t>
      </w:r>
    </w:p>
    <w:p w:rsidR="00A94914" w:rsidRPr="00CA052C" w:rsidRDefault="00A94914" w:rsidP="00A94914">
      <w:pPr>
        <w:spacing w:line="360" w:lineRule="auto"/>
        <w:contextualSpacing/>
        <w:jc w:val="both"/>
        <w:rPr>
          <w:rFonts w:ascii="Palatino Linotype" w:hAnsi="Palatino Linotype" w:cs="Arial"/>
        </w:rPr>
      </w:pPr>
    </w:p>
    <w:tbl>
      <w:tblPr>
        <w:tblW w:w="5360" w:type="dxa"/>
        <w:tblInd w:w="2106" w:type="dxa"/>
        <w:tblLayout w:type="fixed"/>
        <w:tblLook w:val="04A0" w:firstRow="1" w:lastRow="0" w:firstColumn="1" w:lastColumn="0" w:noHBand="0" w:noVBand="1"/>
      </w:tblPr>
      <w:tblGrid>
        <w:gridCol w:w="5360"/>
      </w:tblGrid>
      <w:tr w:rsidR="00436C05" w:rsidRPr="00CA052C" w:rsidTr="00436C05">
        <w:trPr>
          <w:trHeight w:val="1110"/>
        </w:trPr>
        <w:tc>
          <w:tcPr>
            <w:tcW w:w="5360" w:type="dxa"/>
          </w:tcPr>
          <w:p w:rsidR="00436C05" w:rsidRPr="00CA052C" w:rsidRDefault="00436C05" w:rsidP="009E3F6E">
            <w:pPr>
              <w:jc w:val="center"/>
              <w:rPr>
                <w:rFonts w:ascii="Palatino Linotype" w:hAnsi="Palatino Linotype"/>
                <w:b/>
              </w:rPr>
            </w:pPr>
          </w:p>
          <w:p w:rsidR="00436C05" w:rsidRPr="00CA052C" w:rsidRDefault="00436C05" w:rsidP="009E3F6E">
            <w:pPr>
              <w:jc w:val="center"/>
              <w:rPr>
                <w:rFonts w:ascii="Palatino Linotype" w:hAnsi="Palatino Linotype"/>
                <w:b/>
                <w:i/>
              </w:rPr>
            </w:pPr>
            <w:r w:rsidRPr="00CA052C">
              <w:rPr>
                <w:rFonts w:ascii="Palatino Linotype" w:hAnsi="Palatino Linotype"/>
                <w:b/>
              </w:rPr>
              <w:t xml:space="preserve">SHARON CRISTINA MORALES MARTÍNEZ </w:t>
            </w:r>
          </w:p>
          <w:p w:rsidR="00436C05" w:rsidRPr="00CA052C" w:rsidRDefault="00436C05" w:rsidP="009E3F6E">
            <w:pPr>
              <w:jc w:val="center"/>
              <w:rPr>
                <w:rFonts w:ascii="Palatino Linotype" w:hAnsi="Palatino Linotype"/>
                <w:b/>
              </w:rPr>
            </w:pPr>
            <w:r w:rsidRPr="00CA052C">
              <w:rPr>
                <w:rFonts w:ascii="Palatino Linotype" w:hAnsi="Palatino Linotype"/>
                <w:b/>
              </w:rPr>
              <w:t>COMISIONADA</w:t>
            </w:r>
          </w:p>
          <w:p w:rsidR="00436C05" w:rsidRPr="00CA052C" w:rsidRDefault="00436C05" w:rsidP="00436C05">
            <w:pPr>
              <w:rPr>
                <w:rFonts w:ascii="Palatino Linotype" w:hAnsi="Palatino Linotype"/>
                <w:b/>
              </w:rPr>
            </w:pPr>
          </w:p>
        </w:tc>
      </w:tr>
    </w:tbl>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Pr="00CA052C" w:rsidRDefault="00F523C4" w:rsidP="00A94914">
      <w:pPr>
        <w:jc w:val="both"/>
        <w:rPr>
          <w:rFonts w:ascii="Palatino Linotype" w:eastAsia="Calibri" w:hAnsi="Palatino Linotype" w:cs="Arial"/>
          <w:color w:val="000000" w:themeColor="text1"/>
        </w:rPr>
      </w:pPr>
    </w:p>
    <w:p w:rsidR="00F523C4" w:rsidRDefault="00F523C4" w:rsidP="00A94914">
      <w:pPr>
        <w:jc w:val="both"/>
        <w:rPr>
          <w:rFonts w:ascii="Palatino Linotype" w:eastAsia="Calibri" w:hAnsi="Palatino Linotype" w:cs="Arial"/>
          <w:color w:val="000000" w:themeColor="text1"/>
        </w:rPr>
      </w:pPr>
    </w:p>
    <w:p w:rsidR="00CA052C" w:rsidRDefault="00CA052C" w:rsidP="00A94914">
      <w:pPr>
        <w:jc w:val="both"/>
        <w:rPr>
          <w:rFonts w:ascii="Palatino Linotype" w:eastAsia="Calibri" w:hAnsi="Palatino Linotype" w:cs="Arial"/>
          <w:color w:val="000000" w:themeColor="text1"/>
        </w:rPr>
      </w:pPr>
    </w:p>
    <w:p w:rsidR="00CA052C" w:rsidRDefault="00CA052C" w:rsidP="00A94914">
      <w:pPr>
        <w:jc w:val="both"/>
        <w:rPr>
          <w:rFonts w:ascii="Palatino Linotype" w:eastAsia="Calibri" w:hAnsi="Palatino Linotype" w:cs="Arial"/>
          <w:color w:val="000000" w:themeColor="text1"/>
        </w:rPr>
      </w:pPr>
    </w:p>
    <w:p w:rsidR="00CA052C" w:rsidRPr="00CA052C" w:rsidRDefault="00CA052C" w:rsidP="00A94914">
      <w:pPr>
        <w:jc w:val="both"/>
        <w:rPr>
          <w:rFonts w:ascii="Palatino Linotype" w:eastAsia="Calibri" w:hAnsi="Palatino Linotype" w:cs="Arial"/>
          <w:color w:val="000000" w:themeColor="text1"/>
        </w:rPr>
      </w:pPr>
    </w:p>
    <w:p w:rsidR="00A94914" w:rsidRPr="00CA052C" w:rsidRDefault="00A94914" w:rsidP="00A94914">
      <w:pPr>
        <w:jc w:val="both"/>
        <w:rPr>
          <w:rFonts w:ascii="Palatino Linotype" w:eastAsia="Calibri" w:hAnsi="Palatino Linotype" w:cs="Arial"/>
          <w:color w:val="000000" w:themeColor="text1"/>
          <w:sz w:val="16"/>
        </w:rPr>
      </w:pPr>
      <w:r w:rsidRPr="00CA052C">
        <w:rPr>
          <w:rFonts w:ascii="Palatino Linotype" w:eastAsia="Calibri" w:hAnsi="Palatino Linotype" w:cs="Arial"/>
          <w:color w:val="000000" w:themeColor="text1"/>
          <w:sz w:val="16"/>
        </w:rPr>
        <w:t>BLA/</w:t>
      </w:r>
      <w:r w:rsidR="00E12E80" w:rsidRPr="00CA052C">
        <w:rPr>
          <w:rFonts w:ascii="Palatino Linotype" w:eastAsia="Calibri" w:hAnsi="Palatino Linotype" w:cs="Arial"/>
          <w:color w:val="000000" w:themeColor="text1"/>
          <w:sz w:val="16"/>
        </w:rPr>
        <w:t>BCC/DEMF/CCA</w:t>
      </w:r>
    </w:p>
    <w:p w:rsidR="00C150B7" w:rsidRPr="00CA052C" w:rsidRDefault="00F523C4" w:rsidP="00496A39">
      <w:pPr>
        <w:spacing w:after="160" w:line="259" w:lineRule="auto"/>
        <w:rPr>
          <w:rFonts w:ascii="Palatino Linotype" w:eastAsia="Calibri" w:hAnsi="Palatino Linotype" w:cs="Arial"/>
          <w:color w:val="000000" w:themeColor="text1"/>
        </w:rPr>
      </w:pPr>
      <w:r w:rsidRPr="00CA052C">
        <w:rPr>
          <w:rFonts w:ascii="Palatino Linotype" w:eastAsia="Calibri" w:hAnsi="Palatino Linotype" w:cs="Arial"/>
          <w:color w:val="000000" w:themeColor="text1"/>
          <w:sz w:val="16"/>
        </w:rPr>
        <w:br w:type="page"/>
      </w:r>
    </w:p>
    <w:sectPr w:rsidR="00C150B7" w:rsidRPr="00CA052C" w:rsidSect="009D63A9">
      <w:headerReference w:type="even" r:id="rId7"/>
      <w:headerReference w:type="default" r:id="rId8"/>
      <w:footerReference w:type="default" r:id="rId9"/>
      <w:headerReference w:type="first" r:id="rId10"/>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8E9" w:rsidRDefault="009768E9" w:rsidP="00A94914">
      <w:r>
        <w:separator/>
      </w:r>
    </w:p>
  </w:endnote>
  <w:endnote w:type="continuationSeparator" w:id="0">
    <w:p w:rsidR="009768E9" w:rsidRDefault="009768E9" w:rsidP="00A9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DB2199" w:rsidP="003056D9">
    <w:pPr>
      <w:pStyle w:val="Piedepgina"/>
      <w:tabs>
        <w:tab w:val="clear" w:pos="4252"/>
        <w:tab w:val="left" w:pos="4228"/>
      </w:tabs>
      <w:rPr>
        <w:rFonts w:ascii="Palatino Linotype" w:hAnsi="Palatino Linotype" w:cs="Arial"/>
        <w:b/>
        <w:bCs/>
        <w:sz w:val="20"/>
        <w:szCs w:val="20"/>
      </w:rPr>
    </w:pPr>
  </w:p>
  <w:p w:rsidR="003056D9" w:rsidRDefault="00DB2199" w:rsidP="003056D9">
    <w:pPr>
      <w:pStyle w:val="Piedepgina"/>
      <w:tabs>
        <w:tab w:val="clear" w:pos="4252"/>
        <w:tab w:val="left" w:pos="4228"/>
      </w:tabs>
      <w:rPr>
        <w:rFonts w:ascii="Palatino Linotype" w:hAnsi="Palatino Linotype" w:cs="Arial"/>
        <w:b/>
        <w:bCs/>
        <w:sz w:val="20"/>
        <w:szCs w:val="20"/>
      </w:rPr>
    </w:pPr>
  </w:p>
  <w:p w:rsidR="003056D9" w:rsidRDefault="00DB2199" w:rsidP="003056D9">
    <w:pPr>
      <w:pStyle w:val="Piedepgina"/>
      <w:tabs>
        <w:tab w:val="clear" w:pos="4252"/>
        <w:tab w:val="left" w:pos="4228"/>
      </w:tabs>
      <w:rPr>
        <w:rFonts w:ascii="Palatino Linotype" w:hAnsi="Palatino Linotype" w:cs="Arial"/>
        <w:b/>
        <w:bCs/>
        <w:sz w:val="20"/>
        <w:szCs w:val="20"/>
      </w:rPr>
    </w:pPr>
  </w:p>
  <w:p w:rsidR="00455CB3" w:rsidRDefault="00DB2199" w:rsidP="000E2B1A">
    <w:pPr>
      <w:pStyle w:val="Piedepgina"/>
      <w:rPr>
        <w:rFonts w:ascii="Palatino Linotype" w:hAnsi="Palatino Linotype" w:cs="Arial"/>
        <w:b/>
        <w:bCs/>
        <w:sz w:val="20"/>
        <w:szCs w:val="20"/>
      </w:rPr>
    </w:pPr>
  </w:p>
  <w:p w:rsidR="003056D9" w:rsidRPr="00F12350" w:rsidRDefault="00274CFC"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B219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B2199">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DB219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8E9" w:rsidRDefault="009768E9" w:rsidP="00A94914">
      <w:r>
        <w:separator/>
      </w:r>
    </w:p>
  </w:footnote>
  <w:footnote w:type="continuationSeparator" w:id="0">
    <w:p w:rsidR="009768E9" w:rsidRDefault="009768E9" w:rsidP="00A94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B219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9F" w:rsidRDefault="00274CFC"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0640ECC5" wp14:editId="03C7E503">
          <wp:simplePos x="0" y="0"/>
          <wp:positionH relativeFrom="margin">
            <wp:align>center</wp:align>
          </wp:positionH>
          <wp:positionV relativeFrom="paragraph">
            <wp:posOffset>-374852</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DB219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5pt;rotation:315;z-index:-251658240;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B2189F" w:rsidRDefault="00DB2199"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274CFC"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w:t>
    </w:r>
    <w:r w:rsidR="00AE6858">
      <w:rPr>
        <w:rFonts w:ascii="Palatino Linotype" w:hAnsi="Palatino Linotype" w:cs="Arial"/>
        <w:sz w:val="20"/>
        <w:szCs w:val="20"/>
      </w:rPr>
      <w:t>PARTICULAR</w:t>
    </w:r>
    <w:r>
      <w:rPr>
        <w:rFonts w:ascii="Palatino Linotype" w:hAnsi="Palatino Linotype" w:cs="Arial"/>
        <w:sz w:val="20"/>
        <w:szCs w:val="20"/>
      </w:rPr>
      <w:t xml:space="preserve"> </w:t>
    </w:r>
  </w:p>
  <w:p w:rsidR="00634485" w:rsidRDefault="00274CFC"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E6858">
      <w:rPr>
        <w:rFonts w:ascii="Palatino Linotype" w:hAnsi="Palatino Linotype" w:cs="Arial"/>
        <w:sz w:val="20"/>
        <w:szCs w:val="20"/>
      </w:rPr>
      <w:t>13570</w:t>
    </w:r>
    <w:r>
      <w:rPr>
        <w:rFonts w:ascii="Palatino Linotype" w:hAnsi="Palatino Linotype" w:cs="Arial"/>
        <w:sz w:val="20"/>
        <w:szCs w:val="20"/>
      </w:rPr>
      <w:t>/INFOEM/IP/RR/202</w:t>
    </w:r>
    <w:r w:rsidR="00A94914">
      <w:rPr>
        <w:rFonts w:ascii="Palatino Linotype" w:hAnsi="Palatino Linotype" w:cs="Arial"/>
        <w:sz w:val="20"/>
        <w:szCs w:val="20"/>
      </w:rPr>
      <w:t>2</w:t>
    </w:r>
  </w:p>
  <w:p w:rsidR="005F563A" w:rsidRDefault="00DB2199"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B219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F6C74"/>
    <w:multiLevelType w:val="hybridMultilevel"/>
    <w:tmpl w:val="E5E876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2646EA"/>
    <w:multiLevelType w:val="hybridMultilevel"/>
    <w:tmpl w:val="699E71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5FF0DB9"/>
    <w:multiLevelType w:val="hybridMultilevel"/>
    <w:tmpl w:val="6AE080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14"/>
    <w:rsid w:val="002142E8"/>
    <w:rsid w:val="00274CFC"/>
    <w:rsid w:val="002B2090"/>
    <w:rsid w:val="002D00B5"/>
    <w:rsid w:val="00364702"/>
    <w:rsid w:val="003C00EB"/>
    <w:rsid w:val="003C33FF"/>
    <w:rsid w:val="00436C05"/>
    <w:rsid w:val="00446066"/>
    <w:rsid w:val="00496A39"/>
    <w:rsid w:val="004E0877"/>
    <w:rsid w:val="005071E0"/>
    <w:rsid w:val="00547FDA"/>
    <w:rsid w:val="008A37DE"/>
    <w:rsid w:val="008B2376"/>
    <w:rsid w:val="009768E9"/>
    <w:rsid w:val="00A6298B"/>
    <w:rsid w:val="00A94914"/>
    <w:rsid w:val="00AE6858"/>
    <w:rsid w:val="00B64C01"/>
    <w:rsid w:val="00BA37D6"/>
    <w:rsid w:val="00BF0CB7"/>
    <w:rsid w:val="00C150B7"/>
    <w:rsid w:val="00C60EA0"/>
    <w:rsid w:val="00CA052C"/>
    <w:rsid w:val="00D30A22"/>
    <w:rsid w:val="00DB05AE"/>
    <w:rsid w:val="00DB2199"/>
    <w:rsid w:val="00DC3583"/>
    <w:rsid w:val="00DE5315"/>
    <w:rsid w:val="00E12E80"/>
    <w:rsid w:val="00E133A2"/>
    <w:rsid w:val="00E407C9"/>
    <w:rsid w:val="00F523C4"/>
    <w:rsid w:val="00F60A28"/>
    <w:rsid w:val="00FE12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B1CF10-1488-426D-BFCD-A9438C58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94914"/>
    <w:rPr>
      <w:rFonts w:eastAsiaTheme="minorEastAsia"/>
      <w:sz w:val="24"/>
      <w:szCs w:val="24"/>
      <w:lang w:val="es-ES_tradnl" w:eastAsia="es-ES"/>
    </w:rPr>
  </w:style>
  <w:style w:type="paragraph" w:styleId="Piedepgina">
    <w:name w:val="footer"/>
    <w:basedOn w:val="Normal"/>
    <w:link w:val="Piedepgina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9491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71E0"/>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71E0"/>
    <w:pPr>
      <w:ind w:left="708"/>
    </w:pPr>
    <w:rPr>
      <w:lang w:val="es-MX"/>
    </w:rPr>
  </w:style>
  <w:style w:type="table" w:styleId="Tablaconcuadrcula">
    <w:name w:val="Table Grid"/>
    <w:basedOn w:val="Tablanormal"/>
    <w:uiPriority w:val="39"/>
    <w:rsid w:val="00507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47FDA"/>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547FDA"/>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547FDA"/>
    <w:rPr>
      <w:sz w:val="20"/>
      <w:szCs w:val="20"/>
      <w:lang w:val="es-MX"/>
    </w:rPr>
  </w:style>
  <w:style w:type="character" w:customStyle="1" w:styleId="TextonotapieCar1">
    <w:name w:val="Texto nota pie Car1"/>
    <w:basedOn w:val="Fuentedeprrafopredeter"/>
    <w:uiPriority w:val="99"/>
    <w:semiHidden/>
    <w:rsid w:val="00547F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semiHidden/>
    <w:unhideWhenUsed/>
    <w:qFormat/>
    <w:rsid w:val="00547FDA"/>
    <w:rPr>
      <w:vertAlign w:val="superscript"/>
    </w:rPr>
  </w:style>
  <w:style w:type="paragraph" w:styleId="Textodeglobo">
    <w:name w:val="Balloon Text"/>
    <w:basedOn w:val="Normal"/>
    <w:link w:val="TextodegloboCar"/>
    <w:uiPriority w:val="99"/>
    <w:semiHidden/>
    <w:unhideWhenUsed/>
    <w:rsid w:val="00496A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A39"/>
    <w:rPr>
      <w:rFonts w:ascii="Segoe UI" w:eastAsia="Times New Roman" w:hAnsi="Segoe UI" w:cs="Segoe UI"/>
      <w:sz w:val="18"/>
      <w:szCs w:val="18"/>
      <w:lang w:val="es-ES" w:eastAsia="es-ES"/>
    </w:rPr>
  </w:style>
  <w:style w:type="paragraph" w:customStyle="1" w:styleId="Citas">
    <w:name w:val="Citas"/>
    <w:basedOn w:val="Normal"/>
    <w:qFormat/>
    <w:rsid w:val="002B209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1807">
      <w:bodyDiv w:val="1"/>
      <w:marLeft w:val="0"/>
      <w:marRight w:val="0"/>
      <w:marTop w:val="0"/>
      <w:marBottom w:val="0"/>
      <w:divBdr>
        <w:top w:val="none" w:sz="0" w:space="0" w:color="auto"/>
        <w:left w:val="none" w:sz="0" w:space="0" w:color="auto"/>
        <w:bottom w:val="none" w:sz="0" w:space="0" w:color="auto"/>
        <w:right w:val="none" w:sz="0" w:space="0" w:color="auto"/>
      </w:divBdr>
    </w:div>
    <w:div w:id="284384198">
      <w:bodyDiv w:val="1"/>
      <w:marLeft w:val="0"/>
      <w:marRight w:val="0"/>
      <w:marTop w:val="0"/>
      <w:marBottom w:val="0"/>
      <w:divBdr>
        <w:top w:val="none" w:sz="0" w:space="0" w:color="auto"/>
        <w:left w:val="none" w:sz="0" w:space="0" w:color="auto"/>
        <w:bottom w:val="none" w:sz="0" w:space="0" w:color="auto"/>
        <w:right w:val="none" w:sz="0" w:space="0" w:color="auto"/>
      </w:divBdr>
    </w:div>
    <w:div w:id="312219308">
      <w:bodyDiv w:val="1"/>
      <w:marLeft w:val="0"/>
      <w:marRight w:val="0"/>
      <w:marTop w:val="0"/>
      <w:marBottom w:val="0"/>
      <w:divBdr>
        <w:top w:val="none" w:sz="0" w:space="0" w:color="auto"/>
        <w:left w:val="none" w:sz="0" w:space="0" w:color="auto"/>
        <w:bottom w:val="none" w:sz="0" w:space="0" w:color="auto"/>
        <w:right w:val="none" w:sz="0" w:space="0" w:color="auto"/>
      </w:divBdr>
    </w:div>
    <w:div w:id="374236843">
      <w:bodyDiv w:val="1"/>
      <w:marLeft w:val="0"/>
      <w:marRight w:val="0"/>
      <w:marTop w:val="0"/>
      <w:marBottom w:val="0"/>
      <w:divBdr>
        <w:top w:val="none" w:sz="0" w:space="0" w:color="auto"/>
        <w:left w:val="none" w:sz="0" w:space="0" w:color="auto"/>
        <w:bottom w:val="none" w:sz="0" w:space="0" w:color="auto"/>
        <w:right w:val="none" w:sz="0" w:space="0" w:color="auto"/>
      </w:divBdr>
    </w:div>
    <w:div w:id="736517350">
      <w:bodyDiv w:val="1"/>
      <w:marLeft w:val="0"/>
      <w:marRight w:val="0"/>
      <w:marTop w:val="0"/>
      <w:marBottom w:val="0"/>
      <w:divBdr>
        <w:top w:val="none" w:sz="0" w:space="0" w:color="auto"/>
        <w:left w:val="none" w:sz="0" w:space="0" w:color="auto"/>
        <w:bottom w:val="none" w:sz="0" w:space="0" w:color="auto"/>
        <w:right w:val="none" w:sz="0" w:space="0" w:color="auto"/>
      </w:divBdr>
    </w:div>
    <w:div w:id="1537964338">
      <w:bodyDiv w:val="1"/>
      <w:marLeft w:val="0"/>
      <w:marRight w:val="0"/>
      <w:marTop w:val="0"/>
      <w:marBottom w:val="0"/>
      <w:divBdr>
        <w:top w:val="none" w:sz="0" w:space="0" w:color="auto"/>
        <w:left w:val="none" w:sz="0" w:space="0" w:color="auto"/>
        <w:bottom w:val="none" w:sz="0" w:space="0" w:color="auto"/>
        <w:right w:val="none" w:sz="0" w:space="0" w:color="auto"/>
      </w:divBdr>
    </w:div>
    <w:div w:id="198793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1908</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2023-06-19T22:53:00Z</cp:lastPrinted>
  <dcterms:created xsi:type="dcterms:W3CDTF">2023-06-16T19:39:00Z</dcterms:created>
  <dcterms:modified xsi:type="dcterms:W3CDTF">2023-06-19T22:53:00Z</dcterms:modified>
</cp:coreProperties>
</file>