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06" w:rsidRDefault="001A7A06">
      <w:pPr>
        <w:pStyle w:val="Textoindependiente"/>
        <w:spacing w:before="4"/>
        <w:rPr>
          <w:rFonts w:ascii="Times New Roman"/>
          <w:sz w:val="28"/>
        </w:rPr>
      </w:pPr>
    </w:p>
    <w:p w:rsidR="001A7A06" w:rsidRDefault="00D73267">
      <w:pPr>
        <w:pStyle w:val="Ttulo2"/>
        <w:spacing w:before="30" w:line="360" w:lineRule="auto"/>
        <w:ind w:left="882" w:right="105"/>
        <w:jc w:val="both"/>
      </w:pPr>
      <w:r>
        <w:t>VOTO PARTICULAR QUE FORMULA EL COMISIONADO LUIS GUSTAVO PARRA</w:t>
      </w:r>
      <w:r>
        <w:rPr>
          <w:spacing w:val="-52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13317/INFOEM/IP/RR/2022, PROMOVIDO EN CONTRA DEL AYUNTAMIENTO DE</w:t>
      </w:r>
      <w:r>
        <w:rPr>
          <w:spacing w:val="1"/>
        </w:rPr>
        <w:t xml:space="preserve"> </w:t>
      </w:r>
      <w:r>
        <w:t>ALMOLOYA DEL RÍO.</w:t>
      </w:r>
    </w:p>
    <w:p w:rsidR="001A7A06" w:rsidRDefault="001A7A06">
      <w:pPr>
        <w:pStyle w:val="Textoindependiente"/>
        <w:spacing w:before="12"/>
        <w:rPr>
          <w:b/>
          <w:sz w:val="32"/>
        </w:rPr>
      </w:pPr>
    </w:p>
    <w:p w:rsidR="001A7A06" w:rsidRDefault="00D73267">
      <w:pPr>
        <w:pStyle w:val="Textoindependiente"/>
        <w:spacing w:before="1" w:line="360" w:lineRule="auto"/>
        <w:ind w:left="882" w:right="104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rPr>
          <w:spacing w:val="-1"/>
        </w:rPr>
        <w:t>fracción</w:t>
      </w:r>
      <w:r>
        <w:rPr>
          <w:spacing w:val="-10"/>
        </w:rPr>
        <w:t xml:space="preserve"> </w:t>
      </w:r>
      <w:r>
        <w:t>XI,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Reglamento</w:t>
      </w:r>
      <w:r>
        <w:rPr>
          <w:spacing w:val="-12"/>
        </w:rPr>
        <w:t xml:space="preserve"> </w:t>
      </w:r>
      <w:r>
        <w:t>Interior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 45, 48,</w:t>
      </w:r>
      <w:r>
        <w:rPr>
          <w:spacing w:val="1"/>
        </w:rPr>
        <w:t xml:space="preserve"> </w:t>
      </w:r>
      <w:r>
        <w:t>fracción I, de los Lineamientos para el funcionamiento del Pleno y las Comisiones 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</w:t>
      </w:r>
      <w:r>
        <w:t xml:space="preserve">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rPr>
          <w:b/>
        </w:rPr>
        <w:t>13317/INFOEM/IP/RR/2022.</w:t>
      </w:r>
    </w:p>
    <w:p w:rsidR="001A7A06" w:rsidRDefault="001A7A06">
      <w:pPr>
        <w:pStyle w:val="Textoindependiente"/>
        <w:rPr>
          <w:b/>
        </w:rPr>
      </w:pPr>
    </w:p>
    <w:p w:rsidR="001A7A06" w:rsidRDefault="00D73267">
      <w:pPr>
        <w:pStyle w:val="Textoindependiente"/>
        <w:spacing w:before="149" w:line="360" w:lineRule="auto"/>
        <w:ind w:left="882" w:right="102"/>
        <w:jc w:val="both"/>
      </w:pPr>
      <w:r>
        <w:t>Como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desprende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comento,</w:t>
      </w:r>
      <w:r>
        <w:rPr>
          <w:spacing w:val="-7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solicitó</w:t>
      </w:r>
      <w:r>
        <w:rPr>
          <w:spacing w:val="-3"/>
        </w:rPr>
        <w:t xml:space="preserve"> </w:t>
      </w:r>
      <w:r>
        <w:t>diversa</w:t>
      </w:r>
      <w:r>
        <w:rPr>
          <w:spacing w:val="-4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respecto de la cual diversos documentos que satisfacen parte de su derecho, pudiesen</w:t>
      </w:r>
      <w:r>
        <w:rPr>
          <w:spacing w:val="1"/>
        </w:rPr>
        <w:t xml:space="preserve"> </w:t>
      </w:r>
      <w:r>
        <w:t>contener información relacionada con el equipamiento de elementos de seguridad, por lo</w:t>
      </w:r>
      <w:r>
        <w:rPr>
          <w:spacing w:val="1"/>
        </w:rPr>
        <w:t xml:space="preserve"> </w:t>
      </w:r>
      <w:r>
        <w:t>que se determinó que estos deben ser clasificados como reservados, razón por la cual, 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ordenó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acuerdo 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Transparencia. Al respecto, comparto el sentido de la resolución; sin embargo, sob</w:t>
      </w:r>
      <w:r>
        <w:t>re la</w:t>
      </w:r>
      <w:r>
        <w:rPr>
          <w:spacing w:val="1"/>
        </w:rPr>
        <w:t xml:space="preserve"> </w:t>
      </w:r>
      <w:r>
        <w:t>reserva, considero indispensable que debe analizarse de forma tal que se plantee en el</w:t>
      </w:r>
      <w:r>
        <w:rPr>
          <w:spacing w:val="1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daño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permita</w:t>
      </w:r>
      <w:r>
        <w:rPr>
          <w:spacing w:val="-4"/>
        </w:rPr>
        <w:t xml:space="preserve"> </w:t>
      </w:r>
      <w:r>
        <w:t>a este</w:t>
      </w:r>
      <w:r>
        <w:rPr>
          <w:spacing w:val="-1"/>
        </w:rPr>
        <w:t xml:space="preserve"> </w:t>
      </w:r>
      <w:r>
        <w:t>Organismo</w:t>
      </w:r>
      <w:r>
        <w:rPr>
          <w:spacing w:val="-4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confirmar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entrega</w:t>
      </w:r>
      <w:r>
        <w:rPr>
          <w:spacing w:val="-53"/>
        </w:rPr>
        <w:t xml:space="preserve"> </w:t>
      </w:r>
      <w:r>
        <w:t>de la información causa un daño al interés público, que en ese caso particu</w:t>
      </w:r>
      <w:r>
        <w:t>lar supera el</w:t>
      </w:r>
      <w:r>
        <w:rPr>
          <w:spacing w:val="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de acceso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información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particular.</w:t>
      </w:r>
    </w:p>
    <w:p w:rsidR="001A7A06" w:rsidRDefault="001A7A06">
      <w:pPr>
        <w:spacing w:line="360" w:lineRule="auto"/>
        <w:jc w:val="both"/>
        <w:sectPr w:rsidR="001A7A06">
          <w:headerReference w:type="default" r:id="rId6"/>
          <w:footerReference w:type="default" r:id="rId7"/>
          <w:type w:val="continuous"/>
          <w:pgSz w:w="12240" w:h="15840"/>
          <w:pgMar w:top="1920" w:right="1640" w:bottom="1200" w:left="820" w:header="622" w:footer="1000" w:gutter="0"/>
          <w:pgNumType w:start="1"/>
          <w:cols w:space="720"/>
        </w:sectPr>
      </w:pPr>
    </w:p>
    <w:p w:rsidR="001A7A06" w:rsidRDefault="001A7A06">
      <w:pPr>
        <w:pStyle w:val="Textoindependiente"/>
        <w:spacing w:before="2"/>
        <w:rPr>
          <w:sz w:val="24"/>
        </w:rPr>
      </w:pPr>
    </w:p>
    <w:p w:rsidR="001A7A06" w:rsidRDefault="00D73267">
      <w:pPr>
        <w:pStyle w:val="Textoindependiente"/>
        <w:spacing w:before="31" w:line="360" w:lineRule="auto"/>
        <w:ind w:left="882" w:right="102"/>
        <w:jc w:val="both"/>
      </w:pPr>
      <w:r>
        <w:t>Lo anterior en virtud de que, para que proceda o no la reserva; además de acreditar que se</w:t>
      </w:r>
      <w:r>
        <w:rPr>
          <w:spacing w:val="-52"/>
        </w:rPr>
        <w:t xml:space="preserve"> </w:t>
      </w:r>
      <w:r>
        <w:t>actualiza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dispositivo</w:t>
      </w:r>
      <w:r>
        <w:rPr>
          <w:spacing w:val="-5"/>
        </w:rPr>
        <w:t xml:space="preserve"> </w:t>
      </w:r>
      <w:r>
        <w:t>normativo</w:t>
      </w:r>
      <w:r>
        <w:rPr>
          <w:spacing w:val="-6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señalado,</w:t>
      </w:r>
      <w:r>
        <w:rPr>
          <w:spacing w:val="-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menester</w:t>
      </w:r>
      <w:r>
        <w:rPr>
          <w:spacing w:val="-5"/>
        </w:rPr>
        <w:t xml:space="preserve"> </w:t>
      </w:r>
      <w:r>
        <w:t>acreditar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daño,</w:t>
      </w:r>
      <w:r>
        <w:rPr>
          <w:spacing w:val="-5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conformidad</w:t>
      </w:r>
      <w:r>
        <w:rPr>
          <w:spacing w:val="-12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establecido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artículos</w:t>
      </w:r>
      <w:r>
        <w:rPr>
          <w:spacing w:val="-12"/>
        </w:rPr>
        <w:t xml:space="preserve"> </w:t>
      </w:r>
      <w:r>
        <w:t>128,</w:t>
      </w:r>
      <w:r>
        <w:rPr>
          <w:spacing w:val="-9"/>
        </w:rPr>
        <w:t xml:space="preserve"> </w:t>
      </w:r>
      <w:r>
        <w:t>129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130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Transparencia</w:t>
      </w:r>
      <w:r>
        <w:rPr>
          <w:spacing w:val="-52"/>
        </w:rPr>
        <w:t xml:space="preserve"> </w:t>
      </w:r>
      <w:r>
        <w:t>y Acceso a la Información Pública del Estado de México y Municipios, en relación con los</w:t>
      </w:r>
      <w:r>
        <w:rPr>
          <w:spacing w:val="1"/>
        </w:rPr>
        <w:t xml:space="preserve"> </w:t>
      </w:r>
      <w:r>
        <w:t>Lineamientos</w:t>
      </w:r>
      <w:r>
        <w:rPr>
          <w:spacing w:val="-5"/>
        </w:rPr>
        <w:t xml:space="preserve"> </w:t>
      </w:r>
      <w:r>
        <w:t>gene</w:t>
      </w:r>
      <w:r>
        <w:t>rales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desclasificación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 para la elaboración de versiones públicas. Es importante hacer notar que para estar</w:t>
      </w:r>
      <w:r>
        <w:rPr>
          <w:spacing w:val="1"/>
        </w:rPr>
        <w:t xml:space="preserve"> </w:t>
      </w:r>
      <w:r>
        <w:t>en condiciones de confirmar o revocar la clasificación de información como reservada a</w:t>
      </w:r>
      <w:r>
        <w:rPr>
          <w:spacing w:val="1"/>
        </w:rPr>
        <w:t xml:space="preserve"> </w:t>
      </w:r>
      <w:r>
        <w:t>través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procedimiento</w:t>
      </w:r>
      <w:r>
        <w:rPr>
          <w:spacing w:val="-11"/>
        </w:rPr>
        <w:t xml:space="preserve"> </w:t>
      </w:r>
      <w:r>
        <w:t>señalado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artículos</w:t>
      </w:r>
      <w:r>
        <w:rPr>
          <w:spacing w:val="-11"/>
        </w:rPr>
        <w:t xml:space="preserve"> </w:t>
      </w:r>
      <w:r>
        <w:t>antes</w:t>
      </w:r>
      <w:r>
        <w:rPr>
          <w:spacing w:val="-11"/>
        </w:rPr>
        <w:t xml:space="preserve"> </w:t>
      </w:r>
      <w:r>
        <w:t>citados,</w:t>
      </w:r>
      <w:r>
        <w:rPr>
          <w:spacing w:val="-9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necesario</w:t>
      </w:r>
      <w:r>
        <w:rPr>
          <w:spacing w:val="-10"/>
        </w:rPr>
        <w:t xml:space="preserve"> </w:t>
      </w:r>
      <w:r>
        <w:t>confirmar</w:t>
      </w:r>
      <w:r>
        <w:rPr>
          <w:spacing w:val="-12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la entrega de la información causaría un riesgo, real identificable y demostrable, ya que no</w:t>
      </w:r>
      <w:r>
        <w:rPr>
          <w:spacing w:val="-52"/>
        </w:rPr>
        <w:t xml:space="preserve"> </w:t>
      </w:r>
      <w:r>
        <w:t>basta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actualice</w:t>
      </w:r>
      <w:r>
        <w:rPr>
          <w:spacing w:val="-3"/>
        </w:rPr>
        <w:t xml:space="preserve"> </w:t>
      </w:r>
      <w:r>
        <w:t>algún supuesto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reserva del a</w:t>
      </w:r>
      <w:r>
        <w:t>rtículo</w:t>
      </w:r>
      <w:r>
        <w:rPr>
          <w:spacing w:val="-3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 de</w:t>
      </w:r>
      <w:r>
        <w:rPr>
          <w:spacing w:val="-3"/>
        </w:rPr>
        <w:t xml:space="preserve"> </w:t>
      </w:r>
      <w:r>
        <w:t>nuestra Entidad.</w:t>
      </w:r>
    </w:p>
    <w:p w:rsidR="001A7A06" w:rsidRDefault="001A7A06">
      <w:pPr>
        <w:pStyle w:val="Textoindependiente"/>
      </w:pPr>
    </w:p>
    <w:p w:rsidR="001A7A06" w:rsidRDefault="00D73267">
      <w:pPr>
        <w:pStyle w:val="Textoindependiente"/>
        <w:spacing w:before="148" w:line="360" w:lineRule="auto"/>
        <w:ind w:left="882" w:right="101"/>
        <w:jc w:val="both"/>
      </w:pPr>
      <w:r>
        <w:t>Por lo que, nuestra labor es advertir que existen elementos suficientes para que, en cada</w:t>
      </w:r>
      <w:r>
        <w:rPr>
          <w:spacing w:val="1"/>
        </w:rPr>
        <w:t xml:space="preserve"> </w:t>
      </w:r>
      <w:r>
        <w:t>recurso de revisión que se analice, se acredite la respectiva prueba de daño; abona a lo</w:t>
      </w:r>
      <w:r>
        <w:rPr>
          <w:spacing w:val="1"/>
        </w:rPr>
        <w:t xml:space="preserve"> </w:t>
      </w:r>
      <w:r>
        <w:t>expuesto, lo resu</w:t>
      </w:r>
      <w:r>
        <w:t>elto por el Instituto Nacional de Transparencia, Acceso a la Información</w:t>
      </w:r>
      <w:r>
        <w:rPr>
          <w:spacing w:val="1"/>
        </w:rPr>
        <w:t xml:space="preserve"> </w:t>
      </w:r>
      <w:r>
        <w:t>Pública y Protección de Datos Personales, en los Recursos de Inconformidad con número</w:t>
      </w:r>
      <w:r>
        <w:rPr>
          <w:spacing w:val="1"/>
        </w:rPr>
        <w:t xml:space="preserve"> </w:t>
      </w:r>
      <w:r>
        <w:rPr>
          <w:b/>
        </w:rPr>
        <w:t xml:space="preserve">RIA 0118/18, RIA 0124/19 y RIA 0118/19, </w:t>
      </w:r>
      <w:r>
        <w:t>en donde se precisó que este Organismo Garante</w:t>
      </w:r>
      <w:r>
        <w:rPr>
          <w:spacing w:val="-52"/>
        </w:rPr>
        <w:t xml:space="preserve"> </w:t>
      </w:r>
      <w:r>
        <w:t>no debe ceñirse únicamente a verificar cuestiones de forma, sino también argumentar por</w:t>
      </w:r>
      <w:r>
        <w:rPr>
          <w:spacing w:val="1"/>
        </w:rPr>
        <w:t xml:space="preserve"> </w:t>
      </w:r>
      <w:r>
        <w:t>qué la información solicitada se adecua o no a la o las hipótesis señaladas. En ese sentido,</w:t>
      </w:r>
      <w:r>
        <w:rPr>
          <w:spacing w:val="1"/>
        </w:rPr>
        <w:t xml:space="preserve"> </w:t>
      </w:r>
      <w:r>
        <w:t xml:space="preserve">se debe valorar el daño que causaría la divulgación de la información, con </w:t>
      </w:r>
      <w:r>
        <w:t>la finalidad de</w:t>
      </w:r>
      <w:r>
        <w:rPr>
          <w:spacing w:val="1"/>
        </w:rPr>
        <w:t xml:space="preserve"> </w:t>
      </w:r>
      <w:r>
        <w:t>sustentar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arribar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determinación</w:t>
      </w:r>
      <w:r>
        <w:rPr>
          <w:spacing w:val="-3"/>
        </w:rPr>
        <w:t xml:space="preserve"> </w:t>
      </w:r>
      <w:r>
        <w:t>debidamente</w:t>
      </w:r>
      <w:r>
        <w:rPr>
          <w:spacing w:val="-6"/>
        </w:rPr>
        <w:t xml:space="preserve"> </w:t>
      </w:r>
      <w:r>
        <w:t>fundada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motivada</w:t>
      </w:r>
      <w:r>
        <w:rPr>
          <w:spacing w:val="-3"/>
        </w:rPr>
        <w:t xml:space="preserve"> </w:t>
      </w:r>
      <w:r>
        <w:t>que tenga como</w:t>
      </w:r>
      <w:r>
        <w:rPr>
          <w:spacing w:val="-1"/>
        </w:rPr>
        <w:t xml:space="preserve"> </w:t>
      </w:r>
      <w:r>
        <w:t>consecuencia la</w:t>
      </w:r>
      <w:r>
        <w:rPr>
          <w:spacing w:val="-4"/>
        </w:rPr>
        <w:t xml:space="preserve"> </w:t>
      </w:r>
      <w:r>
        <w:t>clasificación</w:t>
      </w:r>
      <w:r>
        <w:rPr>
          <w:spacing w:val="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información.</w:t>
      </w:r>
    </w:p>
    <w:p w:rsidR="001A7A06" w:rsidRDefault="001A7A06">
      <w:pPr>
        <w:pStyle w:val="Textoindependiente"/>
      </w:pPr>
    </w:p>
    <w:p w:rsidR="001A7A06" w:rsidRDefault="00D73267">
      <w:pPr>
        <w:pStyle w:val="Textoindependiente"/>
        <w:spacing w:before="149" w:line="360" w:lineRule="auto"/>
        <w:ind w:left="882" w:right="102"/>
        <w:jc w:val="both"/>
      </w:pPr>
      <w:r>
        <w:t>En otras palabras, la determinación que determina la existencia de inf</w:t>
      </w:r>
      <w:r>
        <w:t>ormación clasificada</w:t>
      </w:r>
      <w:r>
        <w:rPr>
          <w:spacing w:val="-52"/>
        </w:rPr>
        <w:t xml:space="preserve"> </w:t>
      </w:r>
      <w:r>
        <w:t>o bien que revoca dicho argumento, debe contener un análisis exhaustivo de los elementos</w:t>
      </w:r>
      <w:r>
        <w:rPr>
          <w:spacing w:val="-5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fondo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establecen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5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México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Municipios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Lineamientos</w:t>
      </w:r>
      <w:r>
        <w:rPr>
          <w:spacing w:val="-9"/>
        </w:rPr>
        <w:t xml:space="preserve"> </w:t>
      </w:r>
      <w:r>
        <w:t>generales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clasificación</w:t>
      </w:r>
    </w:p>
    <w:p w:rsidR="001A7A06" w:rsidRDefault="001A7A06">
      <w:pPr>
        <w:spacing w:line="360" w:lineRule="auto"/>
        <w:jc w:val="both"/>
        <w:sectPr w:rsidR="001A7A06">
          <w:pgSz w:w="12240" w:h="15840"/>
          <w:pgMar w:top="1920" w:right="1640" w:bottom="1200" w:left="820" w:header="622" w:footer="1000" w:gutter="0"/>
          <w:cols w:space="720"/>
        </w:sectPr>
      </w:pPr>
    </w:p>
    <w:p w:rsidR="001A7A06" w:rsidRDefault="001A7A06">
      <w:pPr>
        <w:pStyle w:val="Textoindependiente"/>
        <w:spacing w:before="2"/>
        <w:rPr>
          <w:sz w:val="24"/>
        </w:rPr>
      </w:pPr>
    </w:p>
    <w:p w:rsidR="001A7A06" w:rsidRDefault="00D73267">
      <w:pPr>
        <w:pStyle w:val="Textoindependiente"/>
        <w:spacing w:before="31" w:line="360" w:lineRule="auto"/>
        <w:ind w:left="882" w:right="104"/>
        <w:jc w:val="both"/>
      </w:pPr>
      <w:r>
        <w:t>y desclasificación de la información, así como para la elaboración de versiones públicas.</w:t>
      </w:r>
      <w:r>
        <w:rPr>
          <w:spacing w:val="1"/>
        </w:rPr>
        <w:t xml:space="preserve"> </w:t>
      </w:r>
      <w:r>
        <w:t>Bajo</w:t>
      </w:r>
      <w:r>
        <w:rPr>
          <w:spacing w:val="-8"/>
        </w:rPr>
        <w:t xml:space="preserve"> </w:t>
      </w:r>
      <w:r>
        <w:t>esa</w:t>
      </w:r>
      <w:r>
        <w:rPr>
          <w:spacing w:val="-8"/>
        </w:rPr>
        <w:t xml:space="preserve"> </w:t>
      </w:r>
      <w:r>
        <w:t>lógica,</w:t>
      </w:r>
      <w:r>
        <w:rPr>
          <w:spacing w:val="-9"/>
        </w:rPr>
        <w:t xml:space="preserve"> </w:t>
      </w:r>
      <w:r>
        <w:t>estimo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caso,</w:t>
      </w:r>
      <w:r>
        <w:rPr>
          <w:spacing w:val="-7"/>
        </w:rPr>
        <w:t xml:space="preserve"> </w:t>
      </w:r>
      <w:r>
        <w:t>resultaba</w:t>
      </w:r>
      <w:r>
        <w:rPr>
          <w:spacing w:val="-7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allegarse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mayores</w:t>
      </w:r>
      <w:r>
        <w:rPr>
          <w:spacing w:val="-52"/>
        </w:rPr>
        <w:t xml:space="preserve"> </w:t>
      </w:r>
      <w:r>
        <w:t>elementos que concluyeran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conocer el sustento</w:t>
      </w:r>
      <w:r>
        <w:rPr>
          <w:spacing w:val="1"/>
        </w:rPr>
        <w:t xml:space="preserve"> </w:t>
      </w:r>
      <w:r>
        <w:t>documental del proyecto,</w:t>
      </w:r>
      <w:r>
        <w:rPr>
          <w:spacing w:val="1"/>
        </w:rPr>
        <w:t xml:space="preserve"> </w:t>
      </w:r>
      <w:r>
        <w:t>a 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determinar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supuesto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entonces,</w:t>
      </w:r>
      <w:r>
        <w:rPr>
          <w:spacing w:val="-3"/>
        </w:rPr>
        <w:t xml:space="preserve"> </w:t>
      </w:r>
      <w:r>
        <w:t>emitir</w:t>
      </w:r>
      <w:r>
        <w:rPr>
          <w:spacing w:val="-3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fallo concluyente que señalara si la información era reservada o no y que, en caso de serlo,</w:t>
      </w:r>
      <w:r>
        <w:rPr>
          <w:spacing w:val="-5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efectuara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luz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exigen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-4"/>
        </w:rPr>
        <w:t xml:space="preserve"> </w:t>
      </w:r>
      <w:r>
        <w:t>generales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clasificación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desclasificación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para la elaboración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versiones públicas.</w:t>
      </w:r>
    </w:p>
    <w:p w:rsidR="001A7A06" w:rsidRDefault="001A7A06">
      <w:pPr>
        <w:pStyle w:val="Textoindependiente"/>
        <w:spacing w:before="12"/>
        <w:rPr>
          <w:sz w:val="32"/>
        </w:rPr>
      </w:pPr>
    </w:p>
    <w:p w:rsidR="001A7A06" w:rsidRDefault="00D73267">
      <w:pPr>
        <w:pStyle w:val="Textoindependiente"/>
        <w:spacing w:line="360" w:lineRule="auto"/>
        <w:ind w:left="882" w:right="102"/>
        <w:jc w:val="both"/>
      </w:pPr>
      <w:r>
        <w:t>En</w:t>
      </w:r>
      <w:r>
        <w:rPr>
          <w:spacing w:val="-7"/>
        </w:rPr>
        <w:t xml:space="preserve"> </w:t>
      </w:r>
      <w:r>
        <w:t>efecto,</w:t>
      </w:r>
      <w:r>
        <w:rPr>
          <w:spacing w:val="-8"/>
        </w:rPr>
        <w:t xml:space="preserve"> </w:t>
      </w:r>
      <w:r>
        <w:t>sólo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forma,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máxima</w:t>
      </w:r>
      <w:r>
        <w:rPr>
          <w:spacing w:val="-8"/>
        </w:rPr>
        <w:t xml:space="preserve"> </w:t>
      </w:r>
      <w:r>
        <w:t>autoridad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</w:t>
      </w:r>
      <w:r>
        <w:t>rcer sus derechos y ser partícipes de la vida democrática de nuestro Estado y</w:t>
      </w:r>
      <w:r>
        <w:rPr>
          <w:spacing w:val="1"/>
        </w:rPr>
        <w:t xml:space="preserve"> </w:t>
      </w:r>
      <w:r>
        <w:t>nuestro país, de lo contrario se corre el riesgo de que el Sujeto Obligado realice una</w:t>
      </w:r>
      <w:r>
        <w:rPr>
          <w:spacing w:val="1"/>
        </w:rPr>
        <w:t xml:space="preserve"> </w:t>
      </w:r>
      <w:r>
        <w:t>clasificación incorrecta de la</w:t>
      </w:r>
      <w:r>
        <w:rPr>
          <w:spacing w:val="2"/>
        </w:rPr>
        <w:t xml:space="preserve"> </w:t>
      </w:r>
      <w:r>
        <w:t>información.</w:t>
      </w:r>
    </w:p>
    <w:p w:rsidR="001A7A06" w:rsidRDefault="001A7A06">
      <w:pPr>
        <w:pStyle w:val="Textoindependiente"/>
      </w:pPr>
    </w:p>
    <w:p w:rsidR="001A7A06" w:rsidRDefault="00D73267">
      <w:pPr>
        <w:pStyle w:val="Textoindependiente"/>
        <w:spacing w:before="149" w:line="360" w:lineRule="auto"/>
        <w:ind w:left="882" w:right="103"/>
        <w:jc w:val="both"/>
      </w:pPr>
      <w:r>
        <w:rPr>
          <w:spacing w:val="-1"/>
        </w:rPr>
        <w:t>Por</w:t>
      </w:r>
      <w:r>
        <w:rPr>
          <w:spacing w:val="-14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tanto,</w:t>
      </w:r>
      <w:r>
        <w:rPr>
          <w:spacing w:val="-13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postura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favor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efectua</w:t>
      </w:r>
      <w:r>
        <w:t>r</w:t>
      </w:r>
      <w:r>
        <w:rPr>
          <w:spacing w:val="-1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análisis</w:t>
      </w:r>
      <w:r>
        <w:rPr>
          <w:spacing w:val="-12"/>
        </w:rPr>
        <w:t xml:space="preserve"> </w:t>
      </w:r>
      <w:r>
        <w:t>exhaustivo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aquellos</w:t>
      </w:r>
      <w:r>
        <w:rPr>
          <w:spacing w:val="-13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 restrinjan el derecho de acceso a la información de los particulares, como es la figura</w:t>
      </w:r>
      <w:r>
        <w:rPr>
          <w:spacing w:val="1"/>
        </w:rPr>
        <w:t xml:space="preserve"> </w:t>
      </w:r>
      <w:r>
        <w:t>de 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 del</w:t>
      </w:r>
      <w:r>
        <w:rPr>
          <w:spacing w:val="-3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México y</w:t>
      </w:r>
      <w:r>
        <w:rPr>
          <w:spacing w:val="-4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así como</w:t>
      </w:r>
      <w:r>
        <w:rPr>
          <w:spacing w:val="-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prueba de</w:t>
      </w:r>
      <w:r>
        <w:rPr>
          <w:spacing w:val="-1"/>
        </w:rPr>
        <w:t xml:space="preserve"> </w:t>
      </w:r>
      <w:r>
        <w:t>daño.</w:t>
      </w:r>
    </w:p>
    <w:p w:rsidR="001A7A06" w:rsidRDefault="001A7A06">
      <w:pPr>
        <w:pStyle w:val="Textoindependiente"/>
        <w:rPr>
          <w:sz w:val="30"/>
        </w:rPr>
      </w:pPr>
    </w:p>
    <w:p w:rsidR="001A7A06" w:rsidRDefault="00D73267">
      <w:pPr>
        <w:pStyle w:val="Textoindependiente"/>
        <w:ind w:left="882"/>
        <w:jc w:val="both"/>
      </w:pPr>
      <w:r>
        <w:t>Así,</w:t>
      </w:r>
      <w:r>
        <w:rPr>
          <w:spacing w:val="-4"/>
        </w:rPr>
        <w:t xml:space="preserve"> </w:t>
      </w:r>
      <w:r>
        <w:t>con base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razonamientos</w:t>
      </w:r>
      <w:r>
        <w:rPr>
          <w:spacing w:val="-3"/>
        </w:rPr>
        <w:t xml:space="preserve"> </w:t>
      </w:r>
      <w:r>
        <w:t>expuestos,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emite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Voto</w:t>
      </w:r>
      <w:r>
        <w:rPr>
          <w:spacing w:val="-6"/>
        </w:rPr>
        <w:t xml:space="preserve"> </w:t>
      </w:r>
      <w:r>
        <w:t>Particular.</w:t>
      </w:r>
      <w:r>
        <w:rPr>
          <w:spacing w:val="-2"/>
        </w:rPr>
        <w:t xml:space="preserve"> </w:t>
      </w:r>
      <w:r>
        <w:t>----------</w:t>
      </w:r>
    </w:p>
    <w:p w:rsidR="001A7A06" w:rsidRDefault="00D73267">
      <w:pPr>
        <w:pStyle w:val="Textoindependiente"/>
        <w:spacing w:before="7"/>
        <w:rPr>
          <w:sz w:val="20"/>
        </w:rPr>
      </w:pPr>
      <w:r>
        <w:pict>
          <v:group id="_x0000_s1033" style="position:absolute;margin-left:85.1pt;margin-top:15.8pt;width:436pt;height:.8pt;z-index:-15727616;mso-wrap-distance-left:0;mso-wrap-distance-right:0;mso-position-horizontal-relative:page" coordorigin="1702,316" coordsize="8720,16">
            <v:line id="_x0000_s1035" style="position:absolute" from="1702,324" to="10186,324" strokeweight=".28144mm">
              <v:stroke dashstyle="3 1"/>
            </v:line>
            <v:line id="_x0000_s1034" style="position:absolute" from="10202,324" to="10422,324" strokeweight=".28144mm">
              <v:stroke dashstyle="3 1"/>
            </v:line>
            <w10:wrap type="topAndBottom" anchorx="page"/>
          </v:group>
        </w:pict>
      </w:r>
      <w:r>
        <w:pict>
          <v:group id="_x0000_s1030" style="position:absolute;margin-left:85.1pt;margin-top:38.1pt;width:435.75pt;height:.8pt;z-index:-15727104;mso-wrap-distance-left:0;mso-wrap-distance-right:0;mso-position-horizontal-relative:page" coordorigin="1702,762" coordsize="8715,16">
            <v:line id="_x0000_s1032" style="position:absolute" from="1702,770" to="7406,770" strokeweight=".28144mm">
              <v:stroke dashstyle="3 1"/>
            </v:line>
            <v:line id="_x0000_s1031" style="position:absolute" from="7417,770" to="10417,770" strokeweight=".28144mm">
              <v:stroke dashstyle="3 1"/>
            </v:line>
            <w10:wrap type="topAndBottom" anchorx="page"/>
          </v:group>
        </w:pict>
      </w:r>
    </w:p>
    <w:p w:rsidR="001A7A06" w:rsidRDefault="001A7A06">
      <w:pPr>
        <w:pStyle w:val="Textoindependiente"/>
        <w:spacing w:before="11"/>
        <w:rPr>
          <w:sz w:val="26"/>
        </w:rPr>
      </w:pPr>
    </w:p>
    <w:p w:rsidR="001A7A06" w:rsidRDefault="001A7A06">
      <w:pPr>
        <w:rPr>
          <w:sz w:val="26"/>
        </w:rPr>
        <w:sectPr w:rsidR="001A7A06">
          <w:pgSz w:w="12240" w:h="15840"/>
          <w:pgMar w:top="1920" w:right="1640" w:bottom="1200" w:left="820" w:header="622" w:footer="1000" w:gutter="0"/>
          <w:cols w:space="720"/>
        </w:sectPr>
      </w:pPr>
    </w:p>
    <w:p w:rsidR="001A7A06" w:rsidRDefault="00D73267">
      <w:pPr>
        <w:pStyle w:val="Textoindependiente"/>
        <w:ind w:left="100"/>
        <w:rPr>
          <w:sz w:val="20"/>
        </w:rPr>
      </w:pPr>
      <w:r>
        <w:lastRenderedPageBreak/>
        <w:pict>
          <v:group id="_x0000_s1027" style="position:absolute;left:0;text-align:left;margin-left:419pt;margin-top:472.2pt;width:178.25pt;height:308.8pt;z-index:15731712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149;height:213" filled="f" stroked="f">
              <v:textbox inset="0,0,0,0">
                <w:txbxContent>
                  <w:p w:rsidR="001A7A06" w:rsidRDefault="00D73267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Pgina 4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4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15060" cy="8382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A06" w:rsidRDefault="001A7A06">
      <w:pPr>
        <w:pStyle w:val="Textoindependiente"/>
        <w:spacing w:before="9"/>
        <w:rPr>
          <w:sz w:val="16"/>
        </w:rPr>
      </w:pPr>
    </w:p>
    <w:p w:rsidR="001A7A06" w:rsidRDefault="00D73267">
      <w:pPr>
        <w:pStyle w:val="Ttulo1"/>
        <w:spacing w:before="41" w:line="223" w:lineRule="auto"/>
        <w:ind w:left="2980" w:right="586" w:hanging="1080"/>
      </w:pPr>
      <w:r>
        <w:t>Instituto de Transparencia, Acceso a la Informacin Pblica y Proteccin</w:t>
      </w:r>
      <w:r>
        <w:rPr>
          <w:spacing w:val="-58"/>
        </w:rPr>
        <w:t xml:space="preserve"> </w:t>
      </w:r>
      <w:r>
        <w:t>de Datos Personales del Estado de Mxico y Municipios</w:t>
      </w:r>
    </w:p>
    <w:p w:rsidR="001A7A06" w:rsidRDefault="00D73267">
      <w:pPr>
        <w:spacing w:before="180"/>
        <w:ind w:left="2781" w:right="3214"/>
        <w:jc w:val="center"/>
        <w:rPr>
          <w:sz w:val="24"/>
        </w:rPr>
      </w:pPr>
      <w:r>
        <w:rPr>
          <w:sz w:val="24"/>
        </w:rPr>
        <w:t>Esta hoja pertenece al</w:t>
      </w:r>
      <w:r>
        <w:rPr>
          <w:spacing w:val="-1"/>
          <w:sz w:val="24"/>
        </w:rPr>
        <w:t xml:space="preserve"> </w:t>
      </w:r>
      <w:r>
        <w:rPr>
          <w:sz w:val="24"/>
        </w:rPr>
        <w:t>VP_13317_22</w:t>
      </w:r>
    </w:p>
    <w:p w:rsidR="001A7A06" w:rsidRDefault="001A7A06">
      <w:pPr>
        <w:pStyle w:val="Textoindependiente"/>
        <w:spacing w:before="10"/>
        <w:rPr>
          <w:sz w:val="16"/>
        </w:rPr>
      </w:pPr>
    </w:p>
    <w:p w:rsidR="001A7A06" w:rsidRDefault="00D73267">
      <w:pPr>
        <w:spacing w:before="55"/>
        <w:ind w:left="3880"/>
        <w:rPr>
          <w:sz w:val="14"/>
        </w:rPr>
      </w:pPr>
      <w:r>
        <w:rPr>
          <w:sz w:val="14"/>
        </w:rPr>
        <w:t>72 ae d1 c4 58 26 12 1b 63 9f 58 14 f7 d1 60 c4 69 d2</w:t>
      </w:r>
    </w:p>
    <w:p w:rsidR="001A7A06" w:rsidRDefault="00D73267">
      <w:pPr>
        <w:spacing w:before="11" w:line="254" w:lineRule="auto"/>
        <w:ind w:left="3880" w:right="2709"/>
        <w:rPr>
          <w:sz w:val="14"/>
        </w:rPr>
      </w:pPr>
      <w:r>
        <w:rPr>
          <w:sz w:val="14"/>
        </w:rPr>
        <w:t>90 b5 25 78 c5 55 c1 3e 47 dc da 76 65 05 65 bd ba dd</w:t>
      </w:r>
      <w:r>
        <w:rPr>
          <w:spacing w:val="-33"/>
          <w:sz w:val="14"/>
        </w:rPr>
        <w:t xml:space="preserve"> </w:t>
      </w:r>
      <w:r>
        <w:rPr>
          <w:sz w:val="14"/>
        </w:rPr>
        <w:t>e6 cb b7 6b 6c d9 4f c8 7f 17 4b 27 3a 32 85 1e f8 3a</w:t>
      </w:r>
      <w:r>
        <w:rPr>
          <w:spacing w:val="1"/>
          <w:sz w:val="14"/>
        </w:rPr>
        <w:t xml:space="preserve"> </w:t>
      </w:r>
      <w:r>
        <w:rPr>
          <w:sz w:val="14"/>
        </w:rPr>
        <w:t>eb 99</w:t>
      </w:r>
      <w:r>
        <w:rPr>
          <w:spacing w:val="1"/>
          <w:sz w:val="14"/>
        </w:rPr>
        <w:t xml:space="preserve"> </w:t>
      </w:r>
      <w:r>
        <w:rPr>
          <w:sz w:val="14"/>
        </w:rPr>
        <w:t>f8</w:t>
      </w:r>
      <w:r>
        <w:rPr>
          <w:spacing w:val="1"/>
          <w:sz w:val="14"/>
        </w:rPr>
        <w:t xml:space="preserve"> </w:t>
      </w:r>
      <w:r>
        <w:rPr>
          <w:sz w:val="14"/>
        </w:rPr>
        <w:t>72</w:t>
      </w:r>
      <w:r>
        <w:rPr>
          <w:spacing w:val="1"/>
          <w:sz w:val="14"/>
        </w:rPr>
        <w:t xml:space="preserve"> </w:t>
      </w:r>
      <w:r>
        <w:rPr>
          <w:sz w:val="14"/>
        </w:rPr>
        <w:t>b8</w:t>
      </w:r>
      <w:r>
        <w:rPr>
          <w:spacing w:val="1"/>
          <w:sz w:val="14"/>
        </w:rPr>
        <w:t xml:space="preserve"> </w:t>
      </w:r>
      <w:r>
        <w:rPr>
          <w:sz w:val="14"/>
        </w:rPr>
        <w:t>d9</w:t>
      </w:r>
      <w:r>
        <w:rPr>
          <w:spacing w:val="1"/>
          <w:sz w:val="14"/>
        </w:rPr>
        <w:t xml:space="preserve"> </w:t>
      </w:r>
      <w:r>
        <w:rPr>
          <w:sz w:val="14"/>
        </w:rPr>
        <w:t>fe cc</w:t>
      </w:r>
      <w:r>
        <w:rPr>
          <w:spacing w:val="1"/>
          <w:sz w:val="14"/>
        </w:rPr>
        <w:t xml:space="preserve"> </w:t>
      </w:r>
      <w:r>
        <w:rPr>
          <w:sz w:val="14"/>
        </w:rPr>
        <w:t>26</w:t>
      </w:r>
      <w:r>
        <w:rPr>
          <w:spacing w:val="1"/>
          <w:sz w:val="14"/>
        </w:rPr>
        <w:t xml:space="preserve"> </w:t>
      </w:r>
      <w:r>
        <w:rPr>
          <w:sz w:val="14"/>
        </w:rPr>
        <w:t>be</w:t>
      </w:r>
      <w:r>
        <w:rPr>
          <w:spacing w:val="1"/>
          <w:sz w:val="14"/>
        </w:rPr>
        <w:t xml:space="preserve"> </w:t>
      </w:r>
      <w:r>
        <w:rPr>
          <w:sz w:val="14"/>
        </w:rPr>
        <w:t>d4</w:t>
      </w:r>
      <w:r>
        <w:rPr>
          <w:spacing w:val="1"/>
          <w:sz w:val="14"/>
        </w:rPr>
        <w:t xml:space="preserve"> </w:t>
      </w:r>
      <w:r>
        <w:rPr>
          <w:sz w:val="14"/>
        </w:rPr>
        <w:t>e8</w:t>
      </w:r>
      <w:r>
        <w:rPr>
          <w:spacing w:val="1"/>
          <w:sz w:val="14"/>
        </w:rPr>
        <w:t xml:space="preserve"> </w:t>
      </w:r>
      <w:r>
        <w:rPr>
          <w:sz w:val="14"/>
        </w:rPr>
        <w:t>f9</w:t>
      </w:r>
      <w:r>
        <w:rPr>
          <w:spacing w:val="1"/>
          <w:sz w:val="14"/>
        </w:rPr>
        <w:t xml:space="preserve"> </w:t>
      </w:r>
      <w:r>
        <w:rPr>
          <w:sz w:val="14"/>
        </w:rPr>
        <w:t>1f a3</w:t>
      </w:r>
      <w:r>
        <w:rPr>
          <w:spacing w:val="1"/>
          <w:sz w:val="14"/>
        </w:rPr>
        <w:t xml:space="preserve"> </w:t>
      </w:r>
      <w:r>
        <w:rPr>
          <w:sz w:val="14"/>
        </w:rPr>
        <w:t>4c</w:t>
      </w:r>
      <w:r>
        <w:rPr>
          <w:spacing w:val="1"/>
          <w:sz w:val="14"/>
        </w:rPr>
        <w:t xml:space="preserve"> </w:t>
      </w:r>
      <w:r>
        <w:rPr>
          <w:sz w:val="14"/>
        </w:rPr>
        <w:t>a0</w:t>
      </w:r>
      <w:r>
        <w:rPr>
          <w:spacing w:val="1"/>
          <w:sz w:val="14"/>
        </w:rPr>
        <w:t xml:space="preserve"> </w:t>
      </w:r>
      <w:r>
        <w:rPr>
          <w:sz w:val="14"/>
        </w:rPr>
        <w:t>e2</w:t>
      </w:r>
      <w:r>
        <w:rPr>
          <w:spacing w:val="1"/>
          <w:sz w:val="14"/>
        </w:rPr>
        <w:t xml:space="preserve"> </w:t>
      </w:r>
      <w:r>
        <w:rPr>
          <w:sz w:val="14"/>
        </w:rPr>
        <w:t>1a 25</w:t>
      </w:r>
      <w:r>
        <w:rPr>
          <w:spacing w:val="-1"/>
          <w:sz w:val="14"/>
        </w:rPr>
        <w:t xml:space="preserve"> </w:t>
      </w:r>
      <w:r>
        <w:rPr>
          <w:sz w:val="14"/>
        </w:rPr>
        <w:t>0c 47 20 8b 4a ab ff 28 02 ab 34 c6 fb 54 55 1b</w:t>
      </w:r>
    </w:p>
    <w:p w:rsidR="001A7A06" w:rsidRDefault="00D73267">
      <w:pPr>
        <w:spacing w:line="188" w:lineRule="exact"/>
        <w:ind w:left="3880"/>
        <w:rPr>
          <w:sz w:val="14"/>
        </w:rPr>
      </w:pPr>
      <w:r>
        <w:rPr>
          <w:sz w:val="14"/>
        </w:rPr>
        <w:t>f1 39 c8 3d 5e c4 b6 0e 06 29 5e 11 35 6f f8 b6 ce 00</w:t>
      </w:r>
    </w:p>
    <w:p w:rsidR="001A7A06" w:rsidRDefault="00D73267">
      <w:pPr>
        <w:spacing w:before="11"/>
        <w:ind w:left="3880"/>
        <w:rPr>
          <w:sz w:val="14"/>
        </w:rPr>
      </w:pPr>
      <w:r>
        <w:rPr>
          <w:sz w:val="14"/>
        </w:rPr>
        <w:t>4c 40 70 39 4b ac 4f b1 e1 2f cd 86 02 0f 8f 00 a2 f8 6c</w:t>
      </w:r>
    </w:p>
    <w:p w:rsidR="001A7A06" w:rsidRDefault="00D73267">
      <w:pPr>
        <w:spacing w:before="11" w:line="254" w:lineRule="auto"/>
        <w:ind w:left="3880" w:right="2766"/>
        <w:jc w:val="both"/>
        <w:rPr>
          <w:sz w:val="14"/>
        </w:rPr>
      </w:pPr>
      <w:r>
        <w:rPr>
          <w:sz w:val="14"/>
        </w:rPr>
        <w:t>6e 4c 65 22 68 b7 30 01 fd 32 46 dc 6d 73 e9 5c 1c fd</w:t>
      </w:r>
      <w:r>
        <w:rPr>
          <w:spacing w:val="-32"/>
          <w:sz w:val="14"/>
        </w:rPr>
        <w:t xml:space="preserve"> </w:t>
      </w:r>
      <w:r>
        <w:rPr>
          <w:sz w:val="14"/>
        </w:rPr>
        <w:t>d5 90 40 d9 72 e4 b0 be 61 2a f4 70 9f a5 d</w:t>
      </w:r>
      <w:r>
        <w:rPr>
          <w:sz w:val="14"/>
        </w:rPr>
        <w:t>0 f1 d2 d0</w:t>
      </w:r>
      <w:r>
        <w:rPr>
          <w:spacing w:val="-33"/>
          <w:sz w:val="14"/>
        </w:rPr>
        <w:t xml:space="preserve"> </w:t>
      </w:r>
      <w:r>
        <w:rPr>
          <w:sz w:val="14"/>
        </w:rPr>
        <w:t>15 1c eb 74 ca 02 aa 19 d9 af 19 e0 17 2b 5c d2 97 fa</w:t>
      </w:r>
    </w:p>
    <w:p w:rsidR="001A7A06" w:rsidRDefault="00D73267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>80 b0 a5</w:t>
      </w:r>
      <w:r>
        <w:rPr>
          <w:spacing w:val="-1"/>
          <w:sz w:val="14"/>
        </w:rPr>
        <w:t xml:space="preserve"> </w:t>
      </w:r>
      <w:r>
        <w:rPr>
          <w:sz w:val="14"/>
        </w:rPr>
        <w:t>ad 8b af 6b 68 87 94 f8 74 0b 71 21 1c 84 ae</w:t>
      </w:r>
    </w:p>
    <w:p w:rsidR="001A7A06" w:rsidRDefault="00D73267">
      <w:pPr>
        <w:spacing w:before="11"/>
        <w:ind w:left="3880"/>
        <w:rPr>
          <w:sz w:val="14"/>
        </w:rPr>
      </w:pPr>
      <w:r>
        <w:rPr>
          <w:sz w:val="14"/>
        </w:rPr>
        <w:t>ec 08 cc 02 24 b9 6c 3f d2 48 3b 4e a8 77 e6 67 18 00</w:t>
      </w:r>
    </w:p>
    <w:p w:rsidR="001A7A06" w:rsidRDefault="00D73267">
      <w:pPr>
        <w:spacing w:before="12"/>
        <w:ind w:left="3880"/>
        <w:rPr>
          <w:sz w:val="14"/>
        </w:rPr>
      </w:pPr>
      <w:r>
        <w:rPr>
          <w:sz w:val="14"/>
        </w:rPr>
        <w:t>a2 65 2c ce 1e 11 90 3f 41 4f 92 8d 50 1d e6 96 bc f8</w:t>
      </w:r>
    </w:p>
    <w:p w:rsidR="001A7A06" w:rsidRDefault="00D73267">
      <w:pPr>
        <w:spacing w:before="11"/>
        <w:ind w:left="3880"/>
        <w:rPr>
          <w:sz w:val="14"/>
        </w:rPr>
      </w:pPr>
      <w:r>
        <w:rPr>
          <w:sz w:val="14"/>
        </w:rPr>
        <w:t>51 4f 29 14 c5 1d be 68 d0 d0 13 02 75 ad 84 2f 18 39</w:t>
      </w:r>
    </w:p>
    <w:p w:rsidR="001A7A06" w:rsidRDefault="00D73267">
      <w:pPr>
        <w:tabs>
          <w:tab w:val="left" w:pos="7139"/>
        </w:tabs>
        <w:spacing w:before="11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67 93</w:t>
      </w:r>
      <w:r>
        <w:rPr>
          <w:spacing w:val="-1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b4</w:t>
      </w:r>
      <w:r>
        <w:rPr>
          <w:sz w:val="14"/>
          <w:u w:val="single" w:color="231F20"/>
        </w:rPr>
        <w:tab/>
      </w:r>
    </w:p>
    <w:p w:rsidR="001A7A06" w:rsidRDefault="00D73267">
      <w:pPr>
        <w:spacing w:before="131" w:line="237" w:lineRule="auto"/>
        <w:ind w:left="4800" w:right="320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1A7A06" w:rsidRDefault="00D73267">
      <w:pPr>
        <w:spacing w:line="200" w:lineRule="exact"/>
        <w:ind w:left="4580"/>
        <w:rPr>
          <w:sz w:val="18"/>
        </w:rPr>
      </w:pPr>
      <w:r>
        <w:rPr>
          <w:sz w:val="18"/>
        </w:rPr>
        <w:t>(Firma Electrnica)</w:t>
      </w: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  <w:bookmarkStart w:id="0" w:name="_GoBack"/>
      <w:bookmarkEnd w:id="0"/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rPr>
          <w:sz w:val="20"/>
        </w:rPr>
      </w:pPr>
    </w:p>
    <w:p w:rsidR="001A7A06" w:rsidRDefault="001A7A06">
      <w:pPr>
        <w:pStyle w:val="Textoindependiente"/>
        <w:spacing w:before="9"/>
        <w:rPr>
          <w:sz w:val="23"/>
        </w:rPr>
      </w:pPr>
    </w:p>
    <w:p w:rsidR="001A7A06" w:rsidRDefault="00D73267">
      <w:pPr>
        <w:spacing w:before="42" w:after="16"/>
        <w:ind w:left="21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VP_13317_22</w:t>
      </w:r>
    </w:p>
    <w:p w:rsidR="001A7A06" w:rsidRDefault="00D73267">
      <w:pPr>
        <w:pStyle w:val="Textoindependiente"/>
        <w:ind w:left="500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2250567" cy="78581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A06">
      <w:headerReference w:type="default" r:id="rId12"/>
      <w:footerReference w:type="default" r:id="rId13"/>
      <w:pgSz w:w="12240" w:h="15840"/>
      <w:pgMar w:top="500" w:right="164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267" w:rsidRDefault="00D73267">
      <w:r>
        <w:separator/>
      </w:r>
    </w:p>
  </w:endnote>
  <w:endnote w:type="continuationSeparator" w:id="0">
    <w:p w:rsidR="00D73267" w:rsidRDefault="00D7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06" w:rsidRDefault="00D73267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3pt;margin-top:731pt;width:64.65pt;height:13.05pt;z-index:-15807488;mso-position-horizontal-relative:page;mso-position-vertical-relative:page" filled="f" stroked="f">
          <v:textbox inset="0,0,0,0">
            <w:txbxContent>
              <w:p w:rsidR="001A7A06" w:rsidRDefault="00D73267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E826FB">
                  <w:rPr>
                    <w:rFonts w:ascii="Calibri" w:hAnsi="Calibri"/>
                    <w:b/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06" w:rsidRDefault="001A7A0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267" w:rsidRDefault="00D73267">
      <w:r>
        <w:separator/>
      </w:r>
    </w:p>
  </w:footnote>
  <w:footnote w:type="continuationSeparator" w:id="0">
    <w:p w:rsidR="00D73267" w:rsidRDefault="00D7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06" w:rsidRDefault="00D7326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507968" behindDoc="1" locked="0" layoutInCell="1" allowOverlap="1">
          <wp:simplePos x="0" y="0"/>
          <wp:positionH relativeFrom="page">
            <wp:posOffset>1081707</wp:posOffset>
          </wp:positionH>
          <wp:positionV relativeFrom="page">
            <wp:posOffset>395230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4.15pt;margin-top:40.25pt;width:264.45pt;height:57.8pt;z-index:-15808000;mso-position-horizontal-relative:page;mso-position-vertical-relative:page" filled="f" stroked="f">
          <v:textbox inset="0,0,0,0">
            <w:txbxContent>
              <w:p w:rsidR="001A7A06" w:rsidRDefault="00D73267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1A7A06" w:rsidRDefault="00D73267">
                <w:pPr>
                  <w:ind w:left="20" w:right="3"/>
                </w:pPr>
                <w:r>
                  <w:rPr>
                    <w:b/>
                  </w:rPr>
                  <w:t xml:space="preserve">Recurso de Revisión: </w:t>
                </w:r>
                <w:r>
                  <w:t>13317/INFOEM/IP/RR/2022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 xml:space="preserve">Sujeto Obligado: </w:t>
                </w:r>
                <w:r>
                  <w:t>Ayuntamiento de Almoloya del Río</w:t>
                </w:r>
                <w:r>
                  <w:rPr>
                    <w:spacing w:val="-52"/>
                  </w:rPr>
                  <w:t xml:space="preserve"> </w:t>
                </w:r>
                <w:r>
                  <w:rPr>
                    <w:b/>
                  </w:rPr>
                  <w:t>Comisionada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Luis</w:t>
                </w:r>
                <w:r>
                  <w:rPr>
                    <w:spacing w:val="-1"/>
                  </w:rPr>
                  <w:t xml:space="preserve"> </w:t>
                </w:r>
                <w:r>
                  <w:t>Gustavo</w:t>
                </w:r>
                <w:r>
                  <w:rPr>
                    <w:spacing w:val="-2"/>
                  </w:rPr>
                  <w:t xml:space="preserve"> </w:t>
                </w:r>
                <w:r>
                  <w:t>Parra</w:t>
                </w:r>
                <w:r>
                  <w:rPr>
                    <w:spacing w:val="-2"/>
                  </w:rPr>
                  <w:t xml:space="preserve"> </w:t>
                </w:r>
                <w:r>
                  <w:t>Noriega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06" w:rsidRDefault="001A7A06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7A06"/>
    <w:rsid w:val="001A7A06"/>
    <w:rsid w:val="00D73267"/>
    <w:rsid w:val="00E8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0937AA8-C6C5-4EF0-9E23-C26C8799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5607</Characters>
  <Application>Microsoft Office Word</Application>
  <DocSecurity>0</DocSecurity>
  <Lines>46</Lines>
  <Paragraphs>13</Paragraphs>
  <ScaleCrop>false</ScaleCrop>
  <Company>HP Inc.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Hernández</dc:creator>
  <cp:lastModifiedBy>INFOEM500</cp:lastModifiedBy>
  <cp:revision>2</cp:revision>
  <dcterms:created xsi:type="dcterms:W3CDTF">2024-02-07T18:08:00Z</dcterms:created>
  <dcterms:modified xsi:type="dcterms:W3CDTF">2024-02-07T18:18:00Z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2024-02-07T00:00:00Z</vt:filetime>
  </property>
</Properties>
</file>