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D2DE9" w14:textId="7282062E" w:rsidR="00AF6936" w:rsidRPr="004729C4" w:rsidRDefault="00AF6936" w:rsidP="008053CE">
      <w:pPr>
        <w:tabs>
          <w:tab w:val="left" w:pos="851"/>
        </w:tabs>
        <w:spacing w:line="360" w:lineRule="auto"/>
        <w:jc w:val="both"/>
        <w:rPr>
          <w:rFonts w:ascii="Palatino Linotype" w:eastAsia="Palatino Linotype" w:hAnsi="Palatino Linotype" w:cs="Palatino Linotype"/>
          <w:b/>
          <w:lang w:val="es-ES_tradnl"/>
        </w:rPr>
      </w:pPr>
      <w:r w:rsidRPr="004729C4">
        <w:rPr>
          <w:rFonts w:ascii="Palatino Linotype" w:eastAsia="Palatino Linotype" w:hAnsi="Palatino Linotype" w:cs="Palatino Linotype"/>
          <w:b/>
          <w:lang w:val="es-ES_tradnl"/>
        </w:rPr>
        <w:t xml:space="preserve">VOTO </w:t>
      </w:r>
      <w:r w:rsidR="00F25C60">
        <w:rPr>
          <w:rFonts w:ascii="Palatino Linotype" w:eastAsia="Palatino Linotype" w:hAnsi="Palatino Linotype" w:cs="Palatino Linotype"/>
          <w:b/>
          <w:lang w:val="es-ES_tradnl"/>
        </w:rPr>
        <w:t>PARTICULAR</w:t>
      </w:r>
      <w:r w:rsidR="00035261">
        <w:rPr>
          <w:rFonts w:ascii="Palatino Linotype" w:eastAsia="Palatino Linotype" w:hAnsi="Palatino Linotype" w:cs="Palatino Linotype"/>
          <w:b/>
          <w:lang w:val="es-ES_tradnl"/>
        </w:rPr>
        <w:t xml:space="preserve"> CONCURRENTE</w:t>
      </w:r>
      <w:r w:rsidRPr="004729C4">
        <w:rPr>
          <w:rFonts w:ascii="Palatino Linotype" w:eastAsia="Palatino Linotype" w:hAnsi="Palatino Linotype" w:cs="Palatino Linotype"/>
          <w:b/>
          <w:lang w:val="es-ES_tradnl"/>
        </w:rPr>
        <w:t xml:space="preserve"> </w:t>
      </w:r>
      <w:r w:rsidR="00035261">
        <w:rPr>
          <w:rFonts w:ascii="Palatino Linotype" w:eastAsia="Palatino Linotype" w:hAnsi="Palatino Linotype" w:cs="Palatino Linotype"/>
          <w:b/>
          <w:lang w:val="es-ES_tradnl"/>
        </w:rPr>
        <w:t>QUE FORMULAN LOS</w:t>
      </w:r>
      <w:r w:rsidR="00703C0A">
        <w:rPr>
          <w:rFonts w:ascii="Palatino Linotype" w:eastAsia="Palatino Linotype" w:hAnsi="Palatino Linotype" w:cs="Palatino Linotype"/>
          <w:b/>
          <w:lang w:val="es-ES_tradnl"/>
        </w:rPr>
        <w:t xml:space="preserve"> COMISIONAD</w:t>
      </w:r>
      <w:r w:rsidR="00035261">
        <w:rPr>
          <w:rFonts w:ascii="Palatino Linotype" w:eastAsia="Palatino Linotype" w:hAnsi="Palatino Linotype" w:cs="Palatino Linotype"/>
          <w:b/>
          <w:lang w:val="es-ES_tradnl"/>
        </w:rPr>
        <w:t>OS</w:t>
      </w:r>
      <w:r w:rsidRPr="004729C4">
        <w:rPr>
          <w:rFonts w:ascii="Palatino Linotype" w:eastAsia="Palatino Linotype" w:hAnsi="Palatino Linotype" w:cs="Palatino Linotype"/>
          <w:b/>
          <w:lang w:val="es-ES_tradnl"/>
        </w:rPr>
        <w:t xml:space="preserve"> </w:t>
      </w:r>
      <w:r w:rsidR="00703C0A">
        <w:rPr>
          <w:rFonts w:ascii="Palatino Linotype" w:eastAsia="Palatino Linotype" w:hAnsi="Palatino Linotype" w:cs="Palatino Linotype"/>
          <w:b/>
          <w:lang w:val="es-ES_tradnl"/>
        </w:rPr>
        <w:t>MARÍA DEL ROSARIO MEJÍA AYALA</w:t>
      </w:r>
      <w:r w:rsidR="00035261">
        <w:rPr>
          <w:rFonts w:ascii="Palatino Linotype" w:eastAsia="Palatino Linotype" w:hAnsi="Palatino Linotype" w:cs="Palatino Linotype"/>
          <w:b/>
          <w:lang w:val="es-ES_tradnl"/>
        </w:rPr>
        <w:t xml:space="preserve"> Y JOSÉ MARTÍNEZ VILCHIS</w:t>
      </w:r>
      <w:r w:rsidRPr="004729C4">
        <w:rPr>
          <w:rFonts w:ascii="Palatino Linotype" w:eastAsia="Palatino Linotype" w:hAnsi="Palatino Linotype" w:cs="Palatino Linotype"/>
          <w:b/>
          <w:lang w:val="es-ES_tradnl"/>
        </w:rPr>
        <w:t xml:space="preserve"> EN EL RECURSO</w:t>
      </w:r>
      <w:r w:rsidR="00703C0A">
        <w:rPr>
          <w:rFonts w:ascii="Palatino Linotype" w:eastAsia="Palatino Linotype" w:hAnsi="Palatino Linotype" w:cs="Palatino Linotype"/>
          <w:b/>
          <w:lang w:val="es-ES_tradnl"/>
        </w:rPr>
        <w:t xml:space="preserve"> DE REVISIÓN</w:t>
      </w:r>
      <w:r w:rsidRPr="004729C4">
        <w:rPr>
          <w:rFonts w:ascii="Palatino Linotype" w:eastAsia="Palatino Linotype" w:hAnsi="Palatino Linotype" w:cs="Palatino Linotype"/>
          <w:b/>
          <w:lang w:val="es-ES_tradnl"/>
        </w:rPr>
        <w:t xml:space="preserve"> </w:t>
      </w:r>
      <w:r w:rsidR="000A0D4F">
        <w:rPr>
          <w:rFonts w:ascii="Palatino Linotype" w:eastAsia="Palatino Linotype" w:hAnsi="Palatino Linotype" w:cs="Palatino Linotype"/>
          <w:b/>
          <w:lang w:val="es-ES_tradnl"/>
        </w:rPr>
        <w:t>05844/INFOEM/IP/RR/2023</w:t>
      </w:r>
      <w:bookmarkStart w:id="0" w:name="_gjdgxs" w:colFirst="0" w:colLast="0"/>
      <w:bookmarkEnd w:id="0"/>
      <w:r w:rsidR="00770485">
        <w:rPr>
          <w:rFonts w:ascii="Palatino Linotype" w:eastAsia="Palatino Linotype" w:hAnsi="Palatino Linotype" w:cs="Palatino Linotype"/>
          <w:b/>
          <w:lang w:val="es-ES_tradnl"/>
        </w:rPr>
        <w:t>.</w:t>
      </w:r>
    </w:p>
    <w:p w14:paraId="7FFD2DEA" w14:textId="77777777" w:rsidR="00AF6936" w:rsidRPr="004729C4" w:rsidRDefault="00AF6936" w:rsidP="00AF6936">
      <w:pPr>
        <w:tabs>
          <w:tab w:val="left" w:pos="426"/>
        </w:tabs>
        <w:spacing w:line="360" w:lineRule="auto"/>
        <w:ind w:left="426" w:hanging="426"/>
        <w:jc w:val="both"/>
        <w:rPr>
          <w:rFonts w:ascii="Palatino Linotype" w:eastAsia="Palatino Linotype" w:hAnsi="Palatino Linotype" w:cs="Palatino Linotype"/>
          <w:lang w:val="es-ES_tradnl"/>
        </w:rPr>
      </w:pPr>
    </w:p>
    <w:p w14:paraId="7FFD2DEB" w14:textId="1F27EC32" w:rsidR="00AF6936" w:rsidRDefault="000D7E46" w:rsidP="000D7E46">
      <w:pPr>
        <w:pStyle w:val="Ttulo1"/>
        <w:spacing w:line="360" w:lineRule="auto"/>
        <w:rPr>
          <w:rFonts w:ascii="Palatino Linotype" w:eastAsia="Palatino Linotype" w:hAnsi="Palatino Linotype" w:cs="Palatino Linotype"/>
          <w:b/>
          <w:color w:val="000000"/>
          <w:sz w:val="24"/>
          <w:szCs w:val="24"/>
          <w:lang w:val="es-ES_tradnl"/>
        </w:rPr>
      </w:pPr>
      <w:bookmarkStart w:id="1" w:name="_30j0zll" w:colFirst="0" w:colLast="0"/>
      <w:bookmarkStart w:id="2" w:name="_Toc47517568"/>
      <w:bookmarkEnd w:id="1"/>
      <w:r>
        <w:rPr>
          <w:rFonts w:ascii="Palatino Linotype" w:eastAsia="Palatino Linotype" w:hAnsi="Palatino Linotype" w:cs="Palatino Linotype"/>
          <w:b/>
          <w:color w:val="000000"/>
          <w:sz w:val="24"/>
          <w:szCs w:val="24"/>
          <w:lang w:val="es-ES_tradnl"/>
        </w:rPr>
        <w:t xml:space="preserve">I. </w:t>
      </w:r>
      <w:r w:rsidR="00AF6936" w:rsidRPr="004729C4">
        <w:rPr>
          <w:rFonts w:ascii="Palatino Linotype" w:eastAsia="Palatino Linotype" w:hAnsi="Palatino Linotype" w:cs="Palatino Linotype"/>
          <w:b/>
          <w:color w:val="000000"/>
          <w:sz w:val="24"/>
          <w:szCs w:val="24"/>
          <w:lang w:val="es-ES_tradnl"/>
        </w:rPr>
        <w:t>Consideraciones generales.</w:t>
      </w:r>
      <w:bookmarkEnd w:id="2"/>
      <w:r w:rsidR="00AF6936" w:rsidRPr="004729C4">
        <w:rPr>
          <w:rFonts w:ascii="Palatino Linotype" w:eastAsia="Palatino Linotype" w:hAnsi="Palatino Linotype" w:cs="Palatino Linotype"/>
          <w:b/>
          <w:color w:val="000000"/>
          <w:sz w:val="24"/>
          <w:szCs w:val="24"/>
          <w:lang w:val="es-ES_tradnl"/>
        </w:rPr>
        <w:t xml:space="preserve"> </w:t>
      </w:r>
    </w:p>
    <w:p w14:paraId="06126FAF" w14:textId="77777777" w:rsidR="00AD4FAE" w:rsidRDefault="00AD4FAE" w:rsidP="00AD4FAE">
      <w:pPr>
        <w:rPr>
          <w:lang w:val="es-ES_tradnl"/>
        </w:rPr>
      </w:pPr>
    </w:p>
    <w:p w14:paraId="6E7C63A6" w14:textId="68F22109" w:rsidR="00AD4FAE" w:rsidRPr="00AD4FAE" w:rsidRDefault="00AD4FAE" w:rsidP="00AD4FAE">
      <w:pPr>
        <w:pStyle w:val="Prrafodelista"/>
        <w:numPr>
          <w:ilvl w:val="0"/>
          <w:numId w:val="39"/>
        </w:numPr>
        <w:spacing w:line="360" w:lineRule="auto"/>
        <w:ind w:left="0" w:firstLine="0"/>
        <w:jc w:val="both"/>
        <w:rPr>
          <w:rFonts w:ascii="Palatino Linotype" w:hAnsi="Palatino Linotype"/>
        </w:rPr>
      </w:pPr>
      <w:r w:rsidRPr="00AD4FAE">
        <w:rPr>
          <w:rFonts w:ascii="Palatino Linotype" w:hAnsi="Palatino Linotype"/>
        </w:rPr>
        <w:t>Con fundamento en lo dispuesto por el artículo 14</w:t>
      </w:r>
      <w:r w:rsidR="000A0D4F">
        <w:rPr>
          <w:rFonts w:ascii="Palatino Linotype" w:hAnsi="Palatino Linotype"/>
        </w:rPr>
        <w:t>,</w:t>
      </w:r>
      <w:r w:rsidRPr="00AD4FAE">
        <w:rPr>
          <w:rFonts w:ascii="Palatino Linotype" w:hAnsi="Palatino Linotype"/>
        </w:rPr>
        <w:t xml:space="preserve"> fracción XI</w:t>
      </w:r>
      <w:r w:rsidR="000A0D4F">
        <w:rPr>
          <w:rFonts w:ascii="Palatino Linotype" w:hAnsi="Palatino Linotype"/>
        </w:rPr>
        <w:t>,</w:t>
      </w:r>
      <w:r w:rsidRPr="00AD4FAE">
        <w:rPr>
          <w:rFonts w:ascii="Palatino Linotype" w:hAnsi="Palatino Linotype"/>
        </w:rPr>
        <w:t xml:space="preserve"> del Reglamento Interior del Instituto de Transparencia, Acceso a la Información Pública y Protección de Datos Personales del Estado de México y Municipios, los </w:t>
      </w:r>
      <w:r w:rsidRPr="00AD4FAE">
        <w:rPr>
          <w:rFonts w:ascii="Palatino Linotype" w:hAnsi="Palatino Linotype"/>
          <w:b/>
        </w:rPr>
        <w:t xml:space="preserve">Comisionados María del Rosario Mejía Ayala y José Martínez Vilchis </w:t>
      </w:r>
      <w:r w:rsidRPr="00AD4FAE">
        <w:rPr>
          <w:rFonts w:ascii="Palatino Linotype" w:hAnsi="Palatino Linotype"/>
        </w:rPr>
        <w:t xml:space="preserve">emiten </w:t>
      </w:r>
      <w:r w:rsidRPr="00AD4FAE">
        <w:rPr>
          <w:rFonts w:ascii="Palatino Linotype" w:hAnsi="Palatino Linotype"/>
          <w:b/>
        </w:rPr>
        <w:t xml:space="preserve">VOTO PARTICULAR CONCURRENTE </w:t>
      </w:r>
      <w:r w:rsidRPr="00AD4FAE">
        <w:rPr>
          <w:rFonts w:ascii="Palatino Linotype" w:hAnsi="Palatino Linotype"/>
        </w:rPr>
        <w:t xml:space="preserve">respecto a la resolución dictada en el recurso de revisión </w:t>
      </w:r>
      <w:r w:rsidR="000A0D4F">
        <w:rPr>
          <w:rFonts w:ascii="Palatino Linotype" w:eastAsia="Palatino Linotype" w:hAnsi="Palatino Linotype" w:cs="Palatino Linotype"/>
          <w:b/>
          <w:lang w:val="es-ES_tradnl"/>
        </w:rPr>
        <w:t>05844/INFOEM/IP/RR/2023</w:t>
      </w:r>
      <w:r w:rsidRPr="00AD4FAE">
        <w:rPr>
          <w:rFonts w:ascii="Palatino Linotype" w:hAnsi="Palatino Linotype"/>
        </w:rPr>
        <w:t xml:space="preserve">, pronunciada por el Pleno de este Instituto, que es del tenor siguiente: </w:t>
      </w:r>
    </w:p>
    <w:p w14:paraId="15E0DC9E" w14:textId="77777777" w:rsidR="00AD4FAE" w:rsidRPr="00AD4FAE" w:rsidRDefault="00AD4FAE" w:rsidP="00AD4FAE">
      <w:pPr>
        <w:rPr>
          <w:lang w:val="es-ES_tradnl"/>
        </w:rPr>
      </w:pPr>
    </w:p>
    <w:p w14:paraId="7FFD2DEF" w14:textId="16513460" w:rsidR="00D27E2F" w:rsidRPr="00AD4FAE" w:rsidRDefault="00AF6936" w:rsidP="00AD4FAE">
      <w:pPr>
        <w:pStyle w:val="Prrafodelista"/>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sidRPr="00AD4FAE">
        <w:rPr>
          <w:rFonts w:ascii="Palatino Linotype" w:eastAsia="Palatino Linotype" w:hAnsi="Palatino Linotype" w:cs="Palatino Linotype"/>
          <w:color w:val="000000"/>
          <w:lang w:val="es-ES_tradnl"/>
        </w:rPr>
        <w:t xml:space="preserve">El sentido de la resolución </w:t>
      </w:r>
      <w:r w:rsidR="00F726F5" w:rsidRPr="00AD4FAE">
        <w:rPr>
          <w:rFonts w:ascii="Palatino Linotype" w:eastAsia="Palatino Linotype" w:hAnsi="Palatino Linotype" w:cs="Palatino Linotype"/>
          <w:color w:val="000000"/>
          <w:lang w:val="es-ES_tradnl"/>
        </w:rPr>
        <w:t>consistió en</w:t>
      </w:r>
      <w:r w:rsidRPr="00AD4FAE">
        <w:rPr>
          <w:rFonts w:ascii="Palatino Linotype" w:eastAsia="Palatino Linotype" w:hAnsi="Palatino Linotype" w:cs="Palatino Linotype"/>
          <w:color w:val="000000"/>
          <w:lang w:val="es-ES_tradnl"/>
        </w:rPr>
        <w:t xml:space="preserve"> </w:t>
      </w:r>
      <w:r w:rsidR="000A0D4F">
        <w:rPr>
          <w:rFonts w:ascii="Palatino Linotype" w:eastAsia="Palatino Linotype" w:hAnsi="Palatino Linotype" w:cs="Palatino Linotype"/>
          <w:b/>
          <w:color w:val="000000"/>
          <w:lang w:val="es-ES_tradnl"/>
        </w:rPr>
        <w:t>MODIFICAR</w:t>
      </w:r>
      <w:r w:rsidRPr="00AD4FAE">
        <w:rPr>
          <w:rFonts w:ascii="Palatino Linotype" w:eastAsia="Palatino Linotype" w:hAnsi="Palatino Linotype" w:cs="Palatino Linotype"/>
          <w:b/>
          <w:color w:val="000000"/>
          <w:lang w:val="es-ES_tradnl"/>
        </w:rPr>
        <w:t xml:space="preserve"> </w:t>
      </w:r>
      <w:r w:rsidRPr="00AD4FAE">
        <w:rPr>
          <w:rFonts w:ascii="Palatino Linotype" w:eastAsia="Palatino Linotype" w:hAnsi="Palatino Linotype" w:cs="Palatino Linotype"/>
          <w:color w:val="000000"/>
          <w:lang w:val="es-ES_tradnl"/>
        </w:rPr>
        <w:t xml:space="preserve">la </w:t>
      </w:r>
      <w:r w:rsidR="00FC7960" w:rsidRPr="00AD4FAE">
        <w:rPr>
          <w:rFonts w:ascii="Palatino Linotype" w:hAnsi="Palatino Linotype"/>
          <w:color w:val="000000"/>
        </w:rPr>
        <w:t xml:space="preserve">respuesta del </w:t>
      </w:r>
      <w:r w:rsidR="00FC7960" w:rsidRPr="00AD4FAE">
        <w:rPr>
          <w:rFonts w:ascii="Palatino Linotype" w:hAnsi="Palatino Linotype"/>
          <w:b/>
          <w:bCs/>
          <w:color w:val="000000"/>
        </w:rPr>
        <w:t xml:space="preserve">SUJETO OBLIGADO </w:t>
      </w:r>
      <w:r w:rsidR="00FC7960" w:rsidRPr="00AD4FAE">
        <w:rPr>
          <w:rFonts w:ascii="Palatino Linotype" w:hAnsi="Palatino Linotype"/>
          <w:color w:val="000000"/>
        </w:rPr>
        <w:t xml:space="preserve">otorgada a la solicitud de Acceso a la Información pública </w:t>
      </w:r>
      <w:r w:rsidR="00FC7960" w:rsidRPr="00AD4FAE">
        <w:rPr>
          <w:rFonts w:ascii="Palatino Linotype" w:hAnsi="Palatino Linotype"/>
          <w:color w:val="000000"/>
          <w:lang w:val="es-419"/>
        </w:rPr>
        <w:t xml:space="preserve">que dio origen al </w:t>
      </w:r>
      <w:r w:rsidR="00FC7960" w:rsidRPr="00AD4FAE">
        <w:rPr>
          <w:rFonts w:ascii="Palatino Linotype" w:hAnsi="Palatino Linotype"/>
          <w:color w:val="000000"/>
        </w:rPr>
        <w:t xml:space="preserve">Recurso de Revisión número </w:t>
      </w:r>
      <w:r w:rsidR="000A0D4F">
        <w:rPr>
          <w:rFonts w:ascii="Palatino Linotype" w:hAnsi="Palatino Linotype"/>
          <w:b/>
          <w:bCs/>
          <w:color w:val="000000"/>
        </w:rPr>
        <w:t>05844/INFOEM/IP/RR/2023</w:t>
      </w:r>
      <w:r w:rsidR="00865825">
        <w:rPr>
          <w:rFonts w:ascii="Palatino Linotype" w:hAnsi="Palatino Linotype"/>
          <w:b/>
          <w:bCs/>
          <w:color w:val="000000"/>
        </w:rPr>
        <w:t xml:space="preserve"> </w:t>
      </w:r>
      <w:r w:rsidR="00865825">
        <w:rPr>
          <w:rFonts w:ascii="Palatino Linotype" w:hAnsi="Palatino Linotype"/>
          <w:color w:val="000000"/>
        </w:rPr>
        <w:t>y</w:t>
      </w:r>
      <w:r w:rsidR="00FC7960" w:rsidRPr="00AD4FAE">
        <w:rPr>
          <w:rFonts w:ascii="Palatino Linotype" w:hAnsi="Palatino Linotype"/>
          <w:color w:val="000000"/>
        </w:rPr>
        <w:t xml:space="preserve">, en términos del </w:t>
      </w:r>
      <w:r w:rsidR="00FC7960" w:rsidRPr="00865825">
        <w:rPr>
          <w:rFonts w:ascii="Palatino Linotype" w:hAnsi="Palatino Linotype"/>
          <w:b/>
          <w:bCs/>
          <w:color w:val="000000"/>
        </w:rPr>
        <w:t>Considerando</w:t>
      </w:r>
      <w:r w:rsidR="00FC7960" w:rsidRPr="00AD4FAE">
        <w:rPr>
          <w:rFonts w:ascii="Palatino Linotype" w:hAnsi="Palatino Linotype"/>
          <w:color w:val="000000"/>
        </w:rPr>
        <w:t xml:space="preserve"> </w:t>
      </w:r>
      <w:r w:rsidR="00865825">
        <w:rPr>
          <w:rFonts w:ascii="Palatino Linotype" w:hAnsi="Palatino Linotype"/>
          <w:b/>
          <w:bCs/>
          <w:color w:val="000000"/>
        </w:rPr>
        <w:t xml:space="preserve">CUARTO, </w:t>
      </w:r>
      <w:r w:rsidR="00865825">
        <w:rPr>
          <w:rFonts w:ascii="Palatino Linotype" w:hAnsi="Palatino Linotype"/>
          <w:color w:val="000000"/>
        </w:rPr>
        <w:t xml:space="preserve">se ordenó </w:t>
      </w:r>
      <w:r w:rsidR="001F4600">
        <w:rPr>
          <w:rFonts w:ascii="Palatino Linotype" w:hAnsi="Palatino Linotype"/>
          <w:color w:val="000000"/>
        </w:rPr>
        <w:t>entregar la siguiente información:</w:t>
      </w:r>
      <w:r w:rsidRPr="00AD4FAE">
        <w:rPr>
          <w:rFonts w:ascii="Palatino Linotype" w:eastAsia="Palatino Linotype" w:hAnsi="Palatino Linotype" w:cs="Palatino Linotype"/>
          <w:color w:val="000000"/>
          <w:lang w:val="es-ES_tradnl"/>
        </w:rPr>
        <w:t xml:space="preserve"> </w:t>
      </w:r>
    </w:p>
    <w:p w14:paraId="7FFD2DF1" w14:textId="77777777" w:rsidR="00AF6936" w:rsidRDefault="00AF6936" w:rsidP="00AF6936">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426" w:hanging="426"/>
        <w:jc w:val="both"/>
        <w:rPr>
          <w:rFonts w:ascii="Palatino Linotype" w:eastAsia="Palatino Linotype" w:hAnsi="Palatino Linotype" w:cs="Palatino Linotype"/>
          <w:lang w:val="es-ES_tradnl"/>
        </w:rPr>
      </w:pPr>
    </w:p>
    <w:p w14:paraId="40BF64D2" w14:textId="37E7BC23" w:rsidR="001F4600" w:rsidRPr="00F2419D" w:rsidRDefault="001F4600" w:rsidP="00F2419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sz w:val="22"/>
          <w:szCs w:val="22"/>
          <w:lang w:val="es-ES_tradnl"/>
        </w:rPr>
      </w:pPr>
      <w:r>
        <w:rPr>
          <w:rFonts w:ascii="Palatino Linotype" w:eastAsia="Palatino Linotype" w:hAnsi="Palatino Linotype" w:cs="Palatino Linotype"/>
          <w:i/>
          <w:iCs/>
          <w:sz w:val="22"/>
          <w:szCs w:val="22"/>
          <w:lang w:val="es-ES_tradnl"/>
        </w:rPr>
        <w:t>“</w:t>
      </w:r>
      <w:r w:rsidR="00F2419D" w:rsidRPr="00F2419D">
        <w:rPr>
          <w:rFonts w:ascii="Palatino Linotype" w:eastAsia="Palatino Linotype" w:hAnsi="Palatino Linotype" w:cs="Palatino Linotype"/>
          <w:i/>
          <w:iCs/>
          <w:sz w:val="22"/>
          <w:szCs w:val="22"/>
          <w:lang w:val="es-ES_tradnl"/>
        </w:rPr>
        <w:t>Acuerdo del Comité de Transparencia en términos de la Ley de Transparencia y Acceso</w:t>
      </w:r>
      <w:r w:rsidR="00F2419D">
        <w:rPr>
          <w:rFonts w:ascii="Palatino Linotype" w:eastAsia="Palatino Linotype" w:hAnsi="Palatino Linotype" w:cs="Palatino Linotype"/>
          <w:i/>
          <w:iCs/>
          <w:sz w:val="22"/>
          <w:szCs w:val="22"/>
          <w:lang w:val="es-ES_tradnl"/>
        </w:rPr>
        <w:t xml:space="preserve"> </w:t>
      </w:r>
      <w:r w:rsidR="00F2419D" w:rsidRPr="00F2419D">
        <w:rPr>
          <w:rFonts w:ascii="Palatino Linotype" w:eastAsia="Palatino Linotype" w:hAnsi="Palatino Linotype" w:cs="Palatino Linotype"/>
          <w:i/>
          <w:iCs/>
          <w:sz w:val="22"/>
          <w:szCs w:val="22"/>
          <w:lang w:val="es-ES_tradnl"/>
        </w:rPr>
        <w:t>a la Información Pública del Estado de México y Municipios, en el que funde y motive la clasificación de los datos que obran en el historial académico de la Cuarta Regidora remitido en respuesta.</w:t>
      </w:r>
      <w:r w:rsidR="00F2419D">
        <w:rPr>
          <w:rFonts w:ascii="Palatino Linotype" w:eastAsia="Palatino Linotype" w:hAnsi="Palatino Linotype" w:cs="Palatino Linotype"/>
          <w:i/>
          <w:iCs/>
          <w:sz w:val="22"/>
          <w:szCs w:val="22"/>
          <w:lang w:val="es-ES_tradnl"/>
        </w:rPr>
        <w:t>”</w:t>
      </w:r>
      <w:r w:rsidR="00F2419D">
        <w:rPr>
          <w:rFonts w:ascii="Palatino Linotype" w:eastAsia="Palatino Linotype" w:hAnsi="Palatino Linotype" w:cs="Palatino Linotype"/>
          <w:sz w:val="22"/>
          <w:szCs w:val="22"/>
          <w:lang w:val="es-ES_tradnl"/>
        </w:rPr>
        <w:t xml:space="preserve"> (Sic)</w:t>
      </w:r>
    </w:p>
    <w:p w14:paraId="4E0F2A8C" w14:textId="77777777" w:rsidR="001F4600" w:rsidRPr="004729C4" w:rsidRDefault="001F4600" w:rsidP="00AF6936">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426" w:hanging="426"/>
        <w:jc w:val="both"/>
        <w:rPr>
          <w:rFonts w:ascii="Palatino Linotype" w:eastAsia="Palatino Linotype" w:hAnsi="Palatino Linotype" w:cs="Palatino Linotype"/>
          <w:lang w:val="es-ES_tradnl"/>
        </w:rPr>
      </w:pPr>
    </w:p>
    <w:p w14:paraId="2481AE3B" w14:textId="38B47C35" w:rsidR="007D1C6E" w:rsidRPr="00AD4FAE" w:rsidRDefault="00340C9F" w:rsidP="00AD4FAE">
      <w:pPr>
        <w:pStyle w:val="Prrafodelista"/>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sidRPr="00AD4FAE">
        <w:rPr>
          <w:rFonts w:ascii="Palatino Linotype" w:eastAsia="Palatino Linotype" w:hAnsi="Palatino Linotype" w:cs="Palatino Linotype"/>
          <w:color w:val="000000"/>
          <w:lang w:val="es-ES_tradnl"/>
        </w:rPr>
        <w:t>M</w:t>
      </w:r>
      <w:r w:rsidR="00F726F5" w:rsidRPr="00AD4FAE">
        <w:rPr>
          <w:rFonts w:ascii="Palatino Linotype" w:eastAsia="Palatino Linotype" w:hAnsi="Palatino Linotype" w:cs="Palatino Linotype"/>
          <w:color w:val="000000"/>
          <w:lang w:val="es-ES_tradnl"/>
        </w:rPr>
        <w:t>ediante</w:t>
      </w:r>
      <w:r w:rsidR="00AF6936" w:rsidRPr="00AD4FAE">
        <w:rPr>
          <w:rFonts w:ascii="Palatino Linotype" w:eastAsia="Palatino Linotype" w:hAnsi="Palatino Linotype" w:cs="Palatino Linotype"/>
          <w:color w:val="000000"/>
          <w:lang w:val="es-ES_tradnl"/>
        </w:rPr>
        <w:t xml:space="preserve"> el presente voto </w:t>
      </w:r>
      <w:r w:rsidR="00F2419D">
        <w:rPr>
          <w:rFonts w:ascii="Palatino Linotype" w:eastAsia="Palatino Linotype" w:hAnsi="Palatino Linotype" w:cs="Palatino Linotype"/>
          <w:color w:val="000000"/>
          <w:lang w:val="es-ES_tradnl"/>
        </w:rPr>
        <w:t>particular</w:t>
      </w:r>
      <w:r w:rsidR="00AF6936" w:rsidRPr="00AD4FAE">
        <w:rPr>
          <w:rFonts w:ascii="Palatino Linotype" w:eastAsia="Palatino Linotype" w:hAnsi="Palatino Linotype" w:cs="Palatino Linotype"/>
          <w:color w:val="000000"/>
          <w:lang w:val="es-ES_tradnl"/>
        </w:rPr>
        <w:t xml:space="preserve"> </w:t>
      </w:r>
      <w:r w:rsidR="00AD4FAE">
        <w:rPr>
          <w:rFonts w:ascii="Palatino Linotype" w:eastAsia="Palatino Linotype" w:hAnsi="Palatino Linotype" w:cs="Palatino Linotype"/>
          <w:color w:val="000000"/>
          <w:lang w:val="es-ES_tradnl"/>
        </w:rPr>
        <w:t xml:space="preserve">se </w:t>
      </w:r>
      <w:r w:rsidRPr="00AD4FAE">
        <w:rPr>
          <w:rFonts w:ascii="Palatino Linotype" w:eastAsia="Palatino Linotype" w:hAnsi="Palatino Linotype" w:cs="Palatino Linotype"/>
          <w:color w:val="000000"/>
          <w:lang w:val="es-ES_tradnl"/>
        </w:rPr>
        <w:t>expon</w:t>
      </w:r>
      <w:r w:rsidR="00AD4FAE">
        <w:rPr>
          <w:rFonts w:ascii="Palatino Linotype" w:eastAsia="Palatino Linotype" w:hAnsi="Palatino Linotype" w:cs="Palatino Linotype"/>
          <w:color w:val="000000"/>
          <w:lang w:val="es-ES_tradnl"/>
        </w:rPr>
        <w:t>en</w:t>
      </w:r>
      <w:r w:rsidR="00F726F5" w:rsidRPr="00AD4FAE">
        <w:rPr>
          <w:rFonts w:ascii="Palatino Linotype" w:eastAsia="Palatino Linotype" w:hAnsi="Palatino Linotype" w:cs="Palatino Linotype"/>
          <w:color w:val="000000"/>
          <w:lang w:val="es-ES_tradnl"/>
        </w:rPr>
        <w:t xml:space="preserve"> las razones que conducen a</w:t>
      </w:r>
      <w:r w:rsidR="004F6364" w:rsidRPr="00AD4FAE">
        <w:rPr>
          <w:rFonts w:ascii="Palatino Linotype" w:eastAsia="Palatino Linotype" w:hAnsi="Palatino Linotype" w:cs="Palatino Linotype"/>
          <w:color w:val="000000"/>
          <w:lang w:val="es-ES_tradnl"/>
        </w:rPr>
        <w:t xml:space="preserve"> no compartir la decisión en virtud de lo siguiente:</w:t>
      </w:r>
      <w:r w:rsidR="00BC051A" w:rsidRPr="00AD4FAE">
        <w:rPr>
          <w:rFonts w:ascii="Palatino Linotype" w:eastAsia="Palatino Linotype" w:hAnsi="Palatino Linotype" w:cs="Palatino Linotype"/>
          <w:color w:val="000000"/>
          <w:lang w:val="es-ES_tradnl"/>
        </w:rPr>
        <w:t xml:space="preserve"> </w:t>
      </w:r>
      <w:r w:rsidR="00C74112">
        <w:rPr>
          <w:rFonts w:ascii="Palatino Linotype" w:eastAsia="Palatino Linotype" w:hAnsi="Palatino Linotype" w:cs="Palatino Linotype"/>
          <w:color w:val="000000"/>
          <w:lang w:val="es-ES_tradnl"/>
        </w:rPr>
        <w:t xml:space="preserve">se considera que </w:t>
      </w:r>
      <w:r w:rsidR="00E304BA">
        <w:rPr>
          <w:rFonts w:ascii="Palatino Linotype" w:eastAsia="Palatino Linotype" w:hAnsi="Palatino Linotype" w:cs="Palatino Linotype"/>
          <w:color w:val="000000"/>
          <w:lang w:val="es-ES_tradnl"/>
        </w:rPr>
        <w:t xml:space="preserve">no </w:t>
      </w:r>
      <w:r w:rsidR="00E304BA" w:rsidRPr="00E304BA">
        <w:rPr>
          <w:rFonts w:ascii="Palatino Linotype" w:eastAsia="Palatino Linotype" w:hAnsi="Palatino Linotype" w:cs="Palatino Linotype"/>
          <w:color w:val="000000"/>
          <w:lang w:val="es-ES_tradnl"/>
        </w:rPr>
        <w:t xml:space="preserve">se debió confirmar el </w:t>
      </w:r>
      <w:r w:rsidR="00E304BA" w:rsidRPr="00E304BA">
        <w:rPr>
          <w:rFonts w:ascii="Palatino Linotype" w:eastAsia="Palatino Linotype" w:hAnsi="Palatino Linotype" w:cs="Palatino Linotype"/>
          <w:color w:val="000000"/>
          <w:lang w:val="es-ES_tradnl"/>
        </w:rPr>
        <w:lastRenderedPageBreak/>
        <w:t xml:space="preserve">pronunciamiento de que no obra en sus archivos el último grado de estudios del </w:t>
      </w:r>
      <w:r w:rsidR="00E304BA">
        <w:rPr>
          <w:rFonts w:ascii="Palatino Linotype" w:eastAsia="Palatino Linotype" w:hAnsi="Palatino Linotype" w:cs="Palatino Linotype"/>
          <w:color w:val="000000"/>
          <w:lang w:val="es-ES_tradnl"/>
        </w:rPr>
        <w:t>Tercer Regidor</w:t>
      </w:r>
      <w:r w:rsidR="00E304BA" w:rsidRPr="00E304BA">
        <w:rPr>
          <w:rFonts w:ascii="Palatino Linotype" w:eastAsia="Palatino Linotype" w:hAnsi="Palatino Linotype" w:cs="Palatino Linotype"/>
          <w:color w:val="000000"/>
          <w:lang w:val="es-ES_tradnl"/>
        </w:rPr>
        <w:t xml:space="preserve">, </w:t>
      </w:r>
      <w:proofErr w:type="gramStart"/>
      <w:r w:rsidR="00E304BA" w:rsidRPr="00E304BA">
        <w:rPr>
          <w:rFonts w:ascii="Palatino Linotype" w:eastAsia="Palatino Linotype" w:hAnsi="Palatino Linotype" w:cs="Palatino Linotype"/>
          <w:color w:val="000000"/>
          <w:lang w:val="es-ES_tradnl"/>
        </w:rPr>
        <w:t>ya que</w:t>
      </w:r>
      <w:proofErr w:type="gramEnd"/>
      <w:r w:rsidR="00E304BA" w:rsidRPr="00E304BA">
        <w:rPr>
          <w:rFonts w:ascii="Palatino Linotype" w:eastAsia="Palatino Linotype" w:hAnsi="Palatino Linotype" w:cs="Palatino Linotype"/>
          <w:color w:val="000000"/>
          <w:lang w:val="es-ES_tradnl"/>
        </w:rPr>
        <w:t xml:space="preserve"> si bien no es indispensable para ocupar dicho cargo por ser de elección </w:t>
      </w:r>
      <w:r w:rsidR="000D7E46" w:rsidRPr="00E304BA">
        <w:rPr>
          <w:rFonts w:ascii="Palatino Linotype" w:eastAsia="Palatino Linotype" w:hAnsi="Palatino Linotype" w:cs="Palatino Linotype"/>
          <w:color w:val="000000"/>
          <w:lang w:val="es-ES_tradnl"/>
        </w:rPr>
        <w:t>popular, se</w:t>
      </w:r>
      <w:r w:rsidR="00E304BA" w:rsidRPr="00E304BA">
        <w:rPr>
          <w:rFonts w:ascii="Palatino Linotype" w:eastAsia="Palatino Linotype" w:hAnsi="Palatino Linotype" w:cs="Palatino Linotype"/>
          <w:color w:val="000000"/>
          <w:lang w:val="es-ES_tradnl"/>
        </w:rPr>
        <w:t xml:space="preserve"> requiere su entrega para integrar su expediente al tener la calidad de servidor público.</w:t>
      </w:r>
    </w:p>
    <w:p w14:paraId="7FFD2DF3" w14:textId="77777777" w:rsidR="00AF6936" w:rsidRPr="004729C4" w:rsidRDefault="00AF6936" w:rsidP="00703C0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FFD2DF4" w14:textId="04A638B9" w:rsidR="00AF6936" w:rsidRPr="004729C4" w:rsidRDefault="00AF6936"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sidRPr="004729C4">
        <w:rPr>
          <w:rFonts w:ascii="Palatino Linotype" w:eastAsia="Palatino Linotype" w:hAnsi="Palatino Linotype" w:cs="Palatino Linotype"/>
          <w:color w:val="000000"/>
          <w:lang w:val="es-ES_tradnl"/>
        </w:rPr>
        <w:t>Por tal motivo</w:t>
      </w:r>
      <w:r w:rsidR="00D27E2F">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y en términos de lo señalado por los artículos 14</w:t>
      </w:r>
      <w:r w:rsidR="00D27E2F">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fracción</w:t>
      </w:r>
      <w:r w:rsidR="000B6758">
        <w:rPr>
          <w:rFonts w:ascii="Palatino Linotype" w:eastAsia="Palatino Linotype" w:hAnsi="Palatino Linotype" w:cs="Palatino Linotype"/>
          <w:color w:val="000000"/>
          <w:lang w:val="es-ES_tradnl"/>
        </w:rPr>
        <w:t xml:space="preserve"> XI</w:t>
      </w:r>
      <w:r w:rsidR="00D27E2F">
        <w:rPr>
          <w:rFonts w:ascii="Palatino Linotype" w:eastAsia="Palatino Linotype" w:hAnsi="Palatino Linotype" w:cs="Palatino Linotype"/>
          <w:color w:val="000000"/>
          <w:lang w:val="es-ES_tradnl"/>
        </w:rPr>
        <w:t>,</w:t>
      </w:r>
      <w:r w:rsidR="000B6758">
        <w:rPr>
          <w:rFonts w:ascii="Palatino Linotype" w:eastAsia="Palatino Linotype" w:hAnsi="Palatino Linotype" w:cs="Palatino Linotype"/>
          <w:color w:val="000000"/>
          <w:lang w:val="es-ES_tradnl"/>
        </w:rPr>
        <w:t xml:space="preserve"> </w:t>
      </w:r>
      <w:r w:rsidRPr="004729C4">
        <w:rPr>
          <w:rFonts w:ascii="Palatino Linotype" w:eastAsia="Palatino Linotype" w:hAnsi="Palatino Linotype" w:cs="Palatino Linotype"/>
          <w:color w:val="000000"/>
          <w:lang w:val="es-ES_tradnl"/>
        </w:rPr>
        <w:t xml:space="preserve">del Reglamento Interior del Instituto de Transparencia y Acceso a la Información Pública del Estado de México y Municipios </w:t>
      </w:r>
      <w:r w:rsidR="00AD4FAE">
        <w:rPr>
          <w:rFonts w:ascii="Palatino Linotype" w:eastAsia="Palatino Linotype" w:hAnsi="Palatino Linotype" w:cs="Palatino Linotype"/>
          <w:color w:val="000000"/>
          <w:lang w:val="es-ES_tradnl"/>
        </w:rPr>
        <w:t>se f</w:t>
      </w:r>
      <w:r w:rsidR="003D635A">
        <w:rPr>
          <w:rFonts w:ascii="Palatino Linotype" w:eastAsia="Palatino Linotype" w:hAnsi="Palatino Linotype" w:cs="Palatino Linotype"/>
          <w:color w:val="000000"/>
          <w:lang w:val="es-ES_tradnl"/>
        </w:rPr>
        <w:t>ormula</w:t>
      </w:r>
      <w:r w:rsidRPr="004729C4">
        <w:rPr>
          <w:rFonts w:ascii="Palatino Linotype" w:eastAsia="Palatino Linotype" w:hAnsi="Palatino Linotype" w:cs="Palatino Linotype"/>
          <w:color w:val="000000"/>
          <w:lang w:val="es-ES_tradnl"/>
        </w:rPr>
        <w:t xml:space="preserve"> el presente voto </w:t>
      </w:r>
      <w:r w:rsidR="00E304BA">
        <w:rPr>
          <w:rFonts w:ascii="Palatino Linotype" w:eastAsia="Palatino Linotype" w:hAnsi="Palatino Linotype" w:cs="Palatino Linotype"/>
          <w:color w:val="000000"/>
          <w:lang w:val="es-ES_tradnl"/>
        </w:rPr>
        <w:t>particular</w:t>
      </w:r>
      <w:r w:rsidR="003D635A">
        <w:rPr>
          <w:rFonts w:ascii="Palatino Linotype" w:eastAsia="Palatino Linotype" w:hAnsi="Palatino Linotype" w:cs="Palatino Linotype"/>
          <w:color w:val="000000"/>
          <w:lang w:val="es-ES_tradnl"/>
        </w:rPr>
        <w:t xml:space="preserve"> concurrente</w:t>
      </w:r>
      <w:r w:rsidRPr="004729C4">
        <w:rPr>
          <w:rFonts w:ascii="Palatino Linotype" w:eastAsia="Palatino Linotype" w:hAnsi="Palatino Linotype" w:cs="Palatino Linotype"/>
          <w:color w:val="000000"/>
          <w:lang w:val="es-ES_tradnl"/>
        </w:rPr>
        <w:t xml:space="preserve">. </w:t>
      </w:r>
    </w:p>
    <w:p w14:paraId="7FFD2DF5" w14:textId="77777777" w:rsidR="00AF6936" w:rsidRPr="004729C4" w:rsidRDefault="00AF6936" w:rsidP="00AF6936">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426"/>
        <w:jc w:val="both"/>
        <w:rPr>
          <w:rFonts w:ascii="Palatino Linotype" w:eastAsia="Palatino Linotype" w:hAnsi="Palatino Linotype" w:cs="Palatino Linotype"/>
          <w:color w:val="000000"/>
          <w:lang w:val="es-ES_tradnl"/>
        </w:rPr>
      </w:pPr>
    </w:p>
    <w:p w14:paraId="7FFD2DF6" w14:textId="77777777" w:rsidR="00C020E0" w:rsidRPr="000B6758" w:rsidRDefault="000B6758" w:rsidP="00D27E2F">
      <w:pPr>
        <w:pStyle w:val="Ttulo1"/>
        <w:spacing w:line="360" w:lineRule="auto"/>
        <w:jc w:val="both"/>
        <w:rPr>
          <w:rFonts w:ascii="Palatino Linotype" w:eastAsia="Palatino Linotype" w:hAnsi="Palatino Linotype" w:cs="Palatino Linotype"/>
          <w:b/>
          <w:color w:val="000000"/>
          <w:sz w:val="24"/>
          <w:lang w:val="es-ES_tradnl"/>
        </w:rPr>
      </w:pPr>
      <w:bookmarkStart w:id="3" w:name="_Toc47517569"/>
      <w:r w:rsidRPr="000B6758">
        <w:rPr>
          <w:rFonts w:ascii="Palatino Linotype" w:eastAsia="Palatino Linotype" w:hAnsi="Palatino Linotype" w:cs="Palatino Linotype"/>
          <w:b/>
          <w:color w:val="000000"/>
          <w:sz w:val="24"/>
          <w:lang w:val="es-ES_tradnl"/>
        </w:rPr>
        <w:t xml:space="preserve">II. </w:t>
      </w:r>
      <w:r w:rsidR="00C020E0" w:rsidRPr="000B6758">
        <w:rPr>
          <w:rFonts w:ascii="Palatino Linotype" w:eastAsia="Palatino Linotype" w:hAnsi="Palatino Linotype" w:cs="Palatino Linotype"/>
          <w:b/>
          <w:color w:val="000000"/>
          <w:sz w:val="24"/>
          <w:lang w:val="es-ES_tradnl"/>
        </w:rPr>
        <w:t>L</w:t>
      </w:r>
      <w:r w:rsidR="004F6364" w:rsidRPr="000B6758">
        <w:rPr>
          <w:rFonts w:ascii="Palatino Linotype" w:eastAsia="Palatino Linotype" w:hAnsi="Palatino Linotype" w:cs="Palatino Linotype"/>
          <w:b/>
          <w:color w:val="000000"/>
          <w:sz w:val="24"/>
          <w:lang w:val="es-ES_tradnl"/>
        </w:rPr>
        <w:t xml:space="preserve">a respuesta del </w:t>
      </w:r>
      <w:r w:rsidR="00D27F4A" w:rsidRPr="000B6758">
        <w:rPr>
          <w:rFonts w:ascii="Palatino Linotype" w:eastAsia="Palatino Linotype" w:hAnsi="Palatino Linotype" w:cs="Palatino Linotype"/>
          <w:b/>
          <w:color w:val="000000"/>
          <w:sz w:val="24"/>
          <w:lang w:val="es-ES_tradnl"/>
        </w:rPr>
        <w:t>SUJETO OBLIGADO</w:t>
      </w:r>
      <w:r w:rsidRPr="000B6758">
        <w:rPr>
          <w:rFonts w:ascii="Palatino Linotype" w:eastAsia="Palatino Linotype" w:hAnsi="Palatino Linotype" w:cs="Palatino Linotype"/>
          <w:b/>
          <w:color w:val="000000"/>
          <w:sz w:val="24"/>
          <w:lang w:val="es-ES_tradnl"/>
        </w:rPr>
        <w:t xml:space="preserve"> </w:t>
      </w:r>
      <w:r w:rsidR="004F6364" w:rsidRPr="000B6758">
        <w:rPr>
          <w:rFonts w:ascii="Palatino Linotype" w:eastAsia="Palatino Linotype" w:hAnsi="Palatino Linotype" w:cs="Palatino Linotype"/>
          <w:b/>
          <w:color w:val="000000"/>
          <w:sz w:val="24"/>
          <w:lang w:val="es-ES_tradnl"/>
        </w:rPr>
        <w:t xml:space="preserve">y la valoración que </w:t>
      </w:r>
      <w:r w:rsidR="00304346">
        <w:rPr>
          <w:rFonts w:ascii="Palatino Linotype" w:eastAsia="Palatino Linotype" w:hAnsi="Palatino Linotype" w:cs="Palatino Linotype"/>
          <w:b/>
          <w:color w:val="000000"/>
          <w:sz w:val="24"/>
          <w:lang w:val="es-ES_tradnl"/>
        </w:rPr>
        <w:t>avala</w:t>
      </w:r>
      <w:r w:rsidR="004F6364" w:rsidRPr="000B6758">
        <w:rPr>
          <w:rFonts w:ascii="Palatino Linotype" w:eastAsia="Palatino Linotype" w:hAnsi="Palatino Linotype" w:cs="Palatino Linotype"/>
          <w:b/>
          <w:color w:val="000000"/>
          <w:sz w:val="24"/>
          <w:lang w:val="es-ES_tradnl"/>
        </w:rPr>
        <w:t xml:space="preserve"> el </w:t>
      </w:r>
      <w:r w:rsidRPr="000B6758">
        <w:rPr>
          <w:rFonts w:ascii="Palatino Linotype" w:eastAsia="Palatino Linotype" w:hAnsi="Palatino Linotype" w:cs="Palatino Linotype"/>
          <w:b/>
          <w:color w:val="000000"/>
          <w:sz w:val="24"/>
          <w:lang w:val="es-ES_tradnl"/>
        </w:rPr>
        <w:t xml:space="preserve">Pleno </w:t>
      </w:r>
      <w:r w:rsidR="004F6364" w:rsidRPr="000B6758">
        <w:rPr>
          <w:rFonts w:ascii="Palatino Linotype" w:eastAsia="Palatino Linotype" w:hAnsi="Palatino Linotype" w:cs="Palatino Linotype"/>
          <w:b/>
          <w:color w:val="000000"/>
          <w:sz w:val="24"/>
          <w:lang w:val="es-ES_tradnl"/>
        </w:rPr>
        <w:t>sobre dicho acto de autoridad.</w:t>
      </w:r>
      <w:bookmarkEnd w:id="3"/>
    </w:p>
    <w:p w14:paraId="7FFD2DF7" w14:textId="77777777" w:rsidR="00C020E0" w:rsidRPr="004729C4" w:rsidRDefault="00C020E0" w:rsidP="00C020E0">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FFD2DF8" w14:textId="5D6213CA" w:rsidR="009D1FD5" w:rsidRDefault="00304346"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No es ocioso mencionar que </w:t>
      </w:r>
      <w:r w:rsidR="00A338B3">
        <w:rPr>
          <w:rFonts w:ascii="Palatino Linotype" w:eastAsia="Palatino Linotype" w:hAnsi="Palatino Linotype" w:cs="Palatino Linotype"/>
          <w:color w:val="000000"/>
          <w:lang w:val="es-ES_tradnl"/>
        </w:rPr>
        <w:t>el</w:t>
      </w:r>
      <w:r>
        <w:rPr>
          <w:rFonts w:ascii="Palatino Linotype" w:eastAsia="Palatino Linotype" w:hAnsi="Palatino Linotype" w:cs="Palatino Linotype"/>
          <w:color w:val="000000"/>
          <w:lang w:val="es-ES_tradnl"/>
        </w:rPr>
        <w:t xml:space="preserve"> recurso de revisión </w:t>
      </w:r>
      <w:r w:rsidR="000A0D4F">
        <w:rPr>
          <w:rFonts w:ascii="Palatino Linotype" w:eastAsia="Palatino Linotype" w:hAnsi="Palatino Linotype" w:cs="Palatino Linotype"/>
          <w:b/>
          <w:color w:val="000000"/>
          <w:lang w:val="es-ES_tradnl"/>
        </w:rPr>
        <w:t>05844/INFOEM/IP/RR/2023</w:t>
      </w:r>
      <w:r w:rsidR="00340C9F">
        <w:rPr>
          <w:rFonts w:ascii="Palatino Linotype" w:eastAsia="Palatino Linotype" w:hAnsi="Palatino Linotype" w:cs="Palatino Linotype"/>
          <w:b/>
          <w:color w:val="000000"/>
          <w:lang w:val="es-ES_tradnl"/>
        </w:rPr>
        <w:t xml:space="preserve"> </w:t>
      </w:r>
      <w:r w:rsidR="009D1FD5">
        <w:rPr>
          <w:rFonts w:ascii="Palatino Linotype" w:eastAsia="Palatino Linotype" w:hAnsi="Palatino Linotype" w:cs="Palatino Linotype"/>
          <w:color w:val="000000"/>
          <w:lang w:val="es-ES_tradnl"/>
        </w:rPr>
        <w:t>parte de la respuesta otorgada a la</w:t>
      </w:r>
      <w:r w:rsidR="00E72470">
        <w:rPr>
          <w:rFonts w:ascii="Palatino Linotype" w:eastAsia="Palatino Linotype" w:hAnsi="Palatino Linotype" w:cs="Palatino Linotype"/>
          <w:color w:val="000000"/>
          <w:lang w:val="es-ES_tradnl"/>
        </w:rPr>
        <w:t xml:space="preserve"> </w:t>
      </w:r>
      <w:r w:rsidR="00594D40">
        <w:rPr>
          <w:rFonts w:ascii="Palatino Linotype" w:eastAsia="Palatino Linotype" w:hAnsi="Palatino Linotype" w:cs="Palatino Linotype"/>
          <w:color w:val="000000"/>
          <w:lang w:val="es-ES_tradnl"/>
        </w:rPr>
        <w:t>solicitud</w:t>
      </w:r>
      <w:r w:rsidR="009D1FD5">
        <w:rPr>
          <w:rFonts w:ascii="Palatino Linotype" w:eastAsia="Palatino Linotype" w:hAnsi="Palatino Linotype" w:cs="Palatino Linotype"/>
          <w:color w:val="000000"/>
          <w:lang w:val="es-ES_tradnl"/>
        </w:rPr>
        <w:t xml:space="preserve"> de información </w:t>
      </w:r>
      <w:r w:rsidR="000A0D4F">
        <w:rPr>
          <w:rFonts w:ascii="Palatino Linotype" w:eastAsia="Palatino Linotype" w:hAnsi="Palatino Linotype" w:cs="Palatino Linotype"/>
          <w:b/>
          <w:color w:val="000000"/>
          <w:lang w:val="es-ES_tradnl"/>
        </w:rPr>
        <w:t>00814/ZINACANT/IP/2023</w:t>
      </w:r>
      <w:r w:rsidR="009D1FD5">
        <w:rPr>
          <w:rFonts w:ascii="Palatino Linotype" w:eastAsia="Palatino Linotype" w:hAnsi="Palatino Linotype" w:cs="Palatino Linotype"/>
          <w:color w:val="000000"/>
          <w:lang w:val="es-ES_tradnl"/>
        </w:rPr>
        <w:t xml:space="preserve">, mediante la cual, se requirió al </w:t>
      </w:r>
      <w:r w:rsidR="000A0D4F">
        <w:rPr>
          <w:rFonts w:ascii="Palatino Linotype" w:eastAsia="Palatino Linotype" w:hAnsi="Palatino Linotype" w:cs="Palatino Linotype"/>
          <w:b/>
          <w:color w:val="000000"/>
          <w:lang w:val="es-ES_tradnl"/>
        </w:rPr>
        <w:t>Ayuntamiento de Zinacantepec</w:t>
      </w:r>
      <w:r w:rsidR="005C5368">
        <w:rPr>
          <w:rFonts w:ascii="Palatino Linotype" w:eastAsia="Palatino Linotype" w:hAnsi="Palatino Linotype" w:cs="Palatino Linotype"/>
          <w:color w:val="000000"/>
          <w:lang w:val="es-ES_tradnl"/>
        </w:rPr>
        <w:t xml:space="preserve"> el comprobante del último grado de estudios de los Titulares de las Regidurías 1, 2</w:t>
      </w:r>
      <w:r w:rsidR="007E5EFD">
        <w:rPr>
          <w:rFonts w:ascii="Palatino Linotype" w:eastAsia="Palatino Linotype" w:hAnsi="Palatino Linotype" w:cs="Palatino Linotype"/>
          <w:color w:val="000000"/>
          <w:lang w:val="es-ES_tradnl"/>
        </w:rPr>
        <w:t>, 3 y 4.</w:t>
      </w:r>
    </w:p>
    <w:p w14:paraId="7FFD2DFA" w14:textId="77777777" w:rsidR="00D27F4A" w:rsidRDefault="00D27F4A" w:rsidP="00D27F4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FFD2DFB" w14:textId="20A50B68" w:rsidR="00D27F4A" w:rsidRDefault="00A03D76"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En respuesta a la solicitud de información, el </w:t>
      </w:r>
      <w:r>
        <w:rPr>
          <w:rFonts w:ascii="Palatino Linotype" w:eastAsia="Palatino Linotype" w:hAnsi="Palatino Linotype" w:cs="Palatino Linotype"/>
          <w:b/>
          <w:bCs/>
          <w:color w:val="000000"/>
          <w:lang w:val="es-ES_tradnl"/>
        </w:rPr>
        <w:t>SUJETO OBLIGADO</w:t>
      </w:r>
      <w:r>
        <w:rPr>
          <w:rFonts w:ascii="Palatino Linotype" w:eastAsia="Palatino Linotype" w:hAnsi="Palatino Linotype" w:cs="Palatino Linotype"/>
          <w:color w:val="000000"/>
          <w:lang w:val="es-ES_tradnl"/>
        </w:rPr>
        <w:t xml:space="preserve"> entregó los archivos electrónicos cuyo título y contenido se resumen a continuación:</w:t>
      </w:r>
    </w:p>
    <w:p w14:paraId="2DDE3D99" w14:textId="2B55646E" w:rsidR="007E55E4" w:rsidRPr="007E55E4" w:rsidRDefault="007E55E4" w:rsidP="007E55E4">
      <w:pPr>
        <w:numPr>
          <w:ilvl w:val="1"/>
          <w:numId w:val="42"/>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1134"/>
        <w:jc w:val="both"/>
        <w:rPr>
          <w:rFonts w:ascii="Palatino Linotype" w:eastAsia="Palatino Linotype" w:hAnsi="Palatino Linotype" w:cs="Palatino Linotype"/>
          <w:color w:val="000000"/>
          <w:lang w:val="es-ES_tradnl"/>
        </w:rPr>
      </w:pPr>
      <w:r w:rsidRPr="007E55E4">
        <w:rPr>
          <w:rFonts w:ascii="Palatino Linotype" w:eastAsia="Palatino Linotype" w:hAnsi="Palatino Linotype" w:cs="Palatino Linotype"/>
          <w:b/>
          <w:bCs/>
          <w:i/>
          <w:iCs/>
          <w:color w:val="000000"/>
          <w:lang w:val="es-ES_tradnl"/>
        </w:rPr>
        <w:lastRenderedPageBreak/>
        <w:t>“Hitorial Académico - Tira de Materias VP - Karen Nayeli Castrejón Gómez - Cuarta Regidora.pdf”</w:t>
      </w:r>
      <w:r w:rsidRPr="007E55E4">
        <w:rPr>
          <w:rFonts w:ascii="Palatino Linotype" w:eastAsia="Palatino Linotype" w:hAnsi="Palatino Linotype" w:cs="Palatino Linotype"/>
          <w:color w:val="000000"/>
          <w:lang w:val="es-ES_tradnl"/>
        </w:rPr>
        <w:t xml:space="preserve">: Historial Académico de la Cuarta Regidora, estudiante de la Lic. En Contaduría. </w:t>
      </w:r>
    </w:p>
    <w:p w14:paraId="41EDE5A2" w14:textId="77777777" w:rsidR="007E55E4" w:rsidRPr="007E55E4" w:rsidRDefault="007E55E4" w:rsidP="007E55E4">
      <w:pPr>
        <w:numPr>
          <w:ilvl w:val="1"/>
          <w:numId w:val="42"/>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1134"/>
        <w:jc w:val="both"/>
        <w:rPr>
          <w:rFonts w:ascii="Palatino Linotype" w:eastAsia="Palatino Linotype" w:hAnsi="Palatino Linotype" w:cs="Palatino Linotype"/>
          <w:color w:val="000000"/>
          <w:lang w:val="es-ES_tradnl"/>
        </w:rPr>
      </w:pPr>
      <w:r w:rsidRPr="007E55E4">
        <w:rPr>
          <w:rFonts w:ascii="Palatino Linotype" w:eastAsia="Palatino Linotype" w:hAnsi="Palatino Linotype" w:cs="Palatino Linotype"/>
          <w:b/>
          <w:bCs/>
          <w:i/>
          <w:iCs/>
          <w:color w:val="000000"/>
          <w:lang w:val="es-ES_tradnl"/>
        </w:rPr>
        <w:t>“Título Profesional - Mayte Jaramillo López - Segunda Regidora.pdf”</w:t>
      </w:r>
      <w:r w:rsidRPr="007E55E4">
        <w:rPr>
          <w:rFonts w:ascii="Palatino Linotype" w:eastAsia="Palatino Linotype" w:hAnsi="Palatino Linotype" w:cs="Palatino Linotype"/>
          <w:color w:val="000000"/>
          <w:lang w:val="es-ES_tradnl"/>
        </w:rPr>
        <w:t>: Título de Secretaria Ejecutiva Bilingüe de la Segunda Regidora.</w:t>
      </w:r>
    </w:p>
    <w:p w14:paraId="5E8F4387" w14:textId="77777777" w:rsidR="007E55E4" w:rsidRPr="007E55E4" w:rsidRDefault="007E55E4" w:rsidP="007E55E4">
      <w:pPr>
        <w:numPr>
          <w:ilvl w:val="1"/>
          <w:numId w:val="42"/>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1134"/>
        <w:jc w:val="both"/>
        <w:rPr>
          <w:rFonts w:ascii="Palatino Linotype" w:eastAsia="Palatino Linotype" w:hAnsi="Palatino Linotype" w:cs="Palatino Linotype"/>
          <w:color w:val="000000"/>
          <w:lang w:val="es-ES_tradnl"/>
        </w:rPr>
      </w:pPr>
      <w:r w:rsidRPr="007E55E4">
        <w:rPr>
          <w:rFonts w:ascii="Palatino Linotype" w:eastAsia="Palatino Linotype" w:hAnsi="Palatino Linotype" w:cs="Palatino Linotype"/>
          <w:b/>
          <w:bCs/>
          <w:i/>
          <w:iCs/>
          <w:color w:val="000000"/>
          <w:lang w:val="es-ES_tradnl"/>
        </w:rPr>
        <w:t>“Acta de Grado en Maestría José Alfredo Guizar Arreola - Primer Regidor.pdf”</w:t>
      </w:r>
      <w:r w:rsidRPr="007E55E4">
        <w:rPr>
          <w:rFonts w:ascii="Palatino Linotype" w:eastAsia="Palatino Linotype" w:hAnsi="Palatino Linotype" w:cs="Palatino Linotype"/>
          <w:color w:val="000000"/>
          <w:lang w:val="es-ES_tradnl"/>
        </w:rPr>
        <w:t>: Acta de grado de maestría del Primer Regidor.</w:t>
      </w:r>
    </w:p>
    <w:p w14:paraId="5923E3E9" w14:textId="08945464" w:rsidR="00A03D76" w:rsidRDefault="007E55E4" w:rsidP="007E55E4">
      <w:pPr>
        <w:numPr>
          <w:ilvl w:val="1"/>
          <w:numId w:val="42"/>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1134"/>
        <w:jc w:val="both"/>
        <w:rPr>
          <w:rFonts w:ascii="Palatino Linotype" w:eastAsia="Palatino Linotype" w:hAnsi="Palatino Linotype" w:cs="Palatino Linotype"/>
          <w:color w:val="000000"/>
          <w:lang w:val="es-ES_tradnl"/>
        </w:rPr>
      </w:pPr>
      <w:r w:rsidRPr="007E55E4">
        <w:rPr>
          <w:rFonts w:ascii="Palatino Linotype" w:eastAsia="Palatino Linotype" w:hAnsi="Palatino Linotype" w:cs="Palatino Linotype"/>
          <w:b/>
          <w:bCs/>
          <w:i/>
          <w:iCs/>
          <w:color w:val="000000"/>
          <w:lang w:val="es-ES_tradnl"/>
        </w:rPr>
        <w:t>“Oficio de Atención a Solicitud 00814 ZINACANT- 2023.pdf”</w:t>
      </w:r>
      <w:r w:rsidRPr="007E55E4">
        <w:rPr>
          <w:rFonts w:ascii="Palatino Linotype" w:eastAsia="Palatino Linotype" w:hAnsi="Palatino Linotype" w:cs="Palatino Linotype"/>
          <w:color w:val="000000"/>
          <w:lang w:val="es-ES_tradnl"/>
        </w:rPr>
        <w:t xml:space="preserve">: Oficio signado por la Directora de Administración, </w:t>
      </w:r>
      <w:r>
        <w:rPr>
          <w:rFonts w:ascii="Palatino Linotype" w:eastAsia="Palatino Linotype" w:hAnsi="Palatino Linotype" w:cs="Palatino Linotype"/>
          <w:color w:val="000000"/>
          <w:lang w:val="es-ES_tradnl"/>
        </w:rPr>
        <w:t>por el que refiere entregar los documentos antes descritos.</w:t>
      </w:r>
    </w:p>
    <w:p w14:paraId="7FFD2E25" w14:textId="77777777" w:rsidR="0045421F" w:rsidRDefault="0045421F" w:rsidP="00D27F4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FFD2E26" w14:textId="79290DAA" w:rsidR="00C921A5" w:rsidRPr="003F2566" w:rsidRDefault="00CC1387"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sidRPr="003F2566">
        <w:rPr>
          <w:rFonts w:ascii="Palatino Linotype" w:eastAsia="Palatino Linotype" w:hAnsi="Palatino Linotype" w:cs="Palatino Linotype"/>
          <w:color w:val="000000"/>
          <w:lang w:val="es-ES_tradnl"/>
        </w:rPr>
        <w:t>P</w:t>
      </w:r>
      <w:r w:rsidR="00C921A5" w:rsidRPr="003F2566">
        <w:rPr>
          <w:rFonts w:ascii="Palatino Linotype" w:eastAsia="Palatino Linotype" w:hAnsi="Palatino Linotype" w:cs="Palatino Linotype"/>
          <w:color w:val="000000"/>
          <w:lang w:val="es-ES_tradnl"/>
        </w:rPr>
        <w:t>or su parte, a través de</w:t>
      </w:r>
      <w:r w:rsidR="006E21C3" w:rsidRPr="003F2566">
        <w:rPr>
          <w:rFonts w:ascii="Palatino Linotype" w:eastAsia="Palatino Linotype" w:hAnsi="Palatino Linotype" w:cs="Palatino Linotype"/>
          <w:color w:val="000000"/>
          <w:lang w:val="es-ES_tradnl"/>
        </w:rPr>
        <w:t>l</w:t>
      </w:r>
      <w:r w:rsidR="00C921A5" w:rsidRPr="003F2566">
        <w:rPr>
          <w:rFonts w:ascii="Palatino Linotype" w:eastAsia="Palatino Linotype" w:hAnsi="Palatino Linotype" w:cs="Palatino Linotype"/>
          <w:color w:val="000000"/>
          <w:lang w:val="es-ES_tradnl"/>
        </w:rPr>
        <w:t xml:space="preserve"> recurso de revisión </w:t>
      </w:r>
      <w:r w:rsidR="003F2566">
        <w:rPr>
          <w:rFonts w:ascii="Palatino Linotype" w:hAnsi="Palatino Linotype"/>
          <w:b/>
          <w:sz w:val="22"/>
          <w:szCs w:val="22"/>
        </w:rPr>
        <w:t>05844</w:t>
      </w:r>
      <w:r w:rsidR="008A2ECF" w:rsidRPr="003F2566">
        <w:rPr>
          <w:rFonts w:ascii="Palatino Linotype" w:hAnsi="Palatino Linotype"/>
          <w:b/>
          <w:sz w:val="22"/>
          <w:szCs w:val="22"/>
        </w:rPr>
        <w:t>/INFOEM/IP/RR/2023</w:t>
      </w:r>
      <w:r w:rsidR="00C921A5" w:rsidRPr="003F2566">
        <w:rPr>
          <w:rFonts w:ascii="Palatino Linotype" w:eastAsia="Palatino Linotype" w:hAnsi="Palatino Linotype" w:cs="Palatino Linotype"/>
          <w:color w:val="000000"/>
          <w:lang w:val="es-ES_tradnl"/>
        </w:rPr>
        <w:t xml:space="preserve">, el </w:t>
      </w:r>
      <w:r w:rsidR="00C921A5" w:rsidRPr="003F2566">
        <w:rPr>
          <w:rFonts w:ascii="Palatino Linotype" w:eastAsia="Palatino Linotype" w:hAnsi="Palatino Linotype" w:cs="Palatino Linotype"/>
          <w:b/>
          <w:color w:val="000000"/>
          <w:lang w:val="es-ES_tradnl"/>
        </w:rPr>
        <w:t>RECURRENTE</w:t>
      </w:r>
      <w:r w:rsidR="00C921A5" w:rsidRPr="003F2566">
        <w:rPr>
          <w:rFonts w:ascii="Palatino Linotype" w:eastAsia="Palatino Linotype" w:hAnsi="Palatino Linotype" w:cs="Palatino Linotype"/>
          <w:color w:val="000000"/>
          <w:lang w:val="es-ES_tradnl"/>
        </w:rPr>
        <w:t xml:space="preserve"> impugnó la</w:t>
      </w:r>
      <w:r w:rsidR="00533BFF" w:rsidRPr="003F2566">
        <w:rPr>
          <w:rFonts w:ascii="Palatino Linotype" w:eastAsia="Palatino Linotype" w:hAnsi="Palatino Linotype" w:cs="Palatino Linotype"/>
          <w:color w:val="000000"/>
          <w:lang w:val="es-ES_tradnl"/>
        </w:rPr>
        <w:t xml:space="preserve"> </w:t>
      </w:r>
      <w:r w:rsidR="00C921A5" w:rsidRPr="003F2566">
        <w:rPr>
          <w:rFonts w:ascii="Palatino Linotype" w:eastAsia="Palatino Linotype" w:hAnsi="Palatino Linotype" w:cs="Palatino Linotype"/>
          <w:color w:val="000000"/>
          <w:lang w:val="es-ES_tradnl"/>
        </w:rPr>
        <w:t xml:space="preserve">respuesta del </w:t>
      </w:r>
      <w:r w:rsidR="00C921A5" w:rsidRPr="003F2566">
        <w:rPr>
          <w:rFonts w:ascii="Palatino Linotype" w:eastAsia="Palatino Linotype" w:hAnsi="Palatino Linotype" w:cs="Palatino Linotype"/>
          <w:b/>
          <w:color w:val="000000"/>
          <w:lang w:val="es-ES_tradnl"/>
        </w:rPr>
        <w:t>SUJETO OBLIGADO</w:t>
      </w:r>
      <w:r w:rsidR="00C921A5" w:rsidRPr="003F2566">
        <w:rPr>
          <w:rFonts w:ascii="Palatino Linotype" w:eastAsia="Palatino Linotype" w:hAnsi="Palatino Linotype" w:cs="Palatino Linotype"/>
          <w:color w:val="000000"/>
          <w:lang w:val="es-ES_tradnl"/>
        </w:rPr>
        <w:t>, otorgada a la</w:t>
      </w:r>
      <w:r w:rsidR="00533BFF" w:rsidRPr="003F2566">
        <w:rPr>
          <w:rFonts w:ascii="Palatino Linotype" w:eastAsia="Palatino Linotype" w:hAnsi="Palatino Linotype" w:cs="Palatino Linotype"/>
          <w:color w:val="000000"/>
          <w:lang w:val="es-ES_tradnl"/>
        </w:rPr>
        <w:t xml:space="preserve"> </w:t>
      </w:r>
      <w:r w:rsidR="00C921A5" w:rsidRPr="003F2566">
        <w:rPr>
          <w:rFonts w:ascii="Palatino Linotype" w:eastAsia="Palatino Linotype" w:hAnsi="Palatino Linotype" w:cs="Palatino Linotype"/>
          <w:color w:val="000000"/>
          <w:lang w:val="es-ES_tradnl"/>
        </w:rPr>
        <w:t xml:space="preserve">solicitud de información </w:t>
      </w:r>
      <w:r w:rsidR="000A0D4F" w:rsidRPr="003F2566">
        <w:rPr>
          <w:rFonts w:ascii="Palatino Linotype" w:eastAsia="Palatino Linotype" w:hAnsi="Palatino Linotype" w:cs="Palatino Linotype"/>
          <w:b/>
          <w:color w:val="000000"/>
          <w:lang w:val="es-ES_tradnl"/>
        </w:rPr>
        <w:t>00814/ZINACANT/IP/2023</w:t>
      </w:r>
      <w:r w:rsidR="00C921A5" w:rsidRPr="003F2566">
        <w:rPr>
          <w:rFonts w:ascii="Palatino Linotype" w:eastAsia="Palatino Linotype" w:hAnsi="Palatino Linotype" w:cs="Palatino Linotype"/>
          <w:color w:val="000000"/>
          <w:lang w:val="es-ES_tradnl"/>
        </w:rPr>
        <w:t xml:space="preserve">, refiriendo por agravios: </w:t>
      </w:r>
      <w:r w:rsidR="00C921A5" w:rsidRPr="003F2566">
        <w:rPr>
          <w:rFonts w:ascii="Palatino Linotype" w:eastAsia="Palatino Linotype" w:hAnsi="Palatino Linotype" w:cs="Palatino Linotype"/>
          <w:b/>
          <w:color w:val="000000"/>
          <w:lang w:val="es-ES_tradnl"/>
        </w:rPr>
        <w:t xml:space="preserve">la </w:t>
      </w:r>
      <w:r w:rsidR="003F2566">
        <w:rPr>
          <w:rFonts w:ascii="Palatino Linotype" w:eastAsia="Palatino Linotype" w:hAnsi="Palatino Linotype" w:cs="Palatino Linotype"/>
          <w:b/>
          <w:color w:val="000000"/>
          <w:lang w:val="es-ES_tradnl"/>
        </w:rPr>
        <w:t>entrega de la información incompleta</w:t>
      </w:r>
      <w:r w:rsidR="00C921A5" w:rsidRPr="003F2566">
        <w:rPr>
          <w:rFonts w:ascii="Palatino Linotype" w:eastAsia="Palatino Linotype" w:hAnsi="Palatino Linotype" w:cs="Palatino Linotype"/>
          <w:color w:val="000000"/>
          <w:lang w:val="es-ES_tradnl"/>
        </w:rPr>
        <w:t>.</w:t>
      </w:r>
    </w:p>
    <w:p w14:paraId="7FFD2E29" w14:textId="77777777" w:rsidR="00CC1387" w:rsidRDefault="00CC1387" w:rsidP="00CC1387">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FFD2E2A" w14:textId="77777777" w:rsidR="00C921A5" w:rsidRPr="00C921A5" w:rsidRDefault="00C921A5" w:rsidP="00C921A5">
      <w:pPr>
        <w:pStyle w:val="Ttulo3"/>
        <w:rPr>
          <w:rFonts w:ascii="Palatino Linotype" w:eastAsia="Palatino Linotype" w:hAnsi="Palatino Linotype" w:cs="Palatino Linotype"/>
          <w:b/>
          <w:color w:val="000000"/>
          <w:lang w:val="es-ES_tradnl"/>
        </w:rPr>
      </w:pPr>
      <w:r>
        <w:rPr>
          <w:rFonts w:ascii="Palatino Linotype" w:eastAsia="Palatino Linotype" w:hAnsi="Palatino Linotype" w:cs="Palatino Linotype"/>
          <w:b/>
          <w:color w:val="000000"/>
          <w:lang w:val="es-ES_tradnl"/>
        </w:rPr>
        <w:t>III. Del análisis realizado dentro de la resolución.</w:t>
      </w:r>
    </w:p>
    <w:p w14:paraId="7FFD2E2B" w14:textId="77777777" w:rsidR="00C921A5" w:rsidRDefault="00C921A5" w:rsidP="00CC1387">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FFD2E2C" w14:textId="7995C9BD" w:rsidR="00D27F4A" w:rsidRDefault="00CC1387"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A</w:t>
      </w:r>
      <w:r w:rsidR="0013312E">
        <w:rPr>
          <w:rFonts w:ascii="Palatino Linotype" w:eastAsia="Palatino Linotype" w:hAnsi="Palatino Linotype" w:cs="Palatino Linotype"/>
          <w:color w:val="000000"/>
          <w:lang w:val="es-ES_tradnl"/>
        </w:rPr>
        <w:t>sí la</w:t>
      </w:r>
      <w:r w:rsidR="00906A17">
        <w:rPr>
          <w:rFonts w:ascii="Palatino Linotype" w:eastAsia="Palatino Linotype" w:hAnsi="Palatino Linotype" w:cs="Palatino Linotype"/>
          <w:color w:val="000000"/>
          <w:lang w:val="es-ES_tradnl"/>
        </w:rPr>
        <w:t xml:space="preserve">s cosas, luego de analizar la naturaleza de la información </w:t>
      </w:r>
      <w:r w:rsidR="00D650DF">
        <w:rPr>
          <w:rFonts w:ascii="Palatino Linotype" w:eastAsia="Palatino Linotype" w:hAnsi="Palatino Linotype" w:cs="Palatino Linotype"/>
          <w:color w:val="000000"/>
          <w:lang w:val="es-ES_tradnl"/>
        </w:rPr>
        <w:t xml:space="preserve">solicitada por el </w:t>
      </w:r>
      <w:r w:rsidR="00D650DF">
        <w:rPr>
          <w:rFonts w:ascii="Palatino Linotype" w:eastAsia="Palatino Linotype" w:hAnsi="Palatino Linotype" w:cs="Palatino Linotype"/>
          <w:b/>
          <w:bCs/>
          <w:color w:val="000000"/>
          <w:lang w:val="es-ES_tradnl"/>
        </w:rPr>
        <w:t>RECURRENTE</w:t>
      </w:r>
      <w:r w:rsidR="00D650DF">
        <w:rPr>
          <w:rFonts w:ascii="Palatino Linotype" w:eastAsia="Palatino Linotype" w:hAnsi="Palatino Linotype" w:cs="Palatino Linotype"/>
          <w:color w:val="000000"/>
          <w:lang w:val="es-ES_tradnl"/>
        </w:rPr>
        <w:t xml:space="preserve">, la Ponencia Resolutora determinó </w:t>
      </w:r>
      <w:r w:rsidR="003F2566">
        <w:rPr>
          <w:rFonts w:ascii="Palatino Linotype" w:eastAsia="Palatino Linotype" w:hAnsi="Palatino Linotype" w:cs="Palatino Linotype"/>
          <w:b/>
          <w:bCs/>
          <w:color w:val="000000"/>
          <w:lang w:val="es-ES_tradnl"/>
        </w:rPr>
        <w:t>modificar</w:t>
      </w:r>
      <w:r w:rsidR="00D650DF">
        <w:rPr>
          <w:rFonts w:ascii="Palatino Linotype" w:eastAsia="Palatino Linotype" w:hAnsi="Palatino Linotype" w:cs="Palatino Linotype"/>
          <w:color w:val="000000"/>
          <w:lang w:val="es-ES_tradnl"/>
        </w:rPr>
        <w:t xml:space="preserve"> la respuesta del </w:t>
      </w:r>
      <w:r w:rsidR="00D650DF">
        <w:rPr>
          <w:rFonts w:ascii="Palatino Linotype" w:eastAsia="Palatino Linotype" w:hAnsi="Palatino Linotype" w:cs="Palatino Linotype"/>
          <w:b/>
          <w:bCs/>
          <w:color w:val="000000"/>
          <w:lang w:val="es-ES_tradnl"/>
        </w:rPr>
        <w:t>SUJETO OBLIGADO</w:t>
      </w:r>
      <w:r w:rsidR="00906A17">
        <w:rPr>
          <w:rFonts w:ascii="Palatino Linotype" w:eastAsia="Palatino Linotype" w:hAnsi="Palatino Linotype" w:cs="Palatino Linotype"/>
          <w:color w:val="000000"/>
          <w:lang w:val="es-ES_tradnl"/>
        </w:rPr>
        <w:t>, bajo las líneas siguientes:</w:t>
      </w:r>
    </w:p>
    <w:p w14:paraId="7FFD2E2D" w14:textId="77777777" w:rsidR="00D27F4A" w:rsidRDefault="00D27F4A" w:rsidP="00D27F4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E22F5AB" w14:textId="77777777" w:rsidR="003D3EFA" w:rsidRDefault="00906A17" w:rsidP="003D3EF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rPr>
      </w:pPr>
      <w:r w:rsidRPr="0097426E">
        <w:rPr>
          <w:rFonts w:ascii="Palatino Linotype" w:eastAsia="Palatino Linotype" w:hAnsi="Palatino Linotype" w:cs="Palatino Linotype"/>
          <w:i/>
          <w:color w:val="000000"/>
          <w:sz w:val="22"/>
          <w:szCs w:val="22"/>
          <w:lang w:val="es-ES_tradnl"/>
        </w:rPr>
        <w:lastRenderedPageBreak/>
        <w:t>“</w:t>
      </w:r>
      <w:r w:rsidR="003D3EFA" w:rsidRPr="003D3EFA">
        <w:rPr>
          <w:rFonts w:ascii="Palatino Linotype" w:eastAsia="Palatino Linotype" w:hAnsi="Palatino Linotype" w:cs="Palatino Linotype"/>
          <w:i/>
          <w:color w:val="000000"/>
          <w:sz w:val="22"/>
          <w:szCs w:val="22"/>
        </w:rPr>
        <w:t xml:space="preserve">Es de vital importancia señalar que el </w:t>
      </w:r>
      <w:r w:rsidR="003D3EFA" w:rsidRPr="003D3EFA">
        <w:rPr>
          <w:rFonts w:ascii="Palatino Linotype" w:eastAsia="Palatino Linotype" w:hAnsi="Palatino Linotype" w:cs="Palatino Linotype"/>
          <w:b/>
          <w:i/>
          <w:color w:val="000000"/>
          <w:sz w:val="22"/>
          <w:szCs w:val="22"/>
        </w:rPr>
        <w:t>Sujeto Obligado</w:t>
      </w:r>
      <w:r w:rsidR="003D3EFA" w:rsidRPr="003D3EFA">
        <w:rPr>
          <w:rFonts w:ascii="Palatino Linotype" w:eastAsia="Palatino Linotype" w:hAnsi="Palatino Linotype" w:cs="Palatino Linotype"/>
          <w:i/>
          <w:color w:val="000000"/>
          <w:sz w:val="22"/>
          <w:szCs w:val="22"/>
        </w:rPr>
        <w:t xml:space="preserve"> en su respuesta, se pronunció por conducto de la Dirección de Administración quien señaló que en los expedientes de personal que resguarda la Subdirección de Recursos Humanos, se poseen y hace entrega de los siguientes documentos:</w:t>
      </w:r>
    </w:p>
    <w:p w14:paraId="1A6452DA" w14:textId="77777777" w:rsidR="003D3EFA" w:rsidRPr="003D3EFA" w:rsidRDefault="003D3EFA" w:rsidP="003D3EF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rPr>
      </w:pPr>
    </w:p>
    <w:tbl>
      <w:tblPr>
        <w:tblW w:w="76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2410"/>
        <w:gridCol w:w="2840"/>
      </w:tblGrid>
      <w:tr w:rsidR="003D3EFA" w:rsidRPr="003D3EFA" w14:paraId="24F75B3B" w14:textId="77777777" w:rsidTr="003D3EFA">
        <w:tc>
          <w:tcPr>
            <w:tcW w:w="2410" w:type="dxa"/>
            <w:shd w:val="clear" w:color="auto" w:fill="DDD9C4"/>
          </w:tcPr>
          <w:p w14:paraId="1E37A9DE" w14:textId="77777777" w:rsidR="003D3EFA" w:rsidRPr="003D3EFA" w:rsidRDefault="003D3EFA" w:rsidP="003D3EFA">
            <w:pPr>
              <w:pBdr>
                <w:top w:val="none" w:sz="0" w:space="0" w:color="000000"/>
                <w:left w:val="none" w:sz="0" w:space="0" w:color="000000"/>
                <w:bottom w:val="none" w:sz="0" w:space="0" w:color="000000"/>
                <w:right w:val="none" w:sz="0" w:space="0" w:color="000000"/>
                <w:between w:val="none" w:sz="0" w:space="0" w:color="000000"/>
              </w:pBdr>
              <w:tabs>
                <w:tab w:val="left" w:pos="426"/>
              </w:tabs>
              <w:ind w:left="567" w:right="567"/>
              <w:jc w:val="both"/>
              <w:rPr>
                <w:rFonts w:ascii="Palatino Linotype" w:eastAsia="Palatino Linotype" w:hAnsi="Palatino Linotype" w:cs="Palatino Linotype"/>
                <w:b/>
                <w:i/>
                <w:color w:val="000000"/>
                <w:sz w:val="21"/>
                <w:szCs w:val="21"/>
              </w:rPr>
            </w:pPr>
            <w:r w:rsidRPr="003D3EFA">
              <w:rPr>
                <w:rFonts w:ascii="Palatino Linotype" w:eastAsia="Palatino Linotype" w:hAnsi="Palatino Linotype" w:cs="Palatino Linotype"/>
                <w:b/>
                <w:i/>
                <w:color w:val="000000"/>
                <w:sz w:val="21"/>
                <w:szCs w:val="21"/>
              </w:rPr>
              <w:t>Nombre Completo</w:t>
            </w:r>
          </w:p>
        </w:tc>
        <w:tc>
          <w:tcPr>
            <w:tcW w:w="2410" w:type="dxa"/>
            <w:shd w:val="clear" w:color="auto" w:fill="DDD9C4"/>
          </w:tcPr>
          <w:p w14:paraId="587C7028" w14:textId="77777777" w:rsidR="003D3EFA" w:rsidRPr="003D3EFA" w:rsidRDefault="003D3EFA" w:rsidP="003D3EFA">
            <w:pPr>
              <w:pBdr>
                <w:top w:val="none" w:sz="0" w:space="0" w:color="000000"/>
                <w:left w:val="none" w:sz="0" w:space="0" w:color="000000"/>
                <w:bottom w:val="none" w:sz="0" w:space="0" w:color="000000"/>
                <w:right w:val="none" w:sz="0" w:space="0" w:color="000000"/>
                <w:between w:val="none" w:sz="0" w:space="0" w:color="000000"/>
              </w:pBdr>
              <w:tabs>
                <w:tab w:val="left" w:pos="426"/>
              </w:tabs>
              <w:ind w:left="567" w:right="567"/>
              <w:jc w:val="both"/>
              <w:rPr>
                <w:rFonts w:ascii="Palatino Linotype" w:eastAsia="Palatino Linotype" w:hAnsi="Palatino Linotype" w:cs="Palatino Linotype"/>
                <w:b/>
                <w:i/>
                <w:color w:val="000000"/>
                <w:sz w:val="21"/>
                <w:szCs w:val="21"/>
              </w:rPr>
            </w:pPr>
            <w:r w:rsidRPr="003D3EFA">
              <w:rPr>
                <w:rFonts w:ascii="Palatino Linotype" w:eastAsia="Palatino Linotype" w:hAnsi="Palatino Linotype" w:cs="Palatino Linotype"/>
                <w:b/>
                <w:i/>
                <w:color w:val="000000"/>
                <w:sz w:val="21"/>
                <w:szCs w:val="21"/>
              </w:rPr>
              <w:t>Cargo</w:t>
            </w:r>
          </w:p>
        </w:tc>
        <w:tc>
          <w:tcPr>
            <w:tcW w:w="2840" w:type="dxa"/>
            <w:shd w:val="clear" w:color="auto" w:fill="DDD9C4"/>
          </w:tcPr>
          <w:p w14:paraId="38E78573" w14:textId="77777777" w:rsidR="003D3EFA" w:rsidRPr="003D3EFA" w:rsidRDefault="003D3EFA" w:rsidP="003D3EFA">
            <w:pPr>
              <w:pBdr>
                <w:top w:val="none" w:sz="0" w:space="0" w:color="000000"/>
                <w:left w:val="none" w:sz="0" w:space="0" w:color="000000"/>
                <w:bottom w:val="none" w:sz="0" w:space="0" w:color="000000"/>
                <w:right w:val="none" w:sz="0" w:space="0" w:color="000000"/>
                <w:between w:val="none" w:sz="0" w:space="0" w:color="000000"/>
              </w:pBdr>
              <w:tabs>
                <w:tab w:val="left" w:pos="426"/>
              </w:tabs>
              <w:ind w:left="567" w:right="567"/>
              <w:jc w:val="both"/>
              <w:rPr>
                <w:rFonts w:ascii="Palatino Linotype" w:eastAsia="Palatino Linotype" w:hAnsi="Palatino Linotype" w:cs="Palatino Linotype"/>
                <w:b/>
                <w:i/>
                <w:color w:val="000000"/>
                <w:sz w:val="21"/>
                <w:szCs w:val="21"/>
              </w:rPr>
            </w:pPr>
            <w:r w:rsidRPr="003D3EFA">
              <w:rPr>
                <w:rFonts w:ascii="Palatino Linotype" w:eastAsia="Palatino Linotype" w:hAnsi="Palatino Linotype" w:cs="Palatino Linotype"/>
                <w:b/>
                <w:i/>
                <w:color w:val="000000"/>
                <w:sz w:val="21"/>
                <w:szCs w:val="21"/>
              </w:rPr>
              <w:t>Comprobante de Estudios</w:t>
            </w:r>
          </w:p>
        </w:tc>
      </w:tr>
      <w:tr w:rsidR="003D3EFA" w:rsidRPr="003D3EFA" w14:paraId="5BD8C79A" w14:textId="77777777" w:rsidTr="003D3EFA">
        <w:tc>
          <w:tcPr>
            <w:tcW w:w="2410" w:type="dxa"/>
          </w:tcPr>
          <w:p w14:paraId="4073A0BA" w14:textId="77777777" w:rsidR="003D3EFA" w:rsidRPr="003D3EFA" w:rsidRDefault="003D3EFA" w:rsidP="003D3EFA">
            <w:pPr>
              <w:pBdr>
                <w:top w:val="none" w:sz="0" w:space="0" w:color="000000"/>
                <w:left w:val="none" w:sz="0" w:space="0" w:color="000000"/>
                <w:bottom w:val="none" w:sz="0" w:space="0" w:color="000000"/>
                <w:right w:val="none" w:sz="0" w:space="0" w:color="000000"/>
                <w:between w:val="none" w:sz="0" w:space="0" w:color="000000"/>
              </w:pBdr>
              <w:tabs>
                <w:tab w:val="left" w:pos="426"/>
              </w:tabs>
              <w:ind w:left="567" w:right="567"/>
              <w:jc w:val="both"/>
              <w:rPr>
                <w:rFonts w:ascii="Palatino Linotype" w:eastAsia="Palatino Linotype" w:hAnsi="Palatino Linotype" w:cs="Palatino Linotype"/>
                <w:b/>
                <w:i/>
                <w:color w:val="000000"/>
                <w:sz w:val="21"/>
                <w:szCs w:val="21"/>
              </w:rPr>
            </w:pPr>
            <w:r w:rsidRPr="003D3EFA">
              <w:rPr>
                <w:rFonts w:ascii="Palatino Linotype" w:eastAsia="Palatino Linotype" w:hAnsi="Palatino Linotype" w:cs="Palatino Linotype"/>
                <w:b/>
                <w:i/>
                <w:color w:val="000000"/>
                <w:sz w:val="21"/>
                <w:szCs w:val="21"/>
              </w:rPr>
              <w:t>José Alfredo Guizar Arreola</w:t>
            </w:r>
          </w:p>
        </w:tc>
        <w:tc>
          <w:tcPr>
            <w:tcW w:w="2410" w:type="dxa"/>
          </w:tcPr>
          <w:p w14:paraId="2EE9E58D" w14:textId="77777777" w:rsidR="003D3EFA" w:rsidRPr="003D3EFA" w:rsidRDefault="003D3EFA" w:rsidP="003D3EFA">
            <w:pPr>
              <w:pBdr>
                <w:top w:val="none" w:sz="0" w:space="0" w:color="000000"/>
                <w:left w:val="none" w:sz="0" w:space="0" w:color="000000"/>
                <w:bottom w:val="none" w:sz="0" w:space="0" w:color="000000"/>
                <w:right w:val="none" w:sz="0" w:space="0" w:color="000000"/>
                <w:between w:val="none" w:sz="0" w:space="0" w:color="000000"/>
              </w:pBdr>
              <w:tabs>
                <w:tab w:val="left" w:pos="426"/>
              </w:tabs>
              <w:ind w:left="567" w:right="567"/>
              <w:jc w:val="both"/>
              <w:rPr>
                <w:rFonts w:ascii="Palatino Linotype" w:eastAsia="Palatino Linotype" w:hAnsi="Palatino Linotype" w:cs="Palatino Linotype"/>
                <w:i/>
                <w:color w:val="000000"/>
                <w:sz w:val="21"/>
                <w:szCs w:val="21"/>
              </w:rPr>
            </w:pPr>
            <w:r w:rsidRPr="003D3EFA">
              <w:rPr>
                <w:rFonts w:ascii="Palatino Linotype" w:eastAsia="Palatino Linotype" w:hAnsi="Palatino Linotype" w:cs="Palatino Linotype"/>
                <w:i/>
                <w:color w:val="000000"/>
                <w:sz w:val="21"/>
                <w:szCs w:val="21"/>
              </w:rPr>
              <w:t>Primer Regidor</w:t>
            </w:r>
          </w:p>
        </w:tc>
        <w:tc>
          <w:tcPr>
            <w:tcW w:w="2840" w:type="dxa"/>
          </w:tcPr>
          <w:p w14:paraId="5E180DDD" w14:textId="77777777" w:rsidR="003D3EFA" w:rsidRPr="003D3EFA" w:rsidRDefault="003D3EFA" w:rsidP="003D3EFA">
            <w:pPr>
              <w:pBdr>
                <w:top w:val="none" w:sz="0" w:space="0" w:color="000000"/>
                <w:left w:val="none" w:sz="0" w:space="0" w:color="000000"/>
                <w:bottom w:val="none" w:sz="0" w:space="0" w:color="000000"/>
                <w:right w:val="none" w:sz="0" w:space="0" w:color="000000"/>
                <w:between w:val="none" w:sz="0" w:space="0" w:color="000000"/>
              </w:pBdr>
              <w:tabs>
                <w:tab w:val="left" w:pos="426"/>
              </w:tabs>
              <w:ind w:left="567" w:right="567"/>
              <w:jc w:val="both"/>
              <w:rPr>
                <w:rFonts w:ascii="Palatino Linotype" w:eastAsia="Palatino Linotype" w:hAnsi="Palatino Linotype" w:cs="Palatino Linotype"/>
                <w:i/>
                <w:color w:val="000000"/>
                <w:sz w:val="21"/>
                <w:szCs w:val="21"/>
              </w:rPr>
            </w:pPr>
            <w:r w:rsidRPr="003D3EFA">
              <w:rPr>
                <w:rFonts w:ascii="Palatino Linotype" w:eastAsia="Palatino Linotype" w:hAnsi="Palatino Linotype" w:cs="Palatino Linotype"/>
                <w:i/>
                <w:color w:val="000000"/>
                <w:sz w:val="21"/>
                <w:szCs w:val="21"/>
              </w:rPr>
              <w:t>Acta de grado de maestría</w:t>
            </w:r>
          </w:p>
        </w:tc>
      </w:tr>
      <w:tr w:rsidR="003D3EFA" w:rsidRPr="003D3EFA" w14:paraId="43FD2C86" w14:textId="77777777" w:rsidTr="003D3EFA">
        <w:tc>
          <w:tcPr>
            <w:tcW w:w="2410" w:type="dxa"/>
          </w:tcPr>
          <w:p w14:paraId="266E4380" w14:textId="77777777" w:rsidR="003D3EFA" w:rsidRPr="003D3EFA" w:rsidRDefault="003D3EFA" w:rsidP="003D3EFA">
            <w:pPr>
              <w:pBdr>
                <w:top w:val="none" w:sz="0" w:space="0" w:color="000000"/>
                <w:left w:val="none" w:sz="0" w:space="0" w:color="000000"/>
                <w:bottom w:val="none" w:sz="0" w:space="0" w:color="000000"/>
                <w:right w:val="none" w:sz="0" w:space="0" w:color="000000"/>
                <w:between w:val="none" w:sz="0" w:space="0" w:color="000000"/>
              </w:pBdr>
              <w:tabs>
                <w:tab w:val="left" w:pos="426"/>
              </w:tabs>
              <w:ind w:left="567" w:right="567"/>
              <w:jc w:val="both"/>
              <w:rPr>
                <w:rFonts w:ascii="Palatino Linotype" w:eastAsia="Palatino Linotype" w:hAnsi="Palatino Linotype" w:cs="Palatino Linotype"/>
                <w:b/>
                <w:i/>
                <w:color w:val="000000"/>
                <w:sz w:val="21"/>
                <w:szCs w:val="21"/>
              </w:rPr>
            </w:pPr>
            <w:r w:rsidRPr="003D3EFA">
              <w:rPr>
                <w:rFonts w:ascii="Palatino Linotype" w:eastAsia="Palatino Linotype" w:hAnsi="Palatino Linotype" w:cs="Palatino Linotype"/>
                <w:b/>
                <w:i/>
                <w:color w:val="000000"/>
                <w:sz w:val="21"/>
                <w:szCs w:val="21"/>
              </w:rPr>
              <w:t>Mayte Jaramillo López</w:t>
            </w:r>
          </w:p>
        </w:tc>
        <w:tc>
          <w:tcPr>
            <w:tcW w:w="2410" w:type="dxa"/>
          </w:tcPr>
          <w:p w14:paraId="6F205632" w14:textId="77777777" w:rsidR="003D3EFA" w:rsidRPr="003D3EFA" w:rsidRDefault="003D3EFA" w:rsidP="003D3EFA">
            <w:pPr>
              <w:pBdr>
                <w:top w:val="none" w:sz="0" w:space="0" w:color="000000"/>
                <w:left w:val="none" w:sz="0" w:space="0" w:color="000000"/>
                <w:bottom w:val="none" w:sz="0" w:space="0" w:color="000000"/>
                <w:right w:val="none" w:sz="0" w:space="0" w:color="000000"/>
                <w:between w:val="none" w:sz="0" w:space="0" w:color="000000"/>
              </w:pBdr>
              <w:tabs>
                <w:tab w:val="left" w:pos="426"/>
              </w:tabs>
              <w:ind w:left="567" w:right="567"/>
              <w:jc w:val="both"/>
              <w:rPr>
                <w:rFonts w:ascii="Palatino Linotype" w:eastAsia="Palatino Linotype" w:hAnsi="Palatino Linotype" w:cs="Palatino Linotype"/>
                <w:i/>
                <w:color w:val="000000"/>
                <w:sz w:val="21"/>
                <w:szCs w:val="21"/>
              </w:rPr>
            </w:pPr>
            <w:r w:rsidRPr="003D3EFA">
              <w:rPr>
                <w:rFonts w:ascii="Palatino Linotype" w:eastAsia="Palatino Linotype" w:hAnsi="Palatino Linotype" w:cs="Palatino Linotype"/>
                <w:i/>
                <w:color w:val="000000"/>
                <w:sz w:val="21"/>
                <w:szCs w:val="21"/>
              </w:rPr>
              <w:t>Segunda Regidora</w:t>
            </w:r>
          </w:p>
        </w:tc>
        <w:tc>
          <w:tcPr>
            <w:tcW w:w="2840" w:type="dxa"/>
          </w:tcPr>
          <w:p w14:paraId="4697AE0E" w14:textId="77777777" w:rsidR="003D3EFA" w:rsidRPr="003D3EFA" w:rsidRDefault="003D3EFA" w:rsidP="003D3EFA">
            <w:pPr>
              <w:pBdr>
                <w:top w:val="none" w:sz="0" w:space="0" w:color="000000"/>
                <w:left w:val="none" w:sz="0" w:space="0" w:color="000000"/>
                <w:bottom w:val="none" w:sz="0" w:space="0" w:color="000000"/>
                <w:right w:val="none" w:sz="0" w:space="0" w:color="000000"/>
                <w:between w:val="none" w:sz="0" w:space="0" w:color="000000"/>
              </w:pBdr>
              <w:tabs>
                <w:tab w:val="left" w:pos="426"/>
              </w:tabs>
              <w:ind w:left="567" w:right="567"/>
              <w:jc w:val="both"/>
              <w:rPr>
                <w:rFonts w:ascii="Palatino Linotype" w:eastAsia="Palatino Linotype" w:hAnsi="Palatino Linotype" w:cs="Palatino Linotype"/>
                <w:i/>
                <w:color w:val="000000"/>
                <w:sz w:val="21"/>
                <w:szCs w:val="21"/>
              </w:rPr>
            </w:pPr>
            <w:r w:rsidRPr="003D3EFA">
              <w:rPr>
                <w:rFonts w:ascii="Palatino Linotype" w:eastAsia="Palatino Linotype" w:hAnsi="Palatino Linotype" w:cs="Palatino Linotype"/>
                <w:i/>
                <w:color w:val="000000"/>
                <w:sz w:val="21"/>
                <w:szCs w:val="21"/>
              </w:rPr>
              <w:t>Título Profesional</w:t>
            </w:r>
          </w:p>
        </w:tc>
      </w:tr>
      <w:tr w:rsidR="003D3EFA" w:rsidRPr="003D3EFA" w14:paraId="07C274E7" w14:textId="77777777" w:rsidTr="003D3EFA">
        <w:tc>
          <w:tcPr>
            <w:tcW w:w="2410" w:type="dxa"/>
          </w:tcPr>
          <w:p w14:paraId="62A1D78F" w14:textId="77777777" w:rsidR="003D3EFA" w:rsidRPr="003D3EFA" w:rsidRDefault="003D3EFA" w:rsidP="003D3EFA">
            <w:pPr>
              <w:pBdr>
                <w:top w:val="none" w:sz="0" w:space="0" w:color="000000"/>
                <w:left w:val="none" w:sz="0" w:space="0" w:color="000000"/>
                <w:bottom w:val="none" w:sz="0" w:space="0" w:color="000000"/>
                <w:right w:val="none" w:sz="0" w:space="0" w:color="000000"/>
                <w:between w:val="none" w:sz="0" w:space="0" w:color="000000"/>
              </w:pBdr>
              <w:tabs>
                <w:tab w:val="left" w:pos="426"/>
              </w:tabs>
              <w:ind w:left="567" w:right="567"/>
              <w:jc w:val="both"/>
              <w:rPr>
                <w:rFonts w:ascii="Palatino Linotype" w:eastAsia="Palatino Linotype" w:hAnsi="Palatino Linotype" w:cs="Palatino Linotype"/>
                <w:b/>
                <w:i/>
                <w:color w:val="000000"/>
                <w:sz w:val="21"/>
                <w:szCs w:val="21"/>
              </w:rPr>
            </w:pPr>
            <w:r w:rsidRPr="003D3EFA">
              <w:rPr>
                <w:rFonts w:ascii="Palatino Linotype" w:eastAsia="Palatino Linotype" w:hAnsi="Palatino Linotype" w:cs="Palatino Linotype"/>
                <w:b/>
                <w:i/>
                <w:color w:val="000000"/>
                <w:sz w:val="21"/>
                <w:szCs w:val="21"/>
              </w:rPr>
              <w:t>Ernesto Guzmán Camacho</w:t>
            </w:r>
          </w:p>
        </w:tc>
        <w:tc>
          <w:tcPr>
            <w:tcW w:w="2410" w:type="dxa"/>
          </w:tcPr>
          <w:p w14:paraId="75D782B4" w14:textId="77777777" w:rsidR="003D3EFA" w:rsidRPr="003D3EFA" w:rsidRDefault="003D3EFA" w:rsidP="003D3EFA">
            <w:pPr>
              <w:pBdr>
                <w:top w:val="none" w:sz="0" w:space="0" w:color="000000"/>
                <w:left w:val="none" w:sz="0" w:space="0" w:color="000000"/>
                <w:bottom w:val="none" w:sz="0" w:space="0" w:color="000000"/>
                <w:right w:val="none" w:sz="0" w:space="0" w:color="000000"/>
                <w:between w:val="none" w:sz="0" w:space="0" w:color="000000"/>
              </w:pBdr>
              <w:tabs>
                <w:tab w:val="left" w:pos="426"/>
              </w:tabs>
              <w:ind w:left="567" w:right="567"/>
              <w:jc w:val="both"/>
              <w:rPr>
                <w:rFonts w:ascii="Palatino Linotype" w:eastAsia="Palatino Linotype" w:hAnsi="Palatino Linotype" w:cs="Palatino Linotype"/>
                <w:i/>
                <w:color w:val="000000"/>
                <w:sz w:val="21"/>
                <w:szCs w:val="21"/>
              </w:rPr>
            </w:pPr>
            <w:r w:rsidRPr="003D3EFA">
              <w:rPr>
                <w:rFonts w:ascii="Palatino Linotype" w:eastAsia="Palatino Linotype" w:hAnsi="Palatino Linotype" w:cs="Palatino Linotype"/>
                <w:i/>
                <w:color w:val="000000"/>
                <w:sz w:val="21"/>
                <w:szCs w:val="21"/>
              </w:rPr>
              <w:t>Tercer Regidor</w:t>
            </w:r>
          </w:p>
        </w:tc>
        <w:tc>
          <w:tcPr>
            <w:tcW w:w="2840" w:type="dxa"/>
          </w:tcPr>
          <w:p w14:paraId="67BE39F6" w14:textId="77777777" w:rsidR="003D3EFA" w:rsidRPr="003D3EFA" w:rsidRDefault="003D3EFA" w:rsidP="003D3EFA">
            <w:pPr>
              <w:pBdr>
                <w:top w:val="none" w:sz="0" w:space="0" w:color="000000"/>
                <w:left w:val="none" w:sz="0" w:space="0" w:color="000000"/>
                <w:bottom w:val="none" w:sz="0" w:space="0" w:color="000000"/>
                <w:right w:val="none" w:sz="0" w:space="0" w:color="000000"/>
                <w:between w:val="none" w:sz="0" w:space="0" w:color="000000"/>
              </w:pBdr>
              <w:tabs>
                <w:tab w:val="left" w:pos="426"/>
              </w:tabs>
              <w:ind w:left="567" w:right="567"/>
              <w:jc w:val="both"/>
              <w:rPr>
                <w:rFonts w:ascii="Palatino Linotype" w:eastAsia="Palatino Linotype" w:hAnsi="Palatino Linotype" w:cs="Palatino Linotype"/>
                <w:i/>
                <w:color w:val="000000"/>
                <w:sz w:val="21"/>
                <w:szCs w:val="21"/>
              </w:rPr>
            </w:pPr>
            <w:r w:rsidRPr="003D3EFA">
              <w:rPr>
                <w:rFonts w:ascii="Palatino Linotype" w:eastAsia="Palatino Linotype" w:hAnsi="Palatino Linotype" w:cs="Palatino Linotype"/>
                <w:i/>
                <w:color w:val="000000"/>
                <w:sz w:val="21"/>
                <w:szCs w:val="21"/>
              </w:rPr>
              <w:t>No se tiene algún referente en el expediente de personal</w:t>
            </w:r>
          </w:p>
        </w:tc>
      </w:tr>
      <w:tr w:rsidR="003D3EFA" w:rsidRPr="003D3EFA" w14:paraId="49998FC5" w14:textId="77777777" w:rsidTr="003D3EFA">
        <w:tc>
          <w:tcPr>
            <w:tcW w:w="2410" w:type="dxa"/>
          </w:tcPr>
          <w:p w14:paraId="4A0B6FEC" w14:textId="77777777" w:rsidR="003D3EFA" w:rsidRPr="003D3EFA" w:rsidRDefault="003D3EFA" w:rsidP="003D3EFA">
            <w:pPr>
              <w:pBdr>
                <w:top w:val="none" w:sz="0" w:space="0" w:color="000000"/>
                <w:left w:val="none" w:sz="0" w:space="0" w:color="000000"/>
                <w:bottom w:val="none" w:sz="0" w:space="0" w:color="000000"/>
                <w:right w:val="none" w:sz="0" w:space="0" w:color="000000"/>
                <w:between w:val="none" w:sz="0" w:space="0" w:color="000000"/>
              </w:pBdr>
              <w:tabs>
                <w:tab w:val="left" w:pos="426"/>
              </w:tabs>
              <w:ind w:left="567" w:right="567"/>
              <w:jc w:val="both"/>
              <w:rPr>
                <w:rFonts w:ascii="Palatino Linotype" w:eastAsia="Palatino Linotype" w:hAnsi="Palatino Linotype" w:cs="Palatino Linotype"/>
                <w:b/>
                <w:i/>
                <w:color w:val="000000"/>
                <w:sz w:val="21"/>
                <w:szCs w:val="21"/>
              </w:rPr>
            </w:pPr>
            <w:r w:rsidRPr="003D3EFA">
              <w:rPr>
                <w:rFonts w:ascii="Palatino Linotype" w:eastAsia="Palatino Linotype" w:hAnsi="Palatino Linotype" w:cs="Palatino Linotype"/>
                <w:b/>
                <w:i/>
                <w:color w:val="000000"/>
                <w:sz w:val="21"/>
                <w:szCs w:val="21"/>
              </w:rPr>
              <w:t>Karen Nayeli Castrejón Gómez</w:t>
            </w:r>
          </w:p>
        </w:tc>
        <w:tc>
          <w:tcPr>
            <w:tcW w:w="2410" w:type="dxa"/>
          </w:tcPr>
          <w:p w14:paraId="33D19ECE" w14:textId="77777777" w:rsidR="003D3EFA" w:rsidRPr="003D3EFA" w:rsidRDefault="003D3EFA" w:rsidP="003D3EFA">
            <w:pPr>
              <w:pBdr>
                <w:top w:val="none" w:sz="0" w:space="0" w:color="000000"/>
                <w:left w:val="none" w:sz="0" w:space="0" w:color="000000"/>
                <w:bottom w:val="none" w:sz="0" w:space="0" w:color="000000"/>
                <w:right w:val="none" w:sz="0" w:space="0" w:color="000000"/>
                <w:between w:val="none" w:sz="0" w:space="0" w:color="000000"/>
              </w:pBdr>
              <w:tabs>
                <w:tab w:val="left" w:pos="426"/>
              </w:tabs>
              <w:ind w:left="567" w:right="567"/>
              <w:jc w:val="both"/>
              <w:rPr>
                <w:rFonts w:ascii="Palatino Linotype" w:eastAsia="Palatino Linotype" w:hAnsi="Palatino Linotype" w:cs="Palatino Linotype"/>
                <w:i/>
                <w:color w:val="000000"/>
                <w:sz w:val="21"/>
                <w:szCs w:val="21"/>
              </w:rPr>
            </w:pPr>
            <w:r w:rsidRPr="003D3EFA">
              <w:rPr>
                <w:rFonts w:ascii="Palatino Linotype" w:eastAsia="Palatino Linotype" w:hAnsi="Palatino Linotype" w:cs="Palatino Linotype"/>
                <w:i/>
                <w:color w:val="000000"/>
                <w:sz w:val="21"/>
                <w:szCs w:val="21"/>
              </w:rPr>
              <w:t>Cuarta Regidora</w:t>
            </w:r>
          </w:p>
        </w:tc>
        <w:tc>
          <w:tcPr>
            <w:tcW w:w="2840" w:type="dxa"/>
          </w:tcPr>
          <w:p w14:paraId="0BC61829" w14:textId="77777777" w:rsidR="003D3EFA" w:rsidRPr="003D3EFA" w:rsidRDefault="003D3EFA" w:rsidP="003D3EFA">
            <w:pPr>
              <w:pBdr>
                <w:top w:val="none" w:sz="0" w:space="0" w:color="000000"/>
                <w:left w:val="none" w:sz="0" w:space="0" w:color="000000"/>
                <w:bottom w:val="none" w:sz="0" w:space="0" w:color="000000"/>
                <w:right w:val="none" w:sz="0" w:space="0" w:color="000000"/>
                <w:between w:val="none" w:sz="0" w:space="0" w:color="000000"/>
              </w:pBdr>
              <w:tabs>
                <w:tab w:val="left" w:pos="426"/>
              </w:tabs>
              <w:ind w:left="567" w:right="567"/>
              <w:jc w:val="both"/>
              <w:rPr>
                <w:rFonts w:ascii="Palatino Linotype" w:eastAsia="Palatino Linotype" w:hAnsi="Palatino Linotype" w:cs="Palatino Linotype"/>
                <w:i/>
                <w:color w:val="000000"/>
                <w:sz w:val="21"/>
                <w:szCs w:val="21"/>
              </w:rPr>
            </w:pPr>
            <w:r w:rsidRPr="003D3EFA">
              <w:rPr>
                <w:rFonts w:ascii="Palatino Linotype" w:eastAsia="Palatino Linotype" w:hAnsi="Palatino Linotype" w:cs="Palatino Linotype"/>
                <w:i/>
                <w:color w:val="000000"/>
                <w:sz w:val="21"/>
                <w:szCs w:val="21"/>
              </w:rPr>
              <w:t>Historial académico</w:t>
            </w:r>
          </w:p>
        </w:tc>
      </w:tr>
    </w:tbl>
    <w:p w14:paraId="31F4B157" w14:textId="77777777" w:rsidR="003D3EFA" w:rsidRDefault="003D3EFA" w:rsidP="003D3EF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rPr>
      </w:pPr>
      <w:r w:rsidRPr="003D3EFA">
        <w:rPr>
          <w:rFonts w:ascii="Palatino Linotype" w:eastAsia="Palatino Linotype" w:hAnsi="Palatino Linotype" w:cs="Palatino Linotype"/>
          <w:i/>
          <w:color w:val="000000"/>
          <w:sz w:val="22"/>
          <w:szCs w:val="22"/>
        </w:rPr>
        <w:t xml:space="preserve"> </w:t>
      </w:r>
    </w:p>
    <w:p w14:paraId="232D5F38" w14:textId="15CB43CC" w:rsidR="003D3EFA" w:rsidRDefault="003D3EFA" w:rsidP="003D3EF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rPr>
      </w:pPr>
      <w:r w:rsidRPr="003D3EFA">
        <w:rPr>
          <w:rFonts w:ascii="Palatino Linotype" w:eastAsia="Palatino Linotype" w:hAnsi="Palatino Linotype" w:cs="Palatino Linotype"/>
          <w:i/>
          <w:color w:val="000000"/>
          <w:sz w:val="22"/>
          <w:szCs w:val="22"/>
        </w:rPr>
        <w:t xml:space="preserve">Una vez conocida la respuesta emitida por el </w:t>
      </w:r>
      <w:r w:rsidRPr="003D3EFA">
        <w:rPr>
          <w:rFonts w:ascii="Palatino Linotype" w:eastAsia="Palatino Linotype" w:hAnsi="Palatino Linotype" w:cs="Palatino Linotype"/>
          <w:b/>
          <w:i/>
          <w:color w:val="000000"/>
          <w:sz w:val="22"/>
          <w:szCs w:val="22"/>
        </w:rPr>
        <w:t>Sujeto Obligado</w:t>
      </w:r>
      <w:r w:rsidRPr="003D3EFA">
        <w:rPr>
          <w:rFonts w:ascii="Palatino Linotype" w:eastAsia="Palatino Linotype" w:hAnsi="Palatino Linotype" w:cs="Palatino Linotype"/>
          <w:i/>
          <w:color w:val="000000"/>
          <w:sz w:val="22"/>
          <w:szCs w:val="22"/>
        </w:rPr>
        <w:t xml:space="preserve">,  </w:t>
      </w:r>
      <w:r w:rsidRPr="003D3EFA">
        <w:rPr>
          <w:rFonts w:ascii="Palatino Linotype" w:eastAsia="Palatino Linotype" w:hAnsi="Palatino Linotype" w:cs="Palatino Linotype"/>
          <w:b/>
          <w:i/>
          <w:color w:val="000000"/>
          <w:sz w:val="22"/>
          <w:szCs w:val="22"/>
        </w:rPr>
        <w:t>la parte Recurrente</w:t>
      </w:r>
      <w:r w:rsidRPr="003D3EFA">
        <w:rPr>
          <w:rFonts w:ascii="Palatino Linotype" w:eastAsia="Palatino Linotype" w:hAnsi="Palatino Linotype" w:cs="Palatino Linotype"/>
          <w:i/>
          <w:color w:val="000000"/>
          <w:sz w:val="22"/>
          <w:szCs w:val="22"/>
        </w:rPr>
        <w:t xml:space="preserve">, al no estar conforme con los términos de la misma, interpuso el recurso de revisión que nos ocupa, donde señaló en sus razones o motivos de inconformidad lo siguiente: </w:t>
      </w:r>
      <w:r w:rsidRPr="003D3EFA">
        <w:rPr>
          <w:rFonts w:ascii="Palatino Linotype" w:eastAsia="Palatino Linotype" w:hAnsi="Palatino Linotype" w:cs="Palatino Linotype"/>
          <w:b/>
          <w:i/>
          <w:color w:val="000000"/>
          <w:sz w:val="22"/>
          <w:szCs w:val="22"/>
          <w:u w:val="single"/>
        </w:rPr>
        <w:t>“ENTREGA INFORMACIÓN INCOMPLETA</w:t>
      </w:r>
      <w:r w:rsidRPr="003D3EFA">
        <w:rPr>
          <w:rFonts w:ascii="Palatino Linotype" w:eastAsia="Palatino Linotype" w:hAnsi="Palatino Linotype" w:cs="Palatino Linotype"/>
          <w:b/>
          <w:i/>
          <w:color w:val="000000"/>
          <w:sz w:val="22"/>
          <w:szCs w:val="22"/>
        </w:rPr>
        <w:t xml:space="preserve">” </w:t>
      </w:r>
      <w:r w:rsidRPr="003D3EFA">
        <w:rPr>
          <w:rFonts w:ascii="Palatino Linotype" w:eastAsia="Palatino Linotype" w:hAnsi="Palatino Linotype" w:cs="Palatino Linotype"/>
          <w:i/>
          <w:color w:val="000000"/>
          <w:sz w:val="22"/>
          <w:szCs w:val="22"/>
        </w:rPr>
        <w:t>(Sic)</w:t>
      </w:r>
      <w:r w:rsidRPr="003D3EFA">
        <w:rPr>
          <w:rFonts w:ascii="Palatino Linotype" w:eastAsia="Palatino Linotype" w:hAnsi="Palatino Linotype" w:cs="Palatino Linotype"/>
          <w:b/>
          <w:i/>
          <w:color w:val="000000"/>
          <w:sz w:val="22"/>
          <w:szCs w:val="22"/>
        </w:rPr>
        <w:t>,</w:t>
      </w:r>
      <w:r w:rsidRPr="003D3EFA">
        <w:rPr>
          <w:rFonts w:ascii="Palatino Linotype" w:eastAsia="Palatino Linotype" w:hAnsi="Palatino Linotype" w:cs="Palatino Linotype"/>
          <w:i/>
          <w:color w:val="000000"/>
          <w:sz w:val="22"/>
          <w:szCs w:val="22"/>
        </w:rPr>
        <w:t xml:space="preserve"> es decir, su inconformidad medularmente versa sobre la entrega de información incompleta.</w:t>
      </w:r>
    </w:p>
    <w:p w14:paraId="3A98D05D" w14:textId="77777777" w:rsidR="003D3EFA" w:rsidRPr="003D3EFA" w:rsidRDefault="003D3EFA" w:rsidP="003D3EF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rPr>
      </w:pPr>
    </w:p>
    <w:p w14:paraId="1EAABB57" w14:textId="77777777" w:rsidR="003D3EFA" w:rsidRDefault="003D3EFA" w:rsidP="003D3EF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rPr>
      </w:pPr>
      <w:r w:rsidRPr="003D3EFA">
        <w:rPr>
          <w:rFonts w:ascii="Palatino Linotype" w:eastAsia="Palatino Linotype" w:hAnsi="Palatino Linotype" w:cs="Palatino Linotype"/>
          <w:i/>
          <w:color w:val="000000"/>
          <w:sz w:val="22"/>
          <w:szCs w:val="22"/>
        </w:rPr>
        <w:t>Una vez admitido el medio de impugnación que nos ocupa, se procedió a conjuntar el expediente electrónico, concediéndole a las partes un plazo de siete días para rendir sus alegatos, por lo que durante la etapa de manifestaciones, las partes fueron omisas en remitir documentación alguna, por lo tanto, se decretó cerrada la instrucción y se procede a emitir la resolución que conforme a derecho corresponda.</w:t>
      </w:r>
    </w:p>
    <w:p w14:paraId="6DD1885E" w14:textId="77777777" w:rsidR="003D3EFA" w:rsidRPr="003D3EFA" w:rsidRDefault="003D3EFA" w:rsidP="003D3EF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
          <w:i/>
          <w:color w:val="000000"/>
          <w:sz w:val="22"/>
          <w:szCs w:val="22"/>
        </w:rPr>
      </w:pPr>
    </w:p>
    <w:p w14:paraId="16E1C3D6" w14:textId="77777777" w:rsidR="003D3EFA" w:rsidRDefault="003D3EFA" w:rsidP="003D3EF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rPr>
      </w:pPr>
      <w:bookmarkStart w:id="4" w:name="_heading=h.3rdcrjn" w:colFirst="0" w:colLast="0"/>
      <w:bookmarkEnd w:id="4"/>
      <w:r w:rsidRPr="003D3EFA">
        <w:rPr>
          <w:rFonts w:ascii="Palatino Linotype" w:eastAsia="Palatino Linotype" w:hAnsi="Palatino Linotype" w:cs="Palatino Linotype"/>
          <w:i/>
          <w:color w:val="000000"/>
          <w:sz w:val="22"/>
          <w:szCs w:val="22"/>
        </w:rPr>
        <w:lastRenderedPageBreak/>
        <w:t xml:space="preserve">Expuestas las posturas de las partes, resulta importante iniciar este análisis mencionando que la unidad administrativa que se pronunció es la Dirección de Administración, la cual de conformidad con el Reglamento Interno del Ayuntamiento de Zinacantepec, cuenta con las siguientes atribuciones: </w:t>
      </w:r>
    </w:p>
    <w:p w14:paraId="7CB99A43" w14:textId="77777777" w:rsidR="003D3EFA" w:rsidRPr="003D3EFA" w:rsidRDefault="003D3EFA" w:rsidP="003D3EF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rPr>
      </w:pPr>
    </w:p>
    <w:p w14:paraId="6E22AA4D" w14:textId="77777777" w:rsidR="003D3EFA" w:rsidRPr="003D3EFA" w:rsidRDefault="003D3EFA" w:rsidP="00ED278C">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2"/>
          <w:szCs w:val="22"/>
        </w:rPr>
      </w:pPr>
      <w:r w:rsidRPr="003D3EFA">
        <w:rPr>
          <w:rFonts w:ascii="Palatino Linotype" w:eastAsia="Palatino Linotype" w:hAnsi="Palatino Linotype" w:cs="Palatino Linotype"/>
          <w:i/>
          <w:color w:val="000000"/>
          <w:sz w:val="22"/>
          <w:szCs w:val="22"/>
        </w:rPr>
        <w:t>“Artículo 52. 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w:t>
      </w:r>
    </w:p>
    <w:p w14:paraId="42EC49B4" w14:textId="77777777" w:rsidR="003D3EFA" w:rsidRPr="003D3EFA" w:rsidRDefault="003D3EFA" w:rsidP="00ED278C">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2"/>
          <w:szCs w:val="22"/>
        </w:rPr>
      </w:pPr>
      <w:r w:rsidRPr="003D3EFA">
        <w:rPr>
          <w:rFonts w:ascii="Palatino Linotype" w:eastAsia="Palatino Linotype" w:hAnsi="Palatino Linotype" w:cs="Palatino Linotype"/>
          <w:i/>
          <w:color w:val="000000"/>
          <w:sz w:val="22"/>
          <w:szCs w:val="22"/>
        </w:rPr>
        <w:t>Artículo 53. Además de las previstas en las disposiciones normativas y administrativas en la materia, la Dirección de Administración tiene las siguientes funciones y atribuciones:</w:t>
      </w:r>
    </w:p>
    <w:p w14:paraId="7DD45049" w14:textId="77777777" w:rsidR="003D3EFA" w:rsidRPr="003D3EFA" w:rsidRDefault="003D3EFA" w:rsidP="00ED278C">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2"/>
          <w:szCs w:val="22"/>
        </w:rPr>
      </w:pPr>
      <w:r w:rsidRPr="003D3EFA">
        <w:rPr>
          <w:rFonts w:ascii="Palatino Linotype" w:eastAsia="Palatino Linotype" w:hAnsi="Palatino Linotype" w:cs="Palatino Linotype"/>
          <w:i/>
          <w:color w:val="000000"/>
          <w:sz w:val="22"/>
          <w:szCs w:val="22"/>
        </w:rPr>
        <w:t>…</w:t>
      </w:r>
    </w:p>
    <w:p w14:paraId="5518EED0" w14:textId="77777777" w:rsidR="003D3EFA" w:rsidRPr="003D3EFA" w:rsidRDefault="003D3EFA" w:rsidP="00ED278C">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2"/>
          <w:szCs w:val="22"/>
        </w:rPr>
      </w:pPr>
      <w:r w:rsidRPr="003D3EFA">
        <w:rPr>
          <w:rFonts w:ascii="Palatino Linotype" w:eastAsia="Palatino Linotype" w:hAnsi="Palatino Linotype" w:cs="Palatino Linotype"/>
          <w:b/>
          <w:i/>
          <w:color w:val="000000"/>
          <w:sz w:val="22"/>
          <w:szCs w:val="22"/>
          <w:u w:val="single"/>
        </w:rPr>
        <w:t>II. Mantener el resguardo y actualización del Archivo de personal del Ayuntamiento;”</w:t>
      </w:r>
      <w:r w:rsidRPr="003D3EFA">
        <w:rPr>
          <w:rFonts w:ascii="Palatino Linotype" w:eastAsia="Palatino Linotype" w:hAnsi="Palatino Linotype" w:cs="Palatino Linotype"/>
          <w:b/>
          <w:i/>
          <w:color w:val="000000"/>
          <w:sz w:val="22"/>
          <w:szCs w:val="22"/>
        </w:rPr>
        <w:t xml:space="preserve"> </w:t>
      </w:r>
      <w:r w:rsidRPr="003D3EFA">
        <w:rPr>
          <w:rFonts w:ascii="Palatino Linotype" w:eastAsia="Palatino Linotype" w:hAnsi="Palatino Linotype" w:cs="Palatino Linotype"/>
          <w:i/>
          <w:color w:val="000000"/>
          <w:sz w:val="22"/>
          <w:szCs w:val="22"/>
        </w:rPr>
        <w:t>(Énfasis añadido)</w:t>
      </w:r>
    </w:p>
    <w:p w14:paraId="02DAEE58" w14:textId="77777777" w:rsidR="00ED278C" w:rsidRDefault="00ED278C" w:rsidP="003D3EF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rPr>
      </w:pPr>
    </w:p>
    <w:p w14:paraId="388E89CA" w14:textId="72CB7881" w:rsidR="003D3EFA" w:rsidRDefault="003D3EFA" w:rsidP="003D3EF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rPr>
      </w:pPr>
      <w:r w:rsidRPr="003D3EFA">
        <w:rPr>
          <w:rFonts w:ascii="Palatino Linotype" w:eastAsia="Palatino Linotype" w:hAnsi="Palatino Linotype" w:cs="Palatino Linotype"/>
          <w:i/>
          <w:color w:val="000000"/>
          <w:sz w:val="22"/>
          <w:szCs w:val="22"/>
        </w:rPr>
        <w:t xml:space="preserve">De manera que al advertirse que se pronunció el servidor público habilitado competente, encargado de mantener el resguardo y actualización del archivo de personal, se tiene que con esta circunstancia, el </w:t>
      </w:r>
      <w:r w:rsidRPr="003D3EFA">
        <w:rPr>
          <w:rFonts w:ascii="Palatino Linotype" w:eastAsia="Palatino Linotype" w:hAnsi="Palatino Linotype" w:cs="Palatino Linotype"/>
          <w:b/>
          <w:i/>
          <w:color w:val="000000"/>
          <w:sz w:val="22"/>
          <w:szCs w:val="22"/>
        </w:rPr>
        <w:t>Sujeto Obligado</w:t>
      </w:r>
      <w:r w:rsidRPr="003D3EFA">
        <w:rPr>
          <w:rFonts w:ascii="Palatino Linotype" w:eastAsia="Palatino Linotype" w:hAnsi="Palatino Linotype" w:cs="Palatino Linotype"/>
          <w:i/>
          <w:color w:val="000000"/>
          <w:sz w:val="22"/>
          <w:szCs w:val="22"/>
        </w:rPr>
        <w:t xml:space="preserve"> da cumplimiento a lo previsto en el artículo 162 de la Ley de Transparencia y Acceso a la Información Pública del Estado de México y Municipios. </w:t>
      </w:r>
    </w:p>
    <w:p w14:paraId="3C570E46" w14:textId="77777777" w:rsidR="00ED278C" w:rsidRPr="003D3EFA" w:rsidRDefault="00ED278C" w:rsidP="003D3EF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rPr>
      </w:pPr>
    </w:p>
    <w:p w14:paraId="4F48D742" w14:textId="77777777" w:rsidR="003D3EFA" w:rsidRDefault="003D3EFA" w:rsidP="003D3EF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rPr>
      </w:pPr>
      <w:r w:rsidRPr="003D3EFA">
        <w:rPr>
          <w:rFonts w:ascii="Palatino Linotype" w:eastAsia="Palatino Linotype" w:hAnsi="Palatino Linotype" w:cs="Palatino Linotype"/>
          <w:i/>
          <w:color w:val="000000"/>
          <w:sz w:val="22"/>
          <w:szCs w:val="22"/>
        </w:rPr>
        <w:t xml:space="preserve">Ahora bien, debemos tener en cuenta que los cargos de regidores son denominados cargos de elección popular, los cuales tanto documental como administrativamente, se tratan, archivística y documentalmente de forma diversa al ingresar al servicio público, respecto de los servidores públicos de confianza, de base o sindicalizados, en ese sentido por lo que hace a los servidores públicos de cargo de elección popular, es necesario referir que los artículos 15 y 16 de la Ley Orgánica Municipal del Estado de México, que establecen a los representantes electos mediante elección popular y los cuales no se rigen por la Ley del Trabajo de los Servidores Públicos del Estado de México y Municipios para su elección, aclarando que los requisitos para integrar el Ayuntamiento se encuentran </w:t>
      </w:r>
      <w:r w:rsidRPr="003D3EFA">
        <w:rPr>
          <w:rFonts w:ascii="Palatino Linotype" w:eastAsia="Palatino Linotype" w:hAnsi="Palatino Linotype" w:cs="Palatino Linotype"/>
          <w:i/>
          <w:color w:val="000000"/>
          <w:sz w:val="22"/>
          <w:szCs w:val="22"/>
        </w:rPr>
        <w:lastRenderedPageBreak/>
        <w:t>establecidos en los artículos 119 y 120 de la Constitución Política del Estado Libre y Soberano de México y no es requisito establecido el documento que pruebe su nivel académico.</w:t>
      </w:r>
    </w:p>
    <w:p w14:paraId="5366A027" w14:textId="77777777" w:rsidR="00ED278C" w:rsidRPr="003D3EFA" w:rsidRDefault="00ED278C" w:rsidP="003D3EF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rPr>
      </w:pPr>
    </w:p>
    <w:p w14:paraId="3876E6C1" w14:textId="77777777" w:rsidR="003D3EFA" w:rsidRDefault="003D3EFA" w:rsidP="003D3EF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rPr>
      </w:pPr>
      <w:r w:rsidRPr="003D3EFA">
        <w:rPr>
          <w:rFonts w:ascii="Palatino Linotype" w:eastAsia="Palatino Linotype" w:hAnsi="Palatino Linotype" w:cs="Palatino Linotype"/>
          <w:i/>
          <w:color w:val="000000"/>
          <w:sz w:val="22"/>
          <w:szCs w:val="22"/>
        </w:rPr>
        <w:t>Por lo tanto es necesario dejar en claro que ser electo por elección popular sólo garantiza su cargo y su puesto dentro del Cabildo, una vez que ocupa su cargo, la aplicabilidad del entramado legal que rige su actuar son de observancia obligatoria, desde la Constitución Política del Estado Libre y Soberano de México así como las leyes que de ella emanan y de su Bando Municipal.</w:t>
      </w:r>
    </w:p>
    <w:p w14:paraId="0993E6D0" w14:textId="77777777" w:rsidR="00B05665" w:rsidRPr="003D3EFA" w:rsidRDefault="00B05665" w:rsidP="003D3EF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rPr>
      </w:pPr>
    </w:p>
    <w:p w14:paraId="447F438B" w14:textId="77777777" w:rsidR="003D3EFA" w:rsidRDefault="003D3EFA" w:rsidP="003D3EF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rPr>
      </w:pPr>
      <w:r w:rsidRPr="003D3EFA">
        <w:rPr>
          <w:rFonts w:ascii="Palatino Linotype" w:eastAsia="Palatino Linotype" w:hAnsi="Palatino Linotype" w:cs="Palatino Linotype"/>
          <w:i/>
          <w:color w:val="000000"/>
          <w:sz w:val="22"/>
          <w:szCs w:val="22"/>
        </w:rPr>
        <w:t xml:space="preserve">No se omite mencionar, que si bien, no es requisito indispensable que los candidatos a ocupar cargos de elección popular cuenten con alguna profesión, título profesional o posgrados, o cualquier certificado de educación básica o de bachillerato, lo cierto es que si lo poseen o administran y éste obra en su expediente laboral, el </w:t>
      </w:r>
      <w:r w:rsidRPr="003D3EFA">
        <w:rPr>
          <w:rFonts w:ascii="Palatino Linotype" w:eastAsia="Palatino Linotype" w:hAnsi="Palatino Linotype" w:cs="Palatino Linotype"/>
          <w:b/>
          <w:i/>
          <w:color w:val="000000"/>
          <w:sz w:val="22"/>
          <w:szCs w:val="22"/>
        </w:rPr>
        <w:t xml:space="preserve">Sujeto Obligado </w:t>
      </w:r>
      <w:r w:rsidRPr="003D3EFA">
        <w:rPr>
          <w:rFonts w:ascii="Palatino Linotype" w:eastAsia="Palatino Linotype" w:hAnsi="Palatino Linotype" w:cs="Palatino Linotype"/>
          <w:i/>
          <w:color w:val="000000"/>
          <w:sz w:val="22"/>
          <w:szCs w:val="22"/>
        </w:rPr>
        <w:t>deberá proporcionarlo, circunstancia que aconteció en el caso particular, toda vez que hizo entrega de tres documentos en los que se aprecia el último grado de estudios de tres regidores, mismos que fueron detallados con antelación.</w:t>
      </w:r>
    </w:p>
    <w:p w14:paraId="4EF17430" w14:textId="77777777" w:rsidR="00B05665" w:rsidRPr="003D3EFA" w:rsidRDefault="00B05665" w:rsidP="003D3EF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rPr>
      </w:pPr>
    </w:p>
    <w:p w14:paraId="614F05A2" w14:textId="77777777" w:rsidR="003D3EFA" w:rsidRDefault="003D3EFA" w:rsidP="003D3EF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rPr>
      </w:pPr>
      <w:r w:rsidRPr="003D3EFA">
        <w:rPr>
          <w:rFonts w:ascii="Palatino Linotype" w:eastAsia="Palatino Linotype" w:hAnsi="Palatino Linotype" w:cs="Palatino Linotype"/>
          <w:i/>
          <w:color w:val="000000"/>
          <w:sz w:val="22"/>
          <w:szCs w:val="22"/>
        </w:rPr>
        <w:t xml:space="preserve">Asimismo por cuanto hace al comprobante de grado de estudios del tercer regidor, debe señalarse que toda vez que la normatividad aplicable al caso concreto no establece de manera precisa como una obligación para poseer o administrar el documento que acredite el grado de estudio de las y los regidores, no es dable ordenar su entrega, máxime que ya existió un pronunciamiento del servidor público habilitado competente al respecto, por lo tanto, este Organismo Garante considera necesario dejar claro que, al haber existido un pronunciamiento por parte del </w:t>
      </w:r>
      <w:r w:rsidRPr="003D3EFA">
        <w:rPr>
          <w:rFonts w:ascii="Palatino Linotype" w:eastAsia="Palatino Linotype" w:hAnsi="Palatino Linotype" w:cs="Palatino Linotype"/>
          <w:b/>
          <w:i/>
          <w:color w:val="000000"/>
          <w:sz w:val="22"/>
          <w:szCs w:val="22"/>
        </w:rPr>
        <w:t>Sujeto Obligado</w:t>
      </w:r>
      <w:r w:rsidRPr="003D3EFA">
        <w:rPr>
          <w:rFonts w:ascii="Palatino Linotype" w:eastAsia="Palatino Linotype" w:hAnsi="Palatino Linotype" w:cs="Palatino Linotype"/>
          <w:i/>
          <w:color w:val="000000"/>
          <w:sz w:val="22"/>
          <w:szCs w:val="22"/>
        </w:rPr>
        <w:t>, a fin de dar respuesta a la solicitud planteada, éste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14:paraId="38C8BF78" w14:textId="77777777" w:rsidR="00B05665" w:rsidRPr="003D3EFA" w:rsidRDefault="00B05665" w:rsidP="003D3EF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rPr>
      </w:pPr>
    </w:p>
    <w:p w14:paraId="2F980566" w14:textId="77777777" w:rsidR="003D3EFA" w:rsidRDefault="003D3EFA" w:rsidP="00B05665">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color w:val="000000"/>
          <w:sz w:val="22"/>
          <w:szCs w:val="22"/>
        </w:rPr>
      </w:pPr>
      <w:r w:rsidRPr="003D3EFA">
        <w:rPr>
          <w:rFonts w:ascii="Palatino Linotype" w:eastAsia="Palatino Linotype" w:hAnsi="Palatino Linotype" w:cs="Palatino Linotype"/>
          <w:i/>
          <w:color w:val="000000"/>
          <w:sz w:val="22"/>
          <w:szCs w:val="22"/>
        </w:rPr>
        <w:lastRenderedPageBreak/>
        <w:t>“</w:t>
      </w:r>
      <w:r w:rsidRPr="003D3EFA">
        <w:rPr>
          <w:rFonts w:ascii="Palatino Linotype" w:eastAsia="Palatino Linotype" w:hAnsi="Palatino Linotype" w:cs="Palatino Linotype"/>
          <w:b/>
          <w:i/>
          <w:color w:val="000000"/>
          <w:sz w:val="22"/>
          <w:szCs w:val="22"/>
        </w:rPr>
        <w:t>El Instituto Federal de Acceso a la Información y Protección de Datos no cuenta con facultades para pronunciarse respecto de la veracidad de los documentos proporcionados por los sujetos obligados</w:t>
      </w:r>
      <w:r w:rsidRPr="003D3EFA">
        <w:rPr>
          <w:rFonts w:ascii="Palatino Linotype" w:eastAsia="Palatino Linotype" w:hAnsi="Palatino Linotype" w:cs="Palatino Linotype"/>
          <w:i/>
          <w:color w:val="000000"/>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430F043" w14:textId="77777777" w:rsidR="00B05665" w:rsidRPr="003D3EFA" w:rsidRDefault="00B05665" w:rsidP="003D3EF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rPr>
      </w:pPr>
    </w:p>
    <w:p w14:paraId="7613E2F5" w14:textId="77777777" w:rsidR="003D3EFA" w:rsidRDefault="003D3EFA" w:rsidP="003D3EF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rPr>
      </w:pPr>
      <w:r w:rsidRPr="003D3EFA">
        <w:rPr>
          <w:rFonts w:ascii="Palatino Linotype" w:eastAsia="Palatino Linotype" w:hAnsi="Palatino Linotype" w:cs="Palatino Linotype"/>
          <w:i/>
          <w:color w:val="000000"/>
          <w:sz w:val="22"/>
          <w:szCs w:val="22"/>
        </w:rPr>
        <w:t xml:space="preserve">Ahora bien, respecto de la documentación remitida en respuesta, se tiene que el </w:t>
      </w:r>
      <w:r w:rsidRPr="003D3EFA">
        <w:rPr>
          <w:rFonts w:ascii="Palatino Linotype" w:eastAsia="Palatino Linotype" w:hAnsi="Palatino Linotype" w:cs="Palatino Linotype"/>
          <w:b/>
          <w:i/>
          <w:color w:val="000000"/>
          <w:sz w:val="22"/>
          <w:szCs w:val="22"/>
        </w:rPr>
        <w:t>Sujeto Obligado</w:t>
      </w:r>
      <w:r w:rsidRPr="003D3EFA">
        <w:rPr>
          <w:rFonts w:ascii="Palatino Linotype" w:eastAsia="Palatino Linotype" w:hAnsi="Palatino Linotype" w:cs="Palatino Linotype"/>
          <w:i/>
          <w:color w:val="000000"/>
          <w:sz w:val="22"/>
          <w:szCs w:val="22"/>
        </w:rPr>
        <w:t xml:space="preserve"> proporcionó tres documentos que dan cuenta del grado de los regidores, siendo dos de ellos en versión íntegra y únicamente un historial académico en una aparente versión pública, esto, testando las calificaciones obtenidas. </w:t>
      </w:r>
    </w:p>
    <w:p w14:paraId="0B38F6E6" w14:textId="77777777" w:rsidR="00B05665" w:rsidRPr="003D3EFA" w:rsidRDefault="00B05665" w:rsidP="003D3EF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rPr>
      </w:pPr>
    </w:p>
    <w:p w14:paraId="73F6C717" w14:textId="77777777" w:rsidR="003D3EFA" w:rsidRPr="003D3EFA" w:rsidRDefault="003D3EFA" w:rsidP="003D3EF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szCs w:val="22"/>
        </w:rPr>
      </w:pPr>
      <w:r w:rsidRPr="003D3EFA">
        <w:rPr>
          <w:rFonts w:ascii="Palatino Linotype" w:eastAsia="Palatino Linotype" w:hAnsi="Palatino Linotype" w:cs="Palatino Linotype"/>
          <w:i/>
          <w:color w:val="000000"/>
          <w:sz w:val="22"/>
          <w:szCs w:val="22"/>
        </w:rPr>
        <w:t>Atentos a lo anterior, resulta pertinente analizar la procedencia de clasificación del dato en referencia que se testó dentro de dicho historial académico:</w:t>
      </w:r>
    </w:p>
    <w:p w14:paraId="31590CED" w14:textId="5D40A162" w:rsidR="0097426E" w:rsidRDefault="0097426E" w:rsidP="00A81465">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6248D0D2" w14:textId="4B596DC7" w:rsidR="00B05665" w:rsidRDefault="00B05665" w:rsidP="00A81465">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rPr>
        <w:t>(…)</w:t>
      </w:r>
    </w:p>
    <w:p w14:paraId="50769EC6" w14:textId="77777777" w:rsidR="00B05665" w:rsidRDefault="00B05665" w:rsidP="00A81465">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56647510" w14:textId="77777777" w:rsidR="00842C51" w:rsidRDefault="00842C51" w:rsidP="00842C51">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842C51">
        <w:rPr>
          <w:rFonts w:ascii="Palatino Linotype" w:eastAsia="Palatino Linotype" w:hAnsi="Palatino Linotype" w:cs="Palatino Linotype"/>
          <w:i/>
          <w:color w:val="000000"/>
          <w:sz w:val="22"/>
        </w:rPr>
        <w:t>En conclusión, si bien en efecto los datos testados en el historial académico remitido en respuesta son considerados datos personales, lo cierto es que dicha versión pública no fue acompañada del acuerdo de comité correspondiente.</w:t>
      </w:r>
    </w:p>
    <w:p w14:paraId="2AFFBA6E" w14:textId="77777777" w:rsidR="00842C51" w:rsidRPr="00842C51" w:rsidRDefault="00842C51" w:rsidP="00842C51">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7FFD2E78" w14:textId="25DB9472" w:rsidR="00906A17" w:rsidRPr="00325E14" w:rsidRDefault="00842C51" w:rsidP="00AB1781">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Cs/>
          <w:color w:val="000000"/>
          <w:sz w:val="22"/>
        </w:rPr>
      </w:pPr>
      <w:r w:rsidRPr="00842C51">
        <w:rPr>
          <w:rFonts w:ascii="Palatino Linotype" w:eastAsia="Palatino Linotype" w:hAnsi="Palatino Linotype" w:cs="Palatino Linotype"/>
          <w:i/>
          <w:color w:val="000000"/>
          <w:sz w:val="22"/>
        </w:rPr>
        <w:t xml:space="preserve">Es por todo lo expuesto que resulta procedente modificar la respuesta en términos de la fracción III del artículo 186 de la Ley de Transparencia y Acceso a la Información Pública del Estado de México y Municipios, a efectos de que el </w:t>
      </w:r>
      <w:r w:rsidRPr="00842C51">
        <w:rPr>
          <w:rFonts w:ascii="Palatino Linotype" w:eastAsia="Palatino Linotype" w:hAnsi="Palatino Linotype" w:cs="Palatino Linotype"/>
          <w:b/>
          <w:i/>
          <w:color w:val="000000"/>
          <w:sz w:val="22"/>
        </w:rPr>
        <w:t xml:space="preserve">Sujeto Obligado </w:t>
      </w:r>
      <w:r w:rsidRPr="00842C51">
        <w:rPr>
          <w:rFonts w:ascii="Palatino Linotype" w:eastAsia="Palatino Linotype" w:hAnsi="Palatino Linotype" w:cs="Palatino Linotype"/>
          <w:i/>
          <w:color w:val="000000"/>
          <w:sz w:val="22"/>
        </w:rPr>
        <w:t xml:space="preserve">entregue el </w:t>
      </w:r>
      <w:r w:rsidRPr="00842C51">
        <w:rPr>
          <w:rFonts w:ascii="Palatino Linotype" w:eastAsia="Palatino Linotype" w:hAnsi="Palatino Linotype" w:cs="Palatino Linotype"/>
          <w:i/>
          <w:color w:val="000000"/>
          <w:sz w:val="22"/>
        </w:rPr>
        <w:lastRenderedPageBreak/>
        <w:t>acuerdo de comité de información que sustente la versión pública del historial académico remitido en respuesta.</w:t>
      </w:r>
      <w:r w:rsidR="00906A17">
        <w:rPr>
          <w:rFonts w:ascii="Palatino Linotype" w:eastAsia="Palatino Linotype" w:hAnsi="Palatino Linotype" w:cs="Palatino Linotype"/>
          <w:bCs/>
          <w:i/>
          <w:color w:val="000000"/>
          <w:sz w:val="22"/>
        </w:rPr>
        <w:t>”</w:t>
      </w:r>
      <w:r w:rsidR="00325E14">
        <w:rPr>
          <w:rFonts w:ascii="Palatino Linotype" w:eastAsia="Palatino Linotype" w:hAnsi="Palatino Linotype" w:cs="Palatino Linotype"/>
          <w:bCs/>
          <w:iCs/>
          <w:color w:val="000000"/>
          <w:sz w:val="22"/>
        </w:rPr>
        <w:t xml:space="preserve"> (Sic)</w:t>
      </w:r>
    </w:p>
    <w:p w14:paraId="7FFD2E79" w14:textId="77777777" w:rsidR="00906A17" w:rsidRDefault="00906A17" w:rsidP="00D27F4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FFD2E7A" w14:textId="1A5DB031" w:rsidR="0026225C" w:rsidRDefault="00905D28"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De lo anterior se colige que</w:t>
      </w:r>
      <w:r w:rsidR="00F15AE8">
        <w:rPr>
          <w:rFonts w:ascii="Palatino Linotype" w:eastAsia="Palatino Linotype" w:hAnsi="Palatino Linotype" w:cs="Palatino Linotype"/>
          <w:color w:val="000000"/>
          <w:lang w:val="es-ES_tradnl"/>
        </w:rPr>
        <w:t>, con relación al</w:t>
      </w:r>
      <w:r w:rsidR="00F15AE8" w:rsidRPr="00F15AE8">
        <w:rPr>
          <w:rFonts w:ascii="Palatino Linotype" w:eastAsia="Palatino Linotype" w:hAnsi="Palatino Linotype" w:cs="Palatino Linotype"/>
          <w:color w:val="000000"/>
          <w:lang w:val="es-ES_tradnl"/>
        </w:rPr>
        <w:t xml:space="preserve"> comprobante de grado de estudios del </w:t>
      </w:r>
      <w:r w:rsidR="00F15AE8">
        <w:rPr>
          <w:rFonts w:ascii="Palatino Linotype" w:eastAsia="Palatino Linotype" w:hAnsi="Palatino Linotype" w:cs="Palatino Linotype"/>
          <w:color w:val="000000"/>
          <w:lang w:val="es-ES_tradnl"/>
        </w:rPr>
        <w:t>Tercer Regidor</w:t>
      </w:r>
      <w:r w:rsidR="00F15AE8" w:rsidRPr="00F15AE8">
        <w:rPr>
          <w:rFonts w:ascii="Palatino Linotype" w:eastAsia="Palatino Linotype" w:hAnsi="Palatino Linotype" w:cs="Palatino Linotype"/>
          <w:color w:val="000000"/>
          <w:lang w:val="es-ES_tradnl"/>
        </w:rPr>
        <w:t xml:space="preserve">, no </w:t>
      </w:r>
      <w:r w:rsidR="00F15AE8">
        <w:rPr>
          <w:rFonts w:ascii="Palatino Linotype" w:eastAsia="Palatino Linotype" w:hAnsi="Palatino Linotype" w:cs="Palatino Linotype"/>
          <w:color w:val="000000"/>
          <w:lang w:val="es-ES_tradnl"/>
        </w:rPr>
        <w:t>procedía</w:t>
      </w:r>
      <w:r w:rsidR="00F15AE8" w:rsidRPr="00F15AE8">
        <w:rPr>
          <w:rFonts w:ascii="Palatino Linotype" w:eastAsia="Palatino Linotype" w:hAnsi="Palatino Linotype" w:cs="Palatino Linotype"/>
          <w:color w:val="000000"/>
          <w:lang w:val="es-ES_tradnl"/>
        </w:rPr>
        <w:t xml:space="preserve"> ordenar su entrega, </w:t>
      </w:r>
      <w:r w:rsidR="00F15AE8">
        <w:rPr>
          <w:rFonts w:ascii="Palatino Linotype" w:eastAsia="Palatino Linotype" w:hAnsi="Palatino Linotype" w:cs="Palatino Linotype"/>
          <w:color w:val="000000"/>
          <w:lang w:val="es-ES_tradnl"/>
        </w:rPr>
        <w:t xml:space="preserve">puesto que el </w:t>
      </w:r>
      <w:r w:rsidR="00F15AE8">
        <w:rPr>
          <w:rFonts w:ascii="Palatino Linotype" w:eastAsia="Palatino Linotype" w:hAnsi="Palatino Linotype" w:cs="Palatino Linotype"/>
          <w:b/>
          <w:bCs/>
          <w:color w:val="000000"/>
          <w:lang w:val="es-ES_tradnl"/>
        </w:rPr>
        <w:t>SUJETO OBLIGADO</w:t>
      </w:r>
      <w:r w:rsidR="00F15AE8">
        <w:rPr>
          <w:rFonts w:ascii="Palatino Linotype" w:eastAsia="Palatino Linotype" w:hAnsi="Palatino Linotype" w:cs="Palatino Linotype"/>
          <w:color w:val="000000"/>
          <w:lang w:val="es-ES_tradnl"/>
        </w:rPr>
        <w:t xml:space="preserve"> señaló puntualmente no contar con el documento de mérito, aunado a que </w:t>
      </w:r>
      <w:r w:rsidR="00F15AE8" w:rsidRPr="00F15AE8">
        <w:rPr>
          <w:rFonts w:ascii="Palatino Linotype" w:eastAsia="Palatino Linotype" w:hAnsi="Palatino Linotype" w:cs="Palatino Linotype"/>
          <w:color w:val="000000"/>
          <w:lang w:val="es-ES_tradnl"/>
        </w:rPr>
        <w:t>la normatividad aplicable no establece</w:t>
      </w:r>
      <w:r w:rsidR="00F15AE8">
        <w:rPr>
          <w:rFonts w:ascii="Palatino Linotype" w:eastAsia="Palatino Linotype" w:hAnsi="Palatino Linotype" w:cs="Palatino Linotype"/>
          <w:color w:val="000000"/>
          <w:lang w:val="es-ES_tradnl"/>
        </w:rPr>
        <w:t>,</w:t>
      </w:r>
      <w:r w:rsidR="00F15AE8" w:rsidRPr="00F15AE8">
        <w:rPr>
          <w:rFonts w:ascii="Palatino Linotype" w:eastAsia="Palatino Linotype" w:hAnsi="Palatino Linotype" w:cs="Palatino Linotype"/>
          <w:color w:val="000000"/>
          <w:lang w:val="es-ES_tradnl"/>
        </w:rPr>
        <w:t xml:space="preserve"> de manera precisa</w:t>
      </w:r>
      <w:r w:rsidR="00F15AE8">
        <w:rPr>
          <w:rFonts w:ascii="Palatino Linotype" w:eastAsia="Palatino Linotype" w:hAnsi="Palatino Linotype" w:cs="Palatino Linotype"/>
          <w:color w:val="000000"/>
          <w:lang w:val="es-ES_tradnl"/>
        </w:rPr>
        <w:t>,</w:t>
      </w:r>
      <w:r w:rsidR="00F15AE8" w:rsidRPr="00F15AE8">
        <w:rPr>
          <w:rFonts w:ascii="Palatino Linotype" w:eastAsia="Palatino Linotype" w:hAnsi="Palatino Linotype" w:cs="Palatino Linotype"/>
          <w:color w:val="000000"/>
          <w:lang w:val="es-ES_tradnl"/>
        </w:rPr>
        <w:t xml:space="preserve"> como una obligación para poseer o administrar </w:t>
      </w:r>
      <w:r w:rsidR="00F15AE8">
        <w:rPr>
          <w:rFonts w:ascii="Palatino Linotype" w:eastAsia="Palatino Linotype" w:hAnsi="Palatino Linotype" w:cs="Palatino Linotype"/>
          <w:color w:val="000000"/>
          <w:lang w:val="es-ES_tradnl"/>
        </w:rPr>
        <w:t>lo solicitado.</w:t>
      </w:r>
    </w:p>
    <w:p w14:paraId="7FFD2ED0" w14:textId="77777777" w:rsidR="00E651CC" w:rsidRPr="00E651CC" w:rsidRDefault="00E651CC" w:rsidP="00E651C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FFD2ED1" w14:textId="0ADC2E1C" w:rsidR="00BB7614" w:rsidRPr="00B82430" w:rsidRDefault="00D25979" w:rsidP="0026225C">
      <w:pPr>
        <w:pStyle w:val="Ttulo1"/>
        <w:tabs>
          <w:tab w:val="left" w:pos="426"/>
        </w:tabs>
        <w:spacing w:line="276" w:lineRule="auto"/>
        <w:rPr>
          <w:rFonts w:ascii="Palatino Linotype" w:eastAsia="Palatino Linotype" w:hAnsi="Palatino Linotype" w:cs="Palatino Linotype"/>
          <w:b/>
          <w:color w:val="000000"/>
          <w:sz w:val="24"/>
          <w:lang w:val="es-ES_tradnl"/>
        </w:rPr>
      </w:pPr>
      <w:bookmarkStart w:id="5" w:name="_Toc47517570"/>
      <w:r>
        <w:rPr>
          <w:rFonts w:ascii="Palatino Linotype" w:eastAsia="Palatino Linotype" w:hAnsi="Palatino Linotype" w:cs="Palatino Linotype"/>
          <w:b/>
          <w:color w:val="000000"/>
          <w:sz w:val="24"/>
          <w:lang w:val="es-ES_tradnl"/>
        </w:rPr>
        <w:t>I</w:t>
      </w:r>
      <w:r w:rsidR="00C921A5">
        <w:rPr>
          <w:rFonts w:ascii="Palatino Linotype" w:eastAsia="Palatino Linotype" w:hAnsi="Palatino Linotype" w:cs="Palatino Linotype"/>
          <w:b/>
          <w:color w:val="000000"/>
          <w:sz w:val="24"/>
          <w:lang w:val="es-ES_tradnl"/>
        </w:rPr>
        <w:t>V</w:t>
      </w:r>
      <w:r w:rsidR="00B82430" w:rsidRPr="00B82430">
        <w:rPr>
          <w:rFonts w:ascii="Palatino Linotype" w:eastAsia="Palatino Linotype" w:hAnsi="Palatino Linotype" w:cs="Palatino Linotype"/>
          <w:b/>
          <w:color w:val="000000"/>
          <w:sz w:val="24"/>
          <w:lang w:val="es-ES_tradnl"/>
        </w:rPr>
        <w:t xml:space="preserve">. </w:t>
      </w:r>
      <w:bookmarkEnd w:id="5"/>
      <w:r w:rsidR="0026225C">
        <w:rPr>
          <w:rFonts w:ascii="Palatino Linotype" w:eastAsia="Palatino Linotype" w:hAnsi="Palatino Linotype" w:cs="Palatino Linotype"/>
          <w:b/>
          <w:color w:val="000000"/>
          <w:sz w:val="24"/>
          <w:lang w:val="es-ES_tradnl"/>
        </w:rPr>
        <w:t xml:space="preserve">De </w:t>
      </w:r>
      <w:r w:rsidR="0097464E">
        <w:rPr>
          <w:rFonts w:ascii="Palatino Linotype" w:eastAsia="Palatino Linotype" w:hAnsi="Palatino Linotype" w:cs="Palatino Linotype"/>
          <w:b/>
          <w:color w:val="000000"/>
          <w:sz w:val="24"/>
          <w:lang w:val="es-ES_tradnl"/>
        </w:rPr>
        <w:t>las razones por las que no se debió confirmar la respuesta y, en su caso, se debió ordenar la entrega del Acuerdo de Inexistencia respectivo</w:t>
      </w:r>
      <w:r w:rsidR="0026225C">
        <w:rPr>
          <w:rFonts w:ascii="Palatino Linotype" w:eastAsia="Palatino Linotype" w:hAnsi="Palatino Linotype" w:cs="Palatino Linotype"/>
          <w:b/>
          <w:color w:val="000000"/>
          <w:sz w:val="24"/>
          <w:lang w:val="es-ES_tradnl"/>
        </w:rPr>
        <w:t>.</w:t>
      </w:r>
    </w:p>
    <w:p w14:paraId="7FFD2ED2" w14:textId="77777777" w:rsidR="00BB7614" w:rsidRPr="004729C4" w:rsidRDefault="00BB7614" w:rsidP="00703C0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FFD2F2A" w14:textId="62306E3C" w:rsidR="00703C0A" w:rsidRDefault="00D25979"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bookmarkStart w:id="6" w:name="_Toc47517572"/>
      <w:r>
        <w:rPr>
          <w:rFonts w:ascii="Palatino Linotype" w:eastAsia="Calibri" w:hAnsi="Palatino Linotype" w:cs="Tahoma"/>
          <w:iCs/>
          <w:szCs w:val="22"/>
          <w:lang w:val="es-ES_tradnl" w:eastAsia="es-ES_tradnl"/>
        </w:rPr>
        <w:t xml:space="preserve">Resulta esencial </w:t>
      </w:r>
      <w:r w:rsidR="00846B03">
        <w:rPr>
          <w:rFonts w:ascii="Palatino Linotype" w:eastAsia="Calibri" w:hAnsi="Palatino Linotype" w:cs="Tahoma"/>
          <w:iCs/>
          <w:szCs w:val="22"/>
          <w:lang w:val="es-ES_tradnl" w:eastAsia="es-ES_tradnl"/>
        </w:rPr>
        <w:t xml:space="preserve">iniciar el análisis del presente voto a través de lo dispuesto por </w:t>
      </w:r>
      <w:r w:rsidR="00262876" w:rsidRPr="002D11FC">
        <w:rPr>
          <w:rFonts w:ascii="Palatino Linotype" w:eastAsia="Times New Roman" w:hAnsi="Palatino Linotype"/>
        </w:rPr>
        <w:t xml:space="preserve">el Criterio </w:t>
      </w:r>
      <w:r w:rsidR="00262876" w:rsidRPr="002D11FC">
        <w:rPr>
          <w:rFonts w:ascii="Palatino Linotype" w:eastAsia="Times New Roman" w:hAnsi="Palatino Linotype"/>
          <w:bCs/>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00262876" w:rsidRPr="002D11FC">
        <w:rPr>
          <w:rFonts w:ascii="Palatino Linotype" w:eastAsia="Times New Roman" w:hAnsi="Palatino Linotype"/>
        </w:rPr>
        <w:t>cuyo rubro y texto dispone:</w:t>
      </w:r>
    </w:p>
    <w:p w14:paraId="2EA0F54F" w14:textId="77777777" w:rsidR="0097464E" w:rsidRDefault="0097464E" w:rsidP="0097464E">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3EBB000B" w14:textId="77777777" w:rsidR="006E6C35" w:rsidRPr="00DB7AB3" w:rsidRDefault="006E6C35" w:rsidP="006E6C35">
      <w:pPr>
        <w:autoSpaceDE w:val="0"/>
        <w:autoSpaceDN w:val="0"/>
        <w:adjustRightInd w:val="0"/>
        <w:spacing w:line="276" w:lineRule="auto"/>
        <w:ind w:left="567" w:right="567"/>
        <w:jc w:val="both"/>
        <w:rPr>
          <w:rFonts w:ascii="Palatino Linotype" w:hAnsi="Palatino Linotype" w:cs="Arial"/>
          <w:b/>
          <w:i/>
          <w:sz w:val="22"/>
          <w:szCs w:val="22"/>
          <w:lang w:eastAsia="es-MX"/>
        </w:rPr>
      </w:pPr>
      <w:r w:rsidRPr="00DB7AB3">
        <w:rPr>
          <w:rFonts w:ascii="Palatino Linotype" w:hAnsi="Palatino Linotype" w:cs="Arial"/>
          <w:b/>
          <w:i/>
          <w:sz w:val="22"/>
          <w:szCs w:val="22"/>
          <w:lang w:eastAsia="es-MX"/>
        </w:rPr>
        <w:t>“CRITERIO 0002-11</w:t>
      </w:r>
    </w:p>
    <w:p w14:paraId="26FD6F0E" w14:textId="77777777" w:rsidR="006E6C35" w:rsidRPr="00DB7AB3" w:rsidRDefault="006E6C35" w:rsidP="006E6C35">
      <w:pPr>
        <w:autoSpaceDE w:val="0"/>
        <w:autoSpaceDN w:val="0"/>
        <w:adjustRightInd w:val="0"/>
        <w:spacing w:line="276" w:lineRule="auto"/>
        <w:ind w:left="567" w:right="567"/>
        <w:jc w:val="both"/>
        <w:rPr>
          <w:rFonts w:ascii="Palatino Linotype" w:hAnsi="Palatino Linotype" w:cs="Arial"/>
          <w:i/>
          <w:sz w:val="22"/>
          <w:szCs w:val="22"/>
          <w:lang w:eastAsia="es-MX"/>
        </w:rPr>
      </w:pPr>
      <w:r w:rsidRPr="00DB7AB3">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DB7AB3">
        <w:rPr>
          <w:rFonts w:ascii="Palatino Linotype" w:hAnsi="Palatino Linotype" w:cs="Arial"/>
          <w:b/>
          <w:bCs/>
          <w:i/>
          <w:sz w:val="22"/>
          <w:szCs w:val="22"/>
          <w:lang w:eastAsia="es-MX"/>
        </w:rPr>
        <w:t xml:space="preserve">V, XV, Y XVI, </w:t>
      </w:r>
      <w:r w:rsidRPr="00DB7AB3">
        <w:rPr>
          <w:rFonts w:ascii="Palatino Linotype" w:hAnsi="Palatino Linotype" w:cs="Arial"/>
          <w:b/>
          <w:i/>
          <w:sz w:val="22"/>
          <w:szCs w:val="22"/>
          <w:lang w:eastAsia="es-MX"/>
        </w:rPr>
        <w:t>3, 4,11 Y 41.</w:t>
      </w:r>
      <w:r w:rsidRPr="00DB7AB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w:t>
      </w:r>
      <w:r w:rsidRPr="00DB7AB3">
        <w:rPr>
          <w:rFonts w:ascii="Palatino Linotype" w:hAnsi="Palatino Linotype" w:cs="Arial"/>
          <w:i/>
          <w:sz w:val="22"/>
          <w:szCs w:val="22"/>
          <w:lang w:eastAsia="es-MX"/>
        </w:rPr>
        <w:lastRenderedPageBreak/>
        <w:t>administrados, generados o en posesión de los órganos u organismos públicos, en virtud del ejercicio de sus funciones de derecho público, sin importar su fuente, soporte o fecha de elaboración.</w:t>
      </w:r>
    </w:p>
    <w:p w14:paraId="639A2362" w14:textId="77777777" w:rsidR="006E6C35" w:rsidRPr="00DB7AB3" w:rsidRDefault="006E6C35" w:rsidP="006E6C35">
      <w:pPr>
        <w:autoSpaceDE w:val="0"/>
        <w:autoSpaceDN w:val="0"/>
        <w:adjustRightInd w:val="0"/>
        <w:spacing w:line="276" w:lineRule="auto"/>
        <w:ind w:left="567" w:right="567"/>
        <w:jc w:val="both"/>
        <w:rPr>
          <w:rFonts w:ascii="Palatino Linotype" w:hAnsi="Palatino Linotype" w:cs="Arial"/>
          <w:i/>
          <w:sz w:val="22"/>
          <w:szCs w:val="22"/>
          <w:lang w:eastAsia="es-MX"/>
        </w:rPr>
      </w:pPr>
      <w:r w:rsidRPr="00DB7AB3">
        <w:rPr>
          <w:rFonts w:ascii="Palatino Linotype" w:hAnsi="Palatino Linotype" w:cs="Arial"/>
          <w:i/>
          <w:sz w:val="22"/>
          <w:szCs w:val="22"/>
          <w:lang w:eastAsia="es-MX"/>
        </w:rPr>
        <w:t>En consecuencia el acceso a la información se refiere a que se cumplan cualquiera de los siguientes tres supuestos:</w:t>
      </w:r>
    </w:p>
    <w:p w14:paraId="2B4C4264" w14:textId="77777777" w:rsidR="006E6C35" w:rsidRPr="00DB7AB3" w:rsidRDefault="006E6C35" w:rsidP="006E6C35">
      <w:pPr>
        <w:autoSpaceDE w:val="0"/>
        <w:autoSpaceDN w:val="0"/>
        <w:adjustRightInd w:val="0"/>
        <w:spacing w:line="276" w:lineRule="auto"/>
        <w:ind w:left="567" w:right="567"/>
        <w:jc w:val="both"/>
        <w:rPr>
          <w:rFonts w:ascii="Palatino Linotype" w:hAnsi="Palatino Linotype" w:cs="Arial"/>
          <w:i/>
          <w:sz w:val="22"/>
          <w:szCs w:val="22"/>
          <w:lang w:eastAsia="es-MX"/>
        </w:rPr>
      </w:pPr>
      <w:r w:rsidRPr="00DB7AB3">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79BBD5D" w14:textId="77777777" w:rsidR="006E6C35" w:rsidRDefault="006E6C35" w:rsidP="006E6C35">
      <w:pPr>
        <w:autoSpaceDE w:val="0"/>
        <w:autoSpaceDN w:val="0"/>
        <w:adjustRightInd w:val="0"/>
        <w:spacing w:line="276" w:lineRule="auto"/>
        <w:ind w:left="567" w:right="567"/>
        <w:jc w:val="both"/>
        <w:rPr>
          <w:rFonts w:ascii="Palatino Linotype" w:hAnsi="Palatino Linotype" w:cs="Arial"/>
          <w:i/>
          <w:sz w:val="22"/>
          <w:szCs w:val="22"/>
          <w:lang w:eastAsia="es-MX"/>
        </w:rPr>
      </w:pPr>
      <w:r w:rsidRPr="00DB7AB3">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1CBC53C2" w14:textId="77777777" w:rsidR="006E6C35" w:rsidRDefault="006E6C35" w:rsidP="006E6C35">
      <w:pPr>
        <w:autoSpaceDE w:val="0"/>
        <w:autoSpaceDN w:val="0"/>
        <w:adjustRightInd w:val="0"/>
        <w:spacing w:line="276" w:lineRule="auto"/>
        <w:ind w:left="567" w:right="567"/>
        <w:jc w:val="both"/>
        <w:rPr>
          <w:rFonts w:ascii="Palatino Linotype" w:hAnsi="Palatino Linotype"/>
        </w:rPr>
      </w:pPr>
      <w:r w:rsidRPr="00DB7AB3">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6B1D2D0A" w14:textId="77777777" w:rsidR="00262876" w:rsidRDefault="00262876" w:rsidP="0097464E">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6E41BEF8" w14:textId="12A9F343" w:rsidR="0097464E" w:rsidRDefault="006E6C35"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t xml:space="preserve">El </w:t>
      </w:r>
      <w:r w:rsidR="007B04E4">
        <w:rPr>
          <w:rFonts w:ascii="Palatino Linotype" w:hAnsi="Palatino Linotype"/>
          <w:lang w:val="es-ES"/>
        </w:rPr>
        <w:t>derecho de acceso a la información encuentra su materia elemental en los documentos, y la Ley de Transparencia local nos brinda el siguiente concepto, para darnos un mejor panorama:</w:t>
      </w:r>
    </w:p>
    <w:p w14:paraId="54958531" w14:textId="77777777" w:rsidR="0097464E" w:rsidRDefault="0097464E" w:rsidP="0097464E">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271E4D6F" w14:textId="02C938EB" w:rsidR="007B04E4" w:rsidRPr="00922756" w:rsidRDefault="00922756" w:rsidP="00922756">
      <w:pPr>
        <w:autoSpaceDE w:val="0"/>
        <w:autoSpaceDN w:val="0"/>
        <w:adjustRightInd w:val="0"/>
        <w:spacing w:line="276" w:lineRule="auto"/>
        <w:ind w:left="567" w:right="567"/>
        <w:jc w:val="both"/>
        <w:rPr>
          <w:rFonts w:ascii="Palatino Linotype" w:hAnsi="Palatino Linotype"/>
          <w:i/>
          <w:sz w:val="28"/>
          <w:lang w:val="es-ES"/>
        </w:rPr>
      </w:pPr>
      <w:r w:rsidRPr="006E74A1">
        <w:rPr>
          <w:rFonts w:ascii="Palatino Linotype" w:hAnsi="Palatino Linotype" w:cs="Bookman Old Style,Bold"/>
          <w:b/>
          <w:bCs/>
          <w:i/>
          <w:sz w:val="22"/>
          <w:szCs w:val="20"/>
        </w:rPr>
        <w:t xml:space="preserve">XI. Documento: </w:t>
      </w:r>
      <w:r w:rsidRPr="006E74A1">
        <w:rPr>
          <w:rFonts w:ascii="Palatino Linotype" w:hAnsi="Palatino Linotype" w:cs="Bookman Old Style"/>
          <w:i/>
          <w:sz w:val="22"/>
          <w:szCs w:val="20"/>
        </w:rPr>
        <w:t xml:space="preserve">Los expedientes, reportes, estudios, actas, resoluciones, oficios, correspondencia, acuerdos, directivas, directrices, circulares, contratos, convenios, instructivos, notas, memorandos, estadísticas o bien, </w:t>
      </w:r>
      <w:r w:rsidRPr="006E74A1">
        <w:rPr>
          <w:rFonts w:ascii="Palatino Linotype" w:hAnsi="Palatino Linotype" w:cs="Bookman Old Style"/>
          <w:b/>
          <w:i/>
          <w:sz w:val="22"/>
          <w:szCs w:val="20"/>
        </w:rPr>
        <w:t>cualquier otro registro</w:t>
      </w:r>
      <w:r w:rsidRPr="006E74A1">
        <w:rPr>
          <w:rFonts w:ascii="Palatino Linotype" w:hAnsi="Palatino Linotype" w:cs="Bookman Old Style"/>
          <w:i/>
          <w:sz w:val="22"/>
          <w:szCs w:val="20"/>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B95B7CB" w14:textId="77777777" w:rsidR="007B04E4" w:rsidRDefault="007B04E4" w:rsidP="0097464E">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387B61DE" w14:textId="5E02FF40" w:rsidR="0097464E" w:rsidRDefault="00922756"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t xml:space="preserve">Es </w:t>
      </w:r>
      <w:r w:rsidR="00263BF1">
        <w:rPr>
          <w:rFonts w:ascii="Palatino Linotype" w:hAnsi="Palatino Linotype"/>
          <w:lang w:val="es-ES"/>
        </w:rPr>
        <w:t>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6BF79F48" w14:textId="0FC3F97C" w:rsidR="0097464E" w:rsidRDefault="0097464E" w:rsidP="0097464E">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16B703EC" w14:textId="6A2A76ED" w:rsidR="0097464E" w:rsidRDefault="00263BF1"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t xml:space="preserve">El </w:t>
      </w:r>
      <w:r w:rsidR="008C3EF2" w:rsidRPr="00EA5BE4">
        <w:rPr>
          <w:rFonts w:ascii="Palatino Linotype" w:eastAsia="MS Mincho" w:hAnsi="Palatino Linotype"/>
        </w:rPr>
        <w:t xml:space="preserve">acceso a la información es un derecho humano constitucional y convencionalmente reconocido y para tal efecto </w:t>
      </w:r>
      <w:r w:rsidR="008C3EF2" w:rsidRPr="00EA5BE4">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008C3EF2" w:rsidRPr="00EA5BE4">
        <w:rPr>
          <w:rFonts w:ascii="Palatino Linotype" w:eastAsia="Calibri" w:hAnsi="Palatino Linotype"/>
          <w:i/>
          <w:lang w:val="es-ES"/>
        </w:rPr>
        <w:t xml:space="preserve">en el ámbito de sus atribuciones, de promover, respetar, proteger y </w:t>
      </w:r>
      <w:r w:rsidR="008C3EF2" w:rsidRPr="00EA5BE4">
        <w:rPr>
          <w:rFonts w:ascii="Palatino Linotype" w:eastAsia="Calibri" w:hAnsi="Palatino Linotype"/>
          <w:b/>
          <w:i/>
          <w:lang w:val="es-ES"/>
        </w:rPr>
        <w:t>garantizar</w:t>
      </w:r>
      <w:r w:rsidR="008C3EF2" w:rsidRPr="00EA5BE4">
        <w:rPr>
          <w:rFonts w:ascii="Palatino Linotype" w:eastAsia="Calibri" w:hAnsi="Palatino Linotype"/>
          <w:i/>
          <w:lang w:val="es-ES"/>
        </w:rPr>
        <w:t xml:space="preserve"> los derechos humanos. </w:t>
      </w:r>
      <w:r w:rsidR="008C3EF2" w:rsidRPr="00EA5BE4">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008C3EF2" w:rsidRPr="00EA5BE4">
        <w:rPr>
          <w:rFonts w:ascii="Palatino Linotype" w:eastAsia="Calibri" w:hAnsi="Palatino Linotype"/>
          <w:b/>
          <w:i/>
          <w:lang w:val="es-ES"/>
        </w:rPr>
        <w:t xml:space="preserve"> e</w:t>
      </w:r>
      <w:r w:rsidR="008C3EF2" w:rsidRPr="00EA5BE4">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008C3EF2" w:rsidRPr="000E63C8">
        <w:rPr>
          <w:rStyle w:val="Refdenotaalpie"/>
          <w:rFonts w:ascii="Palatino Linotype" w:hAnsi="Palatino Linotype"/>
          <w:i/>
        </w:rPr>
        <w:footnoteReference w:id="1"/>
      </w:r>
      <w:r w:rsidR="008C3EF2" w:rsidRPr="00EA5BE4">
        <w:rPr>
          <w:rFonts w:ascii="Palatino Linotype" w:hAnsi="Palatino Linotype"/>
          <w:i/>
        </w:rPr>
        <w:t xml:space="preserve">, </w:t>
      </w:r>
      <w:r w:rsidR="008C3EF2" w:rsidRPr="00EA5BE4">
        <w:rPr>
          <w:rFonts w:ascii="Palatino Linotype" w:hAnsi="Palatino Linotype"/>
        </w:rPr>
        <w:t>asimismo establece</w:t>
      </w:r>
      <w:r w:rsidR="008C3EF2" w:rsidRPr="00EA5BE4">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05A4CCA4" w14:textId="77777777" w:rsidR="0097464E" w:rsidRDefault="0097464E" w:rsidP="0097464E">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388BACAB" w14:textId="2DFD2A5C" w:rsidR="0097464E" w:rsidRDefault="008C3EF2"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t xml:space="preserve">El </w:t>
      </w:r>
      <w:r w:rsidR="00D9632F" w:rsidRPr="00DB7AB3">
        <w:rPr>
          <w:rFonts w:ascii="Palatino Linotype" w:eastAsia="MS Mincho" w:hAnsi="Palatino Linotype" w:cstheme="majorBidi"/>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00D9632F" w:rsidRPr="00DB7AB3">
        <w:rPr>
          <w:rFonts w:ascii="Palatino Linotype" w:eastAsia="MS Mincho" w:hAnsi="Palatino Linotype" w:cstheme="majorBidi"/>
          <w:b/>
        </w:rPr>
        <w:t xml:space="preserve">los Sujetos Obligados deberán documentar todo acto que se derive del ejercicio de sus </w:t>
      </w:r>
      <w:r w:rsidR="00D9632F" w:rsidRPr="00DB7AB3">
        <w:rPr>
          <w:rFonts w:ascii="Palatino Linotype" w:eastAsia="MS Mincho" w:hAnsi="Palatino Linotype" w:cstheme="majorBidi"/>
          <w:b/>
        </w:rPr>
        <w:lastRenderedPageBreak/>
        <w:t>facultades, competencias o funciones,</w:t>
      </w:r>
      <w:r w:rsidR="00D9632F" w:rsidRPr="00DB7AB3">
        <w:rPr>
          <w:rFonts w:ascii="Palatino Linotype" w:eastAsia="MS Mincho" w:hAnsi="Palatino Linotype" w:cstheme="majorBidi"/>
        </w:rPr>
        <w:t xml:space="preserve"> considerando desde su origen la eventual publicidad y reutilización de la información que generen, posean o administren.</w:t>
      </w:r>
    </w:p>
    <w:p w14:paraId="4EA5106D" w14:textId="77777777" w:rsidR="0097464E" w:rsidRDefault="0097464E" w:rsidP="0097464E">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1834D17D" w14:textId="20F03AB8" w:rsidR="0097464E" w:rsidRDefault="00D9632F"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t xml:space="preserve">Además, </w:t>
      </w:r>
      <w:r w:rsidR="005E04FA" w:rsidRPr="00EA5BE4">
        <w:rPr>
          <w:rFonts w:ascii="Palatino Linotype" w:eastAsia="Times New Roman" w:hAnsi="Palatino Linotype" w:cs="Arial"/>
          <w:color w:val="000000"/>
        </w:rPr>
        <w:t>debemos tomar en cuenta los artículos 4 y 12, de la Ley de Transparencia y Acceso a la Información Pública del Estado de México y Municipios, los cuales establecen lo siguiente:</w:t>
      </w:r>
    </w:p>
    <w:p w14:paraId="4F70B8F7" w14:textId="61AB8A92" w:rsidR="0097464E" w:rsidRDefault="0097464E" w:rsidP="0097464E">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5A032CB0" w14:textId="77777777" w:rsidR="00F72C19" w:rsidRPr="006E74A1" w:rsidRDefault="00F72C19" w:rsidP="00F72C19">
      <w:pPr>
        <w:autoSpaceDE w:val="0"/>
        <w:autoSpaceDN w:val="0"/>
        <w:adjustRightInd w:val="0"/>
        <w:spacing w:line="276" w:lineRule="auto"/>
        <w:ind w:left="567" w:right="567"/>
        <w:jc w:val="both"/>
        <w:rPr>
          <w:rFonts w:ascii="Palatino Linotype" w:hAnsi="Palatino Linotype" w:cs="Bookman Old Style"/>
          <w:i/>
          <w:sz w:val="22"/>
          <w:szCs w:val="20"/>
        </w:rPr>
      </w:pPr>
      <w:r w:rsidRPr="006E74A1">
        <w:rPr>
          <w:rFonts w:ascii="Palatino Linotype" w:hAnsi="Palatino Linotype" w:cs="Bookman Old Style,Bold"/>
          <w:b/>
          <w:bCs/>
          <w:i/>
          <w:sz w:val="22"/>
          <w:szCs w:val="20"/>
        </w:rPr>
        <w:t xml:space="preserve">Artículo 4. </w:t>
      </w:r>
      <w:r w:rsidRPr="006E74A1">
        <w:rPr>
          <w:rFonts w:ascii="Palatino Linotype" w:hAnsi="Palatino Linotype" w:cs="Bookman Old Style"/>
          <w:i/>
          <w:sz w:val="22"/>
          <w:szCs w:val="20"/>
        </w:rPr>
        <w:t>El derecho humano de acceso a la información pública es la prerrogativa de las personas para buscar, difundir, investigar, recabar, recibir y solicitar información pública, sin necesidad de acreditar personalidad ni interés jurídico.</w:t>
      </w:r>
    </w:p>
    <w:p w14:paraId="46D6395F" w14:textId="77777777" w:rsidR="00F72C19" w:rsidRPr="006E74A1" w:rsidRDefault="00F72C19" w:rsidP="00F72C19">
      <w:pPr>
        <w:autoSpaceDE w:val="0"/>
        <w:autoSpaceDN w:val="0"/>
        <w:adjustRightInd w:val="0"/>
        <w:spacing w:line="276" w:lineRule="auto"/>
        <w:ind w:left="567" w:right="567"/>
        <w:jc w:val="both"/>
        <w:rPr>
          <w:rFonts w:ascii="Palatino Linotype" w:hAnsi="Palatino Linotype" w:cs="Bookman Old Style"/>
          <w:i/>
          <w:sz w:val="22"/>
          <w:szCs w:val="20"/>
        </w:rPr>
      </w:pPr>
      <w:r w:rsidRPr="006E74A1">
        <w:rPr>
          <w:rFonts w:ascii="Palatino Linotype" w:hAnsi="Palatino Linotype" w:cs="Bookman Old Style"/>
          <w:i/>
          <w:sz w:val="22"/>
          <w:szCs w:val="2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363DEC2" w14:textId="77777777" w:rsidR="00F72C19" w:rsidRPr="006E74A1" w:rsidRDefault="00F72C19" w:rsidP="00F72C19">
      <w:pPr>
        <w:autoSpaceDE w:val="0"/>
        <w:autoSpaceDN w:val="0"/>
        <w:adjustRightInd w:val="0"/>
        <w:spacing w:line="276" w:lineRule="auto"/>
        <w:ind w:left="567" w:right="567"/>
        <w:jc w:val="both"/>
        <w:rPr>
          <w:rFonts w:ascii="Palatino Linotype" w:hAnsi="Palatino Linotype" w:cs="Bookman Old Style"/>
          <w:i/>
          <w:sz w:val="22"/>
          <w:szCs w:val="20"/>
        </w:rPr>
      </w:pPr>
      <w:r w:rsidRPr="006E74A1">
        <w:rPr>
          <w:rFonts w:ascii="Palatino Linotype" w:hAnsi="Palatino Linotype" w:cs="Bookman Old Style"/>
          <w:i/>
          <w:sz w:val="22"/>
          <w:szCs w:val="20"/>
        </w:rPr>
        <w:t>Los sujetos obligados deben poner en práctica, políticas y programas de acceso a la información que se apeguen a criterios de publicidad, veracidad, oportunidad, precisión y suficiencia en beneficio de los solicitantes.</w:t>
      </w:r>
    </w:p>
    <w:p w14:paraId="49658BDF" w14:textId="77777777" w:rsidR="00F72C19" w:rsidRPr="006E74A1" w:rsidRDefault="00F72C19" w:rsidP="00F72C19">
      <w:pPr>
        <w:autoSpaceDE w:val="0"/>
        <w:autoSpaceDN w:val="0"/>
        <w:adjustRightInd w:val="0"/>
        <w:spacing w:line="276" w:lineRule="auto"/>
        <w:ind w:right="567"/>
        <w:jc w:val="both"/>
        <w:rPr>
          <w:rFonts w:ascii="Palatino Linotype" w:eastAsia="Times New Roman" w:hAnsi="Palatino Linotype" w:cs="Arial"/>
          <w:i/>
          <w:color w:val="000000"/>
          <w:sz w:val="28"/>
        </w:rPr>
      </w:pPr>
    </w:p>
    <w:p w14:paraId="57B3CA38" w14:textId="77777777" w:rsidR="00F72C19" w:rsidRDefault="00F72C19" w:rsidP="00F72C19">
      <w:pPr>
        <w:autoSpaceDE w:val="0"/>
        <w:autoSpaceDN w:val="0"/>
        <w:adjustRightInd w:val="0"/>
        <w:spacing w:line="276" w:lineRule="auto"/>
        <w:ind w:left="567" w:right="567"/>
        <w:jc w:val="both"/>
        <w:rPr>
          <w:rFonts w:ascii="Palatino Linotype" w:hAnsi="Palatino Linotype" w:cs="Bookman Old Style"/>
          <w:i/>
          <w:sz w:val="22"/>
          <w:szCs w:val="20"/>
        </w:rPr>
      </w:pPr>
      <w:r w:rsidRPr="006E74A1">
        <w:rPr>
          <w:rFonts w:ascii="Palatino Linotype" w:hAnsi="Palatino Linotype" w:cs="Bookman Old Style,Bold"/>
          <w:b/>
          <w:bCs/>
          <w:i/>
          <w:sz w:val="22"/>
          <w:szCs w:val="20"/>
        </w:rPr>
        <w:t xml:space="preserve">Artículo 12. </w:t>
      </w:r>
      <w:r w:rsidRPr="006E74A1">
        <w:rPr>
          <w:rFonts w:ascii="Palatino Linotype" w:hAnsi="Palatino Linotype" w:cs="Bookman Old Style"/>
          <w:i/>
          <w:sz w:val="22"/>
          <w:szCs w:val="20"/>
        </w:rPr>
        <w:t xml:space="preserve">Quienes generen, recopilen, administren, manejen, procesen, archiven o conserven información pública serán responsables de la misma en los términos de las disposiciones jurídicas aplicables. </w:t>
      </w:r>
    </w:p>
    <w:p w14:paraId="2761A8E0" w14:textId="77777777" w:rsidR="00F72C19" w:rsidRDefault="00F72C19" w:rsidP="00F72C19">
      <w:pPr>
        <w:autoSpaceDE w:val="0"/>
        <w:autoSpaceDN w:val="0"/>
        <w:adjustRightInd w:val="0"/>
        <w:spacing w:line="276" w:lineRule="auto"/>
        <w:ind w:left="567" w:right="567"/>
        <w:jc w:val="both"/>
        <w:rPr>
          <w:rFonts w:ascii="Palatino Linotype" w:eastAsia="MS Gothic" w:hAnsi="Palatino Linotype" w:cs="Times New Roman"/>
          <w:szCs w:val="26"/>
        </w:rPr>
      </w:pPr>
      <w:r w:rsidRPr="006E74A1">
        <w:rPr>
          <w:rFonts w:ascii="Palatino Linotype" w:hAnsi="Palatino Linotype" w:cs="Bookman Old Style"/>
          <w:i/>
          <w:sz w:val="22"/>
          <w:szCs w:val="20"/>
        </w:rPr>
        <w:t xml:space="preserve">Los sujetos obligados sólo proporcionarán la información pública que se les requiera y que obre en sus archivos y en el estado en que ésta se encuentre. </w:t>
      </w:r>
      <w:r w:rsidRPr="00A9421A">
        <w:rPr>
          <w:rFonts w:ascii="Palatino Linotype" w:hAnsi="Palatino Linotype" w:cs="Bookman Old Style"/>
          <w:b/>
          <w:i/>
          <w:sz w:val="22"/>
          <w:szCs w:val="20"/>
        </w:rPr>
        <w:t xml:space="preserve">La obligación de proporcionar información no comprende el procesamiento de la misma, ni el </w:t>
      </w:r>
      <w:r w:rsidRPr="00A9421A">
        <w:rPr>
          <w:rFonts w:ascii="Palatino Linotype" w:hAnsi="Palatino Linotype" w:cs="Bookman Old Style"/>
          <w:b/>
          <w:i/>
          <w:sz w:val="22"/>
          <w:szCs w:val="20"/>
        </w:rPr>
        <w:lastRenderedPageBreak/>
        <w:t>presentarla conforme al interés del solicitante; no estarán obligados a generarla, resumirla, efectuar cálculos o practicar investigaciones.</w:t>
      </w:r>
    </w:p>
    <w:p w14:paraId="5EA4D789" w14:textId="77777777" w:rsidR="005E04FA" w:rsidRDefault="005E04FA" w:rsidP="0097464E">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5E788E30" w14:textId="3E5C976B" w:rsidR="0097464E" w:rsidRDefault="00F72C19"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t xml:space="preserve">Es </w:t>
      </w:r>
      <w:r w:rsidR="005929BF" w:rsidRPr="006E74A1">
        <w:rPr>
          <w:rFonts w:ascii="Palatino Linotype" w:hAnsi="Palatino Linotype"/>
          <w:lang w:val="es-ES"/>
        </w:rPr>
        <w:t xml:space="preserve">así que, por un lado se tiene la obligación de documentar todos los actos que se lleven a cabo en el ejercicio de sus funciones, atribuciones y competencias, mientras que por otro, se ven impuestos por la obligación de hacer pública toda aquella información </w:t>
      </w:r>
      <w:r w:rsidR="005929BF">
        <w:rPr>
          <w:rFonts w:ascii="Palatino Linotype" w:hAnsi="Palatino Linotype"/>
          <w:lang w:val="es-ES"/>
        </w:rPr>
        <w:t xml:space="preserve">que se encuentre en su posesión en estricto </w:t>
      </w:r>
      <w:r w:rsidR="005929BF" w:rsidRPr="00DA1A8A">
        <w:rPr>
          <w:rFonts w:ascii="Palatino Linotype" w:hAnsi="Palatino Linotype"/>
          <w:lang w:val="es-ES"/>
        </w:rPr>
        <w:t>apeg</w:t>
      </w:r>
      <w:r w:rsidR="005929BF">
        <w:rPr>
          <w:rFonts w:ascii="Palatino Linotype" w:hAnsi="Palatino Linotype"/>
          <w:lang w:val="es-ES"/>
        </w:rPr>
        <w:t xml:space="preserve">o a </w:t>
      </w:r>
      <w:r w:rsidR="005929BF" w:rsidRPr="00DA1A8A">
        <w:rPr>
          <w:rFonts w:ascii="Palatino Linotype" w:hAnsi="Palatino Linotype"/>
          <w:lang w:val="es-ES"/>
        </w:rPr>
        <w:t>los principios de eficacia</w:t>
      </w:r>
      <w:r w:rsidR="005929BF" w:rsidRPr="006E74A1">
        <w:rPr>
          <w:rStyle w:val="Refdenotaalpie"/>
          <w:rFonts w:ascii="Palatino Linotype" w:hAnsi="Palatino Linotype"/>
          <w:lang w:val="es-ES"/>
        </w:rPr>
        <w:footnoteReference w:id="2"/>
      </w:r>
      <w:r w:rsidR="005929BF" w:rsidRPr="00DA1A8A">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9862923" w14:textId="77777777" w:rsidR="0097464E" w:rsidRDefault="0097464E" w:rsidP="0097464E">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4DE89B1D" w14:textId="4BDCD5F4" w:rsidR="0097464E" w:rsidRDefault="005929BF"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t xml:space="preserve">Robustece </w:t>
      </w:r>
      <w:r w:rsidR="00A465FE" w:rsidRPr="00EA5BE4">
        <w:rPr>
          <w:rFonts w:ascii="Palatino Linotype" w:hAnsi="Palatino Linotype"/>
          <w:lang w:val="es-ES"/>
        </w:rPr>
        <w:t>lo anterior la Tesis aislada identificada con la clave I.</w:t>
      </w:r>
      <w:proofErr w:type="gramStart"/>
      <w:r w:rsidR="00A465FE" w:rsidRPr="00EA5BE4">
        <w:rPr>
          <w:rFonts w:ascii="Palatino Linotype" w:hAnsi="Palatino Linotype"/>
          <w:lang w:val="es-ES"/>
        </w:rPr>
        <w:t>4º.A.</w:t>
      </w:r>
      <w:proofErr w:type="gramEnd"/>
      <w:r w:rsidR="00A465FE" w:rsidRPr="00EA5BE4">
        <w:rPr>
          <w:rFonts w:ascii="Palatino Linotype" w:hAnsi="Palatino Linotype"/>
          <w:lang w:val="es-ES"/>
        </w:rPr>
        <w:t>40 A del Cuarto Tribunal colegiado en Materia Administrativa del Primer Circuito, publicada en el Seminario Judicial de la Federación y su Gaceta en el libro XVIII, Marzo 2013, Página 1899.</w:t>
      </w:r>
    </w:p>
    <w:p w14:paraId="2FC5CC67" w14:textId="77777777" w:rsidR="0097464E" w:rsidRDefault="0097464E" w:rsidP="0097464E">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699394BA" w14:textId="77777777" w:rsidR="00C27A64" w:rsidRDefault="00C27A64" w:rsidP="00C27A64">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szCs w:val="26"/>
        </w:rPr>
      </w:pPr>
      <w:r w:rsidRPr="006E74A1">
        <w:rPr>
          <w:rFonts w:ascii="Palatino Linotype" w:hAnsi="Palatino Linotype"/>
          <w:b/>
          <w:i/>
        </w:rPr>
        <w:t>ACCESO A LA INFORMACIÓN. IMPLICACIÓN DEL PRINCIPIO DE MÁXIMA PUBLICIDAD EN EL DERECHO FUNDAMENTAL RELATIVO.</w:t>
      </w:r>
      <w:r w:rsidRPr="006E74A1">
        <w:rPr>
          <w:rFonts w:ascii="Palatino Linotype" w:hAnsi="Palatino Linotype"/>
          <w:i/>
        </w:rPr>
        <w:t xml:space="preserve"> </w:t>
      </w:r>
      <w:r>
        <w:rPr>
          <w:rFonts w:ascii="Palatino Linotype" w:hAnsi="Palatino Linotype"/>
          <w:i/>
        </w:rPr>
        <w:t>“</w:t>
      </w:r>
      <w:r w:rsidRPr="006E74A1">
        <w:rPr>
          <w:rFonts w:ascii="Palatino Linotype" w:hAnsi="Palatino Linotype"/>
          <w:i/>
        </w:rPr>
        <w:t xml:space="preserve">Del artículo 6o. de la Constitución Política de los Estados Unidos Mexicanos se advierte que el Estado Mexicano está constreñido a publicitar sus actos, pues se reconoce el derecho fundamental de los ciudadanos a acceder a la información que obra en poder </w:t>
      </w:r>
      <w:r w:rsidRPr="006E74A1">
        <w:rPr>
          <w:rFonts w:ascii="Palatino Linotype" w:hAnsi="Palatino Linotype"/>
          <w:i/>
        </w:rPr>
        <w:lastRenderedPageBreak/>
        <w:t>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w:t>
      </w:r>
      <w:r>
        <w:rPr>
          <w:rFonts w:ascii="Palatino Linotype" w:hAnsi="Palatino Linotype"/>
          <w:i/>
        </w:rPr>
        <w:t>erarla con una calidad diversa.”</w:t>
      </w:r>
    </w:p>
    <w:p w14:paraId="228975DC" w14:textId="77777777" w:rsidR="00A465FE" w:rsidRDefault="00A465FE" w:rsidP="0097464E">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7B579600" w14:textId="1368CB2C" w:rsidR="0097464E" w:rsidRPr="007549DC" w:rsidRDefault="00C27A64"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t xml:space="preserve">Tal </w:t>
      </w:r>
      <w:r w:rsidR="00216924">
        <w:rPr>
          <w:rFonts w:ascii="Palatino Linotype" w:hAnsi="Palatino Linotype"/>
          <w:lang w:val="es-ES"/>
        </w:rPr>
        <w:t>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14:paraId="4CFA8DC8" w14:textId="77777777" w:rsidR="007549DC" w:rsidRPr="007549DC" w:rsidRDefault="007549DC" w:rsidP="007549D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51A5EBFF" w14:textId="16D827B2" w:rsidR="007549DC" w:rsidRPr="007549DC" w:rsidRDefault="007549DC"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hAnsi="Palatino Linotype"/>
          <w:lang w:val="es-ES"/>
        </w:rPr>
        <w:t xml:space="preserve">Ahora bien, el </w:t>
      </w:r>
      <w:r w:rsidR="007C4F79">
        <w:rPr>
          <w:rFonts w:ascii="Palatino Linotype" w:hAnsi="Palatino Linotype" w:cs="Arial"/>
          <w:color w:val="000000"/>
        </w:rPr>
        <w:t xml:space="preserve">artículo 115 de la Constitución Política de los Estados Unidos Mexicanos, en su fracción II, establece que </w:t>
      </w:r>
      <w:r w:rsidR="007C4F79" w:rsidRPr="00D679DD">
        <w:rPr>
          <w:rFonts w:ascii="Palatino Linotype" w:hAnsi="Palatino Linotype" w:cs="Arial"/>
          <w:b/>
          <w:color w:val="000000"/>
        </w:rPr>
        <w:t xml:space="preserve">los municipios estarán investidos de </w:t>
      </w:r>
      <w:r w:rsidR="007C4F79" w:rsidRPr="00D679DD">
        <w:rPr>
          <w:rFonts w:ascii="Palatino Linotype" w:hAnsi="Palatino Linotype" w:cs="Arial"/>
          <w:b/>
          <w:color w:val="000000"/>
        </w:rPr>
        <w:lastRenderedPageBreak/>
        <w:t>personalidad jurídica y manejarán su patrimonio conforme a la ley</w:t>
      </w:r>
      <w:r w:rsidR="007C4F79" w:rsidRPr="00D679DD">
        <w:rPr>
          <w:rFonts w:ascii="Palatino Linotype" w:hAnsi="Palatino Linotype" w:cs="Arial"/>
          <w:color w:val="000000"/>
        </w:rPr>
        <w:t xml:space="preserve">. </w:t>
      </w:r>
      <w:r w:rsidR="007C4F79">
        <w:rPr>
          <w:rFonts w:ascii="Palatino Linotype" w:hAnsi="Palatino Linotype" w:cs="Arial"/>
          <w:color w:val="000000"/>
        </w:rPr>
        <w:t>Por lo tanto,</w:t>
      </w:r>
      <w:r w:rsidR="007C4F79" w:rsidRPr="00D679DD">
        <w:rPr>
          <w:rFonts w:ascii="Palatino Linotype" w:hAnsi="Palatino Linotype" w:cs="Arial"/>
          <w:color w:val="000000"/>
        </w:rPr>
        <w:t xml:space="preserve"> tendrán facultades para aprobar, de acuerdo con las leyes en materia municipal,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738EEE97" w14:textId="77777777" w:rsidR="007549DC" w:rsidRPr="007549DC" w:rsidRDefault="007549DC" w:rsidP="007549D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369B5B24" w14:textId="0B389DE2" w:rsidR="007549DC" w:rsidRPr="003F1282" w:rsidRDefault="007C4F79"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hAnsi="Palatino Linotype"/>
          <w:lang w:val="es-ES"/>
        </w:rPr>
        <w:t xml:space="preserve">En </w:t>
      </w:r>
      <w:r w:rsidR="003F1282">
        <w:rPr>
          <w:rFonts w:ascii="Palatino Linotype" w:hAnsi="Palatino Linotype" w:cs="Arial"/>
          <w:color w:val="000000"/>
        </w:rPr>
        <w:t xml:space="preserve">seguimiento al mandato constitucional antes señalado, la Ley Orgánica Municipal del Estado de México establece que cada </w:t>
      </w:r>
      <w:r w:rsidR="003F1282" w:rsidRPr="00EC19F8">
        <w:rPr>
          <w:rFonts w:ascii="Palatino Linotype" w:hAnsi="Palatino Linotype" w:cs="Arial"/>
          <w:color w:val="000000"/>
        </w:rPr>
        <w:t>municipio será gobernado por un ayuntamiento de elección popular directa y no habrá ninguna autoridad intermedia entre éste y el Gobierno del Estado</w:t>
      </w:r>
      <w:r w:rsidR="003F1282">
        <w:rPr>
          <w:rStyle w:val="Refdenotaalpie"/>
          <w:rFonts w:cs="Arial"/>
          <w:color w:val="000000"/>
        </w:rPr>
        <w:footnoteReference w:id="3"/>
      </w:r>
      <w:r w:rsidR="003F1282">
        <w:rPr>
          <w:rFonts w:ascii="Palatino Linotype" w:hAnsi="Palatino Linotype" w:cs="Arial"/>
          <w:color w:val="000000"/>
        </w:rPr>
        <w:t xml:space="preserve">; estos ayuntamientos </w:t>
      </w:r>
      <w:r w:rsidR="003F1282" w:rsidRPr="00EC19F8">
        <w:rPr>
          <w:rFonts w:ascii="Palatino Linotype" w:hAnsi="Palatino Linotype" w:cs="Arial"/>
          <w:color w:val="000000"/>
        </w:rPr>
        <w:t>se renovarán cada tres años,</w:t>
      </w:r>
      <w:r w:rsidR="003F1282">
        <w:rPr>
          <w:rFonts w:ascii="Palatino Linotype" w:hAnsi="Palatino Linotype" w:cs="Arial"/>
          <w:color w:val="000000"/>
        </w:rPr>
        <w:t xml:space="preserve"> e</w:t>
      </w:r>
      <w:r w:rsidR="003F1282" w:rsidRPr="00EC19F8">
        <w:rPr>
          <w:rFonts w:ascii="Palatino Linotype" w:hAnsi="Palatino Linotype" w:cs="Arial"/>
          <w:color w:val="000000"/>
        </w:rPr>
        <w:t xml:space="preserve"> iniciarán su periodo el </w:t>
      </w:r>
      <w:r w:rsidR="003F1282">
        <w:rPr>
          <w:rFonts w:ascii="Palatino Linotype" w:hAnsi="Palatino Linotype" w:cs="Arial"/>
          <w:color w:val="000000"/>
        </w:rPr>
        <w:t>uno (0</w:t>
      </w:r>
      <w:r w:rsidR="003F1282" w:rsidRPr="00EC19F8">
        <w:rPr>
          <w:rFonts w:ascii="Palatino Linotype" w:hAnsi="Palatino Linotype" w:cs="Arial"/>
          <w:color w:val="000000"/>
        </w:rPr>
        <w:t>1</w:t>
      </w:r>
      <w:r w:rsidR="003F1282">
        <w:rPr>
          <w:rFonts w:ascii="Palatino Linotype" w:hAnsi="Palatino Linotype" w:cs="Arial"/>
          <w:color w:val="000000"/>
        </w:rPr>
        <w:t>)</w:t>
      </w:r>
      <w:r w:rsidR="003F1282" w:rsidRPr="00EC19F8">
        <w:rPr>
          <w:rFonts w:ascii="Palatino Linotype" w:hAnsi="Palatino Linotype" w:cs="Arial"/>
          <w:color w:val="000000"/>
        </w:rPr>
        <w:t xml:space="preserve"> de enero del año inmediato siguiente al de las elecciones municipales ordinarias y concluirán el </w:t>
      </w:r>
      <w:r w:rsidR="003F1282">
        <w:rPr>
          <w:rFonts w:ascii="Palatino Linotype" w:hAnsi="Palatino Linotype" w:cs="Arial"/>
          <w:color w:val="000000"/>
        </w:rPr>
        <w:t>treinta y uno (</w:t>
      </w:r>
      <w:r w:rsidR="003F1282" w:rsidRPr="00EC19F8">
        <w:rPr>
          <w:rFonts w:ascii="Palatino Linotype" w:hAnsi="Palatino Linotype" w:cs="Arial"/>
          <w:color w:val="000000"/>
        </w:rPr>
        <w:t>31</w:t>
      </w:r>
      <w:r w:rsidR="003F1282">
        <w:rPr>
          <w:rFonts w:ascii="Palatino Linotype" w:hAnsi="Palatino Linotype" w:cs="Arial"/>
          <w:color w:val="000000"/>
        </w:rPr>
        <w:t>)</w:t>
      </w:r>
      <w:r w:rsidR="003F1282" w:rsidRPr="00EC19F8">
        <w:rPr>
          <w:rFonts w:ascii="Palatino Linotype" w:hAnsi="Palatino Linotype" w:cs="Arial"/>
          <w:color w:val="000000"/>
        </w:rPr>
        <w:t xml:space="preserve"> de diciembre del año de las elecciones para su renovación; y se integrarán por</w:t>
      </w:r>
      <w:r w:rsidR="003F1282">
        <w:rPr>
          <w:rStyle w:val="Refdenotaalpie"/>
          <w:rFonts w:cs="Arial"/>
          <w:color w:val="000000"/>
        </w:rPr>
        <w:footnoteReference w:id="4"/>
      </w:r>
      <w:r w:rsidR="003F1282" w:rsidRPr="00EC19F8">
        <w:rPr>
          <w:rFonts w:ascii="Palatino Linotype" w:hAnsi="Palatino Linotype" w:cs="Arial"/>
          <w:color w:val="000000"/>
        </w:rPr>
        <w:t>:</w:t>
      </w:r>
    </w:p>
    <w:p w14:paraId="2548498E" w14:textId="77777777" w:rsidR="008577C8" w:rsidRPr="008577C8" w:rsidRDefault="003F1282" w:rsidP="008577C8">
      <w:pPr>
        <w:numPr>
          <w:ilvl w:val="1"/>
          <w:numId w:val="32"/>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hAnsi="Palatino Linotype" w:cs="Arial"/>
          <w:color w:val="000000"/>
        </w:rPr>
      </w:pPr>
      <w:r>
        <w:rPr>
          <w:rFonts w:ascii="Palatino Linotype" w:hAnsi="Palatino Linotype" w:cs="Arial"/>
          <w:color w:val="000000"/>
        </w:rPr>
        <w:t xml:space="preserve">Un </w:t>
      </w:r>
      <w:r w:rsidR="008577C8" w:rsidRPr="008577C8">
        <w:rPr>
          <w:rFonts w:ascii="Palatino Linotype" w:hAnsi="Palatino Linotype" w:cs="Arial"/>
          <w:color w:val="000000"/>
        </w:rPr>
        <w:t xml:space="preserve">presidente, un síndico y cuatro regidores, electos por planilla según el principio de mayoría relativa, y tres regidores designados según el principio de representación proporcional, cuando se trate de municipios que tengan una población de menos 150 mil habitantes. </w:t>
      </w:r>
    </w:p>
    <w:p w14:paraId="2B8365A6" w14:textId="613A81EF" w:rsidR="003F1282" w:rsidRPr="008577C8" w:rsidRDefault="008577C8" w:rsidP="008577C8">
      <w:pPr>
        <w:numPr>
          <w:ilvl w:val="1"/>
          <w:numId w:val="32"/>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r w:rsidRPr="008577C8">
        <w:rPr>
          <w:rFonts w:ascii="Palatino Linotype" w:hAnsi="Palatino Linotype" w:cs="Arial"/>
          <w:color w:val="000000"/>
        </w:rPr>
        <w:t xml:space="preserve">Un presidente, un síndico y cinco regidores, electos por planilla según el principio de mayoría relativa, y cuatro regidores designados según el </w:t>
      </w:r>
      <w:r w:rsidRPr="008577C8">
        <w:rPr>
          <w:rFonts w:ascii="Palatino Linotype" w:hAnsi="Palatino Linotype" w:cs="Arial"/>
          <w:color w:val="000000"/>
        </w:rPr>
        <w:lastRenderedPageBreak/>
        <w:t>principio de representación proporcional, cuando se trate de municipios que tengan una población de más de 150 mil habitantes y menos de 500 mil habitantes.</w:t>
      </w:r>
    </w:p>
    <w:p w14:paraId="413C236F" w14:textId="469CE74F" w:rsidR="008577C8" w:rsidRPr="007549DC" w:rsidRDefault="008577C8" w:rsidP="008577C8">
      <w:pPr>
        <w:numPr>
          <w:ilvl w:val="1"/>
          <w:numId w:val="32"/>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r>
        <w:rPr>
          <w:rFonts w:ascii="Palatino Linotype" w:hAnsi="Palatino Linotype" w:cs="Arial"/>
          <w:color w:val="000000"/>
          <w:lang w:val="es-ES_tradnl"/>
        </w:rPr>
        <w:t xml:space="preserve">Un </w:t>
      </w:r>
      <w:r w:rsidR="003023EB" w:rsidRPr="00EC19F8">
        <w:rPr>
          <w:rFonts w:ascii="Palatino Linotype" w:hAnsi="Palatino Linotype" w:cs="Arial"/>
          <w:color w:val="000000"/>
        </w:rPr>
        <w:t>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w:t>
      </w:r>
      <w:r w:rsidR="003023EB">
        <w:rPr>
          <w:rFonts w:ascii="Palatino Linotype" w:hAnsi="Palatino Linotype" w:cs="Arial"/>
          <w:color w:val="000000"/>
        </w:rPr>
        <w:t>.</w:t>
      </w:r>
    </w:p>
    <w:p w14:paraId="642811A4" w14:textId="77777777" w:rsidR="0097464E" w:rsidRDefault="0097464E" w:rsidP="0097464E">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7DC4AC46" w14:textId="67EECB7E" w:rsidR="0097464E" w:rsidRDefault="00231846"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t xml:space="preserve">Ahora bien, </w:t>
      </w:r>
      <w:r w:rsidRPr="00972E0C">
        <w:rPr>
          <w:rFonts w:ascii="Palatino Linotype" w:eastAsia="Calibri" w:hAnsi="Palatino Linotype" w:cs="Tahoma"/>
          <w:b/>
          <w:bCs/>
          <w:iCs/>
          <w:szCs w:val="22"/>
          <w:lang w:val="es-ES_tradnl" w:eastAsia="es-ES_tradnl"/>
        </w:rPr>
        <w:t>para ser miembro propietario o suplente de un ayuntamiento</w:t>
      </w:r>
      <w:r w:rsidR="00E452EF">
        <w:rPr>
          <w:rFonts w:ascii="Palatino Linotype" w:eastAsia="Calibri" w:hAnsi="Palatino Linotype" w:cs="Tahoma"/>
          <w:iCs/>
          <w:szCs w:val="22"/>
          <w:lang w:val="es-ES_tradnl" w:eastAsia="es-ES_tradnl"/>
        </w:rPr>
        <w:t>, conviene recuperar lo establecido por el artículo 119 de la Constitución Política del Estado Libre y Soberano de México, el cual señala que</w:t>
      </w:r>
      <w:r>
        <w:rPr>
          <w:rFonts w:ascii="Palatino Linotype" w:eastAsia="Calibri" w:hAnsi="Palatino Linotype" w:cs="Tahoma"/>
          <w:iCs/>
          <w:szCs w:val="22"/>
          <w:lang w:val="es-ES_tradnl" w:eastAsia="es-ES_tradnl"/>
        </w:rPr>
        <w:t>:</w:t>
      </w:r>
    </w:p>
    <w:p w14:paraId="26EDC07D" w14:textId="7C55B58B" w:rsidR="00972E0C" w:rsidRPr="00FA24A2" w:rsidRDefault="00972E0C" w:rsidP="00972E0C">
      <w:pPr>
        <w:numPr>
          <w:ilvl w:val="1"/>
          <w:numId w:val="33"/>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t xml:space="preserve">Ser </w:t>
      </w:r>
      <w:r w:rsidR="00FA24A2" w:rsidRPr="00FA24A2">
        <w:rPr>
          <w:rFonts w:ascii="Palatino Linotype" w:eastAsia="Calibri" w:hAnsi="Palatino Linotype" w:cs="Tahoma"/>
          <w:iCs/>
          <w:szCs w:val="22"/>
          <w:lang w:eastAsia="es-ES_tradnl"/>
        </w:rPr>
        <w:t>mexicana o mexicano, ciudadana o ciudadano del Estado, en pleno ejercicio de sus derechos;</w:t>
      </w:r>
    </w:p>
    <w:p w14:paraId="2E5CA495" w14:textId="2811EF93" w:rsidR="00FA24A2" w:rsidRPr="00FA24A2" w:rsidRDefault="00FA24A2" w:rsidP="00972E0C">
      <w:pPr>
        <w:numPr>
          <w:ilvl w:val="1"/>
          <w:numId w:val="33"/>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eastAsia="es-ES_tradnl"/>
        </w:rPr>
        <w:t xml:space="preserve">Ser </w:t>
      </w:r>
      <w:r w:rsidRPr="00FA24A2">
        <w:rPr>
          <w:rFonts w:ascii="Palatino Linotype" w:eastAsia="Calibri" w:hAnsi="Palatino Linotype" w:cs="Tahoma"/>
          <w:iCs/>
          <w:szCs w:val="22"/>
          <w:lang w:eastAsia="es-ES_tradnl"/>
        </w:rPr>
        <w:t xml:space="preserve">mexiquense con residencia efectiva en el municipio no menor a un año o vecino del mismo, con residencia efectiva en su territorio no menor a tres años, anteriores al día de la elección; </w:t>
      </w:r>
    </w:p>
    <w:p w14:paraId="3A028478" w14:textId="72584D26" w:rsidR="00FA24A2" w:rsidRPr="00FA24A2" w:rsidRDefault="00FA24A2" w:rsidP="00972E0C">
      <w:pPr>
        <w:numPr>
          <w:ilvl w:val="1"/>
          <w:numId w:val="33"/>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r w:rsidRPr="00FA24A2">
        <w:rPr>
          <w:rFonts w:ascii="Palatino Linotype" w:eastAsia="Calibri" w:hAnsi="Palatino Linotype" w:cs="Tahoma"/>
          <w:iCs/>
          <w:szCs w:val="22"/>
          <w:lang w:eastAsia="es-ES_tradnl"/>
        </w:rPr>
        <w:t>Ser de reconocida probidad y buena fama pública</w:t>
      </w:r>
      <w:r>
        <w:rPr>
          <w:rFonts w:ascii="Palatino Linotype" w:eastAsia="Calibri" w:hAnsi="Palatino Linotype" w:cs="Tahoma"/>
          <w:iCs/>
          <w:szCs w:val="22"/>
          <w:lang w:eastAsia="es-ES_tradnl"/>
        </w:rPr>
        <w:t>;</w:t>
      </w:r>
    </w:p>
    <w:p w14:paraId="388D8E6F" w14:textId="77777777" w:rsidR="00FA24A2" w:rsidRPr="00FA24A2" w:rsidRDefault="00FA24A2" w:rsidP="00972E0C">
      <w:pPr>
        <w:numPr>
          <w:ilvl w:val="1"/>
          <w:numId w:val="33"/>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r w:rsidRPr="00FA24A2">
        <w:rPr>
          <w:rFonts w:ascii="Palatino Linotype" w:eastAsia="Calibri" w:hAnsi="Palatino Linotype" w:cs="Tahoma"/>
          <w:iCs/>
          <w:szCs w:val="22"/>
          <w:lang w:eastAsia="es-ES_tradnl"/>
        </w:rPr>
        <w:t xml:space="preserve">No estar condenada o condenado por sentencia ejecutoriada por el delito de violencia política contra las mujeres en razón de género; </w:t>
      </w:r>
    </w:p>
    <w:p w14:paraId="5D129EB7" w14:textId="21B945C1" w:rsidR="00FA24A2" w:rsidRPr="00FA24A2" w:rsidRDefault="00FA24A2" w:rsidP="00972E0C">
      <w:pPr>
        <w:numPr>
          <w:ilvl w:val="1"/>
          <w:numId w:val="33"/>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r w:rsidRPr="00FA24A2">
        <w:rPr>
          <w:rFonts w:ascii="Palatino Linotype" w:eastAsia="Calibri" w:hAnsi="Palatino Linotype" w:cs="Tahoma"/>
          <w:iCs/>
          <w:szCs w:val="22"/>
          <w:lang w:eastAsia="es-ES_tradnl"/>
        </w:rPr>
        <w:t>No estar inscrito en el Registro de Deudores Alimentarios Morosos en el Estado, ni en otra entidad federativa</w:t>
      </w:r>
      <w:r>
        <w:rPr>
          <w:rFonts w:ascii="Palatino Linotype" w:eastAsia="Calibri" w:hAnsi="Palatino Linotype" w:cs="Tahoma"/>
          <w:iCs/>
          <w:szCs w:val="22"/>
          <w:lang w:eastAsia="es-ES_tradnl"/>
        </w:rPr>
        <w:t>;</w:t>
      </w:r>
      <w:r w:rsidRPr="00FA24A2">
        <w:rPr>
          <w:rFonts w:ascii="Palatino Linotype" w:eastAsia="Calibri" w:hAnsi="Palatino Linotype" w:cs="Tahoma"/>
          <w:iCs/>
          <w:szCs w:val="22"/>
          <w:lang w:eastAsia="es-ES_tradnl"/>
        </w:rPr>
        <w:t xml:space="preserve"> y </w:t>
      </w:r>
    </w:p>
    <w:p w14:paraId="25B69592" w14:textId="2D34C913" w:rsidR="00FA24A2" w:rsidRDefault="00FA24A2" w:rsidP="00972E0C">
      <w:pPr>
        <w:numPr>
          <w:ilvl w:val="1"/>
          <w:numId w:val="33"/>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r w:rsidRPr="00FA24A2">
        <w:rPr>
          <w:rFonts w:ascii="Palatino Linotype" w:eastAsia="Calibri" w:hAnsi="Palatino Linotype" w:cs="Tahoma"/>
          <w:iCs/>
          <w:szCs w:val="22"/>
          <w:lang w:eastAsia="es-ES_tradnl"/>
        </w:rPr>
        <w:t>No estar condenada o condenado por sentencia ejecutoriada por delitos de violencia familiar, contra la libertad sexual o de violencia de género.</w:t>
      </w:r>
    </w:p>
    <w:p w14:paraId="6D9524A7" w14:textId="77777777" w:rsidR="0097464E" w:rsidRDefault="0097464E" w:rsidP="0097464E">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018CAD92" w14:textId="6ED4CC3C" w:rsidR="0097464E" w:rsidRDefault="00FA24A2"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t xml:space="preserve">Así las cosas, y como fuera correctamente señalado </w:t>
      </w:r>
      <w:r w:rsidR="00947535">
        <w:rPr>
          <w:rFonts w:ascii="Palatino Linotype" w:eastAsia="Calibri" w:hAnsi="Palatino Linotype" w:cs="Tahoma"/>
          <w:iCs/>
          <w:szCs w:val="22"/>
          <w:lang w:val="es-ES_tradnl" w:eastAsia="es-ES_tradnl"/>
        </w:rPr>
        <w:t>dentro de</w:t>
      </w:r>
      <w:r>
        <w:rPr>
          <w:rFonts w:ascii="Palatino Linotype" w:eastAsia="Calibri" w:hAnsi="Palatino Linotype" w:cs="Tahoma"/>
          <w:iCs/>
          <w:szCs w:val="22"/>
          <w:lang w:val="es-ES_tradnl" w:eastAsia="es-ES_tradnl"/>
        </w:rPr>
        <w:t xml:space="preserve"> </w:t>
      </w:r>
      <w:r w:rsidR="00947535">
        <w:rPr>
          <w:rFonts w:ascii="Palatino Linotype" w:eastAsia="Calibri" w:hAnsi="Palatino Linotype" w:cs="Tahoma"/>
          <w:iCs/>
          <w:szCs w:val="22"/>
          <w:lang w:val="es-ES_tradnl" w:eastAsia="es-ES_tradnl"/>
        </w:rPr>
        <w:t>la resolución</w:t>
      </w:r>
      <w:r>
        <w:rPr>
          <w:rFonts w:ascii="Palatino Linotype" w:eastAsia="Calibri" w:hAnsi="Palatino Linotype" w:cs="Tahoma"/>
          <w:iCs/>
          <w:szCs w:val="22"/>
          <w:lang w:val="es-ES_tradnl" w:eastAsia="es-ES_tradnl"/>
        </w:rPr>
        <w:t xml:space="preserve">, </w:t>
      </w:r>
      <w:r>
        <w:rPr>
          <w:rFonts w:ascii="Palatino Linotype" w:eastAsia="Calibri" w:hAnsi="Palatino Linotype" w:cs="Tahoma"/>
          <w:b/>
          <w:bCs/>
          <w:iCs/>
          <w:szCs w:val="22"/>
          <w:lang w:val="es-ES_tradnl" w:eastAsia="es-ES_tradnl"/>
        </w:rPr>
        <w:t>la ley no exige que el Titular del Ejecutivo Municipal</w:t>
      </w:r>
      <w:r w:rsidR="003E3E29">
        <w:rPr>
          <w:rFonts w:ascii="Palatino Linotype" w:eastAsia="Calibri" w:hAnsi="Palatino Linotype" w:cs="Tahoma"/>
          <w:b/>
          <w:bCs/>
          <w:iCs/>
          <w:szCs w:val="22"/>
          <w:lang w:val="es-ES_tradnl" w:eastAsia="es-ES_tradnl"/>
        </w:rPr>
        <w:t>, o alguno de los miembros del Ayuntamiento,</w:t>
      </w:r>
      <w:r>
        <w:rPr>
          <w:rFonts w:ascii="Palatino Linotype" w:eastAsia="Calibri" w:hAnsi="Palatino Linotype" w:cs="Tahoma"/>
          <w:b/>
          <w:bCs/>
          <w:iCs/>
          <w:szCs w:val="22"/>
          <w:lang w:val="es-ES_tradnl" w:eastAsia="es-ES_tradnl"/>
        </w:rPr>
        <w:t xml:space="preserve"> cuente con ningún Título Profesional para ocupar el cargo por el que fue electo a través del sufragio de la ciudadanía</w:t>
      </w:r>
      <w:r w:rsidR="0047545A">
        <w:rPr>
          <w:rFonts w:ascii="Palatino Linotype" w:eastAsia="Calibri" w:hAnsi="Palatino Linotype" w:cs="Tahoma"/>
          <w:iCs/>
          <w:szCs w:val="22"/>
          <w:lang w:val="es-ES_tradnl" w:eastAsia="es-ES_tradnl"/>
        </w:rPr>
        <w:t>.</w:t>
      </w:r>
    </w:p>
    <w:p w14:paraId="1B53D402" w14:textId="77777777" w:rsidR="0097464E" w:rsidRDefault="0097464E" w:rsidP="0097464E">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0A54EB3D" w14:textId="199BF3C4" w:rsidR="0097464E" w:rsidRDefault="0047545A"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t>Empero lo anterior</w:t>
      </w:r>
      <w:r w:rsidR="00A22DF2">
        <w:rPr>
          <w:rFonts w:ascii="Palatino Linotype" w:eastAsia="Calibri" w:hAnsi="Palatino Linotype" w:cs="Tahoma"/>
          <w:iCs/>
          <w:szCs w:val="22"/>
          <w:lang w:val="es-ES_tradnl" w:eastAsia="es-ES_tradnl"/>
        </w:rPr>
        <w:t>, resulta elemental</w:t>
      </w:r>
      <w:r w:rsidR="00C2253F">
        <w:rPr>
          <w:rFonts w:ascii="Palatino Linotype" w:eastAsia="Calibri" w:hAnsi="Palatino Linotype" w:cs="Tahoma"/>
          <w:iCs/>
          <w:szCs w:val="22"/>
          <w:lang w:val="es-ES_tradnl" w:eastAsia="es-ES_tradnl"/>
        </w:rPr>
        <w:t xml:space="preserve"> mencionar que la información solicitada se relaciona con parte de las </w:t>
      </w:r>
      <w:r w:rsidR="00C2253F">
        <w:rPr>
          <w:rFonts w:ascii="Palatino Linotype" w:eastAsia="Calibri" w:hAnsi="Palatino Linotype" w:cs="Tahoma"/>
          <w:b/>
          <w:bCs/>
          <w:iCs/>
          <w:szCs w:val="22"/>
          <w:lang w:val="es-ES_tradnl" w:eastAsia="es-ES_tradnl"/>
        </w:rPr>
        <w:t>obligaciones de transparencia común</w:t>
      </w:r>
      <w:r w:rsidR="00C2253F">
        <w:rPr>
          <w:rFonts w:ascii="Palatino Linotype" w:eastAsia="Calibri" w:hAnsi="Palatino Linotype" w:cs="Tahoma"/>
          <w:iCs/>
          <w:szCs w:val="22"/>
          <w:lang w:val="es-ES_tradnl" w:eastAsia="es-ES_tradnl"/>
        </w:rPr>
        <w:t xml:space="preserve"> que los Sujetos Obligados se encuentran constreñidos a publicar y difundir de manera permanente a la ciudadanía; ello de conformidad con lo establecido por el artículo 92, fracción </w:t>
      </w:r>
      <w:r w:rsidR="00C422D4">
        <w:rPr>
          <w:rFonts w:ascii="Palatino Linotype" w:eastAsia="Calibri" w:hAnsi="Palatino Linotype" w:cs="Tahoma"/>
          <w:iCs/>
          <w:szCs w:val="22"/>
          <w:lang w:val="es-ES_tradnl" w:eastAsia="es-ES_tradnl"/>
        </w:rPr>
        <w:t>XXI, mismo que dice:</w:t>
      </w:r>
    </w:p>
    <w:p w14:paraId="0A6DFB5A" w14:textId="77777777" w:rsidR="0097464E" w:rsidRDefault="0097464E" w:rsidP="0097464E">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765C3FBD" w14:textId="158768DA" w:rsidR="00C422D4" w:rsidRDefault="00C422D4" w:rsidP="00C422D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sz w:val="22"/>
          <w:szCs w:val="21"/>
          <w:lang w:val="es-ES_tradnl" w:eastAsia="es-ES_tradnl"/>
        </w:rPr>
      </w:pPr>
      <w:r>
        <w:rPr>
          <w:rFonts w:ascii="Palatino Linotype" w:eastAsia="Calibri" w:hAnsi="Palatino Linotype" w:cs="Tahoma"/>
          <w:i/>
          <w:sz w:val="22"/>
          <w:szCs w:val="21"/>
          <w:lang w:val="es-ES_tradnl" w:eastAsia="es-ES_tradnl"/>
        </w:rPr>
        <w:t>“</w:t>
      </w:r>
      <w:r w:rsidR="009B4802" w:rsidRPr="009B4802">
        <w:rPr>
          <w:rFonts w:ascii="Palatino Linotype" w:eastAsia="Calibri" w:hAnsi="Palatino Linotype" w:cs="Tahoma"/>
          <w:b/>
          <w:bCs/>
          <w:i/>
          <w:sz w:val="22"/>
          <w:szCs w:val="21"/>
          <w:lang w:eastAsia="es-ES_tradnl"/>
        </w:rPr>
        <w:t>Artículo 92.</w:t>
      </w:r>
      <w:r w:rsidR="009B4802" w:rsidRPr="009B4802">
        <w:rPr>
          <w:rFonts w:ascii="Palatino Linotype" w:eastAsia="Calibri" w:hAnsi="Palatino Linotype" w:cs="Tahoma"/>
          <w:i/>
          <w:sz w:val="22"/>
          <w:szCs w:val="21"/>
          <w:lang w:eastAsia="es-ES_tradnl"/>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D65D50A" w14:textId="678581C2" w:rsidR="00C422D4" w:rsidRDefault="00C422D4" w:rsidP="00C422D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sz w:val="22"/>
          <w:szCs w:val="21"/>
          <w:lang w:val="es-ES_tradnl" w:eastAsia="es-ES_tradnl"/>
        </w:rPr>
      </w:pPr>
      <w:r>
        <w:rPr>
          <w:rFonts w:ascii="Palatino Linotype" w:eastAsia="Calibri" w:hAnsi="Palatino Linotype" w:cs="Tahoma"/>
          <w:i/>
          <w:sz w:val="22"/>
          <w:szCs w:val="21"/>
          <w:lang w:val="es-ES_tradnl" w:eastAsia="es-ES_tradnl"/>
        </w:rPr>
        <w:t>(…)</w:t>
      </w:r>
    </w:p>
    <w:p w14:paraId="4BA1409F" w14:textId="4A681B7C" w:rsidR="00C422D4" w:rsidRDefault="00D90297" w:rsidP="00D9029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sz w:val="22"/>
          <w:szCs w:val="21"/>
          <w:lang w:val="es-ES_tradnl" w:eastAsia="es-ES_tradnl"/>
        </w:rPr>
      </w:pPr>
      <w:r w:rsidRPr="00D90297">
        <w:rPr>
          <w:rFonts w:ascii="Palatino Linotype" w:eastAsia="Calibri" w:hAnsi="Palatino Linotype" w:cs="Tahoma"/>
          <w:b/>
          <w:bCs/>
          <w:i/>
          <w:sz w:val="22"/>
          <w:szCs w:val="21"/>
          <w:lang w:val="es-ES_tradnl" w:eastAsia="es-ES_tradnl"/>
        </w:rPr>
        <w:t>XXI. La información curricular</w:t>
      </w:r>
      <w:r w:rsidRPr="00D90297">
        <w:rPr>
          <w:rFonts w:ascii="Palatino Linotype" w:eastAsia="Calibri" w:hAnsi="Palatino Linotype" w:cs="Tahoma"/>
          <w:i/>
          <w:sz w:val="22"/>
          <w:szCs w:val="21"/>
          <w:lang w:val="es-ES_tradnl" w:eastAsia="es-ES_tradnl"/>
        </w:rPr>
        <w:t xml:space="preserve">, desde el nivel de jefe de departamento o equivalente, hasta el </w:t>
      </w:r>
      <w:r w:rsidRPr="00D90297">
        <w:rPr>
          <w:rFonts w:ascii="Palatino Linotype" w:eastAsia="Calibri" w:hAnsi="Palatino Linotype" w:cs="Tahoma"/>
          <w:b/>
          <w:bCs/>
          <w:i/>
          <w:sz w:val="22"/>
          <w:szCs w:val="21"/>
          <w:lang w:val="es-ES_tradnl" w:eastAsia="es-ES_tradnl"/>
        </w:rPr>
        <w:t>titular del sujeto obligado</w:t>
      </w:r>
      <w:r w:rsidRPr="00D90297">
        <w:rPr>
          <w:rFonts w:ascii="Palatino Linotype" w:eastAsia="Calibri" w:hAnsi="Palatino Linotype" w:cs="Tahoma"/>
          <w:i/>
          <w:sz w:val="22"/>
          <w:szCs w:val="21"/>
          <w:lang w:val="es-ES_tradnl" w:eastAsia="es-ES_tradnl"/>
        </w:rPr>
        <w:t>, así como, en su caso, las sanciones administrativas de que haya sido objeto;</w:t>
      </w:r>
    </w:p>
    <w:p w14:paraId="16002A21" w14:textId="635B28A7" w:rsidR="00C422D4" w:rsidRDefault="00C422D4" w:rsidP="00C422D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Cs/>
          <w:sz w:val="22"/>
          <w:szCs w:val="21"/>
          <w:lang w:val="es-ES_tradnl" w:eastAsia="es-ES_tradnl"/>
        </w:rPr>
      </w:pPr>
      <w:r>
        <w:rPr>
          <w:rFonts w:ascii="Palatino Linotype" w:eastAsia="Calibri" w:hAnsi="Palatino Linotype" w:cs="Tahoma"/>
          <w:i/>
          <w:sz w:val="22"/>
          <w:szCs w:val="21"/>
          <w:lang w:val="es-ES_tradnl" w:eastAsia="es-ES_tradnl"/>
        </w:rPr>
        <w:t>(…)”</w:t>
      </w:r>
      <w:r>
        <w:rPr>
          <w:rFonts w:ascii="Palatino Linotype" w:eastAsia="Calibri" w:hAnsi="Palatino Linotype" w:cs="Tahoma"/>
          <w:iCs/>
          <w:sz w:val="22"/>
          <w:szCs w:val="21"/>
          <w:lang w:val="es-ES_tradnl" w:eastAsia="es-ES_tradnl"/>
        </w:rPr>
        <w:t xml:space="preserve"> </w:t>
      </w:r>
    </w:p>
    <w:p w14:paraId="0AA015E7" w14:textId="5ACC1D2D" w:rsidR="00D90297" w:rsidRPr="00C422D4" w:rsidRDefault="00D90297" w:rsidP="00C422D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Cs/>
          <w:sz w:val="22"/>
          <w:szCs w:val="21"/>
          <w:lang w:val="es-ES_tradnl" w:eastAsia="es-ES_tradnl"/>
        </w:rPr>
      </w:pPr>
      <w:r>
        <w:rPr>
          <w:rFonts w:ascii="Palatino Linotype" w:eastAsia="Calibri" w:hAnsi="Palatino Linotype" w:cs="Tahoma"/>
          <w:iCs/>
          <w:sz w:val="22"/>
          <w:szCs w:val="21"/>
          <w:lang w:val="es-ES_tradnl" w:eastAsia="es-ES_tradnl"/>
        </w:rPr>
        <w:t>(Énfasis añadido)</w:t>
      </w:r>
    </w:p>
    <w:p w14:paraId="24645B6F" w14:textId="77777777" w:rsidR="00C422D4" w:rsidRDefault="00C422D4" w:rsidP="0097464E">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2EBBD009" w14:textId="56957587" w:rsidR="0097464E" w:rsidRDefault="009B4802"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t xml:space="preserve">De lo anterior se coligue que la información curricular de los servidores públicos deberá ser puesta a disposición de la ciudadanía en los portales destinados para ello, </w:t>
      </w:r>
      <w:r>
        <w:rPr>
          <w:rFonts w:ascii="Palatino Linotype" w:eastAsia="Calibri" w:hAnsi="Palatino Linotype" w:cs="Tahoma"/>
          <w:iCs/>
          <w:szCs w:val="22"/>
          <w:lang w:val="es-ES_tradnl" w:eastAsia="es-ES_tradnl"/>
        </w:rPr>
        <w:lastRenderedPageBreak/>
        <w:t xml:space="preserve">al menos, desde el nivel de </w:t>
      </w:r>
      <w:r w:rsidRPr="0047545A">
        <w:rPr>
          <w:rFonts w:ascii="Palatino Linotype" w:eastAsia="Calibri" w:hAnsi="Palatino Linotype" w:cs="Tahoma"/>
          <w:b/>
          <w:bCs/>
          <w:iCs/>
          <w:szCs w:val="22"/>
          <w:lang w:val="es-ES_tradnl" w:eastAsia="es-ES_tradnl"/>
        </w:rPr>
        <w:t>Jefe de Departamento</w:t>
      </w:r>
      <w:r>
        <w:rPr>
          <w:rFonts w:ascii="Palatino Linotype" w:eastAsia="Calibri" w:hAnsi="Palatino Linotype" w:cs="Tahoma"/>
          <w:iCs/>
          <w:szCs w:val="22"/>
          <w:lang w:val="es-ES_tradnl" w:eastAsia="es-ES_tradnl"/>
        </w:rPr>
        <w:t xml:space="preserve"> hasta el </w:t>
      </w:r>
      <w:r w:rsidR="002804F4">
        <w:rPr>
          <w:rFonts w:ascii="Palatino Linotype" w:eastAsia="Calibri" w:hAnsi="Palatino Linotype" w:cs="Tahoma"/>
          <w:b/>
          <w:bCs/>
          <w:iCs/>
          <w:szCs w:val="22"/>
          <w:lang w:val="es-ES_tradnl" w:eastAsia="es-ES_tradnl"/>
        </w:rPr>
        <w:t>Titular del Sujeto Obligado</w:t>
      </w:r>
      <w:r w:rsidR="0047545A">
        <w:rPr>
          <w:rFonts w:ascii="Palatino Linotype" w:eastAsia="Calibri" w:hAnsi="Palatino Linotype" w:cs="Tahoma"/>
          <w:iCs/>
          <w:szCs w:val="22"/>
          <w:lang w:val="es-ES_tradnl" w:eastAsia="es-ES_tradnl"/>
        </w:rPr>
        <w:t xml:space="preserve"> o, lo que es lo mismo, los mandos medios y superiores, dentro de los que</w:t>
      </w:r>
      <w:r w:rsidR="00ED2117">
        <w:rPr>
          <w:rFonts w:ascii="Palatino Linotype" w:eastAsia="Calibri" w:hAnsi="Palatino Linotype" w:cs="Tahoma"/>
          <w:iCs/>
          <w:szCs w:val="22"/>
          <w:lang w:val="es-ES_tradnl" w:eastAsia="es-ES_tradnl"/>
        </w:rPr>
        <w:t xml:space="preserve"> se encuentra el </w:t>
      </w:r>
      <w:r w:rsidR="00ED2117">
        <w:rPr>
          <w:rFonts w:ascii="Palatino Linotype" w:eastAsia="Calibri" w:hAnsi="Palatino Linotype" w:cs="Tahoma"/>
          <w:b/>
          <w:bCs/>
          <w:iCs/>
          <w:szCs w:val="22"/>
          <w:lang w:val="es-ES_tradnl" w:eastAsia="es-ES_tradnl"/>
        </w:rPr>
        <w:t>Tercer Regidor</w:t>
      </w:r>
      <w:r w:rsidR="00ED2117">
        <w:rPr>
          <w:rFonts w:ascii="Palatino Linotype" w:eastAsia="Calibri" w:hAnsi="Palatino Linotype" w:cs="Tahoma"/>
          <w:iCs/>
          <w:szCs w:val="22"/>
          <w:lang w:val="es-ES_tradnl" w:eastAsia="es-ES_tradnl"/>
        </w:rPr>
        <w:t>.</w:t>
      </w:r>
    </w:p>
    <w:p w14:paraId="7FB8DD22" w14:textId="77777777" w:rsidR="0097464E" w:rsidRDefault="0097464E" w:rsidP="0097464E">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2F869B35" w14:textId="0F168DE2" w:rsidR="0097464E" w:rsidRDefault="002804F4"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t xml:space="preserve">En armonía con lo anterior, la Ley General de Transparencia y Acceso a la Información Pública, en su artículo 70, fracción </w:t>
      </w:r>
      <w:r w:rsidR="00DE2265">
        <w:rPr>
          <w:rFonts w:ascii="Palatino Linotype" w:eastAsia="Calibri" w:hAnsi="Palatino Linotype" w:cs="Tahoma"/>
          <w:iCs/>
          <w:szCs w:val="22"/>
          <w:lang w:val="es-ES_tradnl" w:eastAsia="es-ES_tradnl"/>
        </w:rPr>
        <w:t>XVII, establece lo siguiente:</w:t>
      </w:r>
    </w:p>
    <w:p w14:paraId="1E9C2B65" w14:textId="77777777" w:rsidR="006600F2" w:rsidRDefault="006600F2" w:rsidP="006600F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14BDB452" w14:textId="5E5565AF" w:rsidR="00DE2265" w:rsidRDefault="00DE2265" w:rsidP="00DE2265">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sz w:val="22"/>
          <w:szCs w:val="21"/>
          <w:lang w:eastAsia="es-ES_tradnl"/>
        </w:rPr>
      </w:pPr>
      <w:r>
        <w:rPr>
          <w:rFonts w:ascii="Palatino Linotype" w:eastAsia="Calibri" w:hAnsi="Palatino Linotype" w:cs="Tahoma"/>
          <w:i/>
          <w:sz w:val="22"/>
          <w:szCs w:val="21"/>
          <w:lang w:val="es-ES_tradnl" w:eastAsia="es-ES_tradnl"/>
        </w:rPr>
        <w:t>“</w:t>
      </w:r>
      <w:r w:rsidR="00475C2B" w:rsidRPr="001A20DC">
        <w:rPr>
          <w:rFonts w:ascii="Palatino Linotype" w:eastAsia="Calibri" w:hAnsi="Palatino Linotype" w:cs="Tahoma"/>
          <w:b/>
          <w:bCs/>
          <w:i/>
          <w:sz w:val="22"/>
          <w:szCs w:val="21"/>
          <w:lang w:eastAsia="es-ES_tradnl"/>
        </w:rPr>
        <w:t>Artículo 70.</w:t>
      </w:r>
      <w:r w:rsidR="00475C2B" w:rsidRPr="00475C2B">
        <w:rPr>
          <w:rFonts w:ascii="Palatino Linotype" w:eastAsia="Calibri" w:hAnsi="Palatino Linotype" w:cs="Tahoma"/>
          <w:i/>
          <w:sz w:val="22"/>
          <w:szCs w:val="21"/>
          <w:lang w:eastAsia="es-ES_tradnl"/>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1119AD84" w14:textId="47DF1F44" w:rsidR="00475C2B" w:rsidRDefault="00475C2B" w:rsidP="00DE2265">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sz w:val="22"/>
          <w:szCs w:val="21"/>
          <w:lang w:eastAsia="es-ES_tradnl"/>
        </w:rPr>
      </w:pPr>
      <w:r>
        <w:rPr>
          <w:rFonts w:ascii="Palatino Linotype" w:eastAsia="Calibri" w:hAnsi="Palatino Linotype" w:cs="Tahoma"/>
          <w:i/>
          <w:sz w:val="22"/>
          <w:szCs w:val="21"/>
          <w:lang w:eastAsia="es-ES_tradnl"/>
        </w:rPr>
        <w:t>(…)</w:t>
      </w:r>
    </w:p>
    <w:p w14:paraId="25FAAB96" w14:textId="35E859D6" w:rsidR="00475C2B" w:rsidRDefault="00475C2B" w:rsidP="00DE2265">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sz w:val="22"/>
          <w:szCs w:val="21"/>
          <w:lang w:eastAsia="es-ES_tradnl"/>
        </w:rPr>
      </w:pPr>
      <w:r w:rsidRPr="001A20DC">
        <w:rPr>
          <w:rFonts w:ascii="Palatino Linotype" w:eastAsia="Calibri" w:hAnsi="Palatino Linotype" w:cs="Tahoma"/>
          <w:b/>
          <w:bCs/>
          <w:i/>
          <w:sz w:val="22"/>
          <w:szCs w:val="21"/>
          <w:lang w:eastAsia="es-ES_tradnl"/>
        </w:rPr>
        <w:t>XVII. La información curricular</w:t>
      </w:r>
      <w:r w:rsidRPr="00475C2B">
        <w:rPr>
          <w:rFonts w:ascii="Palatino Linotype" w:eastAsia="Calibri" w:hAnsi="Palatino Linotype" w:cs="Tahoma"/>
          <w:i/>
          <w:sz w:val="22"/>
          <w:szCs w:val="21"/>
          <w:lang w:eastAsia="es-ES_tradnl"/>
        </w:rPr>
        <w:t xml:space="preserve">, desde el nivel de jefe de departamento o equivalente, </w:t>
      </w:r>
      <w:r w:rsidRPr="001A20DC">
        <w:rPr>
          <w:rFonts w:ascii="Palatino Linotype" w:eastAsia="Calibri" w:hAnsi="Palatino Linotype" w:cs="Tahoma"/>
          <w:b/>
          <w:bCs/>
          <w:i/>
          <w:sz w:val="22"/>
          <w:szCs w:val="21"/>
          <w:lang w:eastAsia="es-ES_tradnl"/>
        </w:rPr>
        <w:t>hasta el titular del sujeto obligado</w:t>
      </w:r>
      <w:r w:rsidRPr="00475C2B">
        <w:rPr>
          <w:rFonts w:ascii="Palatino Linotype" w:eastAsia="Calibri" w:hAnsi="Palatino Linotype" w:cs="Tahoma"/>
          <w:i/>
          <w:sz w:val="22"/>
          <w:szCs w:val="21"/>
          <w:lang w:eastAsia="es-ES_tradnl"/>
        </w:rPr>
        <w:t>, así como, en su caso, las sanciones administrativas de que haya sido objeto;</w:t>
      </w:r>
    </w:p>
    <w:p w14:paraId="6BA1430E" w14:textId="03FF15FA" w:rsidR="00475C2B" w:rsidRDefault="00475C2B" w:rsidP="00DE2265">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sz w:val="22"/>
          <w:szCs w:val="21"/>
          <w:lang w:eastAsia="es-ES_tradnl"/>
        </w:rPr>
      </w:pPr>
      <w:r>
        <w:rPr>
          <w:rFonts w:ascii="Palatino Linotype" w:eastAsia="Calibri" w:hAnsi="Palatino Linotype" w:cs="Tahoma"/>
          <w:i/>
          <w:sz w:val="22"/>
          <w:szCs w:val="21"/>
          <w:lang w:eastAsia="es-ES_tradnl"/>
        </w:rPr>
        <w:t>(…)”</w:t>
      </w:r>
    </w:p>
    <w:p w14:paraId="147A7F47" w14:textId="26439E33" w:rsidR="001A20DC" w:rsidRPr="001A20DC" w:rsidRDefault="001A20DC" w:rsidP="00DE2265">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Cs/>
          <w:sz w:val="22"/>
          <w:szCs w:val="21"/>
          <w:lang w:val="es-ES_tradnl" w:eastAsia="es-ES_tradnl"/>
        </w:rPr>
      </w:pPr>
      <w:r>
        <w:rPr>
          <w:rFonts w:ascii="Palatino Linotype" w:eastAsia="Calibri" w:hAnsi="Palatino Linotype" w:cs="Tahoma"/>
          <w:iCs/>
          <w:sz w:val="22"/>
          <w:szCs w:val="21"/>
          <w:lang w:eastAsia="es-ES_tradnl"/>
        </w:rPr>
        <w:t>(Enfasis añadido)</w:t>
      </w:r>
    </w:p>
    <w:p w14:paraId="4F6C12E3" w14:textId="77777777" w:rsidR="00DE2265" w:rsidRDefault="00DE2265" w:rsidP="006600F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3AEB7C63" w14:textId="1060EA3B" w:rsidR="0097464E" w:rsidRDefault="001A20DC"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t xml:space="preserve">Por lo tanto, la Ley General y la Ley Estatal coinciden en que la información curricular de los servidores públicos -al menos los que ocupen un mando medio o superior- debe ser difundida a la ciudadanía. Ello </w:t>
      </w:r>
      <w:r w:rsidR="007968D5">
        <w:rPr>
          <w:rFonts w:ascii="Palatino Linotype" w:eastAsia="Calibri" w:hAnsi="Palatino Linotype" w:cs="Tahoma"/>
          <w:iCs/>
          <w:szCs w:val="22"/>
          <w:lang w:val="es-ES_tradnl" w:eastAsia="es-ES_tradnl"/>
        </w:rPr>
        <w:t>debido a</w:t>
      </w:r>
      <w:r>
        <w:rPr>
          <w:rFonts w:ascii="Palatino Linotype" w:eastAsia="Calibri" w:hAnsi="Palatino Linotype" w:cs="Tahoma"/>
          <w:iCs/>
          <w:szCs w:val="22"/>
          <w:lang w:val="es-ES_tradnl" w:eastAsia="es-ES_tradnl"/>
        </w:rPr>
        <w:t xml:space="preserve"> que, idóneamente, </w:t>
      </w:r>
      <w:r w:rsidR="00FA4EE2">
        <w:rPr>
          <w:rFonts w:ascii="Palatino Linotype" w:eastAsia="Calibri" w:hAnsi="Palatino Linotype" w:cs="Tahoma"/>
          <w:iCs/>
          <w:szCs w:val="22"/>
          <w:lang w:val="es-ES_tradnl" w:eastAsia="es-ES_tradnl"/>
        </w:rPr>
        <w:t xml:space="preserve">el personal encargado de un mando medio o superior debe de contar con una preparación y experiencia mínimas en el ramo, a fin de asegurar un </w:t>
      </w:r>
      <w:r w:rsidR="007D3C64">
        <w:rPr>
          <w:rFonts w:ascii="Palatino Linotype" w:eastAsia="Calibri" w:hAnsi="Palatino Linotype" w:cs="Tahoma"/>
          <w:iCs/>
          <w:szCs w:val="22"/>
          <w:lang w:val="es-ES_tradnl" w:eastAsia="es-ES_tradnl"/>
        </w:rPr>
        <w:t>nivel adecuado en la gestión pública, así como la atención y desarrollo de sus actividades.</w:t>
      </w:r>
    </w:p>
    <w:p w14:paraId="0030FA36" w14:textId="77777777" w:rsidR="006600F2" w:rsidRDefault="006600F2" w:rsidP="006600F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7FEF2DE2" w14:textId="04305381" w:rsidR="0097464E" w:rsidRDefault="007968D5"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lastRenderedPageBreak/>
        <w:t xml:space="preserve">Ahora bien, los </w:t>
      </w:r>
      <w:r w:rsidR="000E0E7E" w:rsidRPr="000E0E7E">
        <w:rPr>
          <w:rFonts w:ascii="Palatino Linotype" w:eastAsia="Calibri" w:hAnsi="Palatino Linotype" w:cs="Tahoma"/>
          <w:i/>
          <w:szCs w:val="22"/>
          <w:lang w:eastAsia="es-ES_tradnl"/>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0E0E7E">
        <w:rPr>
          <w:rFonts w:ascii="Palatino Linotype" w:eastAsia="Calibri" w:hAnsi="Palatino Linotype" w:cs="Tahoma"/>
          <w:iCs/>
          <w:szCs w:val="22"/>
          <w:lang w:eastAsia="es-ES_tradnl"/>
        </w:rPr>
        <w:t xml:space="preserve">, en su Lineamiento Primero, establece que éstos </w:t>
      </w:r>
      <w:r w:rsidR="003A150B" w:rsidRPr="003A150B">
        <w:rPr>
          <w:rFonts w:ascii="Palatino Linotype" w:eastAsia="Calibri" w:hAnsi="Palatino Linotype" w:cs="Tahoma"/>
          <w:b/>
          <w:bCs/>
          <w:iCs/>
          <w:szCs w:val="22"/>
          <w:lang w:eastAsia="es-ES_tradnl"/>
        </w:rPr>
        <w:t>son de observancia obligatoria para</w:t>
      </w:r>
      <w:r w:rsidR="003A150B" w:rsidRPr="003A150B">
        <w:rPr>
          <w:rFonts w:ascii="Palatino Linotype" w:eastAsia="Calibri" w:hAnsi="Palatino Linotype" w:cs="Tahoma"/>
          <w:iCs/>
          <w:szCs w:val="22"/>
          <w:lang w:eastAsia="es-ES_tradnl"/>
        </w:rPr>
        <w:t xml:space="preserve"> el Instituto</w:t>
      </w:r>
      <w:r w:rsidR="003A150B">
        <w:rPr>
          <w:rFonts w:ascii="Palatino Linotype" w:eastAsia="Calibri" w:hAnsi="Palatino Linotype" w:cs="Tahoma"/>
          <w:iCs/>
          <w:szCs w:val="22"/>
          <w:lang w:eastAsia="es-ES_tradnl"/>
        </w:rPr>
        <w:t xml:space="preserve"> Nacional de Transparencia, Acceso a la Información y Protección de Datos Personales</w:t>
      </w:r>
      <w:r w:rsidR="003A150B" w:rsidRPr="003A150B">
        <w:rPr>
          <w:rFonts w:ascii="Palatino Linotype" w:eastAsia="Calibri" w:hAnsi="Palatino Linotype" w:cs="Tahoma"/>
          <w:iCs/>
          <w:szCs w:val="22"/>
          <w:lang w:eastAsia="es-ES_tradnl"/>
        </w:rPr>
        <w:t xml:space="preserve">, los </w:t>
      </w:r>
      <w:r w:rsidR="003A150B">
        <w:rPr>
          <w:rFonts w:ascii="Palatino Linotype" w:eastAsia="Calibri" w:hAnsi="Palatino Linotype" w:cs="Tahoma"/>
          <w:iCs/>
          <w:szCs w:val="22"/>
          <w:lang w:eastAsia="es-ES_tradnl"/>
        </w:rPr>
        <w:t>Organismo Garantes</w:t>
      </w:r>
      <w:r w:rsidR="003A150B" w:rsidRPr="003A150B">
        <w:rPr>
          <w:rFonts w:ascii="Palatino Linotype" w:eastAsia="Calibri" w:hAnsi="Palatino Linotype" w:cs="Tahoma"/>
          <w:iCs/>
          <w:szCs w:val="22"/>
          <w:lang w:eastAsia="es-ES_tradnl"/>
        </w:rPr>
        <w:t xml:space="preserve"> y </w:t>
      </w:r>
      <w:r w:rsidR="003A150B" w:rsidRPr="003A150B">
        <w:rPr>
          <w:rFonts w:ascii="Palatino Linotype" w:eastAsia="Calibri" w:hAnsi="Palatino Linotype" w:cs="Tahoma"/>
          <w:b/>
          <w:bCs/>
          <w:iCs/>
          <w:szCs w:val="22"/>
          <w:lang w:eastAsia="es-ES_tradnl"/>
        </w:rPr>
        <w:t>los Sujetos Obligados de todo el país en sus diferentes ámbitos</w:t>
      </w:r>
      <w:r w:rsidR="003A150B" w:rsidRPr="003A150B">
        <w:rPr>
          <w:rFonts w:ascii="Palatino Linotype" w:eastAsia="Calibri" w:hAnsi="Palatino Linotype" w:cs="Tahoma"/>
          <w:iCs/>
          <w:szCs w:val="22"/>
          <w:lang w:eastAsia="es-ES_tradnl"/>
        </w:rPr>
        <w:t xml:space="preserve"> (federal, estatal y </w:t>
      </w:r>
      <w:r w:rsidR="003A150B" w:rsidRPr="003A150B">
        <w:rPr>
          <w:rFonts w:ascii="Palatino Linotype" w:eastAsia="Calibri" w:hAnsi="Palatino Linotype" w:cs="Tahoma"/>
          <w:b/>
          <w:bCs/>
          <w:iCs/>
          <w:szCs w:val="22"/>
          <w:lang w:eastAsia="es-ES_tradnl"/>
        </w:rPr>
        <w:t>municipal</w:t>
      </w:r>
      <w:r w:rsidR="003A150B" w:rsidRPr="003A150B">
        <w:rPr>
          <w:rFonts w:ascii="Palatino Linotype" w:eastAsia="Calibri" w:hAnsi="Palatino Linotype" w:cs="Tahoma"/>
          <w:iCs/>
          <w:szCs w:val="22"/>
          <w:lang w:eastAsia="es-ES_tradnl"/>
        </w:rPr>
        <w:t>), y tienen como propósito definir los formatos que se usarán para publicar la información prescrita en el Título Quinto de la Ley General y asegurar que sea veraz, confiable, oportuna, congruente, integral, actualizada, accesible, comprensible y verificable</w:t>
      </w:r>
      <w:r w:rsidR="003A150B">
        <w:rPr>
          <w:rFonts w:ascii="Palatino Linotype" w:eastAsia="Calibri" w:hAnsi="Palatino Linotype" w:cs="Tahoma"/>
          <w:iCs/>
          <w:szCs w:val="22"/>
          <w:lang w:eastAsia="es-ES_tradnl"/>
        </w:rPr>
        <w:t>.</w:t>
      </w:r>
    </w:p>
    <w:p w14:paraId="5A878D42" w14:textId="77777777" w:rsidR="006600F2" w:rsidRDefault="006600F2" w:rsidP="006600F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6A6B2864" w14:textId="09A862BE" w:rsidR="0097464E" w:rsidRDefault="00474940"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t xml:space="preserve">Así las cosas, por cuanto hace a la información curricular de los servidores públicos, los </w:t>
      </w:r>
      <w:r>
        <w:rPr>
          <w:rFonts w:ascii="Palatino Linotype" w:eastAsia="Calibri" w:hAnsi="Palatino Linotype" w:cs="Tahoma"/>
          <w:i/>
          <w:szCs w:val="22"/>
          <w:lang w:val="es-ES_tradnl" w:eastAsia="es-ES_tradnl"/>
        </w:rPr>
        <w:t>Lineamientos</w:t>
      </w:r>
      <w:r>
        <w:rPr>
          <w:rFonts w:ascii="Palatino Linotype" w:eastAsia="Calibri" w:hAnsi="Palatino Linotype" w:cs="Tahoma"/>
          <w:iCs/>
          <w:szCs w:val="22"/>
          <w:lang w:val="es-ES_tradnl" w:eastAsia="es-ES_tradnl"/>
        </w:rPr>
        <w:t xml:space="preserve"> de mérito establecen que </w:t>
      </w:r>
      <w:r w:rsidR="008F13CF">
        <w:rPr>
          <w:rFonts w:ascii="Palatino Linotype" w:eastAsia="Calibri" w:hAnsi="Palatino Linotype" w:cs="Tahoma"/>
          <w:iCs/>
          <w:szCs w:val="22"/>
          <w:lang w:val="es-ES_tradnl" w:eastAsia="es-ES_tradnl"/>
        </w:rPr>
        <w:t xml:space="preserve">la </w:t>
      </w:r>
      <w:r w:rsidR="008F13CF" w:rsidRPr="008F13CF">
        <w:rPr>
          <w:rFonts w:ascii="Palatino Linotype" w:eastAsia="Calibri" w:hAnsi="Palatino Linotype" w:cs="Tahoma"/>
          <w:iCs/>
          <w:szCs w:val="22"/>
          <w:lang w:eastAsia="es-ES_tradnl"/>
        </w:rPr>
        <w:t xml:space="preserve">información que los </w:t>
      </w:r>
      <w:r w:rsidR="008F13CF">
        <w:rPr>
          <w:rFonts w:ascii="Palatino Linotype" w:eastAsia="Calibri" w:hAnsi="Palatino Linotype" w:cs="Tahoma"/>
          <w:iCs/>
          <w:szCs w:val="22"/>
          <w:lang w:eastAsia="es-ES_tradnl"/>
        </w:rPr>
        <w:t>Sujetos Obligados</w:t>
      </w:r>
      <w:r w:rsidR="008F13CF" w:rsidRPr="008F13CF">
        <w:rPr>
          <w:rFonts w:ascii="Palatino Linotype" w:eastAsia="Calibri" w:hAnsi="Palatino Linotype" w:cs="Tahoma"/>
          <w:iCs/>
          <w:szCs w:val="22"/>
          <w:lang w:eastAsia="es-ES_tradnl"/>
        </w:rPr>
        <w:t xml:space="preserve"> deberán publicar en cumplimiento a la presente fracción es la curricular no confidencial relacionada con </w:t>
      </w:r>
      <w:r w:rsidR="008F13CF" w:rsidRPr="008F13CF">
        <w:rPr>
          <w:rFonts w:ascii="Palatino Linotype" w:eastAsia="Calibri" w:hAnsi="Palatino Linotype" w:cs="Tahoma"/>
          <w:b/>
          <w:bCs/>
          <w:iCs/>
          <w:szCs w:val="22"/>
          <w:lang w:eastAsia="es-ES_tradnl"/>
        </w:rPr>
        <w:t>todos los servidores públicos</w:t>
      </w:r>
      <w:r w:rsidR="008F13CF">
        <w:rPr>
          <w:rFonts w:ascii="Palatino Linotype" w:eastAsia="Calibri" w:hAnsi="Palatino Linotype" w:cs="Tahoma"/>
          <w:iCs/>
          <w:szCs w:val="22"/>
          <w:lang w:eastAsia="es-ES_tradnl"/>
        </w:rPr>
        <w:t xml:space="preserve"> </w:t>
      </w:r>
      <w:r w:rsidR="008F13CF" w:rsidRPr="008F13CF">
        <w:rPr>
          <w:rFonts w:ascii="Palatino Linotype" w:eastAsia="Calibri" w:hAnsi="Palatino Linotype" w:cs="Tahoma"/>
          <w:iCs/>
          <w:szCs w:val="22"/>
          <w:lang w:eastAsia="es-ES_tradnl"/>
        </w:rPr>
        <w:t xml:space="preserve">y/o personas que desempeñen actualmente un empleo, cargo o comisión y/o ejerzan actos de autoridad en el </w:t>
      </w:r>
      <w:r w:rsidR="008F13CF">
        <w:rPr>
          <w:rFonts w:ascii="Palatino Linotype" w:eastAsia="Calibri" w:hAnsi="Palatino Linotype" w:cs="Tahoma"/>
          <w:iCs/>
          <w:szCs w:val="22"/>
          <w:lang w:eastAsia="es-ES_tradnl"/>
        </w:rPr>
        <w:t>Sujeto Obligado</w:t>
      </w:r>
      <w:r w:rsidR="008F13CF" w:rsidRPr="008F13CF">
        <w:rPr>
          <w:rFonts w:ascii="Palatino Linotype" w:eastAsia="Calibri" w:hAnsi="Palatino Linotype" w:cs="Tahoma"/>
          <w:iCs/>
          <w:szCs w:val="22"/>
          <w:lang w:eastAsia="es-ES_tradnl"/>
        </w:rPr>
        <w:t xml:space="preserve"> –desde nivel de jefe de departamento o equivalente y </w:t>
      </w:r>
      <w:r w:rsidR="008F13CF" w:rsidRPr="008F13CF">
        <w:rPr>
          <w:rFonts w:ascii="Palatino Linotype" w:eastAsia="Calibri" w:hAnsi="Palatino Linotype" w:cs="Tahoma"/>
          <w:b/>
          <w:bCs/>
          <w:iCs/>
          <w:szCs w:val="22"/>
          <w:lang w:eastAsia="es-ES_tradnl"/>
        </w:rPr>
        <w:t xml:space="preserve">hasta el titular del </w:t>
      </w:r>
      <w:r w:rsidR="008F13CF">
        <w:rPr>
          <w:rFonts w:ascii="Palatino Linotype" w:eastAsia="Calibri" w:hAnsi="Palatino Linotype" w:cs="Tahoma"/>
          <w:b/>
          <w:bCs/>
          <w:iCs/>
          <w:szCs w:val="22"/>
          <w:lang w:eastAsia="es-ES_tradnl"/>
        </w:rPr>
        <w:t>Sujeto Obligado</w:t>
      </w:r>
      <w:r w:rsidR="008F13CF" w:rsidRPr="008F13CF">
        <w:rPr>
          <w:rFonts w:ascii="Palatino Linotype" w:eastAsia="Calibri" w:hAnsi="Palatino Linotype" w:cs="Tahoma"/>
          <w:iCs/>
          <w:szCs w:val="22"/>
          <w:lang w:eastAsia="es-ES_tradnl"/>
        </w:rPr>
        <w:t xml:space="preserve">–, </w:t>
      </w:r>
      <w:r w:rsidR="008F13CF" w:rsidRPr="008F13CF">
        <w:rPr>
          <w:rFonts w:ascii="Palatino Linotype" w:eastAsia="Calibri" w:hAnsi="Palatino Linotype" w:cs="Tahoma"/>
          <w:b/>
          <w:bCs/>
          <w:iCs/>
          <w:szCs w:val="22"/>
          <w:lang w:eastAsia="es-ES_tradnl"/>
        </w:rPr>
        <w:t xml:space="preserve">que permita conocer su trayectoria en el ámbito </w:t>
      </w:r>
      <w:r w:rsidR="008F13CF" w:rsidRPr="008F13CF">
        <w:rPr>
          <w:rFonts w:ascii="Palatino Linotype" w:eastAsia="Calibri" w:hAnsi="Palatino Linotype" w:cs="Tahoma"/>
          <w:iCs/>
          <w:szCs w:val="22"/>
          <w:lang w:eastAsia="es-ES_tradnl"/>
        </w:rPr>
        <w:t>laboral y</w:t>
      </w:r>
      <w:r w:rsidR="008F13CF" w:rsidRPr="008F13CF">
        <w:rPr>
          <w:rFonts w:ascii="Palatino Linotype" w:eastAsia="Calibri" w:hAnsi="Palatino Linotype" w:cs="Tahoma"/>
          <w:b/>
          <w:bCs/>
          <w:iCs/>
          <w:szCs w:val="22"/>
          <w:lang w:eastAsia="es-ES_tradnl"/>
        </w:rPr>
        <w:t xml:space="preserve"> escolar</w:t>
      </w:r>
      <w:r w:rsidR="008F13CF" w:rsidRPr="008F13CF">
        <w:rPr>
          <w:rFonts w:ascii="Palatino Linotype" w:eastAsia="Calibri" w:hAnsi="Palatino Linotype" w:cs="Tahoma"/>
          <w:iCs/>
          <w:szCs w:val="22"/>
          <w:lang w:eastAsia="es-ES_tradnl"/>
        </w:rPr>
        <w:t>.</w:t>
      </w:r>
    </w:p>
    <w:p w14:paraId="2C234BB0" w14:textId="77777777" w:rsidR="006600F2" w:rsidRDefault="006600F2" w:rsidP="006600F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0BDABADD" w14:textId="10087711" w:rsidR="0097464E" w:rsidRDefault="0000566D"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lastRenderedPageBreak/>
        <w:t>A fin de atender los elementos necesarios para publicar la información curricular de sus servidores públicos, los Sujetos Obligados deberán considerar los siguientes Criterios Sustantivos de contenido:</w:t>
      </w:r>
    </w:p>
    <w:p w14:paraId="7251E5DD" w14:textId="77777777" w:rsidR="006600F2" w:rsidRDefault="006600F2" w:rsidP="006600F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677E8575" w14:textId="77777777" w:rsidR="00F35A60" w:rsidRPr="00F35A60" w:rsidRDefault="0000566D" w:rsidP="0000566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b/>
          <w:bCs/>
          <w:i/>
          <w:sz w:val="22"/>
          <w:szCs w:val="21"/>
          <w:lang w:eastAsia="es-ES_tradnl"/>
        </w:rPr>
      </w:pPr>
      <w:r>
        <w:rPr>
          <w:rFonts w:ascii="Palatino Linotype" w:eastAsia="Calibri" w:hAnsi="Palatino Linotype" w:cs="Tahoma"/>
          <w:i/>
          <w:sz w:val="22"/>
          <w:szCs w:val="21"/>
          <w:lang w:val="es-ES_tradnl" w:eastAsia="es-ES_tradnl"/>
        </w:rPr>
        <w:t>“</w:t>
      </w:r>
      <w:r w:rsidR="00F35A60" w:rsidRPr="00F35A60">
        <w:rPr>
          <w:rFonts w:ascii="Palatino Linotype" w:eastAsia="Calibri" w:hAnsi="Palatino Linotype" w:cs="Tahoma"/>
          <w:b/>
          <w:bCs/>
          <w:i/>
          <w:sz w:val="22"/>
          <w:szCs w:val="21"/>
          <w:lang w:eastAsia="es-ES_tradnl"/>
        </w:rPr>
        <w:t xml:space="preserve">Criterios sustantivos de contenido </w:t>
      </w:r>
    </w:p>
    <w:p w14:paraId="6033A63D" w14:textId="77777777" w:rsidR="00F35A60" w:rsidRDefault="00F35A60" w:rsidP="0000566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sz w:val="22"/>
          <w:szCs w:val="21"/>
          <w:lang w:eastAsia="es-ES_tradnl"/>
        </w:rPr>
      </w:pPr>
      <w:r w:rsidRPr="00F35A60">
        <w:rPr>
          <w:rFonts w:ascii="Palatino Linotype" w:eastAsia="Calibri" w:hAnsi="Palatino Linotype" w:cs="Tahoma"/>
          <w:b/>
          <w:bCs/>
          <w:i/>
          <w:sz w:val="22"/>
          <w:szCs w:val="21"/>
          <w:lang w:eastAsia="es-ES_tradnl"/>
        </w:rPr>
        <w:t>Criterio 1</w:t>
      </w:r>
      <w:r w:rsidRPr="00F35A60">
        <w:rPr>
          <w:rFonts w:ascii="Palatino Linotype" w:eastAsia="Calibri" w:hAnsi="Palatino Linotype" w:cs="Tahoma"/>
          <w:i/>
          <w:sz w:val="22"/>
          <w:szCs w:val="21"/>
          <w:lang w:eastAsia="es-ES_tradnl"/>
        </w:rPr>
        <w:t xml:space="preserve"> Ejercicio </w:t>
      </w:r>
    </w:p>
    <w:p w14:paraId="3C3AD241" w14:textId="77777777" w:rsidR="00F35A60" w:rsidRDefault="00F35A60" w:rsidP="0000566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sz w:val="22"/>
          <w:szCs w:val="21"/>
          <w:lang w:eastAsia="es-ES_tradnl"/>
        </w:rPr>
      </w:pPr>
      <w:r w:rsidRPr="00F35A60">
        <w:rPr>
          <w:rFonts w:ascii="Palatino Linotype" w:eastAsia="Calibri" w:hAnsi="Palatino Linotype" w:cs="Tahoma"/>
          <w:b/>
          <w:bCs/>
          <w:i/>
          <w:sz w:val="22"/>
          <w:szCs w:val="21"/>
          <w:lang w:eastAsia="es-ES_tradnl"/>
        </w:rPr>
        <w:t xml:space="preserve">Criterio 2 </w:t>
      </w:r>
      <w:r w:rsidRPr="00F35A60">
        <w:rPr>
          <w:rFonts w:ascii="Palatino Linotype" w:eastAsia="Calibri" w:hAnsi="Palatino Linotype" w:cs="Tahoma"/>
          <w:i/>
          <w:sz w:val="22"/>
          <w:szCs w:val="21"/>
          <w:lang w:eastAsia="es-ES_tradnl"/>
        </w:rPr>
        <w:t xml:space="preserve">Periodo que se informa (fecha de inicio y fecha de término con el formato día/mes/año) </w:t>
      </w:r>
    </w:p>
    <w:p w14:paraId="33322296" w14:textId="77777777" w:rsidR="00F35A60" w:rsidRDefault="00F35A60" w:rsidP="0000566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sz w:val="22"/>
          <w:szCs w:val="21"/>
          <w:lang w:eastAsia="es-ES_tradnl"/>
        </w:rPr>
      </w:pPr>
      <w:r w:rsidRPr="00F35A60">
        <w:rPr>
          <w:rFonts w:ascii="Palatino Linotype" w:eastAsia="Calibri" w:hAnsi="Palatino Linotype" w:cs="Tahoma"/>
          <w:b/>
          <w:bCs/>
          <w:i/>
          <w:sz w:val="22"/>
          <w:szCs w:val="21"/>
          <w:lang w:eastAsia="es-ES_tradnl"/>
        </w:rPr>
        <w:t>Criterio 3</w:t>
      </w:r>
      <w:r w:rsidRPr="00F35A60">
        <w:rPr>
          <w:rFonts w:ascii="Palatino Linotype" w:eastAsia="Calibri" w:hAnsi="Palatino Linotype" w:cs="Tahoma"/>
          <w:i/>
          <w:sz w:val="22"/>
          <w:szCs w:val="21"/>
          <w:lang w:eastAsia="es-ES_tradnl"/>
        </w:rPr>
        <w:t xml:space="preserve"> </w:t>
      </w:r>
      <w:r w:rsidRPr="00F35A60">
        <w:rPr>
          <w:rFonts w:ascii="Palatino Linotype" w:eastAsia="Calibri" w:hAnsi="Palatino Linotype" w:cs="Tahoma"/>
          <w:b/>
          <w:bCs/>
          <w:i/>
          <w:sz w:val="22"/>
          <w:szCs w:val="21"/>
          <w:lang w:eastAsia="es-ES_tradnl"/>
        </w:rPr>
        <w:t>Denominación del puesto</w:t>
      </w:r>
      <w:r w:rsidRPr="00F35A60">
        <w:rPr>
          <w:rFonts w:ascii="Palatino Linotype" w:eastAsia="Calibri" w:hAnsi="Palatino Linotype" w:cs="Tahoma"/>
          <w:i/>
          <w:sz w:val="22"/>
          <w:szCs w:val="21"/>
          <w:lang w:eastAsia="es-ES_tradnl"/>
        </w:rPr>
        <w:t xml:space="preserve"> (de acuerdo con el catálogo que en su caso regule la actividad del sujeto obligado) </w:t>
      </w:r>
    </w:p>
    <w:p w14:paraId="49DAB92B" w14:textId="77777777" w:rsidR="00F35A60" w:rsidRDefault="00F35A60" w:rsidP="0000566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sz w:val="22"/>
          <w:szCs w:val="21"/>
          <w:lang w:eastAsia="es-ES_tradnl"/>
        </w:rPr>
      </w:pPr>
      <w:r w:rsidRPr="00F35A60">
        <w:rPr>
          <w:rFonts w:ascii="Palatino Linotype" w:eastAsia="Calibri" w:hAnsi="Palatino Linotype" w:cs="Tahoma"/>
          <w:b/>
          <w:bCs/>
          <w:i/>
          <w:sz w:val="22"/>
          <w:szCs w:val="21"/>
          <w:lang w:eastAsia="es-ES_tradnl"/>
        </w:rPr>
        <w:t>Criterio 4</w:t>
      </w:r>
      <w:r w:rsidRPr="00F35A60">
        <w:rPr>
          <w:rFonts w:ascii="Palatino Linotype" w:eastAsia="Calibri" w:hAnsi="Palatino Linotype" w:cs="Tahoma"/>
          <w:i/>
          <w:sz w:val="22"/>
          <w:szCs w:val="21"/>
          <w:lang w:eastAsia="es-ES_tradnl"/>
        </w:rPr>
        <w:t xml:space="preserve"> </w:t>
      </w:r>
      <w:r w:rsidRPr="00F35A60">
        <w:rPr>
          <w:rFonts w:ascii="Palatino Linotype" w:eastAsia="Calibri" w:hAnsi="Palatino Linotype" w:cs="Tahoma"/>
          <w:b/>
          <w:bCs/>
          <w:i/>
          <w:sz w:val="22"/>
          <w:szCs w:val="21"/>
          <w:lang w:eastAsia="es-ES_tradnl"/>
        </w:rPr>
        <w:t>Denominación del cargo</w:t>
      </w:r>
      <w:r w:rsidRPr="00F35A60">
        <w:rPr>
          <w:rFonts w:ascii="Palatino Linotype" w:eastAsia="Calibri" w:hAnsi="Palatino Linotype" w:cs="Tahoma"/>
          <w:i/>
          <w:sz w:val="22"/>
          <w:szCs w:val="21"/>
          <w:lang w:eastAsia="es-ES_tradnl"/>
        </w:rPr>
        <w:t xml:space="preserve"> (de conformidad con nombramiento otorgado) </w:t>
      </w:r>
    </w:p>
    <w:p w14:paraId="4FA69D1A" w14:textId="77777777" w:rsidR="00F35A60" w:rsidRDefault="00F35A60" w:rsidP="0000566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sz w:val="22"/>
          <w:szCs w:val="21"/>
          <w:lang w:eastAsia="es-ES_tradnl"/>
        </w:rPr>
      </w:pPr>
      <w:r w:rsidRPr="00F35A60">
        <w:rPr>
          <w:rFonts w:ascii="Palatino Linotype" w:eastAsia="Calibri" w:hAnsi="Palatino Linotype" w:cs="Tahoma"/>
          <w:b/>
          <w:bCs/>
          <w:i/>
          <w:sz w:val="22"/>
          <w:szCs w:val="21"/>
          <w:lang w:eastAsia="es-ES_tradnl"/>
        </w:rPr>
        <w:t>Criterio 5 Nombre del servidor(a) público(a)</w:t>
      </w:r>
      <w:r w:rsidRPr="00F35A60">
        <w:rPr>
          <w:rFonts w:ascii="Palatino Linotype" w:eastAsia="Calibri" w:hAnsi="Palatino Linotype" w:cs="Tahoma"/>
          <w:i/>
          <w:sz w:val="22"/>
          <w:szCs w:val="21"/>
          <w:lang w:eastAsia="es-ES_tradnl"/>
        </w:rPr>
        <w:t xml:space="preserve">, integrante y/o, miembro del sujeto obligado, y/o persona que desempeñe un empleo, cargo o comisión y/o ejerza actos de autoridad (nombre[s], primer apellido, segundo apellido) </w:t>
      </w:r>
    </w:p>
    <w:p w14:paraId="60F7269C" w14:textId="77777777" w:rsidR="00F35A60" w:rsidRDefault="00F35A60" w:rsidP="0000566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sz w:val="22"/>
          <w:szCs w:val="21"/>
          <w:lang w:eastAsia="es-ES_tradnl"/>
        </w:rPr>
      </w:pPr>
      <w:r w:rsidRPr="00F35A60">
        <w:rPr>
          <w:rFonts w:ascii="Palatino Linotype" w:eastAsia="Calibri" w:hAnsi="Palatino Linotype" w:cs="Tahoma"/>
          <w:b/>
          <w:bCs/>
          <w:i/>
          <w:sz w:val="22"/>
          <w:szCs w:val="21"/>
          <w:lang w:eastAsia="es-ES_tradnl"/>
        </w:rPr>
        <w:t>Criterio 6 Área</w:t>
      </w:r>
      <w:r w:rsidRPr="00F35A60">
        <w:rPr>
          <w:rFonts w:ascii="Palatino Linotype" w:eastAsia="Calibri" w:hAnsi="Palatino Linotype" w:cs="Tahoma"/>
          <w:i/>
          <w:sz w:val="22"/>
          <w:szCs w:val="21"/>
          <w:lang w:eastAsia="es-ES_tradnl"/>
        </w:rPr>
        <w:t xml:space="preserve"> de adscripción (de acuerdo con el catálogo que en su caso regule la actividad del sujeto obligado) </w:t>
      </w:r>
    </w:p>
    <w:p w14:paraId="4E3C3604" w14:textId="77777777" w:rsidR="00F35A60" w:rsidRDefault="00F35A60" w:rsidP="0000566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sz w:val="22"/>
          <w:szCs w:val="21"/>
          <w:lang w:eastAsia="es-ES_tradnl"/>
        </w:rPr>
      </w:pPr>
    </w:p>
    <w:p w14:paraId="1E71C577" w14:textId="04911E18" w:rsidR="00F35A60" w:rsidRDefault="00F35A60" w:rsidP="0000566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sz w:val="22"/>
          <w:szCs w:val="21"/>
          <w:lang w:eastAsia="es-ES_tradnl"/>
        </w:rPr>
      </w:pPr>
      <w:r w:rsidRPr="00F35A60">
        <w:rPr>
          <w:rFonts w:ascii="Palatino Linotype" w:eastAsia="Calibri" w:hAnsi="Palatino Linotype" w:cs="Tahoma"/>
          <w:b/>
          <w:bCs/>
          <w:i/>
          <w:sz w:val="22"/>
          <w:szCs w:val="21"/>
          <w:lang w:eastAsia="es-ES_tradnl"/>
        </w:rPr>
        <w:t>Respecto a la información curricular</w:t>
      </w:r>
      <w:r w:rsidRPr="00F35A60">
        <w:rPr>
          <w:rFonts w:ascii="Palatino Linotype" w:eastAsia="Calibri" w:hAnsi="Palatino Linotype" w:cs="Tahoma"/>
          <w:i/>
          <w:sz w:val="22"/>
          <w:szCs w:val="21"/>
          <w:lang w:eastAsia="es-ES_tradnl"/>
        </w:rPr>
        <w:t xml:space="preserve"> del (la) servidor(a) público(a) y/o persona que desempeñe un empleo, cargo o comisión en el sujeto obligado se deberá publicar: </w:t>
      </w:r>
    </w:p>
    <w:p w14:paraId="0ECBEC48" w14:textId="77777777" w:rsidR="00C2376F" w:rsidRPr="001809A9" w:rsidRDefault="00F35A60" w:rsidP="0000566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b/>
          <w:bCs/>
          <w:i/>
          <w:sz w:val="22"/>
          <w:szCs w:val="21"/>
          <w:u w:val="single"/>
          <w:lang w:eastAsia="es-ES_tradnl"/>
        </w:rPr>
      </w:pPr>
      <w:r w:rsidRPr="001809A9">
        <w:rPr>
          <w:rFonts w:ascii="Palatino Linotype" w:eastAsia="Calibri" w:hAnsi="Palatino Linotype" w:cs="Tahoma"/>
          <w:b/>
          <w:bCs/>
          <w:i/>
          <w:sz w:val="22"/>
          <w:szCs w:val="21"/>
          <w:u w:val="single"/>
          <w:lang w:eastAsia="es-ES_tradnl"/>
        </w:rPr>
        <w:t>Criterio 7 Escolaridad, nivel máximo de estudios concluido y comprobable (catálogo):</w:t>
      </w:r>
    </w:p>
    <w:p w14:paraId="197BF88F" w14:textId="69DE4362" w:rsidR="00F35A60" w:rsidRPr="001809A9" w:rsidRDefault="00F35A60" w:rsidP="0000566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b/>
          <w:bCs/>
          <w:i/>
          <w:sz w:val="22"/>
          <w:szCs w:val="21"/>
          <w:u w:val="single"/>
          <w:lang w:eastAsia="es-ES_tradnl"/>
        </w:rPr>
      </w:pPr>
      <w:r w:rsidRPr="001809A9">
        <w:rPr>
          <w:rFonts w:ascii="Palatino Linotype" w:eastAsia="Calibri" w:hAnsi="Palatino Linotype" w:cs="Tahoma"/>
          <w:b/>
          <w:bCs/>
          <w:i/>
          <w:sz w:val="22"/>
          <w:szCs w:val="21"/>
          <w:u w:val="single"/>
          <w:lang w:eastAsia="es-ES_tradnl"/>
        </w:rPr>
        <w:t xml:space="preserve"> Ninguno/Primaria/Secundaria/Bachillerato/Carrera técnica/Licenciatura/Maestría/Doctorado/Posdoctorado/Especialización </w:t>
      </w:r>
    </w:p>
    <w:p w14:paraId="18F64F57" w14:textId="77777777" w:rsidR="00F35A60" w:rsidRPr="001809A9" w:rsidRDefault="00F35A60" w:rsidP="0000566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b/>
          <w:bCs/>
          <w:i/>
          <w:sz w:val="22"/>
          <w:szCs w:val="21"/>
          <w:u w:val="single"/>
          <w:lang w:eastAsia="es-ES_tradnl"/>
        </w:rPr>
      </w:pPr>
      <w:r w:rsidRPr="001809A9">
        <w:rPr>
          <w:rFonts w:ascii="Palatino Linotype" w:eastAsia="Calibri" w:hAnsi="Palatino Linotype" w:cs="Tahoma"/>
          <w:b/>
          <w:bCs/>
          <w:i/>
          <w:sz w:val="22"/>
          <w:szCs w:val="21"/>
          <w:u w:val="single"/>
          <w:lang w:eastAsia="es-ES_tradnl"/>
        </w:rPr>
        <w:t xml:space="preserve">Criterio 8 Carrera genérica, en su caso </w:t>
      </w:r>
    </w:p>
    <w:p w14:paraId="2998D702" w14:textId="77777777" w:rsidR="00F35A60" w:rsidRDefault="00F35A60" w:rsidP="0000566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sz w:val="22"/>
          <w:szCs w:val="21"/>
          <w:lang w:eastAsia="es-ES_tradnl"/>
        </w:rPr>
      </w:pPr>
    </w:p>
    <w:p w14:paraId="48244D8F" w14:textId="77777777" w:rsidR="00F35A60" w:rsidRDefault="00F35A60" w:rsidP="0000566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sz w:val="22"/>
          <w:szCs w:val="21"/>
          <w:lang w:eastAsia="es-ES_tradnl"/>
        </w:rPr>
      </w:pPr>
      <w:r w:rsidRPr="00F35A60">
        <w:rPr>
          <w:rFonts w:ascii="Palatino Linotype" w:eastAsia="Calibri" w:hAnsi="Palatino Linotype" w:cs="Tahoma"/>
          <w:i/>
          <w:sz w:val="22"/>
          <w:szCs w:val="21"/>
          <w:lang w:eastAsia="es-ES_tradnl"/>
        </w:rPr>
        <w:t xml:space="preserve">Respecto de la experiencia laboral especificar, al menos, los tres últimos empleos, en donde se indique: </w:t>
      </w:r>
    </w:p>
    <w:p w14:paraId="71E412A8" w14:textId="77777777" w:rsidR="00F35A60" w:rsidRDefault="00F35A60" w:rsidP="0000566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sz w:val="22"/>
          <w:szCs w:val="21"/>
          <w:lang w:eastAsia="es-ES_tradnl"/>
        </w:rPr>
      </w:pPr>
      <w:r w:rsidRPr="00C2376F">
        <w:rPr>
          <w:rFonts w:ascii="Palatino Linotype" w:eastAsia="Calibri" w:hAnsi="Palatino Linotype" w:cs="Tahoma"/>
          <w:b/>
          <w:bCs/>
          <w:i/>
          <w:sz w:val="22"/>
          <w:szCs w:val="21"/>
          <w:lang w:eastAsia="es-ES_tradnl"/>
        </w:rPr>
        <w:t>Criterio 9</w:t>
      </w:r>
      <w:r w:rsidRPr="00F35A60">
        <w:rPr>
          <w:rFonts w:ascii="Palatino Linotype" w:eastAsia="Calibri" w:hAnsi="Palatino Linotype" w:cs="Tahoma"/>
          <w:i/>
          <w:sz w:val="22"/>
          <w:szCs w:val="21"/>
          <w:lang w:eastAsia="es-ES_tradnl"/>
        </w:rPr>
        <w:t xml:space="preserve"> Periodo (mes/año de inicio y mes/año de conclusión) </w:t>
      </w:r>
    </w:p>
    <w:p w14:paraId="5A2CF683" w14:textId="77777777" w:rsidR="00F35A60" w:rsidRDefault="00F35A60" w:rsidP="0000566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sz w:val="22"/>
          <w:szCs w:val="21"/>
          <w:lang w:eastAsia="es-ES_tradnl"/>
        </w:rPr>
      </w:pPr>
      <w:r w:rsidRPr="00C2376F">
        <w:rPr>
          <w:rFonts w:ascii="Palatino Linotype" w:eastAsia="Calibri" w:hAnsi="Palatino Linotype" w:cs="Tahoma"/>
          <w:b/>
          <w:bCs/>
          <w:i/>
          <w:sz w:val="22"/>
          <w:szCs w:val="21"/>
          <w:lang w:eastAsia="es-ES_tradnl"/>
        </w:rPr>
        <w:t>Criterio 10</w:t>
      </w:r>
      <w:r w:rsidRPr="00F35A60">
        <w:rPr>
          <w:rFonts w:ascii="Palatino Linotype" w:eastAsia="Calibri" w:hAnsi="Palatino Linotype" w:cs="Tahoma"/>
          <w:i/>
          <w:sz w:val="22"/>
          <w:szCs w:val="21"/>
          <w:lang w:eastAsia="es-ES_tradnl"/>
        </w:rPr>
        <w:t xml:space="preserve"> Denominación de la institución o empresa </w:t>
      </w:r>
    </w:p>
    <w:p w14:paraId="551394B9" w14:textId="77777777" w:rsidR="00F35A60" w:rsidRDefault="00F35A60" w:rsidP="0000566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sz w:val="22"/>
          <w:szCs w:val="21"/>
          <w:lang w:eastAsia="es-ES_tradnl"/>
        </w:rPr>
      </w:pPr>
      <w:r w:rsidRPr="00C2376F">
        <w:rPr>
          <w:rFonts w:ascii="Palatino Linotype" w:eastAsia="Calibri" w:hAnsi="Palatino Linotype" w:cs="Tahoma"/>
          <w:b/>
          <w:bCs/>
          <w:i/>
          <w:sz w:val="22"/>
          <w:szCs w:val="21"/>
          <w:lang w:eastAsia="es-ES_tradnl"/>
        </w:rPr>
        <w:t xml:space="preserve">Criterio 11 </w:t>
      </w:r>
      <w:r w:rsidRPr="00F35A60">
        <w:rPr>
          <w:rFonts w:ascii="Palatino Linotype" w:eastAsia="Calibri" w:hAnsi="Palatino Linotype" w:cs="Tahoma"/>
          <w:i/>
          <w:sz w:val="22"/>
          <w:szCs w:val="21"/>
          <w:lang w:eastAsia="es-ES_tradnl"/>
        </w:rPr>
        <w:t xml:space="preserve">Cargo o puesto desempeñado </w:t>
      </w:r>
    </w:p>
    <w:p w14:paraId="2A69A2BB" w14:textId="77777777" w:rsidR="00F35A60" w:rsidRDefault="00F35A60" w:rsidP="0000566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sz w:val="22"/>
          <w:szCs w:val="21"/>
          <w:lang w:eastAsia="es-ES_tradnl"/>
        </w:rPr>
      </w:pPr>
      <w:r w:rsidRPr="00C2376F">
        <w:rPr>
          <w:rFonts w:ascii="Palatino Linotype" w:eastAsia="Calibri" w:hAnsi="Palatino Linotype" w:cs="Tahoma"/>
          <w:b/>
          <w:bCs/>
          <w:i/>
          <w:sz w:val="22"/>
          <w:szCs w:val="21"/>
          <w:lang w:eastAsia="es-ES_tradnl"/>
        </w:rPr>
        <w:t>Criterio 12</w:t>
      </w:r>
      <w:r w:rsidRPr="00F35A60">
        <w:rPr>
          <w:rFonts w:ascii="Palatino Linotype" w:eastAsia="Calibri" w:hAnsi="Palatino Linotype" w:cs="Tahoma"/>
          <w:i/>
          <w:sz w:val="22"/>
          <w:szCs w:val="21"/>
          <w:lang w:eastAsia="es-ES_tradnl"/>
        </w:rPr>
        <w:t xml:space="preserve"> Campo de experiencia </w:t>
      </w:r>
    </w:p>
    <w:p w14:paraId="34911156" w14:textId="77777777" w:rsidR="00F35A60" w:rsidRDefault="00F35A60" w:rsidP="0000566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sz w:val="22"/>
          <w:szCs w:val="21"/>
          <w:lang w:eastAsia="es-ES_tradnl"/>
        </w:rPr>
      </w:pPr>
      <w:r w:rsidRPr="00C2376F">
        <w:rPr>
          <w:rFonts w:ascii="Palatino Linotype" w:eastAsia="Calibri" w:hAnsi="Palatino Linotype" w:cs="Tahoma"/>
          <w:b/>
          <w:bCs/>
          <w:i/>
          <w:sz w:val="22"/>
          <w:szCs w:val="21"/>
          <w:lang w:eastAsia="es-ES_tradnl"/>
        </w:rPr>
        <w:lastRenderedPageBreak/>
        <w:t>Criterio 13</w:t>
      </w:r>
      <w:r w:rsidRPr="00F35A60">
        <w:rPr>
          <w:rFonts w:ascii="Palatino Linotype" w:eastAsia="Calibri" w:hAnsi="Palatino Linotype" w:cs="Tahoma"/>
          <w:i/>
          <w:sz w:val="22"/>
          <w:szCs w:val="21"/>
          <w:lang w:eastAsia="es-ES_tradnl"/>
        </w:rPr>
        <w:t xml:space="preserve"> Hipervínculo al documento que contenga la información relativa a la trayectoria del (la) servidor(a) público(a), que deberá contener, además de los datos mencionados en los criterios anteriores, información adicional respecto a la trayectoria académica, profesional o laboral que acredite su capacidad y habilidades o pericia para ocupar el cargo público </w:t>
      </w:r>
    </w:p>
    <w:p w14:paraId="50A39F10" w14:textId="77777777" w:rsidR="00F35A60" w:rsidRDefault="00F35A60" w:rsidP="0000566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sz w:val="22"/>
          <w:szCs w:val="21"/>
          <w:lang w:eastAsia="es-ES_tradnl"/>
        </w:rPr>
      </w:pPr>
      <w:r w:rsidRPr="00C2376F">
        <w:rPr>
          <w:rFonts w:ascii="Palatino Linotype" w:eastAsia="Calibri" w:hAnsi="Palatino Linotype" w:cs="Tahoma"/>
          <w:b/>
          <w:bCs/>
          <w:i/>
          <w:sz w:val="22"/>
          <w:szCs w:val="21"/>
          <w:lang w:eastAsia="es-ES_tradnl"/>
        </w:rPr>
        <w:t>Criterio 14</w:t>
      </w:r>
      <w:r w:rsidRPr="00F35A60">
        <w:rPr>
          <w:rFonts w:ascii="Palatino Linotype" w:eastAsia="Calibri" w:hAnsi="Palatino Linotype" w:cs="Tahoma"/>
          <w:i/>
          <w:sz w:val="22"/>
          <w:szCs w:val="21"/>
          <w:lang w:eastAsia="es-ES_tradnl"/>
        </w:rPr>
        <w:t xml:space="preserve"> Cuenta con sanciones administrativas definitivas aplicadas por la autoridad competente (catálogo): Sí/No En caso de que si cuente con sanciones administrativas definitivas se deberá publicar: </w:t>
      </w:r>
    </w:p>
    <w:p w14:paraId="53422210" w14:textId="3C52D434" w:rsidR="0000566D" w:rsidRDefault="00F35A60" w:rsidP="0000566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
          <w:sz w:val="22"/>
          <w:szCs w:val="21"/>
          <w:lang w:eastAsia="es-ES_tradnl"/>
        </w:rPr>
      </w:pPr>
      <w:r w:rsidRPr="00C2376F">
        <w:rPr>
          <w:rFonts w:ascii="Palatino Linotype" w:eastAsia="Calibri" w:hAnsi="Palatino Linotype" w:cs="Tahoma"/>
          <w:b/>
          <w:bCs/>
          <w:i/>
          <w:sz w:val="22"/>
          <w:szCs w:val="21"/>
          <w:lang w:eastAsia="es-ES_tradnl"/>
        </w:rPr>
        <w:t>Criterio 15</w:t>
      </w:r>
      <w:r w:rsidRPr="00F35A60">
        <w:rPr>
          <w:rFonts w:ascii="Palatino Linotype" w:eastAsia="Calibri" w:hAnsi="Palatino Linotype" w:cs="Tahoma"/>
          <w:i/>
          <w:sz w:val="22"/>
          <w:szCs w:val="21"/>
          <w:lang w:eastAsia="es-ES_tradnl"/>
        </w:rPr>
        <w:t xml:space="preserve"> Hipervínculo a la resolución donde se observe la aprobación de la sanción</w:t>
      </w:r>
      <w:r>
        <w:rPr>
          <w:rFonts w:ascii="Palatino Linotype" w:eastAsia="Calibri" w:hAnsi="Palatino Linotype" w:cs="Tahoma"/>
          <w:i/>
          <w:sz w:val="22"/>
          <w:szCs w:val="21"/>
          <w:lang w:eastAsia="es-ES_tradnl"/>
        </w:rPr>
        <w:t>”</w:t>
      </w:r>
    </w:p>
    <w:p w14:paraId="315F8D53" w14:textId="087F9D20" w:rsidR="00C2376F" w:rsidRPr="00C2376F" w:rsidRDefault="00C2376F" w:rsidP="0000566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Calibri" w:hAnsi="Palatino Linotype" w:cs="Tahoma"/>
          <w:iCs/>
          <w:sz w:val="22"/>
          <w:szCs w:val="21"/>
          <w:lang w:val="es-ES_tradnl" w:eastAsia="es-ES_tradnl"/>
        </w:rPr>
      </w:pPr>
      <w:r w:rsidRPr="00C2376F">
        <w:rPr>
          <w:rFonts w:ascii="Palatino Linotype" w:eastAsia="Calibri" w:hAnsi="Palatino Linotype" w:cs="Tahoma"/>
          <w:iCs/>
          <w:sz w:val="22"/>
          <w:szCs w:val="21"/>
          <w:lang w:eastAsia="es-ES_tradnl"/>
        </w:rPr>
        <w:t>(Énfasis añadido)</w:t>
      </w:r>
    </w:p>
    <w:p w14:paraId="43B725D7" w14:textId="77777777" w:rsidR="0000566D" w:rsidRDefault="0000566D" w:rsidP="006600F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760315BC" w14:textId="34BC52F6" w:rsidR="0097464E" w:rsidRDefault="00C2376F"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t>Derivado de lo anterior</w:t>
      </w:r>
      <w:r w:rsidR="00495E96">
        <w:rPr>
          <w:rFonts w:ascii="Palatino Linotype" w:eastAsia="Calibri" w:hAnsi="Palatino Linotype" w:cs="Tahoma"/>
          <w:iCs/>
          <w:szCs w:val="22"/>
          <w:lang w:val="es-ES_tradnl" w:eastAsia="es-ES_tradnl"/>
        </w:rPr>
        <w:t>,</w:t>
      </w:r>
      <w:r>
        <w:rPr>
          <w:rFonts w:ascii="Palatino Linotype" w:eastAsia="Calibri" w:hAnsi="Palatino Linotype" w:cs="Tahoma"/>
          <w:iCs/>
          <w:szCs w:val="22"/>
          <w:lang w:val="es-ES_tradnl" w:eastAsia="es-ES_tradnl"/>
        </w:rPr>
        <w:t xml:space="preserve"> podemos concluir que si bien es cierto que no es un requisito</w:t>
      </w:r>
      <w:r w:rsidR="00AA5D69">
        <w:rPr>
          <w:rFonts w:ascii="Palatino Linotype" w:eastAsia="Calibri" w:hAnsi="Palatino Linotype" w:cs="Tahoma"/>
          <w:iCs/>
          <w:szCs w:val="22"/>
          <w:lang w:val="es-ES_tradnl" w:eastAsia="es-ES_tradnl"/>
        </w:rPr>
        <w:t xml:space="preserve"> el contar con un grado de escolaridad específico para ser </w:t>
      </w:r>
      <w:r w:rsidR="001809A9">
        <w:rPr>
          <w:rFonts w:ascii="Palatino Linotype" w:eastAsia="Calibri" w:hAnsi="Palatino Linotype" w:cs="Tahoma"/>
          <w:iCs/>
          <w:szCs w:val="22"/>
          <w:lang w:val="es-ES_tradnl" w:eastAsia="es-ES_tradnl"/>
        </w:rPr>
        <w:t>miembro de un ayuntamiento</w:t>
      </w:r>
      <w:r w:rsidR="00AA5D69">
        <w:rPr>
          <w:rFonts w:ascii="Palatino Linotype" w:eastAsia="Calibri" w:hAnsi="Palatino Linotype" w:cs="Tahoma"/>
          <w:iCs/>
          <w:szCs w:val="22"/>
          <w:lang w:val="es-ES_tradnl" w:eastAsia="es-ES_tradnl"/>
        </w:rPr>
        <w:t xml:space="preserve">, también lo es que </w:t>
      </w:r>
      <w:r w:rsidR="00AA5D69">
        <w:rPr>
          <w:rFonts w:ascii="Palatino Linotype" w:eastAsia="Calibri" w:hAnsi="Palatino Linotype" w:cs="Tahoma"/>
          <w:b/>
          <w:bCs/>
          <w:iCs/>
          <w:szCs w:val="22"/>
          <w:lang w:val="es-ES_tradnl" w:eastAsia="es-ES_tradnl"/>
        </w:rPr>
        <w:t xml:space="preserve">la información curricular de los servidores públicos </w:t>
      </w:r>
      <w:r w:rsidR="00AA5D69">
        <w:rPr>
          <w:rFonts w:ascii="Palatino Linotype" w:eastAsia="Calibri" w:hAnsi="Palatino Linotype" w:cs="Tahoma"/>
          <w:iCs/>
          <w:szCs w:val="22"/>
          <w:lang w:val="es-ES_tradnl" w:eastAsia="es-ES_tradnl"/>
        </w:rPr>
        <w:t xml:space="preserve">(se insiste, desde el nivel de </w:t>
      </w:r>
      <w:r w:rsidR="00AA5D69" w:rsidRPr="001809A9">
        <w:rPr>
          <w:rFonts w:ascii="Palatino Linotype" w:eastAsia="Calibri" w:hAnsi="Palatino Linotype" w:cs="Tahoma"/>
          <w:b/>
          <w:bCs/>
          <w:iCs/>
          <w:szCs w:val="22"/>
          <w:lang w:val="es-ES_tradnl" w:eastAsia="es-ES_tradnl"/>
        </w:rPr>
        <w:t>Jefe de Departamento</w:t>
      </w:r>
      <w:r w:rsidR="00AA5D69">
        <w:rPr>
          <w:rFonts w:ascii="Palatino Linotype" w:eastAsia="Calibri" w:hAnsi="Palatino Linotype" w:cs="Tahoma"/>
          <w:iCs/>
          <w:szCs w:val="22"/>
          <w:lang w:val="es-ES_tradnl" w:eastAsia="es-ES_tradnl"/>
        </w:rPr>
        <w:t xml:space="preserve"> hasta el </w:t>
      </w:r>
      <w:r w:rsidR="00AA5D69">
        <w:rPr>
          <w:rFonts w:ascii="Palatino Linotype" w:eastAsia="Calibri" w:hAnsi="Palatino Linotype" w:cs="Tahoma"/>
          <w:b/>
          <w:bCs/>
          <w:iCs/>
          <w:szCs w:val="22"/>
          <w:lang w:val="es-ES_tradnl" w:eastAsia="es-ES_tradnl"/>
        </w:rPr>
        <w:t>Titular del SUJETO OBLIGADO</w:t>
      </w:r>
      <w:r w:rsidR="00AA5D69">
        <w:rPr>
          <w:rFonts w:ascii="Palatino Linotype" w:eastAsia="Calibri" w:hAnsi="Palatino Linotype" w:cs="Tahoma"/>
          <w:iCs/>
          <w:szCs w:val="22"/>
          <w:lang w:val="es-ES_tradnl" w:eastAsia="es-ES_tradnl"/>
        </w:rPr>
        <w:t xml:space="preserve">) </w:t>
      </w:r>
      <w:r w:rsidR="00E53431">
        <w:rPr>
          <w:rFonts w:ascii="Palatino Linotype" w:eastAsia="Calibri" w:hAnsi="Palatino Linotype" w:cs="Tahoma"/>
          <w:b/>
          <w:bCs/>
          <w:iCs/>
          <w:szCs w:val="22"/>
          <w:lang w:val="es-ES_tradnl" w:eastAsia="es-ES_tradnl"/>
        </w:rPr>
        <w:t xml:space="preserve">consiste en una obligación de transparencia común que el </w:t>
      </w:r>
      <w:r w:rsidR="000A0D4F">
        <w:rPr>
          <w:rFonts w:ascii="Palatino Linotype" w:eastAsia="Calibri" w:hAnsi="Palatino Linotype" w:cs="Tahoma"/>
          <w:b/>
          <w:bCs/>
          <w:iCs/>
          <w:szCs w:val="22"/>
          <w:lang w:val="es-ES_tradnl" w:eastAsia="es-ES_tradnl"/>
        </w:rPr>
        <w:t>Ayuntamiento de Zinacantepec</w:t>
      </w:r>
      <w:r w:rsidR="00E53431">
        <w:rPr>
          <w:rFonts w:ascii="Palatino Linotype" w:eastAsia="Calibri" w:hAnsi="Palatino Linotype" w:cs="Tahoma"/>
          <w:b/>
          <w:bCs/>
          <w:iCs/>
          <w:szCs w:val="22"/>
          <w:lang w:val="es-ES_tradnl" w:eastAsia="es-ES_tradnl"/>
        </w:rPr>
        <w:t xml:space="preserve"> </w:t>
      </w:r>
      <w:r w:rsidR="00E53431">
        <w:rPr>
          <w:rFonts w:ascii="Palatino Linotype" w:eastAsia="Calibri" w:hAnsi="Palatino Linotype" w:cs="Tahoma"/>
          <w:b/>
          <w:bCs/>
          <w:i/>
          <w:szCs w:val="22"/>
          <w:lang w:val="es-ES_tradnl" w:eastAsia="es-ES_tradnl"/>
        </w:rPr>
        <w:t>a fortiori</w:t>
      </w:r>
      <w:r w:rsidR="00E53431">
        <w:rPr>
          <w:rFonts w:ascii="Palatino Linotype" w:eastAsia="Calibri" w:hAnsi="Palatino Linotype" w:cs="Tahoma"/>
          <w:b/>
          <w:bCs/>
          <w:iCs/>
          <w:szCs w:val="22"/>
          <w:lang w:val="es-ES_tradnl" w:eastAsia="es-ES_tradnl"/>
        </w:rPr>
        <w:t xml:space="preserve"> debe atender en cumplimiento a la Ley de Transparencia y Acceso a la Información Pública del Estado de México y Municipios</w:t>
      </w:r>
      <w:r w:rsidR="00E53431">
        <w:rPr>
          <w:rFonts w:ascii="Palatino Linotype" w:eastAsia="Calibri" w:hAnsi="Palatino Linotype" w:cs="Tahoma"/>
          <w:iCs/>
          <w:szCs w:val="22"/>
          <w:lang w:val="es-ES_tradnl" w:eastAsia="es-ES_tradnl"/>
        </w:rPr>
        <w:t>, en armonía con lo establecido con la respectiva Ley General.</w:t>
      </w:r>
    </w:p>
    <w:p w14:paraId="77CF2CCC" w14:textId="77777777" w:rsidR="001809A9" w:rsidRDefault="001809A9" w:rsidP="001809A9">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42B28387" w14:textId="23BD55C9" w:rsidR="00BA0666" w:rsidRPr="00DA65DE" w:rsidRDefault="00BA0666"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sidRPr="00DA65DE">
        <w:rPr>
          <w:rFonts w:ascii="Palatino Linotype" w:eastAsia="Calibri" w:hAnsi="Palatino Linotype" w:cs="Tahoma"/>
          <w:iCs/>
          <w:szCs w:val="22"/>
          <w:lang w:val="es-ES_tradnl" w:eastAsia="es-ES_tradnl"/>
        </w:rPr>
        <w:t xml:space="preserve">Por otro lado, no debe ignorarse que el </w:t>
      </w:r>
      <w:r w:rsidRPr="00DA65DE">
        <w:rPr>
          <w:rFonts w:ascii="Palatino Linotype" w:eastAsia="Calibri" w:hAnsi="Palatino Linotype" w:cs="Tahoma"/>
          <w:b/>
          <w:bCs/>
          <w:iCs/>
          <w:szCs w:val="22"/>
          <w:lang w:val="es-ES_tradnl" w:eastAsia="es-ES_tradnl"/>
        </w:rPr>
        <w:t>SUJETO OBLIGADO</w:t>
      </w:r>
      <w:r w:rsidRPr="00DA65DE">
        <w:rPr>
          <w:rFonts w:ascii="Palatino Linotype" w:eastAsia="Calibri" w:hAnsi="Palatino Linotype" w:cs="Tahoma"/>
          <w:iCs/>
          <w:szCs w:val="22"/>
          <w:lang w:val="es-ES_tradnl" w:eastAsia="es-ES_tradnl"/>
        </w:rPr>
        <w:t xml:space="preserve">, en respuesta a la solicitud, </w:t>
      </w:r>
      <w:r w:rsidR="00F12CF3">
        <w:rPr>
          <w:rFonts w:ascii="Palatino Linotype" w:eastAsia="Calibri" w:hAnsi="Palatino Linotype" w:cs="Tahoma"/>
          <w:iCs/>
          <w:szCs w:val="22"/>
          <w:lang w:val="es-ES_tradnl" w:eastAsia="es-ES_tradnl"/>
        </w:rPr>
        <w:t xml:space="preserve">únicamente señaló que </w:t>
      </w:r>
      <w:r w:rsidR="00F12CF3">
        <w:rPr>
          <w:rFonts w:ascii="Palatino Linotype" w:eastAsia="Calibri" w:hAnsi="Palatino Linotype" w:cs="Tahoma"/>
          <w:i/>
          <w:szCs w:val="22"/>
          <w:lang w:val="es-ES_tradnl" w:eastAsia="es-ES_tradnl"/>
        </w:rPr>
        <w:t xml:space="preserve">no se tenía algún referente en el expediente de </w:t>
      </w:r>
      <w:proofErr w:type="gramStart"/>
      <w:r w:rsidR="00F12CF3">
        <w:rPr>
          <w:rFonts w:ascii="Palatino Linotype" w:eastAsia="Calibri" w:hAnsi="Palatino Linotype" w:cs="Tahoma"/>
          <w:i/>
          <w:szCs w:val="22"/>
          <w:lang w:val="es-ES_tradnl" w:eastAsia="es-ES_tradnl"/>
        </w:rPr>
        <w:t xml:space="preserve">personal </w:t>
      </w:r>
      <w:r w:rsidR="003F5A8A">
        <w:rPr>
          <w:rFonts w:ascii="Palatino Linotype" w:eastAsia="Calibri" w:hAnsi="Palatino Linotype" w:cs="Tahoma"/>
          <w:iCs/>
          <w:szCs w:val="22"/>
          <w:lang w:val="es-ES_tradnl" w:eastAsia="es-ES_tradnl"/>
        </w:rPr>
        <w:t xml:space="preserve"> del</w:t>
      </w:r>
      <w:proofErr w:type="gramEnd"/>
      <w:r w:rsidR="003F5A8A">
        <w:rPr>
          <w:rFonts w:ascii="Palatino Linotype" w:eastAsia="Calibri" w:hAnsi="Palatino Linotype" w:cs="Tahoma"/>
          <w:iCs/>
          <w:szCs w:val="22"/>
          <w:lang w:val="es-ES_tradnl" w:eastAsia="es-ES_tradnl"/>
        </w:rPr>
        <w:t xml:space="preserve"> Tercer Regidor; por ende, de ser el caso que no se encuentre el documento, se deberá considerar la emisión del respectivo </w:t>
      </w:r>
      <w:r w:rsidR="003F5A8A">
        <w:rPr>
          <w:rFonts w:ascii="Palatino Linotype" w:eastAsia="Calibri" w:hAnsi="Palatino Linotype" w:cs="Tahoma"/>
          <w:b/>
          <w:bCs/>
          <w:iCs/>
          <w:szCs w:val="22"/>
          <w:lang w:val="es-ES_tradnl" w:eastAsia="es-ES_tradnl"/>
        </w:rPr>
        <w:t>Acuerdo de Inexistencia</w:t>
      </w:r>
      <w:r w:rsidRPr="00DA65DE">
        <w:rPr>
          <w:rFonts w:ascii="Palatino Linotype" w:eastAsia="Calibri" w:hAnsi="Palatino Linotype" w:cs="Tahoma"/>
          <w:iCs/>
          <w:szCs w:val="22"/>
          <w:lang w:val="es-ES_tradnl" w:eastAsia="es-ES_tradnl"/>
        </w:rPr>
        <w:t>.</w:t>
      </w:r>
    </w:p>
    <w:p w14:paraId="18EBA7C6" w14:textId="77777777" w:rsidR="00BA0666" w:rsidRPr="00DA65DE" w:rsidRDefault="00BA0666" w:rsidP="00BA0666">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5F8E16D1" w14:textId="0BA7E941" w:rsidR="00BA0666" w:rsidRPr="00DA65DE" w:rsidRDefault="00BA0666"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sidRPr="00DA65DE">
        <w:rPr>
          <w:rFonts w:ascii="Palatino Linotype" w:eastAsia="Calibri" w:hAnsi="Palatino Linotype" w:cs="Tahoma"/>
          <w:iCs/>
          <w:szCs w:val="22"/>
          <w:lang w:val="es-ES_tradnl" w:eastAsia="es-ES_tradnl"/>
        </w:rPr>
        <w:lastRenderedPageBreak/>
        <w:t xml:space="preserve">Al respecto, </w:t>
      </w:r>
      <w:r w:rsidRPr="00DA65DE">
        <w:rPr>
          <w:rFonts w:ascii="Palatino Linotype" w:eastAsia="Calibri" w:hAnsi="Palatino Linotype" w:cs="Tahoma"/>
          <w:iCs/>
          <w:szCs w:val="22"/>
          <w:lang w:eastAsia="es-ES_tradnl"/>
        </w:rPr>
        <w:t>los artículos 19, 49</w:t>
      </w:r>
      <w:r w:rsidR="00CC7EC0">
        <w:rPr>
          <w:rFonts w:ascii="Palatino Linotype" w:eastAsia="Calibri" w:hAnsi="Palatino Linotype" w:cs="Tahoma"/>
          <w:iCs/>
          <w:szCs w:val="22"/>
          <w:lang w:eastAsia="es-ES_tradnl"/>
        </w:rPr>
        <w:t>,</w:t>
      </w:r>
      <w:r w:rsidRPr="00DA65DE">
        <w:rPr>
          <w:rFonts w:ascii="Palatino Linotype" w:eastAsia="Calibri" w:hAnsi="Palatino Linotype" w:cs="Tahoma"/>
          <w:iCs/>
          <w:szCs w:val="22"/>
          <w:lang w:eastAsia="es-ES_tradnl"/>
        </w:rPr>
        <w:t xml:space="preserve"> fracción III, 169</w:t>
      </w:r>
      <w:r w:rsidR="00CC7EC0">
        <w:rPr>
          <w:rFonts w:ascii="Palatino Linotype" w:eastAsia="Calibri" w:hAnsi="Palatino Linotype" w:cs="Tahoma"/>
          <w:iCs/>
          <w:szCs w:val="22"/>
          <w:lang w:eastAsia="es-ES_tradnl"/>
        </w:rPr>
        <w:t>,</w:t>
      </w:r>
      <w:r w:rsidRPr="00DA65DE">
        <w:rPr>
          <w:rFonts w:ascii="Palatino Linotype" w:eastAsia="Calibri" w:hAnsi="Palatino Linotype" w:cs="Tahoma"/>
          <w:iCs/>
          <w:szCs w:val="22"/>
          <w:lang w:eastAsia="es-ES_tradnl"/>
        </w:rPr>
        <w:t xml:space="preserve"> fracción II y 170 de la Ley de Transparencia y Acceso a la Información Pública del Estado de México y Municipios, establecen la forma en que los Sujetos Obligados deben dar curso a una manifestación formal de inexistencia; preceptos que se transcriben a continuación:</w:t>
      </w:r>
    </w:p>
    <w:p w14:paraId="67F4A910" w14:textId="77777777" w:rsidR="00BA0666" w:rsidRPr="00DA65DE" w:rsidRDefault="00BA0666" w:rsidP="00BA0666">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7499925D" w14:textId="77777777" w:rsidR="00BA0666" w:rsidRPr="00DA65DE" w:rsidRDefault="00BA0666" w:rsidP="00BA0666">
      <w:pPr>
        <w:shd w:val="clear" w:color="auto" w:fill="FFFFFF"/>
        <w:spacing w:before="240" w:after="240"/>
        <w:ind w:left="567" w:right="851"/>
        <w:jc w:val="both"/>
        <w:rPr>
          <w:rFonts w:ascii="Palatino Linotype" w:eastAsia="Palatino Linotype" w:hAnsi="Palatino Linotype" w:cs="Palatino Linotype"/>
          <w:i/>
          <w:sz w:val="22"/>
          <w:szCs w:val="22"/>
        </w:rPr>
      </w:pPr>
      <w:r w:rsidRPr="00DA65DE">
        <w:rPr>
          <w:rFonts w:ascii="Palatino Linotype" w:eastAsia="Palatino Linotype" w:hAnsi="Palatino Linotype" w:cs="Palatino Linotype"/>
          <w:b/>
          <w:i/>
          <w:sz w:val="22"/>
          <w:szCs w:val="22"/>
        </w:rPr>
        <w:t>“Artículo 19.</w:t>
      </w:r>
      <w:r w:rsidRPr="00DA65DE">
        <w:rPr>
          <w:rFonts w:ascii="Palatino Linotype" w:eastAsia="Palatino Linotype" w:hAnsi="Palatino Linotype" w:cs="Palatino Linotype"/>
          <w:i/>
          <w:sz w:val="22"/>
          <w:szCs w:val="22"/>
        </w:rPr>
        <w:t xml:space="preserve"> Se presume que la información debe existir si se refiere a las facultades, competencias y funciones que los ordenamientos jurídicos aplicables otorgan a los sujetos obligados. </w:t>
      </w:r>
    </w:p>
    <w:p w14:paraId="4290F4BE" w14:textId="77777777" w:rsidR="00BA0666" w:rsidRPr="00DA65DE" w:rsidRDefault="00BA0666" w:rsidP="00BA0666">
      <w:pPr>
        <w:shd w:val="clear" w:color="auto" w:fill="FFFFFF"/>
        <w:spacing w:before="240" w:after="240"/>
        <w:ind w:left="567" w:right="851"/>
        <w:jc w:val="both"/>
        <w:rPr>
          <w:rFonts w:ascii="Palatino Linotype" w:eastAsia="Palatino Linotype" w:hAnsi="Palatino Linotype" w:cs="Palatino Linotype"/>
          <w:i/>
          <w:sz w:val="22"/>
          <w:szCs w:val="22"/>
        </w:rPr>
      </w:pPr>
      <w:r w:rsidRPr="00DA65DE">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E09F9B6" w14:textId="77777777" w:rsidR="00BA0666" w:rsidRPr="00DA65DE" w:rsidRDefault="00BA0666" w:rsidP="00BA0666">
      <w:pPr>
        <w:shd w:val="clear" w:color="auto" w:fill="FFFFFF"/>
        <w:ind w:left="567" w:right="851"/>
        <w:jc w:val="both"/>
        <w:rPr>
          <w:rFonts w:ascii="Georgia" w:eastAsia="Georgia" w:hAnsi="Georgia" w:cs="Georgia"/>
          <w:sz w:val="22"/>
          <w:szCs w:val="22"/>
        </w:rPr>
      </w:pPr>
      <w:r w:rsidRPr="00DA65DE">
        <w:rPr>
          <w:rFonts w:ascii="Palatino Linotype" w:eastAsia="Palatino Linotype" w:hAnsi="Palatino Linotype" w:cs="Palatino Linotype"/>
          <w:b/>
          <w:i/>
          <w:sz w:val="22"/>
          <w:szCs w:val="22"/>
        </w:rPr>
        <w:t>Artículo 49.</w:t>
      </w:r>
      <w:r w:rsidRPr="00DA65DE">
        <w:rPr>
          <w:rFonts w:ascii="Palatino Linotype" w:eastAsia="Palatino Linotype" w:hAnsi="Palatino Linotype" w:cs="Palatino Linotype"/>
          <w:i/>
          <w:sz w:val="22"/>
          <w:szCs w:val="22"/>
        </w:rPr>
        <w:t xml:space="preserve"> Los Comités de Transparencia tendrán las siguientes atribuciones:</w:t>
      </w:r>
    </w:p>
    <w:p w14:paraId="6FBD890A" w14:textId="77777777" w:rsidR="00BA0666" w:rsidRPr="00DA65DE" w:rsidRDefault="00BA0666" w:rsidP="00BA0666">
      <w:pPr>
        <w:ind w:left="567" w:right="851"/>
        <w:jc w:val="both"/>
        <w:rPr>
          <w:rFonts w:ascii="Palatino Linotype" w:eastAsia="Palatino Linotype" w:hAnsi="Palatino Linotype" w:cs="Palatino Linotype"/>
          <w:i/>
          <w:sz w:val="22"/>
          <w:szCs w:val="22"/>
        </w:rPr>
      </w:pPr>
      <w:r w:rsidRPr="00DA65DE">
        <w:rPr>
          <w:rFonts w:ascii="Palatino Linotype" w:eastAsia="Palatino Linotype" w:hAnsi="Palatino Linotype" w:cs="Palatino Linotype"/>
          <w:i/>
          <w:sz w:val="22"/>
          <w:szCs w:val="22"/>
        </w:rPr>
        <w:t>(…)</w:t>
      </w:r>
    </w:p>
    <w:p w14:paraId="553F413D" w14:textId="77777777" w:rsidR="00BA0666" w:rsidRPr="00DA65DE" w:rsidRDefault="00BA0666" w:rsidP="00BA0666">
      <w:pPr>
        <w:shd w:val="clear" w:color="auto" w:fill="FFFFFF"/>
        <w:ind w:left="567" w:right="851"/>
        <w:jc w:val="both"/>
        <w:rPr>
          <w:rFonts w:ascii="Palatino Linotype" w:eastAsia="Palatino Linotype" w:hAnsi="Palatino Linotype" w:cs="Palatino Linotype"/>
          <w:i/>
          <w:sz w:val="22"/>
          <w:szCs w:val="22"/>
        </w:rPr>
      </w:pPr>
      <w:r w:rsidRPr="00DA65DE">
        <w:rPr>
          <w:rFonts w:ascii="Palatino Linotype" w:eastAsia="Palatino Linotype" w:hAnsi="Palatino Linotype" w:cs="Palatino Linotype"/>
          <w:i/>
          <w:sz w:val="22"/>
          <w:szCs w:val="22"/>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76B69DB2" w14:textId="77777777" w:rsidR="00BA0666" w:rsidRPr="00DA65DE" w:rsidRDefault="00BA0666" w:rsidP="00BA0666">
      <w:pPr>
        <w:shd w:val="clear" w:color="auto" w:fill="FFFFFF"/>
        <w:ind w:left="567" w:right="851"/>
        <w:jc w:val="both"/>
        <w:rPr>
          <w:rFonts w:ascii="Palatino Linotype" w:eastAsia="Palatino Linotype" w:hAnsi="Palatino Linotype" w:cs="Palatino Linotype"/>
          <w:i/>
          <w:sz w:val="22"/>
          <w:szCs w:val="22"/>
        </w:rPr>
      </w:pPr>
      <w:r w:rsidRPr="00DA65DE">
        <w:rPr>
          <w:rFonts w:ascii="Palatino Linotype" w:eastAsia="Palatino Linotype" w:hAnsi="Palatino Linotype" w:cs="Palatino Linotype"/>
          <w:i/>
          <w:sz w:val="22"/>
          <w:szCs w:val="22"/>
        </w:rPr>
        <w:t>(…)</w:t>
      </w:r>
    </w:p>
    <w:p w14:paraId="56CC9C04" w14:textId="77777777" w:rsidR="00BA0666" w:rsidRPr="00DA65DE" w:rsidRDefault="00BA0666" w:rsidP="00BA0666">
      <w:pPr>
        <w:shd w:val="clear" w:color="auto" w:fill="FFFFFF"/>
        <w:ind w:left="567" w:right="851"/>
        <w:jc w:val="both"/>
        <w:rPr>
          <w:rFonts w:ascii="Palatino Linotype" w:eastAsia="Palatino Linotype" w:hAnsi="Palatino Linotype" w:cs="Palatino Linotype"/>
          <w:i/>
          <w:sz w:val="22"/>
          <w:szCs w:val="22"/>
        </w:rPr>
      </w:pPr>
    </w:p>
    <w:p w14:paraId="028A23F1" w14:textId="77777777" w:rsidR="00BA0666" w:rsidRPr="00DA65DE" w:rsidRDefault="00BA0666" w:rsidP="00BA0666">
      <w:pPr>
        <w:shd w:val="clear" w:color="auto" w:fill="FFFFFF"/>
        <w:ind w:left="567" w:right="851"/>
        <w:jc w:val="both"/>
        <w:rPr>
          <w:rFonts w:ascii="Georgia" w:eastAsia="Georgia" w:hAnsi="Georgia" w:cs="Georgia"/>
          <w:sz w:val="22"/>
          <w:szCs w:val="22"/>
        </w:rPr>
      </w:pPr>
      <w:r w:rsidRPr="00DA65DE">
        <w:rPr>
          <w:rFonts w:ascii="Palatino Linotype" w:eastAsia="Palatino Linotype" w:hAnsi="Palatino Linotype" w:cs="Palatino Linotype"/>
          <w:b/>
          <w:i/>
          <w:sz w:val="22"/>
          <w:szCs w:val="22"/>
        </w:rPr>
        <w:t>Artículo 169.</w:t>
      </w:r>
      <w:r w:rsidRPr="00DA65DE">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089189E7" w14:textId="77777777" w:rsidR="00BA0666" w:rsidRPr="00DA65DE" w:rsidRDefault="00BA0666" w:rsidP="00BA0666">
      <w:pPr>
        <w:shd w:val="clear" w:color="auto" w:fill="FFFFFF"/>
        <w:ind w:left="567" w:right="851"/>
        <w:jc w:val="both"/>
        <w:rPr>
          <w:rFonts w:ascii="Georgia" w:eastAsia="Georgia" w:hAnsi="Georgia" w:cs="Georgia"/>
          <w:sz w:val="22"/>
          <w:szCs w:val="22"/>
        </w:rPr>
      </w:pPr>
      <w:r w:rsidRPr="00DA65DE">
        <w:rPr>
          <w:rFonts w:ascii="Palatino Linotype" w:eastAsia="Palatino Linotype" w:hAnsi="Palatino Linotype" w:cs="Palatino Linotype"/>
          <w:i/>
          <w:sz w:val="22"/>
          <w:szCs w:val="22"/>
        </w:rPr>
        <w:t>(…)</w:t>
      </w:r>
    </w:p>
    <w:p w14:paraId="526422FC" w14:textId="77777777" w:rsidR="00BA0666" w:rsidRPr="00DA65DE" w:rsidRDefault="00BA0666" w:rsidP="00BA0666">
      <w:pPr>
        <w:shd w:val="clear" w:color="auto" w:fill="FFFFFF"/>
        <w:ind w:left="567" w:right="851"/>
        <w:jc w:val="both"/>
        <w:rPr>
          <w:rFonts w:ascii="Palatino Linotype" w:eastAsia="Palatino Linotype" w:hAnsi="Palatino Linotype" w:cs="Palatino Linotype"/>
          <w:i/>
          <w:sz w:val="22"/>
          <w:szCs w:val="22"/>
        </w:rPr>
      </w:pPr>
      <w:r w:rsidRPr="00DA65DE">
        <w:rPr>
          <w:rFonts w:ascii="Palatino Linotype" w:eastAsia="Palatino Linotype" w:hAnsi="Palatino Linotype" w:cs="Palatino Linotype"/>
          <w:i/>
          <w:sz w:val="22"/>
          <w:szCs w:val="22"/>
        </w:rPr>
        <w:t>II. Expedirá una resolución que confirme la inexistencia del documento;</w:t>
      </w:r>
    </w:p>
    <w:p w14:paraId="669EF3A1" w14:textId="77777777" w:rsidR="00BA0666" w:rsidRPr="00DA65DE" w:rsidRDefault="00BA0666" w:rsidP="00BA0666">
      <w:pPr>
        <w:shd w:val="clear" w:color="auto" w:fill="FFFFFF"/>
        <w:ind w:left="567" w:right="851"/>
        <w:jc w:val="both"/>
        <w:rPr>
          <w:rFonts w:ascii="Palatino Linotype" w:eastAsia="Palatino Linotype" w:hAnsi="Palatino Linotype" w:cs="Palatino Linotype"/>
          <w:i/>
          <w:sz w:val="22"/>
          <w:szCs w:val="22"/>
        </w:rPr>
      </w:pPr>
      <w:r w:rsidRPr="00DA65DE">
        <w:rPr>
          <w:rFonts w:ascii="Palatino Linotype" w:eastAsia="Palatino Linotype" w:hAnsi="Palatino Linotype" w:cs="Palatino Linotype"/>
          <w:i/>
          <w:sz w:val="22"/>
          <w:szCs w:val="22"/>
        </w:rPr>
        <w:t>(…)</w:t>
      </w:r>
    </w:p>
    <w:p w14:paraId="7AF54D16" w14:textId="77777777" w:rsidR="00BA0666" w:rsidRPr="00DA65DE" w:rsidRDefault="00BA0666" w:rsidP="00BA0666">
      <w:pPr>
        <w:pStyle w:val="Prrafodelista"/>
        <w:tabs>
          <w:tab w:val="left" w:pos="851"/>
        </w:tabs>
        <w:ind w:left="567" w:right="851"/>
        <w:jc w:val="both"/>
        <w:rPr>
          <w:rFonts w:ascii="Palatino Linotype" w:eastAsia="Palatino Linotype" w:hAnsi="Palatino Linotype" w:cs="Palatino Linotype"/>
          <w:b/>
          <w:i/>
          <w:szCs w:val="22"/>
        </w:rPr>
      </w:pPr>
    </w:p>
    <w:p w14:paraId="32A85CEA" w14:textId="221CD52C" w:rsidR="00BA0666" w:rsidRPr="00DA65DE" w:rsidRDefault="00BA0666" w:rsidP="00BA0666">
      <w:pPr>
        <w:pStyle w:val="Prrafodelista"/>
        <w:tabs>
          <w:tab w:val="left" w:pos="851"/>
        </w:tabs>
        <w:ind w:left="567" w:right="851"/>
        <w:jc w:val="both"/>
        <w:rPr>
          <w:rFonts w:ascii="Palatino Linotype" w:hAnsi="Palatino Linotype"/>
          <w:szCs w:val="22"/>
          <w:lang w:val="es-ES"/>
        </w:rPr>
      </w:pPr>
      <w:r w:rsidRPr="00DA65DE">
        <w:rPr>
          <w:rFonts w:ascii="Palatino Linotype" w:eastAsia="Palatino Linotype" w:hAnsi="Palatino Linotype" w:cs="Palatino Linotype"/>
          <w:b/>
          <w:i/>
          <w:szCs w:val="22"/>
        </w:rPr>
        <w:t>Artículo 170.</w:t>
      </w:r>
      <w:r w:rsidRPr="00DA65DE">
        <w:rPr>
          <w:rFonts w:ascii="Palatino Linotype" w:eastAsia="Palatino Linotype" w:hAnsi="Palatino Linotype" w:cs="Palatino Linotype"/>
          <w:i/>
          <w:szCs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w:t>
      </w:r>
      <w:r w:rsidRPr="00DA65DE">
        <w:rPr>
          <w:rFonts w:ascii="Palatino Linotype" w:eastAsia="Palatino Linotype" w:hAnsi="Palatino Linotype" w:cs="Palatino Linotype"/>
          <w:i/>
          <w:szCs w:val="22"/>
        </w:rPr>
        <w:lastRenderedPageBreak/>
        <w:t>generaron la existencia en cuestión y señalará al servidor público responsable de contar con la misma.” (Sic)</w:t>
      </w:r>
    </w:p>
    <w:p w14:paraId="4A76E228" w14:textId="77777777" w:rsidR="00BA0666" w:rsidRPr="00DA65DE" w:rsidRDefault="00BA0666" w:rsidP="00BA0666">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25E9346B" w14:textId="01862F00" w:rsidR="00BA0666" w:rsidRPr="00DA65DE" w:rsidRDefault="00BA0666"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sidRPr="00DA65DE">
        <w:rPr>
          <w:rFonts w:ascii="Palatino Linotype" w:eastAsia="Calibri" w:hAnsi="Palatino Linotype" w:cs="Tahoma"/>
          <w:iCs/>
          <w:szCs w:val="22"/>
          <w:lang w:val="es-ES_tradnl" w:eastAsia="es-ES_tradnl"/>
        </w:rPr>
        <w:t xml:space="preserve">De </w:t>
      </w:r>
      <w:r w:rsidRPr="00DA65DE">
        <w:rPr>
          <w:rFonts w:ascii="Palatino Linotype" w:eastAsia="Palatino Linotype" w:hAnsi="Palatino Linotype" w:cs="Palatino Linotype"/>
        </w:rPr>
        <w:t>los dispositivos legales se desprende, que los Sujetos Obligados deben emitir la Declaratoria de Inexistencia precisando de manera enunciativa más no limitativa, las áreas en las que se instruyó la búsqueda, las respuestas otorgadas por los Servidores Públicos habilitados y las circunstancias que tomó en cuenta para determinar que la información requerida no obra en los archivos, debiendo notificar al interesado de tal circunstancia.</w:t>
      </w:r>
    </w:p>
    <w:p w14:paraId="0DBBA03E" w14:textId="77777777" w:rsidR="00BA0666" w:rsidRPr="00DA65DE" w:rsidRDefault="00BA0666" w:rsidP="00BA0666">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0AACFBFB" w14:textId="1B9E147D" w:rsidR="00BA0666" w:rsidRPr="00DA65DE" w:rsidRDefault="00BA0666"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sidRPr="00DA65DE">
        <w:rPr>
          <w:rFonts w:ascii="Palatino Linotype" w:eastAsia="Calibri" w:hAnsi="Palatino Linotype" w:cs="Tahoma"/>
          <w:iCs/>
          <w:szCs w:val="22"/>
          <w:lang w:val="es-ES_tradnl" w:eastAsia="es-ES_tradnl"/>
        </w:rPr>
        <w:t xml:space="preserve">Robustece </w:t>
      </w:r>
      <w:r w:rsidRPr="00DA65DE">
        <w:rPr>
          <w:rFonts w:ascii="Palatino Linotype" w:eastAsia="Palatino Linotype" w:hAnsi="Palatino Linotype" w:cs="Palatino Linotype"/>
        </w:rPr>
        <w:t>a lo anterior, los Criterios 0003-11 y 0004-11, emitidos por el Pleno de este Instituto, publicados en el periódico oficial del Estado de México “Gaceta del Gobierno”, el diecinueve de octubre de dos mil once, que establecen lo siguiente:</w:t>
      </w:r>
    </w:p>
    <w:p w14:paraId="653CC001" w14:textId="77777777" w:rsidR="00BA0666" w:rsidRPr="00DA65DE" w:rsidRDefault="00BA0666" w:rsidP="00BA0666">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4452B746" w14:textId="77777777" w:rsidR="00BA0666" w:rsidRPr="00DA65DE" w:rsidRDefault="00BA0666" w:rsidP="00BA0666">
      <w:pPr>
        <w:ind w:left="567" w:right="567"/>
        <w:jc w:val="center"/>
        <w:rPr>
          <w:rFonts w:ascii="Palatino Linotype" w:eastAsia="Palatino Linotype" w:hAnsi="Palatino Linotype" w:cs="Palatino Linotype"/>
          <w:b/>
          <w:i/>
        </w:rPr>
      </w:pPr>
      <w:r w:rsidRPr="00DA65DE">
        <w:rPr>
          <w:rFonts w:ascii="Palatino Linotype" w:eastAsia="Palatino Linotype" w:hAnsi="Palatino Linotype" w:cs="Palatino Linotype"/>
          <w:i/>
        </w:rPr>
        <w:t>“</w:t>
      </w:r>
      <w:r w:rsidRPr="00DA65DE">
        <w:rPr>
          <w:rFonts w:ascii="Palatino Linotype" w:eastAsia="Palatino Linotype" w:hAnsi="Palatino Linotype" w:cs="Palatino Linotype"/>
          <w:b/>
          <w:i/>
        </w:rPr>
        <w:t>CRITERIO 0003-11</w:t>
      </w:r>
    </w:p>
    <w:p w14:paraId="344DD14C" w14:textId="77777777" w:rsidR="00BA0666" w:rsidRPr="00DA65DE" w:rsidRDefault="00BA0666" w:rsidP="00BA0666">
      <w:pPr>
        <w:ind w:left="567" w:right="567"/>
        <w:jc w:val="both"/>
        <w:rPr>
          <w:rFonts w:ascii="Palatino Linotype" w:eastAsia="Palatino Linotype" w:hAnsi="Palatino Linotype" w:cs="Palatino Linotype"/>
          <w:i/>
        </w:rPr>
      </w:pPr>
      <w:r w:rsidRPr="00DA65DE">
        <w:rPr>
          <w:rFonts w:ascii="Palatino Linotype" w:eastAsia="Palatino Linotype" w:hAnsi="Palatino Linotype" w:cs="Palatino Linotype"/>
          <w:b/>
          <w:i/>
        </w:rPr>
        <w:t>INEXISTENCIA, CONCEPTO DE, EN MATERIA DE TRANSPARENCIA.</w:t>
      </w:r>
      <w:r w:rsidRPr="00DA65DE">
        <w:rPr>
          <w:rFonts w:ascii="Palatino Linotype" w:eastAsia="Palatino Linotype" w:hAnsi="Palatino Linotype" w:cs="Palatino Linotype"/>
          <w:i/>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2863146C" w14:textId="77777777" w:rsidR="00BA0666" w:rsidRPr="00DA65DE" w:rsidRDefault="00BA0666" w:rsidP="00BA0666">
      <w:pPr>
        <w:ind w:left="567" w:right="567"/>
        <w:jc w:val="both"/>
        <w:rPr>
          <w:rFonts w:ascii="Palatino Linotype" w:eastAsia="Palatino Linotype" w:hAnsi="Palatino Linotype" w:cs="Palatino Linotype"/>
          <w:i/>
        </w:rPr>
      </w:pPr>
      <w:r w:rsidRPr="00DA65DE">
        <w:rPr>
          <w:rFonts w:ascii="Palatino Linotype" w:eastAsia="Palatino Linotype" w:hAnsi="Palatino Linotype" w:cs="Palatino Linotype"/>
          <w:i/>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7C133578" w14:textId="77777777" w:rsidR="00BA0666" w:rsidRPr="00DA65DE" w:rsidRDefault="00BA0666" w:rsidP="00BA0666">
      <w:pPr>
        <w:ind w:left="567" w:right="567"/>
        <w:jc w:val="both"/>
        <w:rPr>
          <w:rFonts w:ascii="Palatino Linotype" w:eastAsia="Palatino Linotype" w:hAnsi="Palatino Linotype" w:cs="Palatino Linotype"/>
          <w:i/>
        </w:rPr>
      </w:pPr>
      <w:r w:rsidRPr="00DA65DE">
        <w:rPr>
          <w:rFonts w:ascii="Palatino Linotype" w:eastAsia="Palatino Linotype" w:hAnsi="Palatino Linotype" w:cs="Palatino Linotype"/>
          <w:i/>
        </w:rPr>
        <w:lastRenderedPageBreak/>
        <w:t>b) En los casos en que por las atribuciones conferidas al Sujeto Obligado éste debió generar, administrar o poseer la información, pero en incumplimiento a la normatividad respectiva no llevó a cabo ninguna de es acciones.</w:t>
      </w:r>
    </w:p>
    <w:p w14:paraId="07F72C51" w14:textId="77777777" w:rsidR="00BA0666" w:rsidRPr="00DA65DE" w:rsidRDefault="00BA0666" w:rsidP="00BA0666">
      <w:pPr>
        <w:ind w:left="567" w:right="567"/>
        <w:jc w:val="both"/>
        <w:rPr>
          <w:rFonts w:ascii="Palatino Linotype" w:eastAsia="Palatino Linotype" w:hAnsi="Palatino Linotype" w:cs="Palatino Linotype"/>
          <w:i/>
        </w:rPr>
      </w:pPr>
      <w:r w:rsidRPr="00DA65DE">
        <w:rPr>
          <w:rFonts w:ascii="Palatino Linotype" w:eastAsia="Palatino Linotype" w:hAnsi="Palatino Linotype" w:cs="Palatino Linotype"/>
          <w:i/>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Transparencia.”(Sic)</w:t>
      </w:r>
    </w:p>
    <w:p w14:paraId="306BCC4F" w14:textId="77777777" w:rsidR="00BA0666" w:rsidRPr="00DA65DE" w:rsidRDefault="00BA0666" w:rsidP="00BA0666">
      <w:pPr>
        <w:pStyle w:val="Prrafodelista"/>
        <w:tabs>
          <w:tab w:val="left" w:pos="426"/>
          <w:tab w:val="left" w:pos="567"/>
        </w:tabs>
        <w:ind w:left="567" w:right="567"/>
        <w:jc w:val="both"/>
        <w:rPr>
          <w:rFonts w:ascii="Palatino Linotype" w:eastAsia="Calibri" w:hAnsi="Palatino Linotype" w:cs="Arial"/>
          <w:color w:val="000000" w:themeColor="text1"/>
          <w:lang w:val="es-ES"/>
        </w:rPr>
      </w:pPr>
    </w:p>
    <w:p w14:paraId="3289C4F9" w14:textId="77777777" w:rsidR="00BA0666" w:rsidRPr="00DA65DE" w:rsidRDefault="00BA0666" w:rsidP="00BA0666">
      <w:pPr>
        <w:ind w:left="567" w:right="567"/>
        <w:jc w:val="center"/>
        <w:rPr>
          <w:rFonts w:ascii="Palatino Linotype" w:eastAsia="Palatino Linotype" w:hAnsi="Palatino Linotype" w:cs="Palatino Linotype"/>
          <w:b/>
          <w:i/>
        </w:rPr>
      </w:pPr>
      <w:r w:rsidRPr="00DA65DE">
        <w:rPr>
          <w:rFonts w:ascii="Palatino Linotype" w:eastAsia="Palatino Linotype" w:hAnsi="Palatino Linotype" w:cs="Palatino Linotype"/>
          <w:b/>
          <w:i/>
        </w:rPr>
        <w:t>CRITERIO 0004-11</w:t>
      </w:r>
    </w:p>
    <w:p w14:paraId="6A5648DD" w14:textId="77777777" w:rsidR="00BA0666" w:rsidRPr="00DA65DE" w:rsidRDefault="00BA0666" w:rsidP="00BA0666">
      <w:pPr>
        <w:ind w:left="567" w:right="567"/>
        <w:contextualSpacing/>
        <w:jc w:val="both"/>
        <w:rPr>
          <w:rFonts w:ascii="Palatino Linotype" w:eastAsia="Palatino Linotype" w:hAnsi="Palatino Linotype" w:cs="Palatino Linotype"/>
          <w:i/>
        </w:rPr>
      </w:pPr>
      <w:r w:rsidRPr="00DA65DE">
        <w:rPr>
          <w:rFonts w:ascii="Palatino Linotype" w:eastAsia="Palatino Linotype" w:hAnsi="Palatino Linotype" w:cs="Palatino Linotype"/>
          <w:b/>
          <w:i/>
        </w:rPr>
        <w:t>INEXISTENCIA, DECLARATORIA DE LA. ALCANCES Y PROCEDIMIENTOS</w:t>
      </w:r>
      <w:r w:rsidRPr="00DA65DE">
        <w:rPr>
          <w:rFonts w:ascii="Palatino Linotype" w:eastAsia="Palatino Linotype" w:hAnsi="Palatino Linotype" w:cs="Palatino Linotype"/>
          <w:i/>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w:t>
      </w:r>
    </w:p>
    <w:p w14:paraId="0B364046" w14:textId="77777777" w:rsidR="00BA0666" w:rsidRPr="00DA65DE" w:rsidRDefault="00BA0666" w:rsidP="00BA0666">
      <w:pPr>
        <w:pStyle w:val="Prrafodelista"/>
        <w:tabs>
          <w:tab w:val="left" w:pos="426"/>
          <w:tab w:val="left" w:pos="567"/>
        </w:tabs>
        <w:ind w:left="567" w:right="567"/>
        <w:jc w:val="both"/>
        <w:rPr>
          <w:rFonts w:ascii="Palatino Linotype" w:eastAsia="Calibri" w:hAnsi="Palatino Linotype" w:cs="Arial"/>
          <w:color w:val="000000" w:themeColor="text1"/>
          <w:lang w:val="es-ES"/>
        </w:rPr>
      </w:pPr>
      <w:r w:rsidRPr="00DA65DE">
        <w:rPr>
          <w:rFonts w:ascii="Palatino Linotype" w:eastAsia="Palatino Linotype" w:hAnsi="Palatino Linotype" w:cs="Palatino Linotype"/>
          <w:i/>
        </w:rPr>
        <w:t>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3B4C65D1" w14:textId="77777777" w:rsidR="00BA0666" w:rsidRPr="00DA65DE" w:rsidRDefault="00BA0666" w:rsidP="00BA0666">
      <w:pPr>
        <w:ind w:left="567" w:right="567"/>
        <w:jc w:val="both"/>
        <w:rPr>
          <w:rFonts w:ascii="Palatino Linotype" w:eastAsia="Palatino Linotype" w:hAnsi="Palatino Linotype" w:cs="Palatino Linotype"/>
          <w:i/>
        </w:rPr>
      </w:pPr>
      <w:r w:rsidRPr="00DA65DE">
        <w:rPr>
          <w:rFonts w:ascii="Palatino Linotype" w:eastAsia="Palatino Linotype" w:hAnsi="Palatino Linotype" w:cs="Palatino Linotype"/>
          <w:i/>
        </w:rPr>
        <w:t>Bajo el entendido de que dicha búsqueda exhaustiva permitirá dos determinaciones:</w:t>
      </w:r>
    </w:p>
    <w:p w14:paraId="7CEAD917" w14:textId="77777777" w:rsidR="00BA0666" w:rsidRPr="00DA65DE" w:rsidRDefault="00BA0666" w:rsidP="00BA0666">
      <w:pPr>
        <w:ind w:left="567" w:right="567"/>
        <w:jc w:val="both"/>
        <w:rPr>
          <w:rFonts w:ascii="Palatino Linotype" w:eastAsia="Palatino Linotype" w:hAnsi="Palatino Linotype" w:cs="Palatino Linotype"/>
          <w:i/>
        </w:rPr>
      </w:pPr>
      <w:r w:rsidRPr="00DA65DE">
        <w:rPr>
          <w:rFonts w:ascii="Palatino Linotype" w:eastAsia="Palatino Linotype" w:hAnsi="Palatino Linotype" w:cs="Palatino Linotype"/>
          <w:i/>
        </w:rPr>
        <w:t>1ª) Que se localice la documentación que contenga la información solicitada y de ser así la información pueda entregarse al solicitante en la forma en que se encuentra disponible, o</w:t>
      </w:r>
    </w:p>
    <w:p w14:paraId="248AEAB4" w14:textId="33721FF0" w:rsidR="00BA0666" w:rsidRPr="00DA65DE" w:rsidRDefault="00BA0666" w:rsidP="00BA0666">
      <w:pPr>
        <w:ind w:left="567" w:right="567"/>
        <w:contextualSpacing/>
        <w:jc w:val="both"/>
        <w:rPr>
          <w:rFonts w:ascii="Palatino Linotype" w:hAnsi="Palatino Linotype"/>
          <w:color w:val="000000"/>
          <w:lang w:val="es-ES_tradnl"/>
        </w:rPr>
      </w:pPr>
      <w:r w:rsidRPr="00DA65DE">
        <w:rPr>
          <w:rFonts w:ascii="Palatino Linotype" w:eastAsia="Palatino Linotype" w:hAnsi="Palatino Linotype" w:cs="Palatino Linotype"/>
          <w:i/>
        </w:rPr>
        <w:t xml:space="preserve">2ª) Que no se haya encontrado documento alguno que contenga la información requerida, por lo que agotadas las medidas necesarias de búsqueda de la </w:t>
      </w:r>
      <w:r w:rsidRPr="00DA65DE">
        <w:rPr>
          <w:rFonts w:ascii="Palatino Linotype" w:eastAsia="Palatino Linotype" w:hAnsi="Palatino Linotype" w:cs="Palatino Linotype"/>
          <w:i/>
        </w:rPr>
        <w:lastRenderedPageBreak/>
        <w:t>información y de no encontrarla, el Comité de Información deba emitir el dictamen de declaratoria de inexistencia y notificarlo al interesado.” (Sic)</w:t>
      </w:r>
    </w:p>
    <w:p w14:paraId="37936B87" w14:textId="77777777" w:rsidR="00BA0666" w:rsidRPr="00DA65DE" w:rsidRDefault="00BA0666" w:rsidP="00BA0666">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30BEAF0E" w14:textId="52614B81" w:rsidR="00BA0666" w:rsidRPr="00DA65DE" w:rsidRDefault="00BA0666"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sidRPr="00DA65DE">
        <w:rPr>
          <w:rFonts w:ascii="Palatino Linotype" w:eastAsia="Calibri" w:hAnsi="Palatino Linotype" w:cs="Tahoma"/>
          <w:iCs/>
          <w:szCs w:val="22"/>
          <w:lang w:val="es-ES_tradnl" w:eastAsia="es-ES_tradnl"/>
        </w:rPr>
        <w:t xml:space="preserve">En </w:t>
      </w:r>
      <w:r w:rsidRPr="00DA65DE">
        <w:rPr>
          <w:rFonts w:ascii="Palatino Linotype" w:eastAsia="Palatino Linotype" w:hAnsi="Palatino Linotype" w:cs="Palatino Linotype"/>
        </w:rPr>
        <w:t xml:space="preserve">las relatadas argumentaciones, se puede afirmar que cuando la información requerida por un particular no exista en los archivos de los </w:t>
      </w:r>
      <w:r w:rsidR="00ED3E9A">
        <w:rPr>
          <w:rFonts w:ascii="Palatino Linotype" w:eastAsia="Palatino Linotype" w:hAnsi="Palatino Linotype" w:cs="Palatino Linotype"/>
        </w:rPr>
        <w:t>Sujetos Obligados</w:t>
      </w:r>
      <w:r w:rsidRPr="00DA65DE">
        <w:rPr>
          <w:rFonts w:ascii="Palatino Linotype" w:eastAsia="Palatino Linotype" w:hAnsi="Palatino Linotype" w:cs="Palatino Linotype"/>
        </w:rPr>
        <w:t>; se requiere de un mecanismo para brindar certeza jurídica y a la vez para determinar el tipo y grado de responsabilidad de los servidores públicos que intervienen en el proceso de elaboración de la información.</w:t>
      </w:r>
    </w:p>
    <w:p w14:paraId="75290693" w14:textId="77777777" w:rsidR="00BA0666" w:rsidRPr="00DA65DE" w:rsidRDefault="00BA0666" w:rsidP="00BA0666">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1778BB24" w14:textId="0FA3F09C" w:rsidR="00BA0666" w:rsidRPr="00DA65DE" w:rsidRDefault="00BA0666"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sidRPr="00DA65DE">
        <w:rPr>
          <w:rFonts w:ascii="Palatino Linotype" w:eastAsia="Calibri" w:hAnsi="Palatino Linotype" w:cs="Tahoma"/>
          <w:iCs/>
          <w:szCs w:val="22"/>
          <w:lang w:val="es-ES_tradnl" w:eastAsia="es-ES_tradnl"/>
        </w:rPr>
        <w:t xml:space="preserve">Por </w:t>
      </w:r>
      <w:r w:rsidRPr="00DA65DE">
        <w:rPr>
          <w:rFonts w:ascii="Palatino Linotype" w:eastAsia="MS Mincho" w:hAnsi="Palatino Linotype"/>
          <w:lang w:val="es-ES_tradnl" w:eastAsia="es-ES"/>
        </w:rPr>
        <w:t xml:space="preserve">lo tanto, </w:t>
      </w:r>
      <w:r w:rsidRPr="00DA65DE">
        <w:rPr>
          <w:rFonts w:ascii="Palatino Linotype" w:eastAsia="Palatino Linotype" w:hAnsi="Palatino Linotype" w:cs="Palatino Linotype"/>
        </w:rPr>
        <w:t>la declaratoria de inexistencia no es un mero trámite por el cual de manera mecánica o simple manifieste que la información no existe en sus archivos</w:t>
      </w:r>
      <w:r w:rsidRPr="00DA65DE">
        <w:rPr>
          <w:rFonts w:ascii="Palatino Linotype" w:eastAsia="Palatino Linotype" w:hAnsi="Palatino Linotype" w:cs="Palatino Linotype"/>
          <w:b/>
        </w:rPr>
        <w:t xml:space="preserve">, </w:t>
      </w:r>
      <w:r w:rsidRPr="00DA65DE">
        <w:rPr>
          <w:rFonts w:ascii="Palatino Linotype" w:eastAsia="Palatino Linotype" w:hAnsi="Palatino Linotype" w:cs="Palatino Linotype"/>
        </w:rPr>
        <w:t xml:space="preserve"> cuando la misma por disposición legal debería de obrar, sino que su contenido y alcance implica la responsabilidad y atribución del Comité de Transparencia del </w:t>
      </w:r>
      <w:r w:rsidRPr="00DA65DE">
        <w:rPr>
          <w:rFonts w:ascii="Palatino Linotype" w:eastAsia="Palatino Linotype" w:hAnsi="Palatino Linotype" w:cs="Palatino Linotype"/>
          <w:b/>
          <w:bCs/>
        </w:rPr>
        <w:t>SUJETO OBLIGADO</w:t>
      </w:r>
      <w:r w:rsidRPr="00DA65DE">
        <w:rPr>
          <w:rFonts w:ascii="Palatino Linotype" w:eastAsia="Palatino Linotype" w:hAnsi="Palatino Linotype" w:cs="Palatino Linotype"/>
          <w:b/>
        </w:rPr>
        <w:t xml:space="preserve">, </w:t>
      </w:r>
      <w:r w:rsidRPr="00DA65DE">
        <w:rPr>
          <w:rFonts w:ascii="Palatino Linotype" w:eastAsia="Palatino Linotype" w:hAnsi="Palatino Linotype" w:cs="Palatino Linotype"/>
        </w:rPr>
        <w:t>de instruir una búsqueda exhaustiva a todas y cada una de las áreas administrativas de las que se compone, para localizar los documentos que contengan la información materia de una solicitud, asimismo, para supervisar que esa búsqueda se lleve a cabo en todas y cada una de las áreas de que se compone dicho órgano, lo anterior manifestado con fundamento en el artículo 162 de la Ley de Transparencia y acceso a la Información Pública del Estado de México y Municipios.</w:t>
      </w:r>
    </w:p>
    <w:p w14:paraId="68F8DF29" w14:textId="77777777" w:rsidR="00BA0666" w:rsidRPr="00DA65DE" w:rsidRDefault="00BA0666" w:rsidP="00BA0666">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30C7D534" w14:textId="288A3748" w:rsidR="00BA0666" w:rsidRPr="00DA65DE" w:rsidRDefault="00BA0666"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sidRPr="00DA65DE">
        <w:rPr>
          <w:rFonts w:ascii="Palatino Linotype" w:eastAsia="Calibri" w:hAnsi="Palatino Linotype" w:cs="Tahoma"/>
          <w:iCs/>
          <w:szCs w:val="22"/>
          <w:lang w:val="es-ES_tradnl" w:eastAsia="es-ES_tradnl"/>
        </w:rPr>
        <w:t xml:space="preserve">Bajo </w:t>
      </w:r>
      <w:r w:rsidRPr="00DA65DE">
        <w:rPr>
          <w:rFonts w:ascii="Palatino Linotype" w:eastAsia="Palatino Linotype" w:hAnsi="Palatino Linotype" w:cs="Palatino Linotype"/>
        </w:rPr>
        <w:t>el entendido de que dicha búsqueda exhaustiva permitirá:</w:t>
      </w:r>
    </w:p>
    <w:p w14:paraId="56E57299" w14:textId="22663FEA" w:rsidR="00BA0666" w:rsidRPr="00DA65DE" w:rsidRDefault="00BA0666" w:rsidP="00BA0666">
      <w:pPr>
        <w:numPr>
          <w:ilvl w:val="1"/>
          <w:numId w:val="40"/>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1134"/>
        <w:jc w:val="both"/>
        <w:rPr>
          <w:rFonts w:ascii="Palatino Linotype" w:eastAsia="Calibri" w:hAnsi="Palatino Linotype" w:cs="Tahoma"/>
          <w:iCs/>
          <w:szCs w:val="22"/>
          <w:lang w:val="es-ES_tradnl" w:eastAsia="es-ES_tradnl"/>
        </w:rPr>
      </w:pPr>
      <w:r w:rsidRPr="00DA65DE">
        <w:rPr>
          <w:rFonts w:ascii="Palatino Linotype" w:eastAsia="Palatino Linotype" w:hAnsi="Palatino Linotype" w:cs="Palatino Linotype"/>
        </w:rPr>
        <w:lastRenderedPageBreak/>
        <w:t xml:space="preserve">Que </w:t>
      </w:r>
      <w:r w:rsidRPr="00DA65DE">
        <w:rPr>
          <w:rFonts w:ascii="Palatino Linotype" w:eastAsia="Palatino Linotype" w:hAnsi="Palatino Linotype" w:cs="Palatino Linotype"/>
          <w:color w:val="000000"/>
        </w:rPr>
        <w:t>se localice la documentación que contenga la información solicitada. En este caso habrá que señalar que de acuerdo con las disposiciones transcritas, la información puede obrar en sus archivos ya sea porque la genera, la administra o simplemente la posee.</w:t>
      </w:r>
    </w:p>
    <w:p w14:paraId="4D00ED21" w14:textId="77777777" w:rsidR="00BA0666" w:rsidRPr="00DA65DE" w:rsidRDefault="00BA0666" w:rsidP="00BA0666">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00691C36" w14:textId="0AD6478E" w:rsidR="00BA0666" w:rsidRPr="00DA65DE" w:rsidRDefault="00BA0666"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sidRPr="00DA65DE">
        <w:rPr>
          <w:rFonts w:ascii="Palatino Linotype" w:eastAsia="Calibri" w:hAnsi="Palatino Linotype" w:cs="Tahoma"/>
          <w:iCs/>
          <w:szCs w:val="22"/>
          <w:lang w:val="es-ES_tradnl" w:eastAsia="es-ES_tradnl"/>
        </w:rPr>
        <w:t xml:space="preserve">De </w:t>
      </w:r>
      <w:r w:rsidRPr="00DA65DE">
        <w:rPr>
          <w:rFonts w:ascii="Palatino Linotype" w:eastAsia="Palatino Linotype" w:hAnsi="Palatino Linotype" w:cs="Palatino Linotype"/>
        </w:rPr>
        <w:t xml:space="preserve">actualizarse esta primera hipótesis, la información debe entregarse al </w:t>
      </w:r>
      <w:r w:rsidR="00D133F7" w:rsidRPr="00DA65DE">
        <w:rPr>
          <w:rFonts w:ascii="Palatino Linotype" w:eastAsia="Palatino Linotype" w:hAnsi="Palatino Linotype" w:cs="Palatino Linotype"/>
          <w:b/>
        </w:rPr>
        <w:t>RECURRENTE</w:t>
      </w:r>
      <w:r w:rsidR="00D133F7" w:rsidRPr="00DA65DE">
        <w:rPr>
          <w:rFonts w:ascii="Palatino Linotype" w:eastAsia="Palatino Linotype" w:hAnsi="Palatino Linotype" w:cs="Palatino Linotype"/>
          <w:b/>
          <w:i/>
        </w:rPr>
        <w:t xml:space="preserve"> </w:t>
      </w:r>
      <w:r w:rsidRPr="00DA65DE">
        <w:rPr>
          <w:rFonts w:ascii="Palatino Linotype" w:eastAsia="Palatino Linotype" w:hAnsi="Palatino Linotype" w:cs="Palatino Linotype"/>
        </w:rPr>
        <w:t>a través del o los documentos fuente</w:t>
      </w:r>
    </w:p>
    <w:p w14:paraId="0FA2FB3D" w14:textId="6BDE6FCF" w:rsidR="00D133F7" w:rsidRPr="00DA65DE" w:rsidRDefault="00D133F7" w:rsidP="00D133F7">
      <w:pPr>
        <w:numPr>
          <w:ilvl w:val="1"/>
          <w:numId w:val="41"/>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1134"/>
        <w:jc w:val="both"/>
        <w:rPr>
          <w:rFonts w:ascii="Palatino Linotype" w:eastAsia="Calibri" w:hAnsi="Palatino Linotype" w:cs="Tahoma"/>
          <w:iCs/>
          <w:szCs w:val="22"/>
          <w:lang w:val="es-ES_tradnl" w:eastAsia="es-ES_tradnl"/>
        </w:rPr>
      </w:pPr>
      <w:r w:rsidRPr="00DA65DE">
        <w:rPr>
          <w:rFonts w:ascii="Palatino Linotype" w:eastAsia="Palatino Linotype" w:hAnsi="Palatino Linotype" w:cs="Palatino Linotype"/>
        </w:rPr>
        <w:t xml:space="preserve">Que no </w:t>
      </w:r>
      <w:r w:rsidRPr="00DA65DE">
        <w:rPr>
          <w:rFonts w:ascii="Palatino Linotype" w:eastAsia="Palatino Linotype" w:hAnsi="Palatino Linotype" w:cs="Palatino Linotype"/>
          <w:color w:val="000000"/>
        </w:rPr>
        <w:t xml:space="preserve">se localice documento alguno que contenga la información requerida, en este supuesto, el Comité de Transparencia deberá resolver la declaratoria de inexistencia de la información y notificarla al </w:t>
      </w:r>
      <w:r w:rsidRPr="00DA65DE">
        <w:rPr>
          <w:rFonts w:ascii="Palatino Linotype" w:eastAsia="Palatino Linotype" w:hAnsi="Palatino Linotype" w:cs="Palatino Linotype"/>
          <w:b/>
          <w:bCs/>
          <w:color w:val="000000"/>
        </w:rPr>
        <w:t>RECURRENTE</w:t>
      </w:r>
      <w:r w:rsidRPr="00DA65DE">
        <w:rPr>
          <w:rFonts w:ascii="Palatino Linotype" w:eastAsia="Palatino Linotype" w:hAnsi="Palatino Linotype" w:cs="Palatino Linotype"/>
          <w:b/>
          <w:i/>
          <w:color w:val="000000"/>
        </w:rPr>
        <w:t xml:space="preserve"> </w:t>
      </w:r>
      <w:r w:rsidRPr="00DA65DE">
        <w:rPr>
          <w:rFonts w:ascii="Palatino Linotype" w:eastAsia="Palatino Linotype" w:hAnsi="Palatino Linotype" w:cs="Palatino Linotype"/>
          <w:color w:val="000000"/>
        </w:rPr>
        <w:t>y a este Pleno.</w:t>
      </w:r>
    </w:p>
    <w:p w14:paraId="0F4FA9F9" w14:textId="77777777" w:rsidR="00BA0666" w:rsidRPr="00DA65DE" w:rsidRDefault="00BA0666" w:rsidP="00BA0666">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4BFC3577" w14:textId="4A0B1633" w:rsidR="00BA0666" w:rsidRPr="00DA65DE" w:rsidRDefault="00D133F7"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sidRPr="00DA65DE">
        <w:rPr>
          <w:rFonts w:ascii="Palatino Linotype" w:eastAsia="Calibri" w:hAnsi="Palatino Linotype" w:cs="Tahoma"/>
          <w:iCs/>
          <w:szCs w:val="22"/>
          <w:lang w:val="es-ES_tradnl" w:eastAsia="es-ES_tradnl"/>
        </w:rPr>
        <w:t xml:space="preserve">Además, </w:t>
      </w:r>
      <w:r w:rsidRPr="00DA65DE">
        <w:rPr>
          <w:rFonts w:ascii="Palatino Linotype" w:eastAsia="Palatino Linotype" w:hAnsi="Palatino Linotype" w:cs="Palatino Linotype"/>
        </w:rPr>
        <w:t>de los requisitos formales y sustanciales señalados, la declaratoria de inexistencia de la información debe exponer las razones por las que se buscó la información, las áreas en las que se instruyó la búsqueda, los criterios y los métodos de búsqueda de la información utilizados, las respuestas otorgadas por los servidores públicos habilitados y, en general, todas aquellas circunstancias que se tomaron en cuenta para llegar a determinar que no obra en sus archivos las información requerida. Con el fin de que el particular pueda tener certeza de que se hizo una búsqueda exhaustiva de la información solicitada y que se le dio la adecuada atención a su solicitud, bajo el entendido que la búsqueda es un elemento previo acreditable antes de la emisión del acuerdo de inexistencia.</w:t>
      </w:r>
    </w:p>
    <w:p w14:paraId="5407970A" w14:textId="77777777" w:rsidR="00BA0666" w:rsidRPr="00DA65DE" w:rsidRDefault="00BA0666" w:rsidP="00BA0666">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27EC580F" w14:textId="39707EB6" w:rsidR="00BA0666" w:rsidRPr="00DA65DE" w:rsidRDefault="00D133F7"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sidRPr="00DA65DE">
        <w:rPr>
          <w:rFonts w:ascii="Palatino Linotype" w:eastAsia="Calibri" w:hAnsi="Palatino Linotype" w:cs="Tahoma"/>
          <w:iCs/>
          <w:szCs w:val="22"/>
          <w:lang w:val="es-ES_tradnl" w:eastAsia="es-ES_tradnl"/>
        </w:rPr>
        <w:lastRenderedPageBreak/>
        <w:t xml:space="preserve">En </w:t>
      </w:r>
      <w:r w:rsidRPr="00DA65DE">
        <w:rPr>
          <w:rFonts w:ascii="Palatino Linotype" w:eastAsia="MS Mincho" w:hAnsi="Palatino Linotype"/>
          <w:lang w:val="es-ES_tradnl" w:eastAsia="es-ES"/>
        </w:rPr>
        <w:t xml:space="preserve">efecto, </w:t>
      </w:r>
      <w:r w:rsidRPr="00DA65DE">
        <w:rPr>
          <w:rFonts w:ascii="Palatino Linotype" w:eastAsia="Palatino Linotype" w:hAnsi="Palatino Linotype" w:cs="Palatino Linotype"/>
        </w:rPr>
        <w:t>la búsqueda exhaustiva presupone que el Comité deba tomar o acordar las medidas pertinentes para la debida localización dentro de la dependencia de la información solicitada y, en general, de adoptar cualquier otra medida que considere conducente para tales efectos y velar por la certeza en el derecho de acceso a la información, y sólo agotadas las medidas necesarias de búsqueda de la información, y en caso de no encontrarla, procede expedir una resolución que confirme la inexistencia de la información o documento solicitado y notificar el acuerdo correspondiente.</w:t>
      </w:r>
    </w:p>
    <w:p w14:paraId="3CE38181" w14:textId="77777777" w:rsidR="00A22DF2" w:rsidRPr="00DA65DE" w:rsidRDefault="00A22DF2" w:rsidP="00A22DF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6A900139" w14:textId="70EE101C" w:rsidR="00A22DF2" w:rsidRDefault="0047198D" w:rsidP="00AD4FAE">
      <w:pPr>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t>Razones suficientes por considerar</w:t>
      </w:r>
      <w:r w:rsidR="00495E96">
        <w:rPr>
          <w:rFonts w:ascii="Palatino Linotype" w:eastAsia="Calibri" w:hAnsi="Palatino Linotype" w:cs="Tahoma"/>
          <w:iCs/>
          <w:szCs w:val="22"/>
          <w:lang w:val="es-ES_tradnl" w:eastAsia="es-ES_tradnl"/>
        </w:rPr>
        <w:t xml:space="preserve">, </w:t>
      </w:r>
      <w:r w:rsidR="00A22DF2">
        <w:rPr>
          <w:rFonts w:ascii="Palatino Linotype" w:eastAsia="Calibri" w:hAnsi="Palatino Linotype" w:cs="Tahoma"/>
          <w:iCs/>
          <w:szCs w:val="22"/>
          <w:lang w:val="es-ES_tradnl" w:eastAsia="es-ES_tradnl"/>
        </w:rPr>
        <w:t xml:space="preserve">para </w:t>
      </w:r>
      <w:r w:rsidR="002C6525">
        <w:rPr>
          <w:rFonts w:ascii="Palatino Linotype" w:eastAsia="Calibri" w:hAnsi="Palatino Linotype" w:cs="Tahoma"/>
          <w:iCs/>
          <w:szCs w:val="22"/>
          <w:lang w:val="es-ES_tradnl" w:eastAsia="es-ES_tradnl"/>
        </w:rPr>
        <w:t xml:space="preserve">determinar el </w:t>
      </w:r>
      <w:r w:rsidR="002C6525">
        <w:rPr>
          <w:rFonts w:ascii="Palatino Linotype" w:eastAsia="Calibri" w:hAnsi="Palatino Linotype" w:cs="Tahoma"/>
          <w:b/>
          <w:bCs/>
          <w:iCs/>
          <w:szCs w:val="22"/>
          <w:lang w:val="es-ES_tradnl" w:eastAsia="es-ES_tradnl"/>
        </w:rPr>
        <w:t>modificar</w:t>
      </w:r>
      <w:r w:rsidR="00A22DF2">
        <w:rPr>
          <w:rFonts w:ascii="Palatino Linotype" w:eastAsia="Calibri" w:hAnsi="Palatino Linotype" w:cs="Tahoma"/>
          <w:iCs/>
          <w:szCs w:val="22"/>
          <w:lang w:val="es-ES_tradnl" w:eastAsia="es-ES_tradnl"/>
        </w:rPr>
        <w:t xml:space="preserve"> la respuesta del </w:t>
      </w:r>
      <w:r w:rsidR="00A22DF2">
        <w:rPr>
          <w:rFonts w:ascii="Palatino Linotype" w:eastAsia="Calibri" w:hAnsi="Palatino Linotype" w:cs="Tahoma"/>
          <w:b/>
          <w:bCs/>
          <w:iCs/>
          <w:szCs w:val="22"/>
          <w:lang w:val="es-ES_tradnl" w:eastAsia="es-ES_tradnl"/>
        </w:rPr>
        <w:t>SUJETO OBLIGADO</w:t>
      </w:r>
      <w:r w:rsidR="00495E96">
        <w:rPr>
          <w:rFonts w:ascii="Palatino Linotype" w:eastAsia="Calibri" w:hAnsi="Palatino Linotype" w:cs="Tahoma"/>
          <w:iCs/>
          <w:szCs w:val="22"/>
          <w:lang w:val="es-ES_tradnl" w:eastAsia="es-ES_tradnl"/>
        </w:rPr>
        <w:t>,</w:t>
      </w:r>
      <w:r w:rsidR="00A22DF2">
        <w:rPr>
          <w:rFonts w:ascii="Palatino Linotype" w:eastAsia="Calibri" w:hAnsi="Palatino Linotype" w:cs="Tahoma"/>
          <w:iCs/>
          <w:szCs w:val="22"/>
          <w:lang w:val="es-ES_tradnl" w:eastAsia="es-ES_tradnl"/>
        </w:rPr>
        <w:t xml:space="preserve"> y</w:t>
      </w:r>
      <w:r w:rsidR="00495E96">
        <w:rPr>
          <w:rFonts w:ascii="Palatino Linotype" w:eastAsia="Calibri" w:hAnsi="Palatino Linotype" w:cs="Tahoma"/>
          <w:iCs/>
          <w:szCs w:val="22"/>
          <w:lang w:val="es-ES_tradnl" w:eastAsia="es-ES_tradnl"/>
        </w:rPr>
        <w:t xml:space="preserve"> así,</w:t>
      </w:r>
      <w:r w:rsidR="00A22DF2">
        <w:rPr>
          <w:rFonts w:ascii="Palatino Linotype" w:eastAsia="Calibri" w:hAnsi="Palatino Linotype" w:cs="Tahoma"/>
          <w:iCs/>
          <w:szCs w:val="22"/>
          <w:lang w:val="es-ES_tradnl" w:eastAsia="es-ES_tradnl"/>
        </w:rPr>
        <w:t xml:space="preserve"> ordenar la entrega del Acuerdo del Comité de Transparencia en el que justifique la inexistencia del </w:t>
      </w:r>
      <w:r w:rsidR="009B558B">
        <w:rPr>
          <w:rFonts w:ascii="Palatino Linotype" w:eastAsia="Calibri" w:hAnsi="Palatino Linotype" w:cs="Tahoma"/>
          <w:iCs/>
          <w:szCs w:val="22"/>
          <w:lang w:val="es-ES_tradnl" w:eastAsia="es-ES_tradnl"/>
        </w:rPr>
        <w:t>comprobante del último grado de estudios del Tercer Regidor</w:t>
      </w:r>
      <w:r w:rsidR="00A22DF2">
        <w:rPr>
          <w:rFonts w:ascii="Palatino Linotype" w:eastAsia="Calibri" w:hAnsi="Palatino Linotype" w:cs="Tahoma"/>
          <w:iCs/>
          <w:szCs w:val="22"/>
          <w:lang w:val="es-ES_tradnl" w:eastAsia="es-ES_tradnl"/>
        </w:rPr>
        <w:t>. ----------------------------------------------------------------------------------------------------------------------------------------------------------------------------------------------------------------------------------</w:t>
      </w:r>
      <w:r w:rsidR="009B558B">
        <w:rPr>
          <w:rFonts w:ascii="Palatino Linotype" w:eastAsia="Calibri" w:hAnsi="Palatino Linotype" w:cs="Tahoma"/>
          <w:iCs/>
          <w:szCs w:val="22"/>
          <w:lang w:val="es-ES_tradnl" w:eastAsia="es-ES_tradnl"/>
        </w:rPr>
        <w:t>--------------------------------------------------------------</w:t>
      </w:r>
    </w:p>
    <w:p w14:paraId="32EE9F91" w14:textId="77777777" w:rsidR="00A22DF2" w:rsidRDefault="00A22DF2" w:rsidP="00A22DF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560EA1D5" w14:textId="77777777" w:rsidR="009B558B" w:rsidRDefault="009B558B" w:rsidP="00A22DF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210680F1" w14:textId="77777777" w:rsidR="009B558B" w:rsidRDefault="009B558B" w:rsidP="00A22DF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7A83507F" w14:textId="77777777" w:rsidR="009B558B" w:rsidRDefault="009B558B" w:rsidP="00A22DF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0B5884DF" w14:textId="77777777" w:rsidR="009B558B" w:rsidRDefault="009B558B" w:rsidP="00A22DF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3FFD59F9" w14:textId="77777777" w:rsidR="00B369E4" w:rsidRDefault="00B369E4" w:rsidP="00A22DF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1608360F" w14:textId="77777777" w:rsidR="00D133F7" w:rsidRDefault="00D133F7" w:rsidP="00A22DF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33C61875" w14:textId="36C0F720" w:rsidR="00A22DF2" w:rsidRDefault="00A22DF2" w:rsidP="00ED54D9">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 w:val="20"/>
          <w:szCs w:val="18"/>
          <w:lang w:val="es-ES_tradnl" w:eastAsia="es-ES_tradnl"/>
        </w:rPr>
      </w:pPr>
      <w:r w:rsidRPr="00A22DF2">
        <w:rPr>
          <w:rFonts w:ascii="Palatino Linotype" w:eastAsia="Calibri" w:hAnsi="Palatino Linotype" w:cs="Tahoma"/>
          <w:b/>
          <w:bCs/>
          <w:iCs/>
          <w:sz w:val="20"/>
          <w:szCs w:val="18"/>
          <w:lang w:val="es-ES_tradnl" w:eastAsia="es-ES_tradnl"/>
        </w:rPr>
        <w:t>MRMA/</w:t>
      </w:r>
      <w:r w:rsidR="00B369E4">
        <w:rPr>
          <w:rFonts w:ascii="Palatino Linotype" w:eastAsia="Calibri" w:hAnsi="Palatino Linotype" w:cs="Tahoma"/>
          <w:b/>
          <w:bCs/>
          <w:iCs/>
          <w:sz w:val="20"/>
          <w:szCs w:val="18"/>
          <w:lang w:val="es-ES_tradnl" w:eastAsia="es-ES_tradnl"/>
        </w:rPr>
        <w:t>JMV/</w:t>
      </w:r>
      <w:r w:rsidRPr="00A22DF2">
        <w:rPr>
          <w:rFonts w:ascii="Palatino Linotype" w:eastAsia="Calibri" w:hAnsi="Palatino Linotype" w:cs="Tahoma"/>
          <w:b/>
          <w:bCs/>
          <w:iCs/>
          <w:sz w:val="20"/>
          <w:szCs w:val="18"/>
          <w:lang w:val="es-ES_tradnl" w:eastAsia="es-ES_tradnl"/>
        </w:rPr>
        <w:t>JAAV</w:t>
      </w:r>
      <w:r>
        <w:rPr>
          <w:rFonts w:ascii="Palatino Linotype" w:eastAsia="Calibri" w:hAnsi="Palatino Linotype" w:cs="Tahoma"/>
          <w:iCs/>
          <w:sz w:val="20"/>
          <w:szCs w:val="18"/>
          <w:lang w:val="es-ES_tradnl" w:eastAsia="es-ES_tradnl"/>
        </w:rPr>
        <w:t xml:space="preserve"> </w:t>
      </w:r>
      <w:r>
        <w:rPr>
          <w:rFonts w:ascii="Palatino Linotype" w:eastAsia="Calibri" w:hAnsi="Palatino Linotype" w:cs="Tahoma"/>
          <w:iCs/>
          <w:sz w:val="20"/>
          <w:szCs w:val="18"/>
          <w:lang w:val="es-ES_tradnl" w:eastAsia="es-ES_tradnl"/>
        </w:rPr>
        <w:br w:type="page"/>
      </w:r>
    </w:p>
    <w:bookmarkEnd w:id="6"/>
    <w:p w14:paraId="0025945E" w14:textId="77777777" w:rsidR="00A22DF2" w:rsidRPr="00A22DF2" w:rsidRDefault="00A22DF2" w:rsidP="00A22DF2">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 w:val="20"/>
          <w:szCs w:val="18"/>
          <w:lang w:val="es-ES_tradnl" w:eastAsia="es-ES_tradnl"/>
        </w:rPr>
      </w:pPr>
    </w:p>
    <w:sectPr w:rsidR="00A22DF2" w:rsidRPr="00A22DF2" w:rsidSect="00121351">
      <w:headerReference w:type="even" r:id="rId8"/>
      <w:headerReference w:type="default" r:id="rId9"/>
      <w:footerReference w:type="even" r:id="rId10"/>
      <w:footerReference w:type="default" r:id="rId11"/>
      <w:headerReference w:type="first" r:id="rId12"/>
      <w:footerReference w:type="first" r:id="rId13"/>
      <w:pgSz w:w="12240" w:h="15840"/>
      <w:pgMar w:top="2269"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E4D10" w14:textId="77777777" w:rsidR="00246A5B" w:rsidRDefault="00246A5B" w:rsidP="001E27F8">
      <w:r>
        <w:separator/>
      </w:r>
    </w:p>
  </w:endnote>
  <w:endnote w:type="continuationSeparator" w:id="0">
    <w:p w14:paraId="30B9EF0C" w14:textId="77777777" w:rsidR="00246A5B" w:rsidRDefault="00246A5B" w:rsidP="001E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7F09" w14:textId="77777777" w:rsidR="00F25C60" w:rsidRDefault="00F25C6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011275"/>
      <w:docPartObj>
        <w:docPartGallery w:val="Page Numbers (Bottom of Page)"/>
        <w:docPartUnique/>
      </w:docPartObj>
    </w:sdtPr>
    <w:sdtContent>
      <w:sdt>
        <w:sdtPr>
          <w:id w:val="-1769616900"/>
          <w:docPartObj>
            <w:docPartGallery w:val="Page Numbers (Top of Page)"/>
            <w:docPartUnique/>
          </w:docPartObj>
        </w:sdtPr>
        <w:sdtContent>
          <w:p w14:paraId="7FFD2F38" w14:textId="77777777" w:rsidR="00044FAD" w:rsidRDefault="00044FAD">
            <w:pPr>
              <w:pStyle w:val="Piedepgina"/>
              <w:jc w:val="right"/>
            </w:pPr>
            <w:r>
              <w:rPr>
                <w:lang w:val="es-ES"/>
              </w:rPr>
              <w:t xml:space="preserve">Página </w:t>
            </w:r>
            <w:r>
              <w:rPr>
                <w:b/>
                <w:bCs/>
              </w:rPr>
              <w:fldChar w:fldCharType="begin"/>
            </w:r>
            <w:r>
              <w:rPr>
                <w:b/>
                <w:bCs/>
              </w:rPr>
              <w:instrText>PAGE</w:instrText>
            </w:r>
            <w:r>
              <w:rPr>
                <w:b/>
                <w:bCs/>
              </w:rPr>
              <w:fldChar w:fldCharType="separate"/>
            </w:r>
            <w:r w:rsidR="002F6D9D">
              <w:rPr>
                <w:b/>
                <w:bCs/>
                <w:noProof/>
              </w:rPr>
              <w:t>24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F6D9D">
              <w:rPr>
                <w:b/>
                <w:bCs/>
                <w:noProof/>
              </w:rPr>
              <w:t>25</w:t>
            </w:r>
            <w:r>
              <w:rPr>
                <w:b/>
                <w:bCs/>
              </w:rPr>
              <w:fldChar w:fldCharType="end"/>
            </w:r>
          </w:p>
        </w:sdtContent>
      </w:sdt>
    </w:sdtContent>
  </w:sdt>
  <w:p w14:paraId="7FFD2F39" w14:textId="77777777" w:rsidR="00044FAD" w:rsidRDefault="00044FA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021BD" w14:textId="77777777" w:rsidR="00F25C60" w:rsidRDefault="00F25C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A7CB2" w14:textId="77777777" w:rsidR="00246A5B" w:rsidRDefault="00246A5B" w:rsidP="001E27F8">
      <w:r>
        <w:separator/>
      </w:r>
    </w:p>
  </w:footnote>
  <w:footnote w:type="continuationSeparator" w:id="0">
    <w:p w14:paraId="2F9EB66F" w14:textId="77777777" w:rsidR="00246A5B" w:rsidRDefault="00246A5B" w:rsidP="001E27F8">
      <w:r>
        <w:continuationSeparator/>
      </w:r>
    </w:p>
  </w:footnote>
  <w:footnote w:id="1">
    <w:p w14:paraId="7A214E24" w14:textId="77777777" w:rsidR="008C3EF2" w:rsidRPr="00F06525" w:rsidRDefault="008C3EF2" w:rsidP="008C3EF2">
      <w:pPr>
        <w:pStyle w:val="Textonotapie"/>
        <w:rPr>
          <w:rFonts w:ascii="Palatino Linotype" w:hAnsi="Palatino Linotype"/>
          <w:sz w:val="18"/>
        </w:rPr>
      </w:pPr>
      <w:r w:rsidRPr="00F06525">
        <w:rPr>
          <w:rStyle w:val="Refdenotaalpie"/>
          <w:rFonts w:ascii="Palatino Linotype" w:hAnsi="Palatino Linotype"/>
          <w:sz w:val="18"/>
        </w:rPr>
        <w:footnoteRef/>
      </w:r>
      <w:r w:rsidRPr="00F06525">
        <w:rPr>
          <w:rFonts w:ascii="Palatino Linotype" w:hAnsi="Palatino Linotype"/>
          <w:sz w:val="18"/>
        </w:rPr>
        <w:t xml:space="preserve"> Artículo 150. Ley de Transparencia y Acceso a la Información Pública del Estado de México y Municipios.</w:t>
      </w:r>
    </w:p>
    <w:p w14:paraId="6ABFB86E" w14:textId="77777777" w:rsidR="008C3EF2" w:rsidRPr="00F06525" w:rsidRDefault="008C3EF2" w:rsidP="008C3EF2">
      <w:pPr>
        <w:pStyle w:val="Textonotapie"/>
        <w:rPr>
          <w:rFonts w:ascii="Palatino Linotype" w:hAnsi="Palatino Linotype"/>
          <w:sz w:val="18"/>
        </w:rPr>
      </w:pPr>
      <w:r w:rsidRPr="00F06525">
        <w:rPr>
          <w:rFonts w:ascii="Palatino Linotype" w:hAnsi="Palatino Linotype"/>
          <w:sz w:val="18"/>
        </w:rPr>
        <w:t>Artículo 151. Ibídem.</w:t>
      </w:r>
    </w:p>
  </w:footnote>
  <w:footnote w:id="2">
    <w:p w14:paraId="0129C85B" w14:textId="77777777" w:rsidR="005929BF" w:rsidRPr="008E29C5" w:rsidRDefault="005929BF" w:rsidP="005929BF">
      <w:pPr>
        <w:pStyle w:val="Textonotapie"/>
        <w:rPr>
          <w:rFonts w:ascii="Palatino Linotype" w:hAnsi="Palatino Linotype"/>
          <w:sz w:val="18"/>
        </w:rPr>
      </w:pPr>
      <w:r>
        <w:rPr>
          <w:rStyle w:val="Refdenotaalpie"/>
        </w:rPr>
        <w:footnoteRef/>
      </w:r>
      <w:r>
        <w:t xml:space="preserve"> </w:t>
      </w:r>
      <w:r w:rsidRPr="008E29C5">
        <w:rPr>
          <w:rFonts w:ascii="Palatino Linotype" w:hAnsi="Palatino Linotype"/>
          <w:sz w:val="18"/>
        </w:rPr>
        <w:t>Ley de Transparencia y Acceso a la Información Pública del Estado de México y Municipios. Artículo 9. …</w:t>
      </w:r>
    </w:p>
    <w:p w14:paraId="3AF7EE6D" w14:textId="77777777" w:rsidR="005929BF" w:rsidRPr="008E29C5" w:rsidRDefault="005929BF" w:rsidP="005929BF">
      <w:pPr>
        <w:pStyle w:val="Textonotapie"/>
        <w:rPr>
          <w:rFonts w:ascii="Palatino Linotype" w:hAnsi="Palatino Linotype"/>
          <w:sz w:val="18"/>
        </w:rPr>
      </w:pPr>
      <w:r w:rsidRPr="008E29C5">
        <w:rPr>
          <w:rFonts w:ascii="Palatino Linotype" w:hAnsi="Palatino Linotype"/>
          <w:sz w:val="18"/>
        </w:rPr>
        <w:t>II. Eficacia: Obligación del Instituto para tutelar, de manera efectiva, el derecho de acceso a la información;</w:t>
      </w:r>
    </w:p>
    <w:p w14:paraId="54829B3F" w14:textId="77777777" w:rsidR="005929BF" w:rsidRDefault="005929BF" w:rsidP="005929BF">
      <w:pPr>
        <w:pStyle w:val="Textonotapie"/>
      </w:pPr>
      <w:r>
        <w:t xml:space="preserve">… </w:t>
      </w:r>
    </w:p>
  </w:footnote>
  <w:footnote w:id="3">
    <w:p w14:paraId="160D98EF" w14:textId="77777777" w:rsidR="003F1282" w:rsidRDefault="003F1282" w:rsidP="003F1282">
      <w:pPr>
        <w:pStyle w:val="Textonotapie"/>
      </w:pPr>
      <w:r>
        <w:rPr>
          <w:rStyle w:val="Refdenotaalpie"/>
        </w:rPr>
        <w:footnoteRef/>
      </w:r>
      <w:r>
        <w:t xml:space="preserve"> Artículo 15, Ley Orgánica Municipal del Estado de México.</w:t>
      </w:r>
    </w:p>
  </w:footnote>
  <w:footnote w:id="4">
    <w:p w14:paraId="22B0B449" w14:textId="77777777" w:rsidR="003F1282" w:rsidRDefault="003F1282" w:rsidP="003F1282">
      <w:pPr>
        <w:pStyle w:val="Textonotapie"/>
      </w:pPr>
      <w:r>
        <w:rPr>
          <w:rStyle w:val="Refdenotaalpie"/>
        </w:rPr>
        <w:footnoteRef/>
      </w:r>
      <w:r>
        <w:t xml:space="preserve"> Artículo 16, 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72117" w14:textId="5A962CBA" w:rsidR="00F25C60" w:rsidRDefault="00000000">
    <w:pPr>
      <w:pStyle w:val="Encabezado"/>
    </w:pPr>
    <w:r>
      <w:rPr>
        <w:noProof/>
      </w:rPr>
      <w:pict w14:anchorId="4E3EB1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84702" o:spid="_x0000_s1026" type="#_x0000_t136" alt="" style="position:absolute;margin-left:0;margin-top:0;width:542.85pt;height:79.55pt;rotation:315;z-index:-251649024;mso-wrap-edited:f;mso-width-percent:0;mso-height-percent:0;mso-position-horizontal:center;mso-position-horizontal-relative:margin;mso-position-vertical:center;mso-position-vertical-relative:margin;mso-width-percent:0;mso-height-percent:0" o:allowincell="f" fillcolor="silver" stroked="f">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2F37" w14:textId="2E805C1E" w:rsidR="00044FAD" w:rsidRDefault="00000000">
    <w:pPr>
      <w:pStyle w:val="Encabezado"/>
    </w:pPr>
    <w:r>
      <w:rPr>
        <w:noProof/>
      </w:rPr>
      <w:pict w14:anchorId="0D5AAF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84703" o:spid="_x0000_s1028" type="#_x0000_t136" alt="" style="position:absolute;margin-left:0;margin-top:0;width:542.85pt;height:79.55pt;rotation:315;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Palatino Linotype&quot;;font-size:1pt" string="VOTO PARTICULAR"/>
          <w10:wrap anchorx="margin" anchory="margin"/>
        </v:shape>
      </w:pict>
    </w:r>
    <w:r w:rsidR="00333344">
      <w:rPr>
        <w:noProof/>
      </w:rPr>
      <w:drawing>
        <wp:anchor distT="0" distB="0" distL="0" distR="0" simplePos="0" relativeHeight="251659264" behindDoc="1" locked="0" layoutInCell="1" hidden="0" allowOverlap="1" wp14:anchorId="66EC3C5A" wp14:editId="5F82F85F">
          <wp:simplePos x="0" y="0"/>
          <wp:positionH relativeFrom="column">
            <wp:posOffset>-1004340</wp:posOffset>
          </wp:positionH>
          <wp:positionV relativeFrom="paragraph">
            <wp:posOffset>-450340</wp:posOffset>
          </wp:positionV>
          <wp:extent cx="7604125" cy="9903677"/>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04125" cy="9903677"/>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E09FA" w14:textId="75505B68" w:rsidR="00F25C60" w:rsidRDefault="00000000">
    <w:pPr>
      <w:pStyle w:val="Encabezado"/>
    </w:pPr>
    <w:r>
      <w:rPr>
        <w:noProof/>
      </w:rPr>
      <w:pict w14:anchorId="26CF8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84701" o:spid="_x0000_s1027" type="#_x0000_t136" alt="" style="position:absolute;margin-left:0;margin-top:0;width:542.85pt;height:79.5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55F"/>
    <w:multiLevelType w:val="multilevel"/>
    <w:tmpl w:val="0ED0B1D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A37D4E"/>
    <w:multiLevelType w:val="multilevel"/>
    <w:tmpl w:val="6FDE361C"/>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 w15:restartNumberingAfterBreak="0">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2433FA"/>
    <w:multiLevelType w:val="hybridMultilevel"/>
    <w:tmpl w:val="624C724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0E7B27BC"/>
    <w:multiLevelType w:val="hybridMultilevel"/>
    <w:tmpl w:val="14764B7C"/>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5" w15:restartNumberingAfterBreak="0">
    <w:nsid w:val="131D75AC"/>
    <w:multiLevelType w:val="multilevel"/>
    <w:tmpl w:val="37C04438"/>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6" w15:restartNumberingAfterBreak="0">
    <w:nsid w:val="13803F9B"/>
    <w:multiLevelType w:val="multilevel"/>
    <w:tmpl w:val="A4F24D76"/>
    <w:lvl w:ilvl="0">
      <w:start w:val="1"/>
      <w:numFmt w:val="decimal"/>
      <w:lvlText w:val="%1."/>
      <w:lvlJc w:val="left"/>
      <w:pPr>
        <w:ind w:left="426" w:hanging="360"/>
      </w:pPr>
      <w:rPr>
        <w:b/>
      </w:rPr>
    </w:lvl>
    <w:lvl w:ilvl="1">
      <w:start w:val="1"/>
      <w:numFmt w:val="bullet"/>
      <w:lvlText w:val=""/>
      <w:lvlJc w:val="left"/>
      <w:pPr>
        <w:ind w:left="1146" w:hanging="360"/>
      </w:pPr>
      <w:rPr>
        <w:rFonts w:ascii="Wingdings" w:hAnsi="Wingdings" w:hint="default"/>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7" w15:restartNumberingAfterBreak="0">
    <w:nsid w:val="16737DAE"/>
    <w:multiLevelType w:val="hybridMultilevel"/>
    <w:tmpl w:val="CCF44C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7431CD4"/>
    <w:multiLevelType w:val="multilevel"/>
    <w:tmpl w:val="8C4806A6"/>
    <w:lvl w:ilvl="0">
      <w:start w:val="1"/>
      <w:numFmt w:val="decimal"/>
      <w:lvlText w:val="%1."/>
      <w:lvlJc w:val="left"/>
      <w:pPr>
        <w:ind w:left="426" w:hanging="360"/>
      </w:pPr>
      <w:rPr>
        <w:b/>
      </w:r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9"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9062A08"/>
    <w:multiLevelType w:val="hybridMultilevel"/>
    <w:tmpl w:val="250A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2C55CD"/>
    <w:multiLevelType w:val="hybridMultilevel"/>
    <w:tmpl w:val="739A6E6A"/>
    <w:lvl w:ilvl="0" w:tplc="CBEA7664">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8EE5BDA"/>
    <w:multiLevelType w:val="hybridMultilevel"/>
    <w:tmpl w:val="D6EEE37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CE77AF"/>
    <w:multiLevelType w:val="hybridMultilevel"/>
    <w:tmpl w:val="8250CE4A"/>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4"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2D4B64C7"/>
    <w:multiLevelType w:val="multilevel"/>
    <w:tmpl w:val="0F7456B6"/>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6"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964BE0"/>
    <w:multiLevelType w:val="multilevel"/>
    <w:tmpl w:val="0C72E9E2"/>
    <w:lvl w:ilvl="0">
      <w:start w:val="1"/>
      <w:numFmt w:val="decimal"/>
      <w:lvlText w:val="%1."/>
      <w:lvlJc w:val="left"/>
      <w:pPr>
        <w:ind w:left="426" w:hanging="360"/>
      </w:pPr>
      <w:rPr>
        <w:b/>
      </w:rPr>
    </w:lvl>
    <w:lvl w:ilvl="1">
      <w:start w:val="1"/>
      <w:numFmt w:val="lowerLetter"/>
      <w:lvlText w:val="%2)"/>
      <w:lvlJc w:val="lef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8" w15:restartNumberingAfterBreak="0">
    <w:nsid w:val="364D53AA"/>
    <w:multiLevelType w:val="hybridMultilevel"/>
    <w:tmpl w:val="88C0A43E"/>
    <w:lvl w:ilvl="0" w:tplc="FFFFFFFF">
      <w:start w:val="1"/>
      <w:numFmt w:val="decimal"/>
      <w:lvlText w:val="%1."/>
      <w:lvlJc w:val="left"/>
      <w:pPr>
        <w:ind w:left="720" w:hanging="360"/>
      </w:pPr>
      <w:rPr>
        <w:rFonts w:hint="default"/>
        <w:b/>
        <w:bCs/>
      </w:rPr>
    </w:lvl>
    <w:lvl w:ilvl="1" w:tplc="6D2817E2">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884C07"/>
    <w:multiLevelType w:val="hybridMultilevel"/>
    <w:tmpl w:val="DFF4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1F5EEA"/>
    <w:multiLevelType w:val="hybridMultilevel"/>
    <w:tmpl w:val="00423288"/>
    <w:lvl w:ilvl="0" w:tplc="7BE8FBBE">
      <w:start w:val="3"/>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BC37479"/>
    <w:multiLevelType w:val="multilevel"/>
    <w:tmpl w:val="4D0053E2"/>
    <w:lvl w:ilvl="0">
      <w:start w:val="1"/>
      <w:numFmt w:val="decimal"/>
      <w:lvlText w:val="%1."/>
      <w:lvlJc w:val="left"/>
      <w:pPr>
        <w:ind w:left="426" w:hanging="360"/>
      </w:pPr>
      <w:rPr>
        <w:b/>
      </w:rPr>
    </w:lvl>
    <w:lvl w:ilvl="1">
      <w:start w:val="1"/>
      <w:numFmt w:val="upperRoman"/>
      <w:lvlText w:val="%2."/>
      <w:lvlJc w:val="right"/>
      <w:pPr>
        <w:ind w:left="1146" w:hanging="360"/>
      </w:pPr>
      <w:rPr>
        <w:b/>
        <w:bCs/>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3" w15:restartNumberingAfterBreak="0">
    <w:nsid w:val="3C01441C"/>
    <w:multiLevelType w:val="hybridMultilevel"/>
    <w:tmpl w:val="CC3A8CC4"/>
    <w:lvl w:ilvl="0" w:tplc="FFFFFFFF">
      <w:start w:val="1"/>
      <w:numFmt w:val="decimal"/>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BC3D9F"/>
    <w:multiLevelType w:val="hybridMultilevel"/>
    <w:tmpl w:val="9C747816"/>
    <w:lvl w:ilvl="0" w:tplc="FFFFFFFF">
      <w:start w:val="1"/>
      <w:numFmt w:val="decimal"/>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896C6C"/>
    <w:multiLevelType w:val="multilevel"/>
    <w:tmpl w:val="DF6CC574"/>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6" w15:restartNumberingAfterBreak="0">
    <w:nsid w:val="3DE132C8"/>
    <w:multiLevelType w:val="hybridMultilevel"/>
    <w:tmpl w:val="A1B659C2"/>
    <w:lvl w:ilvl="0" w:tplc="D2F45D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E3B16FA"/>
    <w:multiLevelType w:val="multilevel"/>
    <w:tmpl w:val="FEB6478C"/>
    <w:lvl w:ilvl="0">
      <w:start w:val="1"/>
      <w:numFmt w:val="decimal"/>
      <w:lvlText w:val="%1."/>
      <w:lvlJc w:val="left"/>
      <w:pPr>
        <w:ind w:left="426" w:hanging="360"/>
      </w:pPr>
      <w:rPr>
        <w:b/>
      </w:rPr>
    </w:lvl>
    <w:lvl w:ilvl="1">
      <w:start w:val="1"/>
      <w:numFmt w:val="lowerLetter"/>
      <w:lvlText w:val="%2)"/>
      <w:lvlJc w:val="left"/>
      <w:pPr>
        <w:ind w:left="1146" w:hanging="360"/>
      </w:pPr>
      <w:rPr>
        <w:b/>
        <w:bCs/>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8" w15:restartNumberingAfterBreak="0">
    <w:nsid w:val="4183019C"/>
    <w:multiLevelType w:val="hybridMultilevel"/>
    <w:tmpl w:val="BBD466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3E2026D"/>
    <w:multiLevelType w:val="multilevel"/>
    <w:tmpl w:val="27101B0C"/>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30" w15:restartNumberingAfterBreak="0">
    <w:nsid w:val="48A77061"/>
    <w:multiLevelType w:val="multilevel"/>
    <w:tmpl w:val="F4ACFA38"/>
    <w:lvl w:ilvl="0">
      <w:start w:val="1"/>
      <w:numFmt w:val="decimal"/>
      <w:lvlText w:val="%1."/>
      <w:lvlJc w:val="left"/>
      <w:pPr>
        <w:ind w:left="426" w:hanging="360"/>
      </w:pPr>
      <w:rPr>
        <w:b/>
      </w:rPr>
    </w:lvl>
    <w:lvl w:ilvl="1">
      <w:start w:val="1"/>
      <w:numFmt w:val="upperRoman"/>
      <w:lvlText w:val="%2."/>
      <w:lvlJc w:val="right"/>
      <w:pPr>
        <w:ind w:left="1146" w:hanging="360"/>
      </w:pPr>
      <w:rPr>
        <w:b/>
        <w:bCs/>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3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56418AD"/>
    <w:multiLevelType w:val="hybridMultilevel"/>
    <w:tmpl w:val="B28416B8"/>
    <w:lvl w:ilvl="0" w:tplc="080A0017">
      <w:start w:val="1"/>
      <w:numFmt w:val="lowerLetter"/>
      <w:lvlText w:val="%1)"/>
      <w:lvlJc w:val="left"/>
      <w:pPr>
        <w:ind w:left="1545" w:hanging="360"/>
      </w:pPr>
    </w:lvl>
    <w:lvl w:ilvl="1" w:tplc="080A0019" w:tentative="1">
      <w:start w:val="1"/>
      <w:numFmt w:val="lowerLetter"/>
      <w:lvlText w:val="%2."/>
      <w:lvlJc w:val="left"/>
      <w:pPr>
        <w:ind w:left="2265" w:hanging="360"/>
      </w:pPr>
    </w:lvl>
    <w:lvl w:ilvl="2" w:tplc="080A001B" w:tentative="1">
      <w:start w:val="1"/>
      <w:numFmt w:val="lowerRoman"/>
      <w:lvlText w:val="%3."/>
      <w:lvlJc w:val="right"/>
      <w:pPr>
        <w:ind w:left="2985" w:hanging="180"/>
      </w:pPr>
    </w:lvl>
    <w:lvl w:ilvl="3" w:tplc="080A000F" w:tentative="1">
      <w:start w:val="1"/>
      <w:numFmt w:val="decimal"/>
      <w:lvlText w:val="%4."/>
      <w:lvlJc w:val="left"/>
      <w:pPr>
        <w:ind w:left="3705" w:hanging="360"/>
      </w:pPr>
    </w:lvl>
    <w:lvl w:ilvl="4" w:tplc="080A0019" w:tentative="1">
      <w:start w:val="1"/>
      <w:numFmt w:val="lowerLetter"/>
      <w:lvlText w:val="%5."/>
      <w:lvlJc w:val="left"/>
      <w:pPr>
        <w:ind w:left="4425" w:hanging="360"/>
      </w:pPr>
    </w:lvl>
    <w:lvl w:ilvl="5" w:tplc="080A001B" w:tentative="1">
      <w:start w:val="1"/>
      <w:numFmt w:val="lowerRoman"/>
      <w:lvlText w:val="%6."/>
      <w:lvlJc w:val="right"/>
      <w:pPr>
        <w:ind w:left="5145" w:hanging="180"/>
      </w:pPr>
    </w:lvl>
    <w:lvl w:ilvl="6" w:tplc="080A000F" w:tentative="1">
      <w:start w:val="1"/>
      <w:numFmt w:val="decimal"/>
      <w:lvlText w:val="%7."/>
      <w:lvlJc w:val="left"/>
      <w:pPr>
        <w:ind w:left="5865" w:hanging="360"/>
      </w:pPr>
    </w:lvl>
    <w:lvl w:ilvl="7" w:tplc="080A0019" w:tentative="1">
      <w:start w:val="1"/>
      <w:numFmt w:val="lowerLetter"/>
      <w:lvlText w:val="%8."/>
      <w:lvlJc w:val="left"/>
      <w:pPr>
        <w:ind w:left="6585" w:hanging="360"/>
      </w:pPr>
    </w:lvl>
    <w:lvl w:ilvl="8" w:tplc="080A001B" w:tentative="1">
      <w:start w:val="1"/>
      <w:numFmt w:val="lowerRoman"/>
      <w:lvlText w:val="%9."/>
      <w:lvlJc w:val="right"/>
      <w:pPr>
        <w:ind w:left="7305" w:hanging="180"/>
      </w:pPr>
    </w:lvl>
  </w:abstractNum>
  <w:abstractNum w:abstractNumId="33" w15:restartNumberingAfterBreak="0">
    <w:nsid w:val="5A0947F4"/>
    <w:multiLevelType w:val="hybridMultilevel"/>
    <w:tmpl w:val="1C4E4F2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5CAC0103"/>
    <w:multiLevelType w:val="multilevel"/>
    <w:tmpl w:val="41DE4984"/>
    <w:lvl w:ilvl="0">
      <w:start w:val="1"/>
      <w:numFmt w:val="decimal"/>
      <w:lvlText w:val="%1."/>
      <w:lvlJc w:val="left"/>
      <w:pPr>
        <w:ind w:left="426" w:hanging="360"/>
      </w:pPr>
      <w:rPr>
        <w:b/>
      </w:rPr>
    </w:lvl>
    <w:lvl w:ilvl="1">
      <w:start w:val="1"/>
      <w:numFmt w:val="bullet"/>
      <w:lvlText w:val=""/>
      <w:lvlJc w:val="left"/>
      <w:pPr>
        <w:ind w:left="1146" w:hanging="360"/>
      </w:pPr>
      <w:rPr>
        <w:rFonts w:ascii="Wingdings" w:hAnsi="Wingdings" w:hint="default"/>
        <w:b w:val="0"/>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35" w15:restartNumberingAfterBreak="0">
    <w:nsid w:val="5FB90544"/>
    <w:multiLevelType w:val="hybridMultilevel"/>
    <w:tmpl w:val="84040D9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15:restartNumberingAfterBreak="0">
    <w:nsid w:val="61ED1E49"/>
    <w:multiLevelType w:val="hybridMultilevel"/>
    <w:tmpl w:val="83B2CFE2"/>
    <w:lvl w:ilvl="0" w:tplc="B06233B4">
      <w:start w:val="1"/>
      <w:numFmt w:val="decimal"/>
      <w:lvlText w:val="%1."/>
      <w:lvlJc w:val="left"/>
      <w:pPr>
        <w:ind w:left="720" w:hanging="360"/>
      </w:pPr>
      <w:rPr>
        <w:rFonts w:hint="default"/>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36E4C43"/>
    <w:multiLevelType w:val="multilevel"/>
    <w:tmpl w:val="E4E6DD44"/>
    <w:lvl w:ilvl="0">
      <w:start w:val="1"/>
      <w:numFmt w:val="lowerLetter"/>
      <w:lvlText w:val="%1)"/>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6C3190"/>
    <w:multiLevelType w:val="hybridMultilevel"/>
    <w:tmpl w:val="53FC4578"/>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9" w15:restartNumberingAfterBreak="0">
    <w:nsid w:val="72463116"/>
    <w:multiLevelType w:val="hybridMultilevel"/>
    <w:tmpl w:val="90B4B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26262FE"/>
    <w:multiLevelType w:val="hybridMultilevel"/>
    <w:tmpl w:val="0FF20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39D2337"/>
    <w:multiLevelType w:val="hybridMultilevel"/>
    <w:tmpl w:val="82D22AA2"/>
    <w:lvl w:ilvl="0" w:tplc="7720A8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8333715">
    <w:abstractNumId w:val="19"/>
  </w:num>
  <w:num w:numId="2" w16cid:durableId="2108576670">
    <w:abstractNumId w:val="7"/>
  </w:num>
  <w:num w:numId="3" w16cid:durableId="97415809">
    <w:abstractNumId w:val="31"/>
  </w:num>
  <w:num w:numId="4" w16cid:durableId="1005742085">
    <w:abstractNumId w:val="16"/>
  </w:num>
  <w:num w:numId="5" w16cid:durableId="1426920860">
    <w:abstractNumId w:val="39"/>
  </w:num>
  <w:num w:numId="6" w16cid:durableId="1579948920">
    <w:abstractNumId w:val="0"/>
  </w:num>
  <w:num w:numId="7" w16cid:durableId="1489856495">
    <w:abstractNumId w:val="37"/>
  </w:num>
  <w:num w:numId="8" w16cid:durableId="2143618176">
    <w:abstractNumId w:val="8"/>
  </w:num>
  <w:num w:numId="9" w16cid:durableId="1356468773">
    <w:abstractNumId w:val="26"/>
  </w:num>
  <w:num w:numId="10" w16cid:durableId="1198130083">
    <w:abstractNumId w:val="2"/>
  </w:num>
  <w:num w:numId="11" w16cid:durableId="511532873">
    <w:abstractNumId w:val="14"/>
  </w:num>
  <w:num w:numId="12" w16cid:durableId="1294750661">
    <w:abstractNumId w:val="3"/>
  </w:num>
  <w:num w:numId="13" w16cid:durableId="2021001772">
    <w:abstractNumId w:val="28"/>
  </w:num>
  <w:num w:numId="14" w16cid:durableId="318655744">
    <w:abstractNumId w:val="35"/>
  </w:num>
  <w:num w:numId="15" w16cid:durableId="503403687">
    <w:abstractNumId w:val="21"/>
  </w:num>
  <w:num w:numId="16" w16cid:durableId="1083991471">
    <w:abstractNumId w:val="33"/>
  </w:num>
  <w:num w:numId="17" w16cid:durableId="641621699">
    <w:abstractNumId w:val="40"/>
  </w:num>
  <w:num w:numId="18" w16cid:durableId="1177115129">
    <w:abstractNumId w:val="6"/>
  </w:num>
  <w:num w:numId="19" w16cid:durableId="1262835192">
    <w:abstractNumId w:val="15"/>
  </w:num>
  <w:num w:numId="20" w16cid:durableId="1479305119">
    <w:abstractNumId w:val="34"/>
  </w:num>
  <w:num w:numId="21" w16cid:durableId="97415454">
    <w:abstractNumId w:val="29"/>
  </w:num>
  <w:num w:numId="22" w16cid:durableId="257521770">
    <w:abstractNumId w:val="17"/>
  </w:num>
  <w:num w:numId="23" w16cid:durableId="2139372486">
    <w:abstractNumId w:val="5"/>
  </w:num>
  <w:num w:numId="24" w16cid:durableId="1444378925">
    <w:abstractNumId w:val="1"/>
  </w:num>
  <w:num w:numId="25" w16cid:durableId="672684330">
    <w:abstractNumId w:val="10"/>
  </w:num>
  <w:num w:numId="26" w16cid:durableId="446240722">
    <w:abstractNumId w:val="9"/>
    <w:lvlOverride w:ilvl="0">
      <w:startOverride w:val="1"/>
    </w:lvlOverride>
    <w:lvlOverride w:ilvl="1"/>
    <w:lvlOverride w:ilvl="2"/>
    <w:lvlOverride w:ilvl="3"/>
    <w:lvlOverride w:ilvl="4"/>
    <w:lvlOverride w:ilvl="5"/>
    <w:lvlOverride w:ilvl="6"/>
    <w:lvlOverride w:ilvl="7"/>
    <w:lvlOverride w:ilvl="8"/>
  </w:num>
  <w:num w:numId="27" w16cid:durableId="757019844">
    <w:abstractNumId w:val="11"/>
    <w:lvlOverride w:ilvl="0">
      <w:startOverride w:val="1"/>
    </w:lvlOverride>
    <w:lvlOverride w:ilvl="1"/>
    <w:lvlOverride w:ilvl="2"/>
    <w:lvlOverride w:ilvl="3"/>
    <w:lvlOverride w:ilvl="4"/>
    <w:lvlOverride w:ilvl="5"/>
    <w:lvlOverride w:ilvl="6"/>
    <w:lvlOverride w:ilvl="7"/>
    <w:lvlOverride w:ilvl="8"/>
  </w:num>
  <w:num w:numId="28" w16cid:durableId="119658130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48589820">
    <w:abstractNumId w:val="12"/>
  </w:num>
  <w:num w:numId="30" w16cid:durableId="1914318748">
    <w:abstractNumId w:val="32"/>
  </w:num>
  <w:num w:numId="31" w16cid:durableId="158205223">
    <w:abstractNumId w:val="25"/>
  </w:num>
  <w:num w:numId="32" w16cid:durableId="1704749925">
    <w:abstractNumId w:val="22"/>
  </w:num>
  <w:num w:numId="33" w16cid:durableId="1863587050">
    <w:abstractNumId w:val="30"/>
  </w:num>
  <w:num w:numId="34" w16cid:durableId="118376978">
    <w:abstractNumId w:val="27"/>
  </w:num>
  <w:num w:numId="35" w16cid:durableId="1339187637">
    <w:abstractNumId w:val="4"/>
  </w:num>
  <w:num w:numId="36" w16cid:durableId="690768381">
    <w:abstractNumId w:val="38"/>
  </w:num>
  <w:num w:numId="37" w16cid:durableId="1213540544">
    <w:abstractNumId w:val="13"/>
  </w:num>
  <w:num w:numId="38" w16cid:durableId="664431501">
    <w:abstractNumId w:val="41"/>
  </w:num>
  <w:num w:numId="39" w16cid:durableId="481776809">
    <w:abstractNumId w:val="36"/>
  </w:num>
  <w:num w:numId="40" w16cid:durableId="1120756700">
    <w:abstractNumId w:val="24"/>
  </w:num>
  <w:num w:numId="41" w16cid:durableId="481388993">
    <w:abstractNumId w:val="23"/>
  </w:num>
  <w:num w:numId="42" w16cid:durableId="19033216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AFF"/>
    <w:rsid w:val="00003F27"/>
    <w:rsid w:val="0000566D"/>
    <w:rsid w:val="000076C3"/>
    <w:rsid w:val="00021DE2"/>
    <w:rsid w:val="000249B9"/>
    <w:rsid w:val="0002517A"/>
    <w:rsid w:val="00035261"/>
    <w:rsid w:val="00044FAD"/>
    <w:rsid w:val="00061EE8"/>
    <w:rsid w:val="00086CC3"/>
    <w:rsid w:val="000A0D4F"/>
    <w:rsid w:val="000B6758"/>
    <w:rsid w:val="000D7E46"/>
    <w:rsid w:val="000E0E7E"/>
    <w:rsid w:val="0010373A"/>
    <w:rsid w:val="00121351"/>
    <w:rsid w:val="0013312E"/>
    <w:rsid w:val="001502D6"/>
    <w:rsid w:val="001809A9"/>
    <w:rsid w:val="00195B38"/>
    <w:rsid w:val="001A20DC"/>
    <w:rsid w:val="001B6215"/>
    <w:rsid w:val="001E27F8"/>
    <w:rsid w:val="001F1EF0"/>
    <w:rsid w:val="001F28D4"/>
    <w:rsid w:val="001F4600"/>
    <w:rsid w:val="00214DFB"/>
    <w:rsid w:val="00216924"/>
    <w:rsid w:val="00231846"/>
    <w:rsid w:val="00246A5B"/>
    <w:rsid w:val="00256A2E"/>
    <w:rsid w:val="00260DCA"/>
    <w:rsid w:val="0026225C"/>
    <w:rsid w:val="00262876"/>
    <w:rsid w:val="00263BF1"/>
    <w:rsid w:val="002804F4"/>
    <w:rsid w:val="002B015F"/>
    <w:rsid w:val="002C3AE1"/>
    <w:rsid w:val="002C6525"/>
    <w:rsid w:val="002E321B"/>
    <w:rsid w:val="002F6D9D"/>
    <w:rsid w:val="003023EB"/>
    <w:rsid w:val="00304346"/>
    <w:rsid w:val="00311F72"/>
    <w:rsid w:val="00317772"/>
    <w:rsid w:val="00323E4F"/>
    <w:rsid w:val="00325E14"/>
    <w:rsid w:val="00333344"/>
    <w:rsid w:val="00340C9F"/>
    <w:rsid w:val="003653D8"/>
    <w:rsid w:val="00373F90"/>
    <w:rsid w:val="00386AA0"/>
    <w:rsid w:val="00391D6B"/>
    <w:rsid w:val="003A150B"/>
    <w:rsid w:val="003B0966"/>
    <w:rsid w:val="003C0C19"/>
    <w:rsid w:val="003D3EFA"/>
    <w:rsid w:val="003D5F31"/>
    <w:rsid w:val="003D635A"/>
    <w:rsid w:val="003E3E29"/>
    <w:rsid w:val="003F1282"/>
    <w:rsid w:val="003F2566"/>
    <w:rsid w:val="003F5A8A"/>
    <w:rsid w:val="00411908"/>
    <w:rsid w:val="00424314"/>
    <w:rsid w:val="004317D7"/>
    <w:rsid w:val="0043720A"/>
    <w:rsid w:val="0045421F"/>
    <w:rsid w:val="0047198D"/>
    <w:rsid w:val="004729C4"/>
    <w:rsid w:val="00474940"/>
    <w:rsid w:val="0047545A"/>
    <w:rsid w:val="00475C2B"/>
    <w:rsid w:val="00482FC4"/>
    <w:rsid w:val="004865E0"/>
    <w:rsid w:val="0049194E"/>
    <w:rsid w:val="00495E96"/>
    <w:rsid w:val="004A0F88"/>
    <w:rsid w:val="004A33ED"/>
    <w:rsid w:val="004F6364"/>
    <w:rsid w:val="00503EE3"/>
    <w:rsid w:val="00507E25"/>
    <w:rsid w:val="00513938"/>
    <w:rsid w:val="00517F5C"/>
    <w:rsid w:val="00533BFF"/>
    <w:rsid w:val="00535745"/>
    <w:rsid w:val="005464F2"/>
    <w:rsid w:val="00576F7C"/>
    <w:rsid w:val="005814BA"/>
    <w:rsid w:val="00590832"/>
    <w:rsid w:val="005929BF"/>
    <w:rsid w:val="00594D40"/>
    <w:rsid w:val="005A2649"/>
    <w:rsid w:val="005A65C2"/>
    <w:rsid w:val="005C136F"/>
    <w:rsid w:val="005C1BDA"/>
    <w:rsid w:val="005C5368"/>
    <w:rsid w:val="005E04FA"/>
    <w:rsid w:val="005F5A84"/>
    <w:rsid w:val="00603FFF"/>
    <w:rsid w:val="00633C1F"/>
    <w:rsid w:val="00634812"/>
    <w:rsid w:val="00637E59"/>
    <w:rsid w:val="006600F2"/>
    <w:rsid w:val="0067131A"/>
    <w:rsid w:val="00674875"/>
    <w:rsid w:val="00675393"/>
    <w:rsid w:val="00676994"/>
    <w:rsid w:val="0068235F"/>
    <w:rsid w:val="0068448D"/>
    <w:rsid w:val="006B1221"/>
    <w:rsid w:val="006B69A8"/>
    <w:rsid w:val="006C069E"/>
    <w:rsid w:val="006C0A2A"/>
    <w:rsid w:val="006E0DBD"/>
    <w:rsid w:val="006E21C3"/>
    <w:rsid w:val="006E6C35"/>
    <w:rsid w:val="006F4AA1"/>
    <w:rsid w:val="00703C0A"/>
    <w:rsid w:val="00711908"/>
    <w:rsid w:val="007255BF"/>
    <w:rsid w:val="0073289C"/>
    <w:rsid w:val="0073722B"/>
    <w:rsid w:val="007424B7"/>
    <w:rsid w:val="0075108E"/>
    <w:rsid w:val="007549DC"/>
    <w:rsid w:val="00770485"/>
    <w:rsid w:val="00772B48"/>
    <w:rsid w:val="007904F9"/>
    <w:rsid w:val="00792091"/>
    <w:rsid w:val="007968D5"/>
    <w:rsid w:val="00796BA4"/>
    <w:rsid w:val="007A1865"/>
    <w:rsid w:val="007B04E4"/>
    <w:rsid w:val="007B2DE1"/>
    <w:rsid w:val="007C11B2"/>
    <w:rsid w:val="007C4F79"/>
    <w:rsid w:val="007D08B7"/>
    <w:rsid w:val="007D1C6E"/>
    <w:rsid w:val="007D1F34"/>
    <w:rsid w:val="007D3C64"/>
    <w:rsid w:val="007E55E4"/>
    <w:rsid w:val="007E5EFD"/>
    <w:rsid w:val="008053CE"/>
    <w:rsid w:val="0080597B"/>
    <w:rsid w:val="00835E78"/>
    <w:rsid w:val="008409A4"/>
    <w:rsid w:val="00841854"/>
    <w:rsid w:val="00842C51"/>
    <w:rsid w:val="00846B03"/>
    <w:rsid w:val="00846D4E"/>
    <w:rsid w:val="00850235"/>
    <w:rsid w:val="008577C8"/>
    <w:rsid w:val="00861004"/>
    <w:rsid w:val="00865825"/>
    <w:rsid w:val="00870652"/>
    <w:rsid w:val="00884358"/>
    <w:rsid w:val="008A2ECF"/>
    <w:rsid w:val="008B4219"/>
    <w:rsid w:val="008C3EF2"/>
    <w:rsid w:val="008D6373"/>
    <w:rsid w:val="008E7A97"/>
    <w:rsid w:val="008F13CF"/>
    <w:rsid w:val="00904DEE"/>
    <w:rsid w:val="00904FE7"/>
    <w:rsid w:val="00905D28"/>
    <w:rsid w:val="00906A17"/>
    <w:rsid w:val="0091292D"/>
    <w:rsid w:val="00922028"/>
    <w:rsid w:val="00922756"/>
    <w:rsid w:val="00925E3B"/>
    <w:rsid w:val="009266B7"/>
    <w:rsid w:val="009333B7"/>
    <w:rsid w:val="00943BF5"/>
    <w:rsid w:val="00947535"/>
    <w:rsid w:val="00961E1C"/>
    <w:rsid w:val="009649EE"/>
    <w:rsid w:val="00967A5D"/>
    <w:rsid w:val="00972E0C"/>
    <w:rsid w:val="009734EE"/>
    <w:rsid w:val="0097426E"/>
    <w:rsid w:val="0097464E"/>
    <w:rsid w:val="009B4802"/>
    <w:rsid w:val="009B558B"/>
    <w:rsid w:val="009B6769"/>
    <w:rsid w:val="009B721D"/>
    <w:rsid w:val="009C4D3F"/>
    <w:rsid w:val="009D1FD5"/>
    <w:rsid w:val="00A02D25"/>
    <w:rsid w:val="00A03D76"/>
    <w:rsid w:val="00A22DF2"/>
    <w:rsid w:val="00A302F7"/>
    <w:rsid w:val="00A33443"/>
    <w:rsid w:val="00A338B3"/>
    <w:rsid w:val="00A465FE"/>
    <w:rsid w:val="00A466D4"/>
    <w:rsid w:val="00A52842"/>
    <w:rsid w:val="00A738C1"/>
    <w:rsid w:val="00A76E61"/>
    <w:rsid w:val="00A81465"/>
    <w:rsid w:val="00A942F8"/>
    <w:rsid w:val="00AA3FB5"/>
    <w:rsid w:val="00AA5D69"/>
    <w:rsid w:val="00AB1781"/>
    <w:rsid w:val="00AB275C"/>
    <w:rsid w:val="00AD4FAE"/>
    <w:rsid w:val="00AD5F7A"/>
    <w:rsid w:val="00AE6AE6"/>
    <w:rsid w:val="00AF6936"/>
    <w:rsid w:val="00B05665"/>
    <w:rsid w:val="00B10ACB"/>
    <w:rsid w:val="00B369E4"/>
    <w:rsid w:val="00B82430"/>
    <w:rsid w:val="00BA0666"/>
    <w:rsid w:val="00BB193F"/>
    <w:rsid w:val="00BB7614"/>
    <w:rsid w:val="00BC051A"/>
    <w:rsid w:val="00BC51D4"/>
    <w:rsid w:val="00BC531E"/>
    <w:rsid w:val="00BD14DE"/>
    <w:rsid w:val="00BD4F6D"/>
    <w:rsid w:val="00BF34BC"/>
    <w:rsid w:val="00C020E0"/>
    <w:rsid w:val="00C04C2A"/>
    <w:rsid w:val="00C2253F"/>
    <w:rsid w:val="00C2376F"/>
    <w:rsid w:val="00C27A64"/>
    <w:rsid w:val="00C34209"/>
    <w:rsid w:val="00C422D4"/>
    <w:rsid w:val="00C67665"/>
    <w:rsid w:val="00C74112"/>
    <w:rsid w:val="00C768EF"/>
    <w:rsid w:val="00C816F2"/>
    <w:rsid w:val="00C83D1C"/>
    <w:rsid w:val="00C848BB"/>
    <w:rsid w:val="00C921A5"/>
    <w:rsid w:val="00CB29C7"/>
    <w:rsid w:val="00CB307A"/>
    <w:rsid w:val="00CB38A5"/>
    <w:rsid w:val="00CC1387"/>
    <w:rsid w:val="00CC7EC0"/>
    <w:rsid w:val="00CD19FF"/>
    <w:rsid w:val="00CE6A74"/>
    <w:rsid w:val="00CF53EF"/>
    <w:rsid w:val="00D133F7"/>
    <w:rsid w:val="00D139D7"/>
    <w:rsid w:val="00D23EBF"/>
    <w:rsid w:val="00D25979"/>
    <w:rsid w:val="00D27E2F"/>
    <w:rsid w:val="00D27F4A"/>
    <w:rsid w:val="00D308B4"/>
    <w:rsid w:val="00D36608"/>
    <w:rsid w:val="00D46EB9"/>
    <w:rsid w:val="00D650DF"/>
    <w:rsid w:val="00D90297"/>
    <w:rsid w:val="00D9632F"/>
    <w:rsid w:val="00DA406B"/>
    <w:rsid w:val="00DA65DE"/>
    <w:rsid w:val="00DC0624"/>
    <w:rsid w:val="00DC5D31"/>
    <w:rsid w:val="00DC718F"/>
    <w:rsid w:val="00DE2265"/>
    <w:rsid w:val="00E03654"/>
    <w:rsid w:val="00E1598A"/>
    <w:rsid w:val="00E26113"/>
    <w:rsid w:val="00E304BA"/>
    <w:rsid w:val="00E452EF"/>
    <w:rsid w:val="00E53431"/>
    <w:rsid w:val="00E651CC"/>
    <w:rsid w:val="00E67193"/>
    <w:rsid w:val="00E72470"/>
    <w:rsid w:val="00E920B2"/>
    <w:rsid w:val="00E921C1"/>
    <w:rsid w:val="00EA6CA6"/>
    <w:rsid w:val="00EB2B89"/>
    <w:rsid w:val="00EC2C8A"/>
    <w:rsid w:val="00ED2117"/>
    <w:rsid w:val="00ED278C"/>
    <w:rsid w:val="00ED3E9A"/>
    <w:rsid w:val="00ED54D9"/>
    <w:rsid w:val="00F021CA"/>
    <w:rsid w:val="00F12CF3"/>
    <w:rsid w:val="00F15AE8"/>
    <w:rsid w:val="00F234A3"/>
    <w:rsid w:val="00F2419D"/>
    <w:rsid w:val="00F25AFF"/>
    <w:rsid w:val="00F25C60"/>
    <w:rsid w:val="00F30745"/>
    <w:rsid w:val="00F34A8D"/>
    <w:rsid w:val="00F35A60"/>
    <w:rsid w:val="00F55336"/>
    <w:rsid w:val="00F726F5"/>
    <w:rsid w:val="00F72C19"/>
    <w:rsid w:val="00F91006"/>
    <w:rsid w:val="00FA24A2"/>
    <w:rsid w:val="00FA4A6D"/>
    <w:rsid w:val="00FA4EE2"/>
    <w:rsid w:val="00FC7386"/>
    <w:rsid w:val="00FC7960"/>
    <w:rsid w:val="00FE0C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D2DE9"/>
  <w15:chartTrackingRefBased/>
  <w15:docId w15:val="{4936E4FB-4798-B344-A674-477545FA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B67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F6936"/>
    <w:pPr>
      <w:keepNext/>
      <w:keepLines/>
      <w:spacing w:before="40"/>
      <w:outlineLvl w:val="1"/>
    </w:pPr>
    <w:rPr>
      <w:rFonts w:ascii="Calibri" w:eastAsia="Calibri" w:hAnsi="Calibri" w:cs="Calibri"/>
      <w:color w:val="2E75B5"/>
      <w:sz w:val="26"/>
      <w:szCs w:val="26"/>
      <w:lang w:eastAsia="es-MX"/>
    </w:rPr>
  </w:style>
  <w:style w:type="paragraph" w:styleId="Ttulo3">
    <w:name w:val="heading 3"/>
    <w:basedOn w:val="Normal"/>
    <w:next w:val="Normal"/>
    <w:link w:val="Ttulo3Car"/>
    <w:uiPriority w:val="9"/>
    <w:semiHidden/>
    <w:unhideWhenUsed/>
    <w:qFormat/>
    <w:rsid w:val="00C921A5"/>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5AFF"/>
    <w:pPr>
      <w:ind w:left="720"/>
      <w:contextualSpacing/>
    </w:pPr>
    <w:rPr>
      <w:rFonts w:ascii="Century Gothic" w:eastAsia="Times New Roman" w:hAnsi="Century Gothic" w:cs="Times New Roman"/>
      <w:sz w:val="22"/>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25AFF"/>
    <w:rPr>
      <w:rFonts w:ascii="Century Gothic" w:eastAsia="Times New Roman" w:hAnsi="Century Gothic" w:cs="Times New Roman"/>
      <w:sz w:val="22"/>
      <w:lang w:eastAsia="es-ES"/>
    </w:rPr>
  </w:style>
  <w:style w:type="character" w:customStyle="1" w:styleId="Ttulo2Car">
    <w:name w:val="Título 2 Car"/>
    <w:basedOn w:val="Fuentedeprrafopredeter"/>
    <w:link w:val="Ttulo2"/>
    <w:uiPriority w:val="9"/>
    <w:rsid w:val="00AF6936"/>
    <w:rPr>
      <w:rFonts w:ascii="Calibri" w:eastAsia="Calibri" w:hAnsi="Calibri" w:cs="Calibri"/>
      <w:color w:val="2E75B5"/>
      <w:sz w:val="26"/>
      <w:szCs w:val="26"/>
      <w:lang w:eastAsia="es-MX"/>
    </w:rPr>
  </w:style>
  <w:style w:type="table" w:styleId="Tablaconcuadrcula">
    <w:name w:val="Table Grid"/>
    <w:basedOn w:val="Tablanormal"/>
    <w:uiPriority w:val="39"/>
    <w:rsid w:val="00A5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B6758"/>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1E27F8"/>
    <w:pPr>
      <w:spacing w:after="100"/>
    </w:pPr>
  </w:style>
  <w:style w:type="character" w:styleId="Hipervnculo">
    <w:name w:val="Hyperlink"/>
    <w:basedOn w:val="Fuentedeprrafopredeter"/>
    <w:uiPriority w:val="99"/>
    <w:unhideWhenUsed/>
    <w:rsid w:val="001E27F8"/>
    <w:rPr>
      <w:color w:val="0563C1" w:themeColor="hyperlink"/>
      <w:u w:val="single"/>
    </w:rPr>
  </w:style>
  <w:style w:type="paragraph" w:styleId="Encabezado">
    <w:name w:val="header"/>
    <w:basedOn w:val="Normal"/>
    <w:link w:val="EncabezadoCar"/>
    <w:uiPriority w:val="99"/>
    <w:unhideWhenUsed/>
    <w:rsid w:val="001E27F8"/>
    <w:pPr>
      <w:tabs>
        <w:tab w:val="center" w:pos="4419"/>
        <w:tab w:val="right" w:pos="8838"/>
      </w:tabs>
    </w:pPr>
  </w:style>
  <w:style w:type="character" w:customStyle="1" w:styleId="EncabezadoCar">
    <w:name w:val="Encabezado Car"/>
    <w:basedOn w:val="Fuentedeprrafopredeter"/>
    <w:link w:val="Encabezado"/>
    <w:uiPriority w:val="99"/>
    <w:rsid w:val="001E27F8"/>
  </w:style>
  <w:style w:type="paragraph" w:styleId="Piedepgina">
    <w:name w:val="footer"/>
    <w:basedOn w:val="Normal"/>
    <w:link w:val="PiedepginaCar"/>
    <w:uiPriority w:val="99"/>
    <w:unhideWhenUsed/>
    <w:rsid w:val="001E27F8"/>
    <w:pPr>
      <w:tabs>
        <w:tab w:val="center" w:pos="4419"/>
        <w:tab w:val="right" w:pos="8838"/>
      </w:tabs>
    </w:pPr>
  </w:style>
  <w:style w:type="character" w:customStyle="1" w:styleId="PiedepginaCar">
    <w:name w:val="Pie de página Car"/>
    <w:basedOn w:val="Fuentedeprrafopredeter"/>
    <w:link w:val="Piedepgina"/>
    <w:uiPriority w:val="99"/>
    <w:rsid w:val="001E27F8"/>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3312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3312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13312E"/>
    <w:rPr>
      <w:vertAlign w:val="superscript"/>
    </w:rPr>
  </w:style>
  <w:style w:type="character" w:customStyle="1" w:styleId="Ttulo3Car">
    <w:name w:val="Título 3 Car"/>
    <w:basedOn w:val="Fuentedeprrafopredeter"/>
    <w:link w:val="Ttulo3"/>
    <w:uiPriority w:val="9"/>
    <w:semiHidden/>
    <w:rsid w:val="00C921A5"/>
    <w:rPr>
      <w:rFonts w:asciiTheme="majorHAnsi" w:eastAsiaTheme="majorEastAsia" w:hAnsiTheme="majorHAnsi" w:cstheme="majorBidi"/>
      <w:color w:val="1F3763" w:themeColor="accent1" w:themeShade="7F"/>
    </w:rPr>
  </w:style>
  <w:style w:type="character" w:styleId="Refdecomentario">
    <w:name w:val="annotation reference"/>
    <w:basedOn w:val="Fuentedeprrafopredeter"/>
    <w:uiPriority w:val="99"/>
    <w:semiHidden/>
    <w:unhideWhenUsed/>
    <w:rsid w:val="00044FAD"/>
    <w:rPr>
      <w:sz w:val="16"/>
      <w:szCs w:val="16"/>
    </w:rPr>
  </w:style>
  <w:style w:type="paragraph" w:styleId="Textocomentario">
    <w:name w:val="annotation text"/>
    <w:basedOn w:val="Normal"/>
    <w:link w:val="TextocomentarioCar"/>
    <w:uiPriority w:val="99"/>
    <w:semiHidden/>
    <w:unhideWhenUsed/>
    <w:rsid w:val="00044FAD"/>
    <w:rPr>
      <w:sz w:val="20"/>
      <w:szCs w:val="20"/>
    </w:rPr>
  </w:style>
  <w:style w:type="character" w:customStyle="1" w:styleId="TextocomentarioCar">
    <w:name w:val="Texto comentario Car"/>
    <w:basedOn w:val="Fuentedeprrafopredeter"/>
    <w:link w:val="Textocomentario"/>
    <w:uiPriority w:val="99"/>
    <w:semiHidden/>
    <w:rsid w:val="00044FAD"/>
    <w:rPr>
      <w:sz w:val="20"/>
      <w:szCs w:val="20"/>
    </w:rPr>
  </w:style>
  <w:style w:type="paragraph" w:styleId="Asuntodelcomentario">
    <w:name w:val="annotation subject"/>
    <w:basedOn w:val="Textocomentario"/>
    <w:next w:val="Textocomentario"/>
    <w:link w:val="AsuntodelcomentarioCar"/>
    <w:uiPriority w:val="99"/>
    <w:semiHidden/>
    <w:unhideWhenUsed/>
    <w:rsid w:val="00044FAD"/>
    <w:rPr>
      <w:b/>
      <w:bCs/>
    </w:rPr>
  </w:style>
  <w:style w:type="character" w:customStyle="1" w:styleId="AsuntodelcomentarioCar">
    <w:name w:val="Asunto del comentario Car"/>
    <w:basedOn w:val="TextocomentarioCar"/>
    <w:link w:val="Asuntodelcomentario"/>
    <w:uiPriority w:val="99"/>
    <w:semiHidden/>
    <w:rsid w:val="00044FAD"/>
    <w:rPr>
      <w:b/>
      <w:bCs/>
      <w:sz w:val="20"/>
      <w:szCs w:val="20"/>
    </w:rPr>
  </w:style>
  <w:style w:type="paragraph" w:styleId="Textodeglobo">
    <w:name w:val="Balloon Text"/>
    <w:basedOn w:val="Normal"/>
    <w:link w:val="TextodegloboCar"/>
    <w:uiPriority w:val="99"/>
    <w:semiHidden/>
    <w:unhideWhenUsed/>
    <w:rsid w:val="00044FA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4FAD"/>
    <w:rPr>
      <w:rFonts w:ascii="Segoe UI" w:hAnsi="Segoe UI" w:cs="Segoe UI"/>
      <w:sz w:val="18"/>
      <w:szCs w:val="18"/>
    </w:rPr>
  </w:style>
  <w:style w:type="paragraph" w:styleId="Revisin">
    <w:name w:val="Revision"/>
    <w:hidden/>
    <w:uiPriority w:val="99"/>
    <w:semiHidden/>
    <w:rsid w:val="00BA0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643088">
      <w:bodyDiv w:val="1"/>
      <w:marLeft w:val="0"/>
      <w:marRight w:val="0"/>
      <w:marTop w:val="0"/>
      <w:marBottom w:val="0"/>
      <w:divBdr>
        <w:top w:val="none" w:sz="0" w:space="0" w:color="auto"/>
        <w:left w:val="none" w:sz="0" w:space="0" w:color="auto"/>
        <w:bottom w:val="none" w:sz="0" w:space="0" w:color="auto"/>
        <w:right w:val="none" w:sz="0" w:space="0" w:color="auto"/>
      </w:divBdr>
      <w:divsChild>
        <w:div w:id="1136410685">
          <w:marLeft w:val="0"/>
          <w:marRight w:val="0"/>
          <w:marTop w:val="0"/>
          <w:marBottom w:val="101"/>
          <w:divBdr>
            <w:top w:val="none" w:sz="0" w:space="0" w:color="auto"/>
            <w:left w:val="none" w:sz="0" w:space="0" w:color="auto"/>
            <w:bottom w:val="none" w:sz="0" w:space="0" w:color="auto"/>
            <w:right w:val="none" w:sz="0" w:space="0" w:color="auto"/>
          </w:divBdr>
        </w:div>
        <w:div w:id="2118139182">
          <w:marLeft w:val="864"/>
          <w:marRight w:val="0"/>
          <w:marTop w:val="0"/>
          <w:marBottom w:val="101"/>
          <w:divBdr>
            <w:top w:val="none" w:sz="0" w:space="0" w:color="auto"/>
            <w:left w:val="none" w:sz="0" w:space="0" w:color="auto"/>
            <w:bottom w:val="none" w:sz="0" w:space="0" w:color="auto"/>
            <w:right w:val="none" w:sz="0" w:space="0" w:color="auto"/>
          </w:divBdr>
        </w:div>
        <w:div w:id="753892849">
          <w:marLeft w:val="864"/>
          <w:marRight w:val="0"/>
          <w:marTop w:val="0"/>
          <w:marBottom w:val="101"/>
          <w:divBdr>
            <w:top w:val="none" w:sz="0" w:space="0" w:color="auto"/>
            <w:left w:val="none" w:sz="0" w:space="0" w:color="auto"/>
            <w:bottom w:val="none" w:sz="0" w:space="0" w:color="auto"/>
            <w:right w:val="none" w:sz="0" w:space="0" w:color="auto"/>
          </w:divBdr>
        </w:div>
        <w:div w:id="1050886020">
          <w:marLeft w:val="864"/>
          <w:marRight w:val="0"/>
          <w:marTop w:val="0"/>
          <w:marBottom w:val="101"/>
          <w:divBdr>
            <w:top w:val="none" w:sz="0" w:space="0" w:color="auto"/>
            <w:left w:val="none" w:sz="0" w:space="0" w:color="auto"/>
            <w:bottom w:val="none" w:sz="0" w:space="0" w:color="auto"/>
            <w:right w:val="none" w:sz="0" w:space="0" w:color="auto"/>
          </w:divBdr>
        </w:div>
        <w:div w:id="1383022380">
          <w:marLeft w:val="864"/>
          <w:marRight w:val="0"/>
          <w:marTop w:val="0"/>
          <w:marBottom w:val="101"/>
          <w:divBdr>
            <w:top w:val="none" w:sz="0" w:space="0" w:color="auto"/>
            <w:left w:val="none" w:sz="0" w:space="0" w:color="auto"/>
            <w:bottom w:val="none" w:sz="0" w:space="0" w:color="auto"/>
            <w:right w:val="none" w:sz="0" w:space="0" w:color="auto"/>
          </w:divBdr>
        </w:div>
      </w:divsChild>
    </w:div>
    <w:div w:id="1075590681">
      <w:bodyDiv w:val="1"/>
      <w:marLeft w:val="0"/>
      <w:marRight w:val="0"/>
      <w:marTop w:val="0"/>
      <w:marBottom w:val="0"/>
      <w:divBdr>
        <w:top w:val="none" w:sz="0" w:space="0" w:color="auto"/>
        <w:left w:val="none" w:sz="0" w:space="0" w:color="auto"/>
        <w:bottom w:val="none" w:sz="0" w:space="0" w:color="auto"/>
        <w:right w:val="none" w:sz="0" w:space="0" w:color="auto"/>
      </w:divBdr>
      <w:divsChild>
        <w:div w:id="1015569738">
          <w:marLeft w:val="0"/>
          <w:marRight w:val="0"/>
          <w:marTop w:val="0"/>
          <w:marBottom w:val="101"/>
          <w:divBdr>
            <w:top w:val="none" w:sz="0" w:space="0" w:color="auto"/>
            <w:left w:val="none" w:sz="0" w:space="0" w:color="auto"/>
            <w:bottom w:val="none" w:sz="0" w:space="0" w:color="auto"/>
            <w:right w:val="none" w:sz="0" w:space="0" w:color="auto"/>
          </w:divBdr>
        </w:div>
        <w:div w:id="2029476845">
          <w:marLeft w:val="0"/>
          <w:marRight w:val="0"/>
          <w:marTop w:val="0"/>
          <w:marBottom w:val="82"/>
          <w:divBdr>
            <w:top w:val="none" w:sz="0" w:space="0" w:color="auto"/>
            <w:left w:val="none" w:sz="0" w:space="0" w:color="auto"/>
            <w:bottom w:val="none" w:sz="0" w:space="0" w:color="auto"/>
            <w:right w:val="none" w:sz="0" w:space="0" w:color="auto"/>
          </w:divBdr>
        </w:div>
      </w:divsChild>
    </w:div>
    <w:div w:id="1083184023">
      <w:bodyDiv w:val="1"/>
      <w:marLeft w:val="0"/>
      <w:marRight w:val="0"/>
      <w:marTop w:val="0"/>
      <w:marBottom w:val="0"/>
      <w:divBdr>
        <w:top w:val="none" w:sz="0" w:space="0" w:color="auto"/>
        <w:left w:val="none" w:sz="0" w:space="0" w:color="auto"/>
        <w:bottom w:val="none" w:sz="0" w:space="0" w:color="auto"/>
        <w:right w:val="none" w:sz="0" w:space="0" w:color="auto"/>
      </w:divBdr>
      <w:divsChild>
        <w:div w:id="450973533">
          <w:marLeft w:val="0"/>
          <w:marRight w:val="0"/>
          <w:marTop w:val="0"/>
          <w:marBottom w:val="101"/>
          <w:divBdr>
            <w:top w:val="none" w:sz="0" w:space="0" w:color="auto"/>
            <w:left w:val="none" w:sz="0" w:space="0" w:color="auto"/>
            <w:bottom w:val="none" w:sz="0" w:space="0" w:color="auto"/>
            <w:right w:val="none" w:sz="0" w:space="0" w:color="auto"/>
          </w:divBdr>
        </w:div>
        <w:div w:id="903947548">
          <w:marLeft w:val="0"/>
          <w:marRight w:val="0"/>
          <w:marTop w:val="0"/>
          <w:marBottom w:val="82"/>
          <w:divBdr>
            <w:top w:val="none" w:sz="0" w:space="0" w:color="auto"/>
            <w:left w:val="none" w:sz="0" w:space="0" w:color="auto"/>
            <w:bottom w:val="none" w:sz="0" w:space="0" w:color="auto"/>
            <w:right w:val="none" w:sz="0" w:space="0" w:color="auto"/>
          </w:divBdr>
        </w:div>
      </w:divsChild>
    </w:div>
    <w:div w:id="1599025043">
      <w:bodyDiv w:val="1"/>
      <w:marLeft w:val="0"/>
      <w:marRight w:val="0"/>
      <w:marTop w:val="0"/>
      <w:marBottom w:val="0"/>
      <w:divBdr>
        <w:top w:val="none" w:sz="0" w:space="0" w:color="auto"/>
        <w:left w:val="none" w:sz="0" w:space="0" w:color="auto"/>
        <w:bottom w:val="none" w:sz="0" w:space="0" w:color="auto"/>
        <w:right w:val="none" w:sz="0" w:space="0" w:color="auto"/>
      </w:divBdr>
      <w:divsChild>
        <w:div w:id="674109610">
          <w:marLeft w:val="0"/>
          <w:marRight w:val="0"/>
          <w:marTop w:val="0"/>
          <w:marBottom w:val="101"/>
          <w:divBdr>
            <w:top w:val="none" w:sz="0" w:space="0" w:color="auto"/>
            <w:left w:val="none" w:sz="0" w:space="0" w:color="auto"/>
            <w:bottom w:val="none" w:sz="0" w:space="0" w:color="auto"/>
            <w:right w:val="none" w:sz="0" w:space="0" w:color="auto"/>
          </w:divBdr>
        </w:div>
        <w:div w:id="1085880007">
          <w:marLeft w:val="864"/>
          <w:marRight w:val="0"/>
          <w:marTop w:val="0"/>
          <w:marBottom w:val="101"/>
          <w:divBdr>
            <w:top w:val="none" w:sz="0" w:space="0" w:color="auto"/>
            <w:left w:val="none" w:sz="0" w:space="0" w:color="auto"/>
            <w:bottom w:val="none" w:sz="0" w:space="0" w:color="auto"/>
            <w:right w:val="none" w:sz="0" w:space="0" w:color="auto"/>
          </w:divBdr>
        </w:div>
        <w:div w:id="2041278448">
          <w:marLeft w:val="864"/>
          <w:marRight w:val="0"/>
          <w:marTop w:val="0"/>
          <w:marBottom w:val="101"/>
          <w:divBdr>
            <w:top w:val="none" w:sz="0" w:space="0" w:color="auto"/>
            <w:left w:val="none" w:sz="0" w:space="0" w:color="auto"/>
            <w:bottom w:val="none" w:sz="0" w:space="0" w:color="auto"/>
            <w:right w:val="none" w:sz="0" w:space="0" w:color="auto"/>
          </w:divBdr>
        </w:div>
        <w:div w:id="112675830">
          <w:marLeft w:val="0"/>
          <w:marRight w:val="0"/>
          <w:marTop w:val="0"/>
          <w:marBottom w:val="101"/>
          <w:divBdr>
            <w:top w:val="none" w:sz="0" w:space="0" w:color="auto"/>
            <w:left w:val="none" w:sz="0" w:space="0" w:color="auto"/>
            <w:bottom w:val="none" w:sz="0" w:space="0" w:color="auto"/>
            <w:right w:val="none" w:sz="0" w:space="0" w:color="auto"/>
          </w:divBdr>
        </w:div>
        <w:div w:id="1138306085">
          <w:marLeft w:val="0"/>
          <w:marRight w:val="0"/>
          <w:marTop w:val="0"/>
          <w:marBottom w:val="101"/>
          <w:divBdr>
            <w:top w:val="none" w:sz="0" w:space="0" w:color="auto"/>
            <w:left w:val="none" w:sz="0" w:space="0" w:color="auto"/>
            <w:bottom w:val="none" w:sz="0" w:space="0" w:color="auto"/>
            <w:right w:val="none" w:sz="0" w:space="0" w:color="auto"/>
          </w:divBdr>
        </w:div>
        <w:div w:id="401372675">
          <w:marLeft w:val="0"/>
          <w:marRight w:val="0"/>
          <w:marTop w:val="0"/>
          <w:marBottom w:val="101"/>
          <w:divBdr>
            <w:top w:val="none" w:sz="0" w:space="0" w:color="auto"/>
            <w:left w:val="none" w:sz="0" w:space="0" w:color="auto"/>
            <w:bottom w:val="none" w:sz="0" w:space="0" w:color="auto"/>
            <w:right w:val="none" w:sz="0" w:space="0" w:color="auto"/>
          </w:divBdr>
        </w:div>
        <w:div w:id="1808694680">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25EAF-A35D-405F-97ED-A837B9A9D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27</Pages>
  <Words>6436</Words>
  <Characters>35398</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Comisionado Infoem</dc:creator>
  <cp:keywords/>
  <dc:description/>
  <cp:lastModifiedBy>Infoem600</cp:lastModifiedBy>
  <cp:revision>42</cp:revision>
  <dcterms:created xsi:type="dcterms:W3CDTF">2023-12-18T17:26:00Z</dcterms:created>
  <dcterms:modified xsi:type="dcterms:W3CDTF">2024-02-09T17:40:00Z</dcterms:modified>
</cp:coreProperties>
</file>