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A9702" w14:textId="592DD106" w:rsidR="008B0A68" w:rsidRPr="00CD15EF" w:rsidRDefault="007B1CFA" w:rsidP="00CD15EF">
      <w:pPr>
        <w:spacing w:line="360" w:lineRule="auto"/>
        <w:jc w:val="both"/>
        <w:rPr>
          <w:rFonts w:ascii="Palatino Linotype" w:eastAsia="Palatino Linotype" w:hAnsi="Palatino Linotype" w:cs="Palatino Linotype"/>
          <w:b/>
        </w:rPr>
      </w:pPr>
      <w:r w:rsidRPr="00CD15EF">
        <w:rPr>
          <w:rFonts w:ascii="Palatino Linotype" w:hAnsi="Palatino Linotype" w:cs="Arial"/>
          <w:b/>
        </w:rPr>
        <w:t xml:space="preserve">VOTO </w:t>
      </w:r>
      <w:r w:rsidR="00445879" w:rsidRPr="00CD15EF">
        <w:rPr>
          <w:rFonts w:ascii="Palatino Linotype" w:hAnsi="Palatino Linotype" w:cs="Arial"/>
          <w:b/>
        </w:rPr>
        <w:t xml:space="preserve">PARTICULAR DE LA COMISIONADA MARÍA DEL ROSARIO MEJÍA AYALA EN </w:t>
      </w:r>
      <w:r w:rsidR="00DD7F67">
        <w:rPr>
          <w:rFonts w:ascii="Palatino Linotype" w:hAnsi="Palatino Linotype" w:cs="Arial"/>
          <w:b/>
        </w:rPr>
        <w:t>EL</w:t>
      </w:r>
      <w:r w:rsidR="00445879" w:rsidRPr="00CD15EF">
        <w:rPr>
          <w:rFonts w:ascii="Palatino Linotype" w:hAnsi="Palatino Linotype" w:cs="Arial"/>
          <w:b/>
        </w:rPr>
        <w:t xml:space="preserve"> RECURSO DE </w:t>
      </w:r>
      <w:r w:rsidR="006A7AB7" w:rsidRPr="00CD15EF">
        <w:rPr>
          <w:rFonts w:ascii="Palatino Linotype" w:hAnsi="Palatino Linotype" w:cs="Arial"/>
          <w:b/>
        </w:rPr>
        <w:t xml:space="preserve">REVISIÓN </w:t>
      </w:r>
      <w:r w:rsidR="00AD05CA" w:rsidRPr="00CD15EF">
        <w:rPr>
          <w:rFonts w:ascii="Palatino Linotype" w:hAnsi="Palatino Linotype" w:cs="Arial"/>
          <w:b/>
        </w:rPr>
        <w:t>1</w:t>
      </w:r>
      <w:r w:rsidR="00CB0D0E">
        <w:rPr>
          <w:rFonts w:ascii="Palatino Linotype" w:hAnsi="Palatino Linotype" w:cs="Arial"/>
          <w:b/>
        </w:rPr>
        <w:t>3209</w:t>
      </w:r>
      <w:r w:rsidR="00677A69" w:rsidRPr="00CD15EF">
        <w:rPr>
          <w:rFonts w:ascii="Palatino Linotype" w:eastAsia="Palatino Linotype" w:hAnsi="Palatino Linotype" w:cs="Palatino Linotype"/>
          <w:b/>
        </w:rPr>
        <w:t>/INFOEM/IP/RR/2022</w:t>
      </w:r>
      <w:r w:rsidR="009808A2">
        <w:rPr>
          <w:rFonts w:ascii="Palatino Linotype" w:hAnsi="Palatino Linotype" w:cs="Arial"/>
          <w:b/>
        </w:rPr>
        <w:t>.</w:t>
      </w:r>
    </w:p>
    <w:p w14:paraId="259E9B1D" w14:textId="77777777" w:rsidR="00445879" w:rsidRPr="00CD15EF" w:rsidRDefault="00445879" w:rsidP="00CD15EF">
      <w:pPr>
        <w:spacing w:line="360" w:lineRule="auto"/>
        <w:jc w:val="both"/>
        <w:rPr>
          <w:rFonts w:ascii="Palatino Linotype" w:hAnsi="Palatino Linotype" w:cs="Arial"/>
          <w:b/>
        </w:rPr>
      </w:pPr>
    </w:p>
    <w:p w14:paraId="51A10ACA" w14:textId="77777777" w:rsidR="007B1CFA" w:rsidRPr="00CD15EF" w:rsidRDefault="007B1CFA" w:rsidP="00CD15EF">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D15EF">
        <w:rPr>
          <w:rFonts w:ascii="Palatino Linotype" w:hAnsi="Palatino Linotype"/>
          <w:color w:val="000000" w:themeColor="text1"/>
          <w:sz w:val="24"/>
          <w:szCs w:val="24"/>
        </w:rPr>
        <w:t>Consideraciones Generales.</w:t>
      </w:r>
      <w:bookmarkEnd w:id="0"/>
    </w:p>
    <w:p w14:paraId="2A27C14C" w14:textId="77777777" w:rsidR="007B1CFA" w:rsidRPr="00CD15EF" w:rsidRDefault="007B1CFA" w:rsidP="00CD15EF">
      <w:pPr>
        <w:spacing w:line="360" w:lineRule="auto"/>
        <w:rPr>
          <w:rFonts w:ascii="Palatino Linotype" w:hAnsi="Palatino Linotype"/>
        </w:rPr>
      </w:pPr>
    </w:p>
    <w:p w14:paraId="60F0E591" w14:textId="1D72A1CE" w:rsidR="00530898" w:rsidRPr="00CD15EF" w:rsidRDefault="00CF3F65" w:rsidP="00CD15EF">
      <w:pPr>
        <w:spacing w:line="360" w:lineRule="auto"/>
        <w:jc w:val="both"/>
        <w:rPr>
          <w:rFonts w:ascii="Palatino Linotype" w:eastAsia="Palatino Linotype" w:hAnsi="Palatino Linotype" w:cs="Palatino Linotype"/>
          <w:b/>
        </w:rPr>
      </w:pPr>
      <w:r w:rsidRPr="00CD15E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6A7AB7" w:rsidRPr="00CD15EF">
        <w:rPr>
          <w:rFonts w:ascii="Palatino Linotype" w:hAnsi="Palatino Linotype" w:cs="Arial"/>
        </w:rPr>
        <w:t xml:space="preserve"> que sustentan la Resolución de</w:t>
      </w:r>
      <w:r w:rsidR="00677A69" w:rsidRPr="00CD15EF">
        <w:rPr>
          <w:rFonts w:ascii="Palatino Linotype" w:hAnsi="Palatino Linotype" w:cs="Arial"/>
        </w:rPr>
        <w:t>l</w:t>
      </w:r>
      <w:r w:rsidR="006A7AB7" w:rsidRPr="00CD15EF">
        <w:rPr>
          <w:rFonts w:ascii="Palatino Linotype" w:hAnsi="Palatino Linotype" w:cs="Arial"/>
        </w:rPr>
        <w:t xml:space="preserve"> </w:t>
      </w:r>
      <w:r w:rsidRPr="00CD15EF">
        <w:rPr>
          <w:rFonts w:ascii="Palatino Linotype" w:hAnsi="Palatino Linotype" w:cs="Arial"/>
        </w:rPr>
        <w:t xml:space="preserve">Recurso de Revisión </w:t>
      </w:r>
      <w:r w:rsidR="00CB0D0E" w:rsidRPr="00CD15EF">
        <w:rPr>
          <w:rFonts w:ascii="Palatino Linotype" w:hAnsi="Palatino Linotype" w:cs="Arial"/>
          <w:b/>
        </w:rPr>
        <w:t>1</w:t>
      </w:r>
      <w:r w:rsidR="00CB0D0E">
        <w:rPr>
          <w:rFonts w:ascii="Palatino Linotype" w:hAnsi="Palatino Linotype" w:cs="Arial"/>
          <w:b/>
        </w:rPr>
        <w:t>3209</w:t>
      </w:r>
      <w:r w:rsidR="00CB0D0E" w:rsidRPr="00CD15EF">
        <w:rPr>
          <w:rFonts w:ascii="Palatino Linotype" w:eastAsia="Palatino Linotype" w:hAnsi="Palatino Linotype" w:cs="Palatino Linotype"/>
          <w:b/>
        </w:rPr>
        <w:t>/INFOEM/IP/RR/2022</w:t>
      </w:r>
      <w:r w:rsidRPr="00CD15EF">
        <w:rPr>
          <w:rFonts w:ascii="Palatino Linotype" w:hAnsi="Palatino Linotype" w:cs="Arial"/>
          <w:b/>
        </w:rPr>
        <w:t>,</w:t>
      </w:r>
      <w:r w:rsidRPr="00CD15EF">
        <w:rPr>
          <w:rFonts w:ascii="Palatino Linotype" w:hAnsi="Palatino Linotype" w:cs="Arial"/>
        </w:rPr>
        <w:t xml:space="preserve"> </w:t>
      </w:r>
      <w:r w:rsidR="008B0A68" w:rsidRPr="00CD15EF">
        <w:rPr>
          <w:rFonts w:ascii="Palatino Linotype" w:hAnsi="Palatino Linotype" w:cs="Arial"/>
        </w:rPr>
        <w:t xml:space="preserve">presentado conforme al criterio mayoritario del Pleno, </w:t>
      </w:r>
      <w:r w:rsidRPr="00CD15EF">
        <w:rPr>
          <w:rFonts w:ascii="Palatino Linotype" w:hAnsi="Palatino Linotype" w:cs="Arial"/>
        </w:rPr>
        <w:t>promovido en contra de</w:t>
      </w:r>
      <w:r w:rsidR="00CB0D0E">
        <w:rPr>
          <w:rFonts w:ascii="Palatino Linotype" w:hAnsi="Palatino Linotype" w:cs="Arial"/>
        </w:rPr>
        <w:t xml:space="preserve"> </w:t>
      </w:r>
      <w:r w:rsidR="0068101D" w:rsidRPr="00CD15EF">
        <w:rPr>
          <w:rFonts w:ascii="Palatino Linotype" w:hAnsi="Palatino Linotype" w:cs="Arial"/>
        </w:rPr>
        <w:t>l</w:t>
      </w:r>
      <w:r w:rsidR="00CB0D0E">
        <w:rPr>
          <w:rFonts w:ascii="Palatino Linotype" w:hAnsi="Palatino Linotype" w:cs="Arial"/>
        </w:rPr>
        <w:t>a</w:t>
      </w:r>
      <w:r w:rsidR="0068101D" w:rsidRPr="00CD15EF">
        <w:rPr>
          <w:rFonts w:ascii="Palatino Linotype" w:hAnsi="Palatino Linotype" w:cs="Arial"/>
        </w:rPr>
        <w:t xml:space="preserve"> </w:t>
      </w:r>
      <w:r w:rsidR="00CB0D0E">
        <w:rPr>
          <w:rFonts w:ascii="Palatino Linotype" w:hAnsi="Palatino Linotype" w:cs="Arial"/>
        </w:rPr>
        <w:t>Secretaría de Educación</w:t>
      </w:r>
      <w:r w:rsidR="006A7AB7" w:rsidRPr="00CD15EF">
        <w:rPr>
          <w:rFonts w:ascii="Palatino Linotype" w:eastAsia="Palatino Linotype" w:hAnsi="Palatino Linotype" w:cs="Palatino Linotype"/>
          <w:b/>
        </w:rPr>
        <w:t>.</w:t>
      </w:r>
    </w:p>
    <w:p w14:paraId="32C03E0D" w14:textId="77777777" w:rsidR="00AD05CA" w:rsidRPr="00CD15EF" w:rsidRDefault="00435FF9" w:rsidP="00CD15EF">
      <w:pPr>
        <w:tabs>
          <w:tab w:val="left" w:pos="709"/>
        </w:tabs>
        <w:spacing w:before="240" w:after="240" w:line="360" w:lineRule="auto"/>
        <w:jc w:val="both"/>
        <w:rPr>
          <w:rFonts w:ascii="Palatino Linotype" w:hAnsi="Palatino Linotype" w:cs="Arial"/>
        </w:rPr>
      </w:pPr>
      <w:r w:rsidRPr="00CD15EF">
        <w:rPr>
          <w:rFonts w:ascii="Palatino Linotype" w:hAnsi="Palatino Linotype" w:cs="Arial"/>
        </w:rPr>
        <w:t>El particular solicitó</w:t>
      </w:r>
      <w:r w:rsidR="00F36BC4" w:rsidRPr="00CD15EF">
        <w:rPr>
          <w:rFonts w:ascii="Palatino Linotype" w:hAnsi="Palatino Linotype" w:cs="Arial"/>
        </w:rPr>
        <w:t xml:space="preserve"> </w:t>
      </w:r>
    </w:p>
    <w:p w14:paraId="2B3367F8" w14:textId="55FF9EB5" w:rsidR="00AD05CA" w:rsidRPr="00CD15EF" w:rsidRDefault="00AD05CA" w:rsidP="00CD15EF">
      <w:pPr>
        <w:tabs>
          <w:tab w:val="left" w:pos="709"/>
        </w:tabs>
        <w:spacing w:before="240" w:after="240" w:line="360" w:lineRule="auto"/>
        <w:ind w:left="567" w:right="616"/>
        <w:jc w:val="both"/>
        <w:rPr>
          <w:rFonts w:ascii="Palatino Linotype" w:hAnsi="Palatino Linotype" w:cs="Arial"/>
          <w:i/>
          <w:sz w:val="22"/>
        </w:rPr>
      </w:pPr>
      <w:r w:rsidRPr="00CD15EF">
        <w:rPr>
          <w:rFonts w:ascii="Palatino Linotype" w:hAnsi="Palatino Linotype" w:cs="Arial"/>
          <w:i/>
          <w:sz w:val="22"/>
        </w:rPr>
        <w:t>“</w:t>
      </w:r>
      <w:r w:rsidR="00CB0D0E">
        <w:rPr>
          <w:rFonts w:ascii="Palatino Linotype" w:eastAsia="Palatino Linotype" w:hAnsi="Palatino Linotype" w:cs="Palatino Linotype"/>
          <w:i/>
          <w:sz w:val="22"/>
          <w:szCs w:val="22"/>
        </w:rPr>
        <w:t xml:space="preserve">1.- Contratos y/o convenios del prestador de servicios del Establecimiento de Consumo Escolar, de la Escuela Primaria </w:t>
      </w:r>
      <w:proofErr w:type="spellStart"/>
      <w:r w:rsidR="00CB0D0E">
        <w:rPr>
          <w:rFonts w:ascii="Palatino Linotype" w:eastAsia="Palatino Linotype" w:hAnsi="Palatino Linotype" w:cs="Palatino Linotype"/>
          <w:i/>
          <w:sz w:val="22"/>
          <w:szCs w:val="22"/>
        </w:rPr>
        <w:t>Profr</w:t>
      </w:r>
      <w:proofErr w:type="spellEnd"/>
      <w:r w:rsidR="00CB0D0E">
        <w:rPr>
          <w:rFonts w:ascii="Palatino Linotype" w:eastAsia="Palatino Linotype" w:hAnsi="Palatino Linotype" w:cs="Palatino Linotype"/>
          <w:i/>
          <w:sz w:val="22"/>
          <w:szCs w:val="22"/>
        </w:rPr>
        <w:t xml:space="preserve">. Enrique Gómez Bravo, Turno Matutino C.C.T. 15EPR4057Z, de los periodos del ciclo escolar: 2017-2018, 2018-2019, 2020-2021 y 2021-2022. 2.- Estados financieros y comprobantes de los gastos de las Mesas Directivas de la Asociación de Padres de Familia de la Escuela Primaria </w:t>
      </w:r>
      <w:proofErr w:type="spellStart"/>
      <w:r w:rsidR="00CB0D0E">
        <w:rPr>
          <w:rFonts w:ascii="Palatino Linotype" w:eastAsia="Palatino Linotype" w:hAnsi="Palatino Linotype" w:cs="Palatino Linotype"/>
          <w:i/>
          <w:sz w:val="22"/>
          <w:szCs w:val="22"/>
        </w:rPr>
        <w:t>Profr</w:t>
      </w:r>
      <w:proofErr w:type="spellEnd"/>
      <w:r w:rsidR="00CB0D0E">
        <w:rPr>
          <w:rFonts w:ascii="Palatino Linotype" w:eastAsia="Palatino Linotype" w:hAnsi="Palatino Linotype" w:cs="Palatino Linotype"/>
          <w:i/>
          <w:sz w:val="22"/>
          <w:szCs w:val="22"/>
        </w:rPr>
        <w:t xml:space="preserve">. Enrique Gómez Bravo, Turno Matutino, C.C.T. 15EPR4057Z, de los periodos del ciclo escolar: 2017-2018, 2018-2019, 2020-2021 y 2021-2022. 3.-Actas y registro en que conste la elección de la Mesa Directiva y Comité Escolar de Participación Social, con los respectivos </w:t>
      </w:r>
      <w:r w:rsidR="00CB0D0E">
        <w:rPr>
          <w:rFonts w:ascii="Palatino Linotype" w:eastAsia="Palatino Linotype" w:hAnsi="Palatino Linotype" w:cs="Palatino Linotype"/>
          <w:i/>
          <w:sz w:val="22"/>
          <w:szCs w:val="22"/>
        </w:rPr>
        <w:lastRenderedPageBreak/>
        <w:t xml:space="preserve">nombres y cargos, de la Escuela Primaria </w:t>
      </w:r>
      <w:proofErr w:type="spellStart"/>
      <w:r w:rsidR="00CB0D0E">
        <w:rPr>
          <w:rFonts w:ascii="Palatino Linotype" w:eastAsia="Palatino Linotype" w:hAnsi="Palatino Linotype" w:cs="Palatino Linotype"/>
          <w:i/>
          <w:sz w:val="22"/>
          <w:szCs w:val="22"/>
        </w:rPr>
        <w:t>Profr</w:t>
      </w:r>
      <w:proofErr w:type="spellEnd"/>
      <w:r w:rsidR="00CB0D0E">
        <w:rPr>
          <w:rFonts w:ascii="Palatino Linotype" w:eastAsia="Palatino Linotype" w:hAnsi="Palatino Linotype" w:cs="Palatino Linotype"/>
          <w:i/>
          <w:sz w:val="22"/>
          <w:szCs w:val="22"/>
        </w:rPr>
        <w:t xml:space="preserve">. Enrique Gómez Bravo, Turno Matutino, C.C.T. 15EPR4057Z, de los periodos del ciclo escolar: 2017-2018, 2018-2019, 2020-2021 y 2021-2022. 4.- Curricular Vitae de todos los docentes de la Escuela Primaria </w:t>
      </w:r>
      <w:proofErr w:type="spellStart"/>
      <w:r w:rsidR="00CB0D0E">
        <w:rPr>
          <w:rFonts w:ascii="Palatino Linotype" w:eastAsia="Palatino Linotype" w:hAnsi="Palatino Linotype" w:cs="Palatino Linotype"/>
          <w:i/>
          <w:sz w:val="22"/>
          <w:szCs w:val="22"/>
        </w:rPr>
        <w:t>Profr</w:t>
      </w:r>
      <w:proofErr w:type="spellEnd"/>
      <w:r w:rsidR="00CB0D0E">
        <w:rPr>
          <w:rFonts w:ascii="Palatino Linotype" w:eastAsia="Palatino Linotype" w:hAnsi="Palatino Linotype" w:cs="Palatino Linotype"/>
          <w:i/>
          <w:sz w:val="22"/>
          <w:szCs w:val="22"/>
        </w:rPr>
        <w:t xml:space="preserve">. Enrique Gómez Bravo, Turno Matutino, C.C.T. 15EPR4057Z. 5.- Recibos de nómina del ejercicio fiscal 2021 y 2022, de todos los docentes de la Escuela Primaria </w:t>
      </w:r>
      <w:proofErr w:type="spellStart"/>
      <w:r w:rsidR="00CB0D0E">
        <w:rPr>
          <w:rFonts w:ascii="Palatino Linotype" w:eastAsia="Palatino Linotype" w:hAnsi="Palatino Linotype" w:cs="Palatino Linotype"/>
          <w:i/>
          <w:sz w:val="22"/>
          <w:szCs w:val="22"/>
        </w:rPr>
        <w:t>Profr</w:t>
      </w:r>
      <w:proofErr w:type="spellEnd"/>
      <w:r w:rsidR="00CB0D0E">
        <w:rPr>
          <w:rFonts w:ascii="Palatino Linotype" w:eastAsia="Palatino Linotype" w:hAnsi="Palatino Linotype" w:cs="Palatino Linotype"/>
          <w:i/>
          <w:sz w:val="22"/>
          <w:szCs w:val="22"/>
        </w:rPr>
        <w:t>. Enrique Gómez Bravo, Turno Matutino, C.C.T. 15EPR4057Z.</w:t>
      </w:r>
      <w:r w:rsidRPr="00CD15EF">
        <w:rPr>
          <w:rFonts w:ascii="Palatino Linotype" w:hAnsi="Palatino Linotype" w:cs="Arial"/>
          <w:i/>
          <w:sz w:val="22"/>
        </w:rPr>
        <w:t>” (sic)</w:t>
      </w:r>
    </w:p>
    <w:p w14:paraId="092FD264" w14:textId="7959452C" w:rsidR="00CB0D0E" w:rsidRDefault="00AD05CA" w:rsidP="00CD15EF">
      <w:pPr>
        <w:tabs>
          <w:tab w:val="left" w:pos="709"/>
        </w:tabs>
        <w:spacing w:before="240" w:after="240" w:line="360" w:lineRule="auto"/>
        <w:jc w:val="both"/>
        <w:rPr>
          <w:rFonts w:ascii="Palatino Linotype" w:hAnsi="Palatino Linotype" w:cs="Arial"/>
        </w:rPr>
      </w:pPr>
      <w:r w:rsidRPr="00CD15EF">
        <w:rPr>
          <w:rFonts w:ascii="Palatino Linotype" w:hAnsi="Palatino Linotype" w:cs="Arial"/>
        </w:rPr>
        <w:t>El Sujeto Obligado, entre la información que proporcionó,</w:t>
      </w:r>
      <w:r w:rsidR="00CB0D0E">
        <w:rPr>
          <w:rFonts w:ascii="Palatino Linotype" w:hAnsi="Palatino Linotype" w:cs="Arial"/>
        </w:rPr>
        <w:t xml:space="preserve"> refirió que los estados financieros y comprobantes de gastos de las Mesas Directivas de la Asociación de Padres de Familia</w:t>
      </w:r>
      <w:r w:rsidR="00C87990">
        <w:rPr>
          <w:rFonts w:ascii="Palatino Linotype" w:hAnsi="Palatino Linotype" w:cs="Arial"/>
        </w:rPr>
        <w:t xml:space="preserve"> es información que no poseen, ya que de acuerdo a la normatividad se prohíbe categóricamente a la autoridad escolar administrar los recursos financieros.</w:t>
      </w:r>
      <w:r w:rsidR="00CB0D0E">
        <w:rPr>
          <w:rFonts w:ascii="Palatino Linotype" w:hAnsi="Palatino Linotype" w:cs="Arial"/>
        </w:rPr>
        <w:t xml:space="preserve"> </w:t>
      </w:r>
    </w:p>
    <w:p w14:paraId="16BAD50D" w14:textId="56560C3A" w:rsidR="00C87990" w:rsidRDefault="00AD05CA" w:rsidP="00CD15EF">
      <w:pPr>
        <w:tabs>
          <w:tab w:val="left" w:pos="709"/>
        </w:tabs>
        <w:spacing w:before="240" w:after="240" w:line="360" w:lineRule="auto"/>
        <w:jc w:val="both"/>
        <w:rPr>
          <w:rFonts w:ascii="Palatino Linotype" w:hAnsi="Palatino Linotype" w:cs="Arial"/>
        </w:rPr>
      </w:pPr>
      <w:r w:rsidRPr="00CD15EF">
        <w:rPr>
          <w:rFonts w:ascii="Palatino Linotype" w:hAnsi="Palatino Linotype" w:cs="Arial"/>
        </w:rPr>
        <w:t xml:space="preserve">En ese sentido, </w:t>
      </w:r>
      <w:r w:rsidR="00C87990">
        <w:rPr>
          <w:rFonts w:ascii="Palatino Linotype" w:hAnsi="Palatino Linotype" w:cs="Arial"/>
        </w:rPr>
        <w:t>la Ponencia encargada de presentar la resolución confirma la manifestación vertida por el Sujeto Obligado relativo a los estados financieros y comprobante</w:t>
      </w:r>
      <w:r w:rsidR="00B81A90">
        <w:rPr>
          <w:rFonts w:ascii="Palatino Linotype" w:hAnsi="Palatino Linotype" w:cs="Arial"/>
        </w:rPr>
        <w:t>s de gastos de Mesas Directivas de la Asociación de Padres de Familia.</w:t>
      </w:r>
    </w:p>
    <w:p w14:paraId="3C25C9D5" w14:textId="02C255DE" w:rsidR="00AD05CA" w:rsidRPr="00CD15EF" w:rsidRDefault="00C87990" w:rsidP="00CD15EF">
      <w:pPr>
        <w:tabs>
          <w:tab w:val="left" w:pos="709"/>
        </w:tabs>
        <w:spacing w:before="240" w:after="240" w:line="360" w:lineRule="auto"/>
        <w:jc w:val="both"/>
        <w:rPr>
          <w:rFonts w:ascii="Palatino Linotype" w:hAnsi="Palatino Linotype" w:cs="Arial"/>
        </w:rPr>
      </w:pPr>
      <w:r>
        <w:rPr>
          <w:rFonts w:ascii="Palatino Linotype" w:hAnsi="Palatino Linotype" w:cs="Arial"/>
        </w:rPr>
        <w:t>E</w:t>
      </w:r>
      <w:r w:rsidR="00AD05CA" w:rsidRPr="00CD15EF">
        <w:rPr>
          <w:rFonts w:ascii="Palatino Linotype" w:hAnsi="Palatino Linotype" w:cs="Arial"/>
        </w:rPr>
        <w:t xml:space="preserve">l presente voto particular se deriva de que esta apreciación constituye una afectación adicional al derecho humano de </w:t>
      </w:r>
      <w:r>
        <w:rPr>
          <w:rFonts w:ascii="Palatino Linotype" w:hAnsi="Palatino Linotype" w:cs="Arial"/>
        </w:rPr>
        <w:t>acceso a la información pública, ya que la no entrega de la in</w:t>
      </w:r>
      <w:r w:rsidR="00B81A90">
        <w:rPr>
          <w:rFonts w:ascii="Palatino Linotype" w:hAnsi="Palatino Linotype" w:cs="Arial"/>
        </w:rPr>
        <w:t>formación es una vulneración y una r</w:t>
      </w:r>
      <w:r>
        <w:rPr>
          <w:rFonts w:ascii="Palatino Linotype" w:hAnsi="Palatino Linotype" w:cs="Arial"/>
        </w:rPr>
        <w:t>estricción al derecho accionado por el partic</w:t>
      </w:r>
      <w:r w:rsidR="00B81A90">
        <w:rPr>
          <w:rFonts w:ascii="Palatino Linotype" w:hAnsi="Palatino Linotype" w:cs="Arial"/>
        </w:rPr>
        <w:t>ular.</w:t>
      </w:r>
    </w:p>
    <w:p w14:paraId="6FED8211" w14:textId="3ADA6418" w:rsidR="00AD05CA" w:rsidRPr="00CD15EF" w:rsidRDefault="00AD05CA" w:rsidP="00CD15EF">
      <w:pPr>
        <w:tabs>
          <w:tab w:val="left" w:pos="709"/>
        </w:tabs>
        <w:spacing w:before="240" w:after="240" w:line="360" w:lineRule="auto"/>
        <w:jc w:val="both"/>
        <w:rPr>
          <w:rFonts w:ascii="Palatino Linotype" w:hAnsi="Palatino Linotype" w:cs="Arial"/>
        </w:rPr>
      </w:pPr>
      <w:r w:rsidRPr="00CD15EF">
        <w:rPr>
          <w:rFonts w:ascii="Palatino Linotype" w:hAnsi="Palatino Linotype" w:cs="Arial"/>
        </w:rPr>
        <w:t>Por tal motivo y, en términos de lo señalado por el artículo 14, fracción XI, del Reglamento Interior del Instituto de Transparencia y Acceso a la Información Pública del Estado de México y Municipios, formulo el presente voto particular.</w:t>
      </w:r>
    </w:p>
    <w:p w14:paraId="10B8BEDE" w14:textId="592A25E7" w:rsidR="00AD05CA" w:rsidRPr="00CD15EF" w:rsidRDefault="00C87990" w:rsidP="00CD15EF">
      <w:pPr>
        <w:pStyle w:val="Prrafodelista"/>
        <w:numPr>
          <w:ilvl w:val="0"/>
          <w:numId w:val="2"/>
        </w:numPr>
        <w:tabs>
          <w:tab w:val="left" w:pos="709"/>
        </w:tabs>
        <w:spacing w:before="240" w:after="240" w:line="360" w:lineRule="auto"/>
        <w:jc w:val="both"/>
        <w:rPr>
          <w:rFonts w:ascii="Palatino Linotype" w:hAnsi="Palatino Linotype" w:cs="Arial"/>
          <w:b/>
          <w:bCs/>
        </w:rPr>
      </w:pPr>
      <w:r>
        <w:rPr>
          <w:rFonts w:ascii="Palatino Linotype" w:hAnsi="Palatino Linotype" w:cs="Arial"/>
          <w:b/>
          <w:bCs/>
        </w:rPr>
        <w:lastRenderedPageBreak/>
        <w:t>De la respuesta del Sujeto Obligado</w:t>
      </w:r>
    </w:p>
    <w:p w14:paraId="44150E25" w14:textId="321395DF" w:rsidR="00C87990" w:rsidRDefault="00C87990" w:rsidP="00CD15EF">
      <w:pPr>
        <w:tabs>
          <w:tab w:val="left" w:pos="709"/>
        </w:tabs>
        <w:spacing w:before="240" w:after="240" w:line="360" w:lineRule="auto"/>
        <w:jc w:val="both"/>
        <w:rPr>
          <w:rFonts w:ascii="Palatino Linotype" w:hAnsi="Palatino Linotype" w:cs="Arial"/>
          <w:bCs/>
        </w:rPr>
      </w:pPr>
      <w:r>
        <w:rPr>
          <w:rFonts w:ascii="Palatino Linotype" w:hAnsi="Palatino Linotype" w:cs="Arial"/>
          <w:bCs/>
        </w:rPr>
        <w:t>El presente asunto en particular presenta una serie de elementos a considerar que la Ponencia encargada de presentar el proyecto de resolución inobservó, los cuales serán analizados desde una óptica que garantiza y tutela de manera amplia y efectiva al derecho accionado por el particular.</w:t>
      </w:r>
    </w:p>
    <w:p w14:paraId="03637528" w14:textId="77777777" w:rsidR="00892E48" w:rsidRPr="00834DD0" w:rsidRDefault="00892E48" w:rsidP="00892E48">
      <w:pPr>
        <w:pStyle w:val="Prrafodelista"/>
        <w:tabs>
          <w:tab w:val="left" w:pos="0"/>
        </w:tabs>
        <w:spacing w:line="360" w:lineRule="auto"/>
        <w:ind w:left="0" w:right="49"/>
        <w:jc w:val="both"/>
        <w:rPr>
          <w:rFonts w:ascii="Palatino Linotype" w:hAnsi="Palatino Linotype"/>
        </w:rPr>
      </w:pPr>
      <w:r w:rsidRPr="00834DD0">
        <w:rPr>
          <w:rFonts w:ascii="Palatino Linotype" w:eastAsia="MS Mincho" w:hAnsi="Palatino Linotype"/>
        </w:rPr>
        <w:t xml:space="preserve">Debemos mencionar que el acceso a la información es un derecho humano constitucional y convencionalmente reconocido y para tal efecto </w:t>
      </w:r>
      <w:r w:rsidRPr="00834DD0">
        <w:rPr>
          <w:rFonts w:ascii="Palatino Linotype" w:eastAsia="Calibri" w:hAnsi="Palatino Linotype"/>
        </w:rPr>
        <w:t xml:space="preserve">el párrafo tercero del artículo primero de la Constitución Política de los Estados Unidos Mexicanos establece que el deber de todas las autoridades, </w:t>
      </w:r>
      <w:r w:rsidRPr="00834DD0">
        <w:rPr>
          <w:rFonts w:ascii="Palatino Linotype" w:eastAsia="Calibri" w:hAnsi="Palatino Linotype"/>
          <w:i/>
        </w:rPr>
        <w:t xml:space="preserve">en el ámbito de sus atribuciones, de promover, respetar, proteger y </w:t>
      </w:r>
      <w:r w:rsidRPr="00834DD0">
        <w:rPr>
          <w:rFonts w:ascii="Palatino Linotype" w:eastAsia="Calibri" w:hAnsi="Palatino Linotype"/>
          <w:b/>
          <w:i/>
        </w:rPr>
        <w:t>garantizar</w:t>
      </w:r>
      <w:r w:rsidRPr="00834DD0">
        <w:rPr>
          <w:rFonts w:ascii="Palatino Linotype" w:eastAsia="Calibri" w:hAnsi="Palatino Linotype"/>
          <w:i/>
        </w:rPr>
        <w:t xml:space="preserve"> los derechos humanos. </w:t>
      </w:r>
      <w:r w:rsidRPr="00834DD0">
        <w:rPr>
          <w:rFonts w:ascii="Palatino Linotype" w:eastAsia="Calibri" w:hAnsi="Palatino Linotype"/>
          <w:b/>
          <w:i/>
        </w:rPr>
        <w:t>En cuanto al derecho de acceso a la información, la Ley de Transparencia y Acceso a la Información Pública del Estado de México y Municipios prevé establece que e</w:t>
      </w:r>
      <w:r w:rsidRPr="00834DD0">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834DD0">
        <w:rPr>
          <w:rStyle w:val="Refdenotaalpie"/>
          <w:rFonts w:ascii="Palatino Linotype" w:hAnsi="Palatino Linotype"/>
          <w:i/>
        </w:rPr>
        <w:footnoteReference w:id="1"/>
      </w:r>
      <w:r w:rsidRPr="00834DD0">
        <w:rPr>
          <w:rFonts w:ascii="Palatino Linotype" w:hAnsi="Palatino Linotype"/>
          <w:i/>
        </w:rPr>
        <w:t xml:space="preserve">, </w:t>
      </w:r>
      <w:r w:rsidRPr="00834DD0">
        <w:rPr>
          <w:rFonts w:ascii="Palatino Linotype" w:hAnsi="Palatino Linotype"/>
        </w:rPr>
        <w:t>asimismo establece</w:t>
      </w:r>
      <w:r w:rsidRPr="00834DD0">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9922838" w14:textId="77777777" w:rsidR="00892E48" w:rsidRPr="00834DD0" w:rsidRDefault="00892E48" w:rsidP="00892E48">
      <w:pPr>
        <w:pStyle w:val="Prrafodelista"/>
        <w:rPr>
          <w:rFonts w:ascii="Palatino Linotype" w:eastAsia="Calibri" w:hAnsi="Palatino Linotype" w:cs="Arial"/>
        </w:rPr>
      </w:pPr>
    </w:p>
    <w:p w14:paraId="171DB806" w14:textId="77777777" w:rsidR="00892E48" w:rsidRPr="00834DD0" w:rsidRDefault="00892E48" w:rsidP="00892E48">
      <w:pPr>
        <w:pStyle w:val="Prrafodelista"/>
        <w:spacing w:line="360" w:lineRule="auto"/>
        <w:ind w:left="0"/>
        <w:jc w:val="both"/>
        <w:rPr>
          <w:rFonts w:ascii="Palatino Linotype" w:eastAsia="Calibri" w:hAnsi="Palatino Linotype" w:cs="Arial"/>
          <w:b/>
          <w:u w:val="single"/>
        </w:rPr>
      </w:pPr>
      <w:r w:rsidRPr="00834DD0">
        <w:rPr>
          <w:rFonts w:ascii="Palatino Linotype" w:hAnsi="Palatino Linotype"/>
        </w:rPr>
        <w:lastRenderedPageBreak/>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w:t>
      </w:r>
      <w:r w:rsidRPr="00834DD0">
        <w:rPr>
          <w:rFonts w:ascii="Palatino Linotype" w:hAnsi="Palatino Linotype"/>
          <w:b/>
          <w:u w:val="single"/>
        </w:rPr>
        <w:t>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6A298330" w14:textId="77777777" w:rsidR="00892E48" w:rsidRPr="00834DD0" w:rsidRDefault="00892E48" w:rsidP="00892E48">
      <w:pPr>
        <w:pStyle w:val="Prrafodelista"/>
        <w:rPr>
          <w:rFonts w:ascii="Palatino Linotype" w:hAnsi="Palatino Linotype"/>
        </w:rPr>
      </w:pPr>
    </w:p>
    <w:p w14:paraId="559AAD71" w14:textId="77777777" w:rsidR="00892E48" w:rsidRPr="00834DD0" w:rsidRDefault="00892E48" w:rsidP="00B81A90">
      <w:pPr>
        <w:pStyle w:val="Prrafodelista"/>
        <w:spacing w:line="360" w:lineRule="auto"/>
        <w:ind w:left="0"/>
        <w:jc w:val="both"/>
        <w:rPr>
          <w:rFonts w:ascii="Palatino Linotype" w:eastAsia="Calibri" w:hAnsi="Palatino Linotype" w:cs="Arial"/>
        </w:rPr>
      </w:pPr>
      <w:r w:rsidRPr="00834DD0">
        <w:rPr>
          <w:rFonts w:ascii="Palatino Linotype" w:hAnsi="Palatino Linotype"/>
        </w:rPr>
        <w:t xml:space="preserve">Es así que, su obligación es </w:t>
      </w:r>
      <w:r w:rsidRPr="00834DD0">
        <w:rPr>
          <w:rFonts w:ascii="Palatino Linotype" w:hAnsi="Palatino Linotype"/>
          <w:i/>
        </w:rPr>
        <w:t>realizar, con efectividad, los trámites internos necesarios para la atención de las solicitudes de información</w:t>
      </w:r>
      <w:r w:rsidRPr="00834DD0">
        <w:rPr>
          <w:rStyle w:val="Refdenotaalpie"/>
          <w:rFonts w:ascii="Palatino Linotype" w:hAnsi="Palatino Linotype"/>
        </w:rPr>
        <w:footnoteReference w:id="2"/>
      </w:r>
      <w:r w:rsidRPr="00834DD0">
        <w:rPr>
          <w:rFonts w:ascii="Palatino Linotype" w:hAnsi="Palatino Linotype"/>
        </w:rPr>
        <w:t xml:space="preserve">, es decir, </w:t>
      </w:r>
      <w:r w:rsidRPr="00892E48">
        <w:rPr>
          <w:rFonts w:ascii="Palatino Linotype" w:hAnsi="Palatino Linotype"/>
          <w:b/>
        </w:rPr>
        <w:t>deben otorgar respuestas concisas, contundentes y sobre todo que den la certeza de los actos que realizan.</w:t>
      </w:r>
    </w:p>
    <w:p w14:paraId="29FC9C32" w14:textId="77777777" w:rsidR="00892E48" w:rsidRPr="00834DD0" w:rsidRDefault="00892E48" w:rsidP="00892E48">
      <w:pPr>
        <w:pStyle w:val="Prrafodelista"/>
        <w:rPr>
          <w:rFonts w:ascii="Palatino Linotype" w:eastAsia="Calibri" w:hAnsi="Palatino Linotype" w:cs="Arial"/>
        </w:rPr>
      </w:pPr>
    </w:p>
    <w:p w14:paraId="5B010354" w14:textId="77777777" w:rsidR="00892E48" w:rsidRPr="00834DD0" w:rsidRDefault="00892E48" w:rsidP="00B81A90">
      <w:pPr>
        <w:pStyle w:val="Prrafodelista"/>
        <w:spacing w:line="360" w:lineRule="auto"/>
        <w:ind w:left="0"/>
        <w:jc w:val="both"/>
        <w:rPr>
          <w:rFonts w:ascii="Palatino Linotype" w:eastAsia="MS Mincho" w:hAnsi="Palatino Linotype"/>
        </w:rPr>
      </w:pPr>
      <w:r w:rsidRPr="00834DD0">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834DD0">
        <w:rPr>
          <w:rFonts w:ascii="Palatino Linotype" w:eastAsia="Arial Unicode MS" w:hAnsi="Palatino Linotype" w:cs="Arial"/>
          <w:lang w:eastAsia="en-US"/>
        </w:rPr>
        <w:t>de la Ley de Transparencia y Acceso a la Información del Estado de México y Municipios, que a la letra estipulan lo siguiente:</w:t>
      </w:r>
    </w:p>
    <w:p w14:paraId="50E98D33" w14:textId="77777777" w:rsidR="00892E48" w:rsidRPr="00DB5E71" w:rsidRDefault="00892E48" w:rsidP="00892E48">
      <w:pPr>
        <w:spacing w:line="360" w:lineRule="auto"/>
        <w:jc w:val="both"/>
        <w:rPr>
          <w:rFonts w:ascii="Palatino Linotype" w:eastAsia="Arial Unicode MS" w:hAnsi="Palatino Linotype" w:cs="Arial"/>
          <w:lang w:eastAsia="en-US"/>
        </w:rPr>
      </w:pPr>
    </w:p>
    <w:p w14:paraId="2ADAB5A5"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i/>
          <w:iCs/>
          <w:sz w:val="22"/>
        </w:rPr>
        <w:t xml:space="preserve">Artículo 50. </w:t>
      </w:r>
      <w:r w:rsidRPr="00834DD0">
        <w:rPr>
          <w:rFonts w:ascii="Palatino Linotype" w:eastAsia="Palatino Linotype" w:hAnsi="Palatino Linotype" w:cs="Palatino Linotype"/>
          <w:i/>
          <w:iCs/>
          <w:sz w:val="22"/>
        </w:rPr>
        <w:t>Los sujetos obligados contarán con un área responsable para la atención de las solicitudes de información, a la que se le denominará Unidad de Transparencia.</w:t>
      </w:r>
    </w:p>
    <w:p w14:paraId="237745CC"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p>
    <w:p w14:paraId="31BD6832"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i/>
          <w:iCs/>
          <w:sz w:val="22"/>
        </w:rPr>
        <w:lastRenderedPageBreak/>
        <w:t xml:space="preserve">Artículo 53. </w:t>
      </w:r>
      <w:r w:rsidRPr="00834DD0">
        <w:rPr>
          <w:rFonts w:ascii="Palatino Linotype" w:eastAsia="Palatino Linotype" w:hAnsi="Palatino Linotype" w:cs="Palatino Linotype"/>
          <w:i/>
          <w:iCs/>
          <w:sz w:val="22"/>
        </w:rPr>
        <w:t>Las Unidades de Transparencia tendrán las siguientes funciones:</w:t>
      </w:r>
    </w:p>
    <w:p w14:paraId="4A530BC6"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i/>
          <w:iCs/>
          <w:sz w:val="22"/>
        </w:rPr>
        <w:t>(…)</w:t>
      </w:r>
    </w:p>
    <w:p w14:paraId="6EF77AF3"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Cs/>
          <w:i/>
          <w:iCs/>
          <w:sz w:val="22"/>
        </w:rPr>
        <w:t>II.</w:t>
      </w:r>
      <w:r w:rsidRPr="00834DD0">
        <w:rPr>
          <w:rFonts w:ascii="Palatino Linotype" w:eastAsia="Palatino Linotype" w:hAnsi="Palatino Linotype" w:cs="Palatino Linotype"/>
          <w:i/>
          <w:iCs/>
          <w:sz w:val="22"/>
        </w:rPr>
        <w:t xml:space="preserve"> Recibir, tramitar y dar respuesta a las solicitudes de acceso a la información;</w:t>
      </w:r>
    </w:p>
    <w:p w14:paraId="2734BC2F"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i/>
          <w:iCs/>
          <w:sz w:val="22"/>
        </w:rPr>
        <w:t>(…)</w:t>
      </w:r>
    </w:p>
    <w:p w14:paraId="2D240CF3" w14:textId="77777777" w:rsidR="00892E48" w:rsidRPr="00834DD0" w:rsidRDefault="00892E48" w:rsidP="00892E48">
      <w:pPr>
        <w:spacing w:line="360" w:lineRule="auto"/>
        <w:ind w:left="567" w:right="616"/>
        <w:jc w:val="both"/>
        <w:rPr>
          <w:rFonts w:ascii="Palatino Linotype" w:eastAsia="Palatino Linotype" w:hAnsi="Palatino Linotype" w:cs="Palatino Linotype"/>
          <w:b/>
          <w:i/>
          <w:iCs/>
          <w:sz w:val="22"/>
        </w:rPr>
      </w:pPr>
      <w:r w:rsidRPr="00834DD0">
        <w:rPr>
          <w:rFonts w:ascii="Palatino Linotype" w:eastAsia="Palatino Linotype" w:hAnsi="Palatino Linotype" w:cs="Palatino Linotype"/>
          <w:b/>
          <w:bCs/>
          <w:i/>
          <w:iCs/>
          <w:sz w:val="22"/>
        </w:rPr>
        <w:t>IV.</w:t>
      </w:r>
      <w:r w:rsidRPr="00834DD0">
        <w:rPr>
          <w:rFonts w:ascii="Palatino Linotype" w:eastAsia="Palatino Linotype" w:hAnsi="Palatino Linotype" w:cs="Palatino Linotype"/>
          <w:b/>
          <w:i/>
          <w:iCs/>
          <w:sz w:val="22"/>
        </w:rPr>
        <w:t xml:space="preserve"> Realizar, con efectividad, los trámites internos necesarios para la atención de las solicitudes de acceso a la información;</w:t>
      </w:r>
    </w:p>
    <w:p w14:paraId="5B1190C1"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bCs/>
          <w:i/>
          <w:iCs/>
          <w:sz w:val="22"/>
        </w:rPr>
        <w:t>V.</w:t>
      </w:r>
      <w:r w:rsidRPr="00834DD0">
        <w:rPr>
          <w:rFonts w:ascii="Palatino Linotype" w:eastAsia="Palatino Linotype" w:hAnsi="Palatino Linotype" w:cs="Palatino Linotype"/>
          <w:i/>
          <w:iCs/>
          <w:sz w:val="22"/>
        </w:rPr>
        <w:t xml:space="preserve"> Entregar, en su caso, a los particulares la información solicitada;</w:t>
      </w:r>
    </w:p>
    <w:p w14:paraId="4BEB2B15"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i/>
          <w:iCs/>
          <w:sz w:val="22"/>
        </w:rPr>
        <w:t>(…)</w:t>
      </w:r>
    </w:p>
    <w:p w14:paraId="17E09ED8"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p>
    <w:p w14:paraId="1F3A929F"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i/>
          <w:iCs/>
          <w:sz w:val="22"/>
        </w:rPr>
        <w:t xml:space="preserve">Artículo 58. </w:t>
      </w:r>
      <w:r w:rsidRPr="00834DD0">
        <w:rPr>
          <w:rFonts w:ascii="Palatino Linotype" w:eastAsia="Palatino Linotype" w:hAnsi="Palatino Linotype" w:cs="Palatino Linotype"/>
          <w:i/>
          <w:iCs/>
          <w:sz w:val="22"/>
        </w:rPr>
        <w:t>Los servidores públicos habilitados serán designados por el titular del sujeto obligado a propuesta del responsable de la Unidad de Transparencia.</w:t>
      </w:r>
    </w:p>
    <w:p w14:paraId="2517A28C"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p>
    <w:p w14:paraId="16C3A4F6"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i/>
          <w:iCs/>
          <w:sz w:val="22"/>
        </w:rPr>
        <w:t xml:space="preserve">Artículo 59. </w:t>
      </w:r>
      <w:r w:rsidRPr="00834DD0">
        <w:rPr>
          <w:rFonts w:ascii="Palatino Linotype" w:eastAsia="Palatino Linotype" w:hAnsi="Palatino Linotype" w:cs="Palatino Linotype"/>
          <w:i/>
          <w:iCs/>
          <w:sz w:val="22"/>
        </w:rPr>
        <w:t>Los servidores públicos habilitados tendrán las funciones siguientes:</w:t>
      </w:r>
    </w:p>
    <w:p w14:paraId="6A9C2B82"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p>
    <w:p w14:paraId="043E18A2"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bCs/>
          <w:i/>
          <w:iCs/>
          <w:sz w:val="22"/>
        </w:rPr>
        <w:t>I.</w:t>
      </w:r>
      <w:r w:rsidRPr="00834DD0">
        <w:rPr>
          <w:rFonts w:ascii="Palatino Linotype" w:eastAsia="Palatino Linotype" w:hAnsi="Palatino Linotype" w:cs="Palatino Linotype"/>
          <w:i/>
          <w:iCs/>
          <w:sz w:val="22"/>
        </w:rPr>
        <w:t xml:space="preserve"> Localizar la información que le solicite la Unidad de Transparencia;</w:t>
      </w:r>
    </w:p>
    <w:p w14:paraId="5D43C2BC"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bCs/>
          <w:i/>
          <w:iCs/>
          <w:sz w:val="22"/>
        </w:rPr>
        <w:t>II.</w:t>
      </w:r>
      <w:r w:rsidRPr="00834DD0">
        <w:rPr>
          <w:rFonts w:ascii="Palatino Linotype" w:eastAsia="Palatino Linotype" w:hAnsi="Palatino Linotype" w:cs="Palatino Linotype"/>
          <w:i/>
          <w:iCs/>
          <w:sz w:val="22"/>
        </w:rPr>
        <w:t xml:space="preserve"> Proporcionar la información que obre en los archivos y que le sea solicitada por la Unidad de Transparencia;</w:t>
      </w:r>
    </w:p>
    <w:p w14:paraId="0B9295DE"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i/>
          <w:iCs/>
          <w:sz w:val="22"/>
        </w:rPr>
        <w:t>(...)</w:t>
      </w:r>
    </w:p>
    <w:p w14:paraId="118C2AE3"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p>
    <w:p w14:paraId="4955F3A5" w14:textId="77777777" w:rsidR="00892E48" w:rsidRPr="00834DD0" w:rsidRDefault="00892E48" w:rsidP="00892E48">
      <w:pPr>
        <w:spacing w:line="360" w:lineRule="auto"/>
        <w:ind w:left="567" w:right="616"/>
        <w:jc w:val="both"/>
        <w:rPr>
          <w:rFonts w:ascii="Palatino Linotype" w:eastAsia="Palatino Linotype" w:hAnsi="Palatino Linotype" w:cs="Palatino Linotype"/>
          <w:b/>
          <w:i/>
          <w:iCs/>
          <w:sz w:val="22"/>
          <w:u w:val="single"/>
        </w:rPr>
      </w:pPr>
      <w:r w:rsidRPr="00834DD0">
        <w:rPr>
          <w:rFonts w:ascii="Palatino Linotype" w:eastAsia="Palatino Linotype" w:hAnsi="Palatino Linotype" w:cs="Palatino Linotype"/>
          <w:b/>
          <w:i/>
          <w:iCs/>
          <w:sz w:val="22"/>
        </w:rPr>
        <w:t xml:space="preserve">Artículo 162. </w:t>
      </w:r>
      <w:r w:rsidRPr="00834DD0">
        <w:rPr>
          <w:rFonts w:ascii="Palatino Linotype" w:eastAsia="Palatino Linotype" w:hAnsi="Palatino Linotype" w:cs="Palatino Linotype"/>
          <w:b/>
          <w:i/>
          <w:iCs/>
          <w:sz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170EF17" w14:textId="77777777" w:rsidR="00892E48" w:rsidRPr="00834DD0" w:rsidRDefault="00892E48" w:rsidP="00892E48">
      <w:pPr>
        <w:spacing w:line="360" w:lineRule="auto"/>
        <w:ind w:left="567" w:right="616"/>
        <w:jc w:val="both"/>
        <w:rPr>
          <w:rFonts w:ascii="Palatino Linotype" w:eastAsia="Palatino Linotype" w:hAnsi="Palatino Linotype" w:cs="Palatino Linotype"/>
          <w:b/>
          <w:i/>
          <w:iCs/>
          <w:sz w:val="22"/>
          <w:u w:val="single"/>
        </w:rPr>
      </w:pPr>
      <w:r w:rsidRPr="00834DD0">
        <w:rPr>
          <w:rFonts w:ascii="Palatino Linotype" w:eastAsia="Palatino Linotype" w:hAnsi="Palatino Linotype" w:cs="Palatino Linotype"/>
          <w:b/>
          <w:i/>
          <w:iCs/>
          <w:sz w:val="22"/>
        </w:rPr>
        <w:t>(Énfasis añadido)</w:t>
      </w:r>
    </w:p>
    <w:p w14:paraId="6490F947" w14:textId="77777777" w:rsidR="00892E48" w:rsidRPr="00DB5E71" w:rsidRDefault="00892E48" w:rsidP="00892E48">
      <w:pPr>
        <w:spacing w:line="360" w:lineRule="auto"/>
        <w:jc w:val="both"/>
        <w:rPr>
          <w:rFonts w:ascii="Palatino Linotype" w:eastAsia="Palatino Linotype" w:hAnsi="Palatino Linotype" w:cs="Palatino Linotype"/>
        </w:rPr>
      </w:pPr>
    </w:p>
    <w:p w14:paraId="28B81447" w14:textId="77777777" w:rsidR="00892E48" w:rsidRDefault="00892E48" w:rsidP="00892E48">
      <w:pPr>
        <w:pStyle w:val="Prrafodelista"/>
        <w:spacing w:line="360" w:lineRule="auto"/>
        <w:ind w:left="0"/>
        <w:jc w:val="both"/>
        <w:rPr>
          <w:rFonts w:ascii="Palatino Linotype" w:eastAsia="Arial Unicode MS" w:hAnsi="Palatino Linotype" w:cs="Arial"/>
          <w:lang w:eastAsia="en-US"/>
        </w:rPr>
      </w:pPr>
      <w:r w:rsidRPr="00834DD0">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834DD0">
        <w:rPr>
          <w:rFonts w:ascii="Palatino Linotype" w:eastAsia="Arial Unicode MS" w:hAnsi="Palatino Linotype" w:cs="Arial"/>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Por su parte, </w:t>
      </w:r>
      <w:r w:rsidRPr="00834DD0">
        <w:rPr>
          <w:rFonts w:ascii="Palatino Linotype" w:eastAsia="Arial Unicode MS" w:hAnsi="Palatino Linotype" w:cs="Arial"/>
          <w:b/>
          <w:lang w:eastAsia="en-US"/>
        </w:rPr>
        <w:t>los servidores públicos habilitados auxiliarán a las Unidades de Transparencia localizando la información solicitada y proporcionando la misma que obre en sus archivos.</w:t>
      </w:r>
      <w:r w:rsidRPr="00834DD0">
        <w:rPr>
          <w:rFonts w:ascii="Palatino Linotype" w:eastAsia="Arial Unicode MS" w:hAnsi="Palatino Linotype" w:cs="Arial"/>
          <w:lang w:eastAsia="en-US"/>
        </w:rPr>
        <w:t xml:space="preserve"> Asimismo, es una obligación de las Unidades de Transparencia turnar a todas las áreas que se consideren competentes para que realicen una búsqueda exhaustiva y razonable de la información solicitada a fin de que ésta sea entregada a los solicitantes.</w:t>
      </w:r>
    </w:p>
    <w:p w14:paraId="2266F17B" w14:textId="77777777" w:rsidR="00892E48" w:rsidRDefault="00892E48" w:rsidP="00892E48">
      <w:pPr>
        <w:pStyle w:val="Prrafodelista"/>
        <w:spacing w:line="360" w:lineRule="auto"/>
        <w:ind w:left="0"/>
        <w:jc w:val="both"/>
        <w:rPr>
          <w:rFonts w:ascii="Palatino Linotype" w:eastAsia="Arial Unicode MS" w:hAnsi="Palatino Linotype" w:cs="Arial"/>
          <w:lang w:eastAsia="en-US"/>
        </w:rPr>
      </w:pPr>
    </w:p>
    <w:p w14:paraId="7D9B2662" w14:textId="7A9DA770" w:rsidR="00892E48" w:rsidRPr="00892E48" w:rsidRDefault="00892E48" w:rsidP="00892E48">
      <w:pPr>
        <w:pStyle w:val="Prrafodelista"/>
        <w:spacing w:line="360" w:lineRule="auto"/>
        <w:ind w:left="0"/>
        <w:jc w:val="both"/>
        <w:rPr>
          <w:rFonts w:ascii="Palatino Linotype" w:eastAsia="Arial Unicode MS" w:hAnsi="Palatino Linotype" w:cs="Arial"/>
          <w:lang w:eastAsia="en-US"/>
        </w:rPr>
      </w:pPr>
      <w:r>
        <w:rPr>
          <w:rFonts w:ascii="Palatino Linotype" w:eastAsia="Arial Unicode MS" w:hAnsi="Palatino Linotype" w:cs="Arial"/>
          <w:lang w:eastAsia="en-US"/>
        </w:rPr>
        <w:t xml:space="preserve">Cuando se presenta una solicitud de acceso a la información pública, el Titular de la Unidad de Transparencia, debe garantizar que dicha solicitud se turne a todas las áreas que de acuerdo a sus facultades atribuciones y competencias deban generar, administrar o poseer la información requerida, esto en estricto apego a  </w:t>
      </w:r>
      <w:r w:rsidRPr="00A0054B">
        <w:rPr>
          <w:rFonts w:ascii="Palatino Linotype" w:hAnsi="Palatino Linotype"/>
        </w:rPr>
        <w:t>los principios de eficacia</w:t>
      </w:r>
      <w:r w:rsidRPr="00A0054B">
        <w:rPr>
          <w:rStyle w:val="Refdenotaalpie"/>
        </w:rPr>
        <w:footnoteReference w:id="3"/>
      </w:r>
      <w:r w:rsidRPr="00A0054B">
        <w:rPr>
          <w:rFonts w:ascii="Palatino Linotype" w:hAnsi="Palatino Linotype"/>
        </w:rPr>
        <w:t xml:space="preserve"> y máxima publicidad, sobre éste último se debe poner mayor </w:t>
      </w:r>
      <w:r w:rsidRPr="00A0054B">
        <w:rPr>
          <w:rFonts w:ascii="Palatino Linotype" w:hAnsi="Palatino Linotype"/>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441C82C0" w14:textId="77777777" w:rsidR="00892E48" w:rsidRPr="00A0054B" w:rsidRDefault="00892E48" w:rsidP="00892E48">
      <w:pPr>
        <w:pStyle w:val="Prrafodelista"/>
        <w:tabs>
          <w:tab w:val="left" w:pos="851"/>
        </w:tabs>
        <w:spacing w:line="360" w:lineRule="auto"/>
        <w:ind w:left="0" w:right="49"/>
        <w:jc w:val="both"/>
        <w:rPr>
          <w:rFonts w:ascii="Palatino Linotype" w:hAnsi="Palatino Linotype"/>
        </w:rPr>
      </w:pPr>
    </w:p>
    <w:p w14:paraId="14D0D10D" w14:textId="77777777" w:rsidR="00892E48" w:rsidRPr="00A0054B" w:rsidRDefault="00892E48" w:rsidP="00892E48">
      <w:pPr>
        <w:pStyle w:val="Prrafodelista"/>
        <w:tabs>
          <w:tab w:val="left" w:pos="851"/>
        </w:tabs>
        <w:spacing w:line="360" w:lineRule="auto"/>
        <w:ind w:left="0" w:right="49"/>
        <w:jc w:val="both"/>
        <w:rPr>
          <w:rFonts w:ascii="Palatino Linotype" w:hAnsi="Palatino Linotype"/>
        </w:rPr>
      </w:pPr>
      <w:r w:rsidRPr="00A0054B">
        <w:rPr>
          <w:rFonts w:ascii="Palatino Linotype" w:hAnsi="Palatino Linotype"/>
        </w:rPr>
        <w:t>Robustece lo anterior la Tesis aislada identificada con la clave I.</w:t>
      </w:r>
      <w:proofErr w:type="gramStart"/>
      <w:r w:rsidRPr="00A0054B">
        <w:rPr>
          <w:rFonts w:ascii="Palatino Linotype" w:hAnsi="Palatino Linotype"/>
        </w:rPr>
        <w:t>4º.A.</w:t>
      </w:r>
      <w:proofErr w:type="gramEnd"/>
      <w:r w:rsidRPr="00A0054B">
        <w:rPr>
          <w:rFonts w:ascii="Palatino Linotype" w:hAnsi="Palatino Linotype"/>
        </w:rPr>
        <w:t>40 A del Cuarto Tribunal colegiado en Materia Administrativa del Primer Circuito, publicada en el Seminario Judicial de la Federación y su Gaceta en el libro XVIII, Marzo 2013, Página 1899.</w:t>
      </w:r>
    </w:p>
    <w:p w14:paraId="29F09646" w14:textId="77777777" w:rsidR="00892E48" w:rsidRPr="001636EB" w:rsidRDefault="00892E48" w:rsidP="00892E48">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w:t>
      </w:r>
      <w:r w:rsidRPr="001636EB">
        <w:rPr>
          <w:rFonts w:ascii="Palatino Linotype" w:hAnsi="Palatino Linotype"/>
          <w:i/>
          <w:sz w:val="22"/>
        </w:rPr>
        <w:lastRenderedPageBreak/>
        <w:t xml:space="preserve">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DC1B7E6" w14:textId="77777777" w:rsidR="00892E48" w:rsidRPr="001636EB" w:rsidRDefault="00892E48" w:rsidP="00892E48">
      <w:pPr>
        <w:pStyle w:val="Prrafodelista"/>
        <w:tabs>
          <w:tab w:val="left" w:pos="851"/>
        </w:tabs>
        <w:spacing w:line="360" w:lineRule="auto"/>
        <w:ind w:left="567" w:right="567"/>
        <w:jc w:val="both"/>
        <w:rPr>
          <w:rFonts w:ascii="Palatino Linotype" w:hAnsi="Palatino Linotype"/>
          <w:i/>
          <w:sz w:val="22"/>
        </w:rPr>
      </w:pPr>
    </w:p>
    <w:p w14:paraId="5BB8BC6F" w14:textId="77777777" w:rsidR="00892E48" w:rsidRPr="001636EB" w:rsidRDefault="00892E48" w:rsidP="00892E48">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5921CBE9" w14:textId="77777777" w:rsidR="00892E48" w:rsidRPr="001636EB" w:rsidRDefault="00892E48" w:rsidP="00892E48">
      <w:pPr>
        <w:pStyle w:val="Prrafodelista"/>
        <w:tabs>
          <w:tab w:val="left" w:pos="851"/>
        </w:tabs>
        <w:spacing w:line="360" w:lineRule="auto"/>
        <w:ind w:left="567" w:right="567"/>
        <w:jc w:val="both"/>
        <w:rPr>
          <w:rFonts w:ascii="Palatino Linotype" w:hAnsi="Palatino Linotype"/>
          <w:i/>
          <w:sz w:val="22"/>
        </w:rPr>
      </w:pPr>
    </w:p>
    <w:p w14:paraId="00987E78" w14:textId="77777777" w:rsidR="00892E48" w:rsidRPr="001636EB" w:rsidRDefault="00892E48" w:rsidP="00892E48">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Amparo en revisión 257/2012. Ruth Corona Muñoz. 6 de diciembre de 2012. Unanimidad de votos. Ponente: Jean Claude Tron Petit. Secretaria: Mayra Susana Martínez López.</w:t>
      </w:r>
    </w:p>
    <w:p w14:paraId="75386661" w14:textId="77777777" w:rsidR="00892E48" w:rsidRPr="00A0054B" w:rsidRDefault="00892E48" w:rsidP="00892E48">
      <w:pPr>
        <w:pStyle w:val="Prrafodelista"/>
        <w:tabs>
          <w:tab w:val="left" w:pos="851"/>
        </w:tabs>
        <w:ind w:left="567" w:right="567"/>
        <w:jc w:val="both"/>
        <w:rPr>
          <w:rFonts w:ascii="Palatino Linotype" w:hAnsi="Palatino Linotype"/>
          <w:i/>
        </w:rPr>
      </w:pPr>
    </w:p>
    <w:p w14:paraId="14AF37C3" w14:textId="20FAE4D8" w:rsidR="00892E48" w:rsidRDefault="00892E48" w:rsidP="00892E48">
      <w:pPr>
        <w:pStyle w:val="Prrafodelista"/>
        <w:tabs>
          <w:tab w:val="left" w:pos="851"/>
        </w:tabs>
        <w:spacing w:line="360" w:lineRule="auto"/>
        <w:ind w:left="0" w:right="49"/>
        <w:jc w:val="both"/>
        <w:rPr>
          <w:rFonts w:ascii="Palatino Linotype" w:hAnsi="Palatino Linotype"/>
        </w:rPr>
      </w:pPr>
      <w:r w:rsidRPr="00A0054B">
        <w:rPr>
          <w:rFonts w:ascii="Palatino Linotype" w:hAnsi="Palatino Linotype"/>
        </w:rPr>
        <w:t>Como se ha señalado, los Sujetos Obligados deberán proporcionar toda la información que se encuentre en su posesión bajo los estándares más altos de tra</w:t>
      </w:r>
      <w:r>
        <w:rPr>
          <w:rFonts w:ascii="Palatino Linotype" w:hAnsi="Palatino Linotype"/>
        </w:rPr>
        <w:t>nsparencia y máxima publicidad, en términos del artículo 11 de la Ley de Transparencia Local, el cual dispone lo siguiente:</w:t>
      </w:r>
    </w:p>
    <w:p w14:paraId="7464E183" w14:textId="77777777" w:rsidR="00B81A90" w:rsidRDefault="00B81A90" w:rsidP="00892E48">
      <w:pPr>
        <w:pStyle w:val="Prrafodelista"/>
        <w:tabs>
          <w:tab w:val="left" w:pos="851"/>
        </w:tabs>
        <w:spacing w:line="360" w:lineRule="auto"/>
        <w:ind w:left="0" w:right="49"/>
        <w:jc w:val="both"/>
        <w:rPr>
          <w:rFonts w:ascii="Palatino Linotype" w:hAnsi="Palatino Linotype"/>
        </w:rPr>
      </w:pPr>
    </w:p>
    <w:p w14:paraId="61454685" w14:textId="77777777" w:rsidR="00892E48" w:rsidRPr="00892E48" w:rsidRDefault="00892E48" w:rsidP="00892E48">
      <w:pPr>
        <w:pStyle w:val="Prrafodelista"/>
        <w:tabs>
          <w:tab w:val="left" w:pos="851"/>
        </w:tabs>
        <w:spacing w:line="360" w:lineRule="auto"/>
        <w:ind w:left="567" w:right="616"/>
        <w:jc w:val="both"/>
        <w:rPr>
          <w:rFonts w:ascii="Palatino Linotype" w:hAnsi="Palatino Linotype"/>
          <w:i/>
          <w:sz w:val="22"/>
        </w:rPr>
      </w:pPr>
      <w:r w:rsidRPr="00892E48">
        <w:rPr>
          <w:rFonts w:ascii="Palatino Linotype" w:hAnsi="Palatino Linotype"/>
          <w:i/>
          <w:sz w:val="22"/>
        </w:rPr>
        <w:t xml:space="preserve">Artículo 11. </w:t>
      </w:r>
      <w:r w:rsidRPr="00892E48">
        <w:rPr>
          <w:rFonts w:ascii="Palatino Linotype" w:hAnsi="Palatino Linotype"/>
          <w:b/>
          <w:i/>
          <w:sz w:val="22"/>
        </w:rPr>
        <w:t>En la generación, publicación y entrega de información se deberá garantizar que ésta sea accesible, actualizada, completa, congruente, confiable, verificable, veraz, integral, oportuna y expedita</w:t>
      </w:r>
      <w:r w:rsidRPr="00892E48">
        <w:rPr>
          <w:rFonts w:ascii="Palatino Linotype" w:hAnsi="Palatino Linotype"/>
          <w:i/>
          <w:sz w:val="22"/>
        </w:rPr>
        <w:t xml:space="preserve">, sujeta a un claro régimen de excepciones que deberá estar definido y ser además legítima y estrictamente necesaria </w:t>
      </w:r>
      <w:r w:rsidRPr="00892E48">
        <w:rPr>
          <w:rFonts w:ascii="Palatino Linotype" w:hAnsi="Palatino Linotype"/>
          <w:i/>
          <w:sz w:val="22"/>
        </w:rPr>
        <w:lastRenderedPageBreak/>
        <w:t xml:space="preserve">en una sociedad democrática, por lo que atenderá las necesidades del derecho de acceso a la información de toda persona. </w:t>
      </w:r>
    </w:p>
    <w:p w14:paraId="118F7047" w14:textId="77777777" w:rsidR="00892E48" w:rsidRPr="00892E48" w:rsidRDefault="00892E48" w:rsidP="00892E48">
      <w:pPr>
        <w:pStyle w:val="Prrafodelista"/>
        <w:tabs>
          <w:tab w:val="left" w:pos="851"/>
        </w:tabs>
        <w:spacing w:line="360" w:lineRule="auto"/>
        <w:ind w:left="567" w:right="616"/>
        <w:jc w:val="both"/>
        <w:rPr>
          <w:rFonts w:ascii="Palatino Linotype" w:hAnsi="Palatino Linotype"/>
          <w:i/>
          <w:sz w:val="22"/>
        </w:rPr>
      </w:pPr>
    </w:p>
    <w:p w14:paraId="542A045D" w14:textId="39AF34F5" w:rsidR="00892E48" w:rsidRPr="00892E48" w:rsidRDefault="00892E48" w:rsidP="00892E48">
      <w:pPr>
        <w:pStyle w:val="Prrafodelista"/>
        <w:tabs>
          <w:tab w:val="left" w:pos="851"/>
        </w:tabs>
        <w:spacing w:line="360" w:lineRule="auto"/>
        <w:ind w:left="567" w:right="616"/>
        <w:jc w:val="both"/>
        <w:rPr>
          <w:rFonts w:ascii="Palatino Linotype" w:hAnsi="Palatino Linotype"/>
          <w:i/>
          <w:sz w:val="22"/>
        </w:rPr>
      </w:pPr>
      <w:r w:rsidRPr="00892E48">
        <w:rPr>
          <w:rFonts w:ascii="Palatino Linotype" w:hAnsi="Palatino Linotype"/>
          <w:i/>
          <w:sz w:val="22"/>
        </w:rPr>
        <w:t>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w:t>
      </w:r>
    </w:p>
    <w:p w14:paraId="23AC933F" w14:textId="20F9DE58" w:rsidR="00013AE3" w:rsidRDefault="00892E48" w:rsidP="00CD15EF">
      <w:pPr>
        <w:tabs>
          <w:tab w:val="left" w:pos="709"/>
        </w:tabs>
        <w:spacing w:before="240" w:after="240" w:line="360" w:lineRule="auto"/>
        <w:jc w:val="both"/>
        <w:rPr>
          <w:rFonts w:ascii="Palatino Linotype" w:hAnsi="Palatino Linotype" w:cs="Arial"/>
          <w:bCs/>
          <w:lang w:eastAsia="es-MX"/>
        </w:rPr>
      </w:pPr>
      <w:r>
        <w:rPr>
          <w:rFonts w:ascii="Palatino Linotype" w:hAnsi="Palatino Linotype" w:cs="Arial"/>
          <w:bCs/>
        </w:rPr>
        <w:t xml:space="preserve">Dicho lo anterior, se advierte que, en primer término, la respuesta que brinda el Sujeto Obligado en repetidas solicitudes de acceso a la información pública es genérica en relación a las Asociaciones de Padres de Familia, a modo de ejemplo, se localizaron las solicitudes </w:t>
      </w:r>
      <w:r w:rsidRPr="00296E55">
        <w:rPr>
          <w:rFonts w:ascii="Palatino Linotype" w:hAnsi="Palatino Linotype" w:cs="Arial"/>
          <w:b/>
        </w:rPr>
        <w:t>00107/SE/IP/2022, 00112/SE/IP/2022, 00142/SE/IP/2022</w:t>
      </w:r>
      <w:r>
        <w:rPr>
          <w:rFonts w:ascii="Palatino Linotype" w:hAnsi="Palatino Linotype" w:cs="Arial"/>
        </w:rPr>
        <w:t>,</w:t>
      </w:r>
      <w:r w:rsidRPr="00296E55">
        <w:rPr>
          <w:rFonts w:ascii="Palatino Linotype" w:hAnsi="Palatino Linotype" w:cs="Arial"/>
          <w:b/>
        </w:rPr>
        <w:t xml:space="preserve"> 00137/SE/IP/2022</w:t>
      </w:r>
      <w:r>
        <w:rPr>
          <w:rFonts w:ascii="Palatino Linotype" w:hAnsi="Palatino Linotype" w:cs="Arial"/>
          <w:b/>
        </w:rPr>
        <w:t xml:space="preserve"> y </w:t>
      </w:r>
      <w:r w:rsidRPr="00296E55">
        <w:rPr>
          <w:rFonts w:ascii="Palatino Linotype" w:hAnsi="Palatino Linotype" w:cs="Arial"/>
          <w:b/>
        </w:rPr>
        <w:t>001</w:t>
      </w:r>
      <w:r>
        <w:rPr>
          <w:rFonts w:ascii="Palatino Linotype" w:hAnsi="Palatino Linotype" w:cs="Arial"/>
          <w:b/>
        </w:rPr>
        <w:t>59</w:t>
      </w:r>
      <w:r w:rsidRPr="00296E55">
        <w:rPr>
          <w:rFonts w:ascii="Palatino Linotype" w:hAnsi="Palatino Linotype" w:cs="Arial"/>
          <w:b/>
        </w:rPr>
        <w:t>/SE/IP/2022</w:t>
      </w:r>
      <w:r>
        <w:rPr>
          <w:rFonts w:ascii="Palatino Linotype" w:hAnsi="Palatino Linotype" w:cs="Arial"/>
          <w:b/>
        </w:rPr>
        <w:t xml:space="preserve"> </w:t>
      </w:r>
      <w:r w:rsidRPr="00892E48">
        <w:rPr>
          <w:rFonts w:ascii="Palatino Linotype" w:hAnsi="Palatino Linotype" w:cs="Arial"/>
        </w:rPr>
        <w:t>que dieron origen a los recursos de revisión</w:t>
      </w:r>
      <w:r>
        <w:rPr>
          <w:rFonts w:ascii="Palatino Linotype" w:hAnsi="Palatino Linotype" w:cs="Arial"/>
          <w:b/>
        </w:rPr>
        <w:t xml:space="preserve"> </w:t>
      </w:r>
      <w:r w:rsidRPr="00296E55">
        <w:rPr>
          <w:rFonts w:ascii="Palatino Linotype" w:hAnsi="Palatino Linotype" w:cs="Arial"/>
          <w:b/>
          <w:bCs/>
          <w:lang w:eastAsia="es-MX"/>
        </w:rPr>
        <w:t>04128/INFOEM/IP/RR/2022, 04355/INFOEM/IP/RR/2022, 04356/INFOEM/IP/RR/2022</w:t>
      </w:r>
      <w:r>
        <w:rPr>
          <w:rFonts w:ascii="Palatino Linotype" w:hAnsi="Palatino Linotype" w:cs="Arial"/>
          <w:b/>
          <w:bCs/>
          <w:lang w:eastAsia="es-MX"/>
        </w:rPr>
        <w:t>,</w:t>
      </w:r>
      <w:r w:rsidRPr="00296E55">
        <w:rPr>
          <w:rFonts w:ascii="Palatino Linotype" w:hAnsi="Palatino Linotype" w:cs="Arial"/>
          <w:b/>
          <w:bCs/>
          <w:lang w:eastAsia="es-MX"/>
        </w:rPr>
        <w:t xml:space="preserve"> 04368/INFOEM/IP/RR/2022</w:t>
      </w:r>
      <w:r>
        <w:rPr>
          <w:rFonts w:ascii="Palatino Linotype" w:hAnsi="Palatino Linotype" w:cs="Arial"/>
          <w:b/>
          <w:bCs/>
          <w:lang w:eastAsia="es-MX"/>
        </w:rPr>
        <w:t xml:space="preserve"> y </w:t>
      </w:r>
      <w:r w:rsidRPr="00296E55">
        <w:rPr>
          <w:rFonts w:ascii="Palatino Linotype" w:hAnsi="Palatino Linotype" w:cs="Arial"/>
          <w:b/>
          <w:bCs/>
          <w:lang w:eastAsia="es-MX"/>
        </w:rPr>
        <w:t>0</w:t>
      </w:r>
      <w:r>
        <w:rPr>
          <w:rFonts w:ascii="Palatino Linotype" w:hAnsi="Palatino Linotype" w:cs="Arial"/>
          <w:b/>
          <w:bCs/>
          <w:lang w:eastAsia="es-MX"/>
        </w:rPr>
        <w:t>5274</w:t>
      </w:r>
      <w:r w:rsidRPr="00296E55">
        <w:rPr>
          <w:rFonts w:ascii="Palatino Linotype" w:hAnsi="Palatino Linotype" w:cs="Arial"/>
          <w:b/>
          <w:bCs/>
          <w:lang w:eastAsia="es-MX"/>
        </w:rPr>
        <w:t>/INFOEM/IP/RR/2022</w:t>
      </w:r>
      <w:r>
        <w:rPr>
          <w:rFonts w:ascii="Palatino Linotype" w:hAnsi="Palatino Linotype" w:cs="Arial"/>
          <w:b/>
          <w:bCs/>
          <w:lang w:eastAsia="es-MX"/>
        </w:rPr>
        <w:t xml:space="preserve">, </w:t>
      </w:r>
      <w:r w:rsidRPr="00892E48">
        <w:rPr>
          <w:rFonts w:ascii="Palatino Linotype" w:hAnsi="Palatino Linotype" w:cs="Arial"/>
          <w:bCs/>
          <w:lang w:eastAsia="es-MX"/>
        </w:rPr>
        <w:t xml:space="preserve">en los que de manera </w:t>
      </w:r>
      <w:r w:rsidR="009D7CB3">
        <w:rPr>
          <w:rFonts w:ascii="Palatino Linotype" w:hAnsi="Palatino Linotype" w:cs="Arial"/>
          <w:bCs/>
          <w:lang w:eastAsia="es-MX"/>
        </w:rPr>
        <w:t xml:space="preserve">muy </w:t>
      </w:r>
      <w:r w:rsidRPr="00892E48">
        <w:rPr>
          <w:rFonts w:ascii="Palatino Linotype" w:hAnsi="Palatino Linotype" w:cs="Arial"/>
          <w:bCs/>
          <w:lang w:eastAsia="es-MX"/>
        </w:rPr>
        <w:t>general, hace de conocimiento que las Asociaciones de Padres de Familia no son Sujetos Obligados, por lo que su información no es de interés público, esto sin realizar debidamente un anális</w:t>
      </w:r>
      <w:r w:rsidR="009D7CB3">
        <w:rPr>
          <w:rFonts w:ascii="Palatino Linotype" w:hAnsi="Palatino Linotype" w:cs="Arial"/>
          <w:bCs/>
          <w:lang w:eastAsia="es-MX"/>
        </w:rPr>
        <w:t xml:space="preserve">is de la información en mérito, lo cual resulta totalmente contradictorio con lo que entregó en respuesta de las solicitudes </w:t>
      </w:r>
      <w:r w:rsidR="009D7CB3" w:rsidRPr="004440FC">
        <w:rPr>
          <w:rFonts w:ascii="Palatino Linotype" w:hAnsi="Palatino Linotype" w:cs="Arial"/>
          <w:b/>
          <w:bCs/>
          <w:lang w:eastAsia="es-MX"/>
        </w:rPr>
        <w:t>00892/SE/IP/2018</w:t>
      </w:r>
      <w:r w:rsidR="009D7CB3">
        <w:rPr>
          <w:rFonts w:ascii="Palatino Linotype" w:hAnsi="Palatino Linotype" w:cs="Arial"/>
          <w:bCs/>
          <w:lang w:eastAsia="es-MX"/>
        </w:rPr>
        <w:t xml:space="preserve"> y </w:t>
      </w:r>
      <w:r w:rsidR="009D7CB3" w:rsidRPr="009D7CB3">
        <w:rPr>
          <w:rFonts w:ascii="Palatino Linotype" w:hAnsi="Palatino Linotype" w:cs="Arial"/>
          <w:b/>
          <w:bCs/>
          <w:lang w:eastAsia="es-MX"/>
        </w:rPr>
        <w:t>00013/SE/IP/2019</w:t>
      </w:r>
      <w:r w:rsidR="009D7CB3">
        <w:rPr>
          <w:rFonts w:ascii="Palatino Linotype" w:hAnsi="Palatino Linotype" w:cs="Arial"/>
          <w:bCs/>
          <w:lang w:eastAsia="es-MX"/>
        </w:rPr>
        <w:t xml:space="preserve">, esta última dio origen al Recurso de Revisión </w:t>
      </w:r>
      <w:r w:rsidR="009D7CB3" w:rsidRPr="009D7CB3">
        <w:rPr>
          <w:rFonts w:ascii="Palatino Linotype" w:hAnsi="Palatino Linotype" w:cs="Arial"/>
          <w:b/>
          <w:bCs/>
          <w:lang w:eastAsia="es-MX"/>
        </w:rPr>
        <w:t>00693/2019</w:t>
      </w:r>
      <w:r w:rsidR="009D7CB3">
        <w:rPr>
          <w:rFonts w:ascii="Palatino Linotype" w:hAnsi="Palatino Linotype" w:cs="Arial"/>
          <w:bCs/>
          <w:lang w:eastAsia="es-MX"/>
        </w:rPr>
        <w:t xml:space="preserve">, en ambas solicitudes, el Sujeto Obligado </w:t>
      </w:r>
      <w:r w:rsidR="00013AE3">
        <w:rPr>
          <w:rFonts w:ascii="Palatino Linotype" w:hAnsi="Palatino Linotype" w:cs="Arial"/>
          <w:bCs/>
          <w:lang w:eastAsia="es-MX"/>
        </w:rPr>
        <w:t xml:space="preserve">en aras de garantizar el derecho de acceso a la información pública, </w:t>
      </w:r>
      <w:r w:rsidR="009D7CB3">
        <w:rPr>
          <w:rFonts w:ascii="Palatino Linotype" w:hAnsi="Palatino Linotype" w:cs="Arial"/>
          <w:bCs/>
          <w:lang w:eastAsia="es-MX"/>
        </w:rPr>
        <w:t xml:space="preserve">proporcionó un documento denominado </w:t>
      </w:r>
      <w:r w:rsidR="009D7CB3" w:rsidRPr="00013AE3">
        <w:rPr>
          <w:rFonts w:ascii="Palatino Linotype" w:hAnsi="Palatino Linotype" w:cs="Arial"/>
          <w:b/>
          <w:bCs/>
          <w:lang w:eastAsia="es-MX"/>
        </w:rPr>
        <w:t>“corte de caja”</w:t>
      </w:r>
      <w:r w:rsidR="009D7CB3">
        <w:rPr>
          <w:rFonts w:ascii="Palatino Linotype" w:hAnsi="Palatino Linotype" w:cs="Arial"/>
          <w:bCs/>
          <w:lang w:eastAsia="es-MX"/>
        </w:rPr>
        <w:t xml:space="preserve"> que contiene el manejo </w:t>
      </w:r>
      <w:r w:rsidR="009D7CB3">
        <w:rPr>
          <w:rFonts w:ascii="Palatino Linotype" w:hAnsi="Palatino Linotype" w:cs="Arial"/>
          <w:bCs/>
          <w:lang w:eastAsia="es-MX"/>
        </w:rPr>
        <w:lastRenderedPageBreak/>
        <w:t>mensual de las cuentas realizadas por la Mesa Directiva de las Asociaciones de Padres de Familia.</w:t>
      </w:r>
    </w:p>
    <w:p w14:paraId="4D3EBF54" w14:textId="5128E26E" w:rsidR="00013AE3" w:rsidRPr="00254AC7" w:rsidRDefault="00013AE3" w:rsidP="00CD15EF">
      <w:pPr>
        <w:tabs>
          <w:tab w:val="left" w:pos="709"/>
        </w:tabs>
        <w:spacing w:before="240" w:after="240" w:line="360" w:lineRule="auto"/>
        <w:jc w:val="both"/>
        <w:rPr>
          <w:rFonts w:ascii="Palatino Linotype" w:eastAsia="Palatino Linotype" w:hAnsi="Palatino Linotype" w:cs="Palatino Linotype"/>
          <w:color w:val="000000"/>
        </w:rPr>
      </w:pPr>
      <w:r>
        <w:rPr>
          <w:rFonts w:ascii="Palatino Linotype" w:hAnsi="Palatino Linotype" w:cs="Arial"/>
          <w:bCs/>
          <w:lang w:eastAsia="es-MX"/>
        </w:rPr>
        <w:t xml:space="preserve">No conforme con lo anterior, la </w:t>
      </w:r>
      <w:r w:rsidRPr="00254AC7">
        <w:rPr>
          <w:rFonts w:ascii="Palatino Linotype" w:hAnsi="Palatino Linotype" w:cs="Arial"/>
          <w:bCs/>
          <w:lang w:eastAsia="es-MX"/>
        </w:rPr>
        <w:t>Ponencia Resolutora en el análisis y estudio de la resolución</w:t>
      </w:r>
      <w:r w:rsidR="006E4E6D" w:rsidRPr="00254AC7">
        <w:rPr>
          <w:rFonts w:ascii="Palatino Linotype" w:hAnsi="Palatino Linotype" w:cs="Arial"/>
          <w:bCs/>
          <w:lang w:eastAsia="es-MX"/>
        </w:rPr>
        <w:t>,</w:t>
      </w:r>
      <w:r w:rsidRPr="00254AC7">
        <w:rPr>
          <w:rFonts w:ascii="Palatino Linotype" w:hAnsi="Palatino Linotype" w:cs="Arial"/>
          <w:bCs/>
          <w:lang w:eastAsia="es-MX"/>
        </w:rPr>
        <w:t xml:space="preserve"> de acuerdo a los artículos </w:t>
      </w:r>
      <w:r w:rsidRPr="00254AC7">
        <w:rPr>
          <w:rFonts w:ascii="Palatino Linotype" w:eastAsia="Palatino Linotype" w:hAnsi="Palatino Linotype" w:cs="Palatino Linotype"/>
          <w:color w:val="000000"/>
        </w:rPr>
        <w:t>11, 13, 25, y 31 del Reglamento de la Participación Social en la Educación, dedujo lo siguiente:</w:t>
      </w:r>
    </w:p>
    <w:p w14:paraId="34AF36B0" w14:textId="1A28E6F4" w:rsidR="00013AE3" w:rsidRPr="00254AC7" w:rsidRDefault="00E021AA" w:rsidP="00013AE3">
      <w:pPr>
        <w:numPr>
          <w:ilvl w:val="0"/>
          <w:numId w:val="31"/>
        </w:numPr>
        <w:pBdr>
          <w:top w:val="nil"/>
          <w:left w:val="nil"/>
          <w:bottom w:val="nil"/>
          <w:right w:val="nil"/>
          <w:between w:val="nil"/>
        </w:pBdr>
        <w:spacing w:line="360" w:lineRule="auto"/>
        <w:ind w:right="900"/>
        <w:jc w:val="both"/>
        <w:rPr>
          <w:rFonts w:ascii="Palatino Linotype" w:eastAsia="Palatino Linotype" w:hAnsi="Palatino Linotype" w:cs="Palatino Linotype"/>
          <w:i/>
          <w:color w:val="000000"/>
        </w:rPr>
      </w:pPr>
      <w:r w:rsidRPr="00254AC7">
        <w:rPr>
          <w:rFonts w:ascii="Palatino Linotype" w:eastAsia="Palatino Linotype" w:hAnsi="Palatino Linotype" w:cs="Palatino Linotype"/>
          <w:i/>
          <w:color w:val="000000"/>
        </w:rPr>
        <w:t>“</w:t>
      </w:r>
      <w:r w:rsidR="00013AE3" w:rsidRPr="00254AC7">
        <w:rPr>
          <w:rFonts w:ascii="Palatino Linotype" w:eastAsia="Palatino Linotype" w:hAnsi="Palatino Linotype" w:cs="Palatino Linotype"/>
          <w:i/>
          <w:color w:val="000000"/>
        </w:rPr>
        <w:t>Podrán ser integrantes de la asociación escolar, aquellos padres con hijos inscritos en la institución escolar, así como quienes ejerzan legalmente la tutela y tengan inscrito a su pupilo en la institución escolar.</w:t>
      </w:r>
    </w:p>
    <w:p w14:paraId="40D1D022" w14:textId="77777777" w:rsidR="00013AE3" w:rsidRPr="00254AC7" w:rsidRDefault="00013AE3" w:rsidP="00013AE3">
      <w:pPr>
        <w:numPr>
          <w:ilvl w:val="0"/>
          <w:numId w:val="31"/>
        </w:numPr>
        <w:pBdr>
          <w:top w:val="nil"/>
          <w:left w:val="nil"/>
          <w:bottom w:val="nil"/>
          <w:right w:val="nil"/>
          <w:between w:val="nil"/>
        </w:pBdr>
        <w:spacing w:line="360" w:lineRule="auto"/>
        <w:ind w:right="900"/>
        <w:jc w:val="both"/>
        <w:rPr>
          <w:rFonts w:ascii="Palatino Linotype" w:eastAsia="Palatino Linotype" w:hAnsi="Palatino Linotype" w:cs="Palatino Linotype"/>
          <w:i/>
          <w:color w:val="000000"/>
        </w:rPr>
      </w:pPr>
      <w:r w:rsidRPr="00254AC7">
        <w:rPr>
          <w:rFonts w:ascii="Palatino Linotype" w:eastAsia="Palatino Linotype" w:hAnsi="Palatino Linotype" w:cs="Palatino Linotype"/>
          <w:i/>
          <w:color w:val="000000"/>
        </w:rPr>
        <w:t>La mesa directiva se integrará por un presidente, vicepresidente, secretario, tesorero y tres vocales, precisando que no podrán formar parte de la mesa directiva quienes sean servidores públicos de la institución educativa.</w:t>
      </w:r>
    </w:p>
    <w:p w14:paraId="4C2A8C28" w14:textId="5FFAEF3D" w:rsidR="00013AE3" w:rsidRPr="00254AC7" w:rsidRDefault="00013AE3" w:rsidP="00013AE3">
      <w:pPr>
        <w:numPr>
          <w:ilvl w:val="0"/>
          <w:numId w:val="31"/>
        </w:numPr>
        <w:pBdr>
          <w:top w:val="nil"/>
          <w:left w:val="nil"/>
          <w:bottom w:val="nil"/>
          <w:right w:val="nil"/>
          <w:between w:val="nil"/>
        </w:pBdr>
        <w:spacing w:line="360" w:lineRule="auto"/>
        <w:ind w:right="900"/>
        <w:jc w:val="both"/>
        <w:rPr>
          <w:rFonts w:ascii="Palatino Linotype" w:eastAsia="Palatino Linotype" w:hAnsi="Palatino Linotype" w:cs="Palatino Linotype"/>
          <w:i/>
          <w:color w:val="000000"/>
        </w:rPr>
      </w:pPr>
      <w:r w:rsidRPr="00254AC7">
        <w:rPr>
          <w:rFonts w:ascii="Palatino Linotype" w:eastAsia="Palatino Linotype" w:hAnsi="Palatino Linotype" w:cs="Palatino Linotype"/>
          <w:i/>
          <w:color w:val="000000"/>
        </w:rPr>
        <w:t>Las asociaciones pueden allegarse de recursos económicos para el desarrollo de sus funciones, asimismo, establece que las autoridades escolares tienen prohibida la administración directa o indirecta de los recursos.</w:t>
      </w:r>
      <w:r w:rsidR="00E021AA" w:rsidRPr="00254AC7">
        <w:rPr>
          <w:rFonts w:ascii="Palatino Linotype" w:eastAsia="Palatino Linotype" w:hAnsi="Palatino Linotype" w:cs="Palatino Linotype"/>
          <w:i/>
          <w:color w:val="000000"/>
        </w:rPr>
        <w:t>”</w:t>
      </w:r>
    </w:p>
    <w:p w14:paraId="7B3ED646" w14:textId="77777777" w:rsidR="00013AE3" w:rsidRDefault="00013AE3" w:rsidP="00CD15EF">
      <w:pPr>
        <w:tabs>
          <w:tab w:val="left" w:pos="709"/>
        </w:tabs>
        <w:spacing w:before="240" w:after="240" w:line="360" w:lineRule="auto"/>
        <w:jc w:val="both"/>
        <w:rPr>
          <w:rFonts w:ascii="Palatino Linotype" w:hAnsi="Palatino Linotype" w:cs="Arial"/>
          <w:bCs/>
          <w:lang w:eastAsia="es-MX"/>
        </w:rPr>
      </w:pPr>
    </w:p>
    <w:p w14:paraId="3ACF4258" w14:textId="77777777" w:rsidR="00892E48" w:rsidRDefault="00892E48" w:rsidP="00CD15EF">
      <w:pPr>
        <w:tabs>
          <w:tab w:val="left" w:pos="709"/>
        </w:tabs>
        <w:spacing w:before="240" w:after="240" w:line="360" w:lineRule="auto"/>
        <w:jc w:val="both"/>
        <w:rPr>
          <w:rFonts w:ascii="Palatino Linotype" w:hAnsi="Palatino Linotype" w:cs="Arial"/>
          <w:bCs/>
        </w:rPr>
      </w:pPr>
    </w:p>
    <w:p w14:paraId="411A9D57" w14:textId="77777777" w:rsidR="00013AE3" w:rsidRDefault="00013AE3" w:rsidP="00CD15EF">
      <w:pPr>
        <w:tabs>
          <w:tab w:val="left" w:pos="709"/>
        </w:tabs>
        <w:spacing w:before="240" w:after="240" w:line="360" w:lineRule="auto"/>
        <w:jc w:val="both"/>
        <w:rPr>
          <w:rFonts w:ascii="Palatino Linotype" w:hAnsi="Palatino Linotype" w:cs="Arial"/>
          <w:bCs/>
        </w:rPr>
      </w:pPr>
    </w:p>
    <w:p w14:paraId="3512ECBF" w14:textId="77777777" w:rsidR="00013AE3" w:rsidRDefault="00013AE3" w:rsidP="00CD15EF">
      <w:pPr>
        <w:tabs>
          <w:tab w:val="left" w:pos="709"/>
        </w:tabs>
        <w:spacing w:before="240" w:after="240" w:line="360" w:lineRule="auto"/>
        <w:jc w:val="both"/>
        <w:rPr>
          <w:rFonts w:ascii="Palatino Linotype" w:hAnsi="Palatino Linotype" w:cs="Arial"/>
          <w:bCs/>
        </w:rPr>
      </w:pPr>
    </w:p>
    <w:p w14:paraId="1E468C70" w14:textId="14CDC574" w:rsidR="006E4E6D" w:rsidRPr="00A1443A" w:rsidRDefault="00EE3517" w:rsidP="006E4E6D">
      <w:pPr>
        <w:tabs>
          <w:tab w:val="left" w:pos="709"/>
        </w:tabs>
        <w:spacing w:before="240" w:after="240" w:line="360" w:lineRule="auto"/>
        <w:jc w:val="both"/>
        <w:rPr>
          <w:rFonts w:ascii="Palatino Linotype" w:eastAsia="MS Gothic" w:hAnsi="Palatino Linotype"/>
          <w:szCs w:val="26"/>
        </w:rPr>
      </w:pPr>
      <w:r>
        <w:rPr>
          <w:rFonts w:ascii="Palatino Linotype" w:hAnsi="Palatino Linotype" w:cs="Arial"/>
          <w:bCs/>
        </w:rPr>
        <w:lastRenderedPageBreak/>
        <w:t>Del análisis de la Ponencia,</w:t>
      </w:r>
      <w:r w:rsidR="00E021AA">
        <w:rPr>
          <w:rFonts w:ascii="Palatino Linotype" w:hAnsi="Palatino Linotype" w:cs="Arial"/>
          <w:bCs/>
        </w:rPr>
        <w:t xml:space="preserve"> se tiene que </w:t>
      </w:r>
      <w:r>
        <w:rPr>
          <w:rFonts w:ascii="Palatino Linotype" w:hAnsi="Palatino Linotype" w:cs="Arial"/>
          <w:bCs/>
        </w:rPr>
        <w:t xml:space="preserve">atendió a </w:t>
      </w:r>
      <w:r w:rsidR="00013AE3">
        <w:rPr>
          <w:rFonts w:ascii="Palatino Linotype" w:hAnsi="Palatino Linotype" w:cs="Arial"/>
          <w:bCs/>
        </w:rPr>
        <w:t>literalidad la solicitud</w:t>
      </w:r>
      <w:r w:rsidR="006E4E6D">
        <w:rPr>
          <w:rFonts w:ascii="Palatino Linotype" w:hAnsi="Palatino Linotype" w:cs="Arial"/>
          <w:bCs/>
        </w:rPr>
        <w:t xml:space="preserve"> del particular, </w:t>
      </w:r>
      <w:r w:rsidR="006E4E6D" w:rsidRPr="006E4E6D">
        <w:rPr>
          <w:rFonts w:ascii="Palatino Linotype" w:hAnsi="Palatino Linotype" w:cs="Arial"/>
          <w:b/>
          <w:bCs/>
        </w:rPr>
        <w:t>determinando que no existe fuente obligacional para generar estados financieros con sus documentos comprobatorios</w:t>
      </w:r>
      <w:r w:rsidR="006E4E6D" w:rsidRPr="006E4E6D">
        <w:rPr>
          <w:rFonts w:ascii="Palatino Linotype" w:hAnsi="Palatino Linotype" w:cs="Arial"/>
          <w:bCs/>
        </w:rPr>
        <w:t>. No obstante, pasó por alto un elemento básico</w:t>
      </w:r>
      <w:r w:rsidR="006E4E6D">
        <w:rPr>
          <w:rFonts w:ascii="Palatino Linotype" w:hAnsi="Palatino Linotype" w:cs="Arial"/>
          <w:b/>
          <w:bCs/>
        </w:rPr>
        <w:t xml:space="preserve"> </w:t>
      </w:r>
      <w:r w:rsidR="006E4E6D" w:rsidRPr="006E4E6D">
        <w:rPr>
          <w:rFonts w:ascii="Palatino Linotype" w:hAnsi="Palatino Linotype" w:cs="Arial"/>
          <w:bCs/>
        </w:rPr>
        <w:t>que resulta de gran i</w:t>
      </w:r>
      <w:r>
        <w:rPr>
          <w:rFonts w:ascii="Palatino Linotype" w:hAnsi="Palatino Linotype" w:cs="Arial"/>
          <w:bCs/>
        </w:rPr>
        <w:t xml:space="preserve">mportancia, siendo que, </w:t>
      </w:r>
      <w:r w:rsidR="006E4E6D">
        <w:rPr>
          <w:rFonts w:ascii="Palatino Linotype" w:hAnsi="Palatino Linotype" w:cs="Arial"/>
          <w:bCs/>
        </w:rPr>
        <w:t xml:space="preserve">para el Derecho de Acceso a la Información Pública, a diferencia de otros derechos, </w:t>
      </w:r>
      <w:r w:rsidR="006E4E6D" w:rsidRPr="00A1443A">
        <w:rPr>
          <w:rFonts w:ascii="Palatino Linotype" w:hAnsi="Palatino Linotype"/>
        </w:rPr>
        <w:t>permite que los propios particulares actúen sin la necesidad de contar con un representante legal</w:t>
      </w:r>
      <w:r>
        <w:rPr>
          <w:rFonts w:ascii="Palatino Linotype" w:hAnsi="Palatino Linotype"/>
        </w:rPr>
        <w:t>,</w:t>
      </w:r>
      <w:r w:rsidR="006E4E6D" w:rsidRPr="00A1443A">
        <w:rPr>
          <w:rFonts w:ascii="Palatino Linotype" w:hAnsi="Palatino Linotype"/>
        </w:rPr>
        <w:t xml:space="preserve"> </w:t>
      </w:r>
      <w:r>
        <w:rPr>
          <w:rFonts w:ascii="Palatino Linotype" w:hAnsi="Palatino Linotype"/>
        </w:rPr>
        <w:t xml:space="preserve">conforme </w:t>
      </w:r>
      <w:r w:rsidR="006E4E6D" w:rsidRPr="00A1443A">
        <w:rPr>
          <w:rFonts w:ascii="Palatino Linotype" w:hAnsi="Palatino Linotype"/>
        </w:rPr>
        <w:t xml:space="preserve">lo señala el artículo 152 y 178 de la </w:t>
      </w:r>
      <w:r w:rsidR="006E4E6D" w:rsidRPr="00A1443A">
        <w:rPr>
          <w:rFonts w:ascii="Palatino Linotype" w:hAnsi="Palatino Linotype" w:cs="Arial"/>
        </w:rPr>
        <w:t>Ley de Transparencia y Acceso a la Información Pública del Estado de México y Municipios:</w:t>
      </w:r>
    </w:p>
    <w:p w14:paraId="13866A99" w14:textId="77777777" w:rsidR="006E4E6D" w:rsidRPr="00804F21" w:rsidRDefault="006E4E6D" w:rsidP="006E4E6D">
      <w:pPr>
        <w:pStyle w:val="Prrafodelista"/>
        <w:rPr>
          <w:rFonts w:ascii="Palatino Linotype" w:hAnsi="Palatino Linotype" w:cs="Arial"/>
        </w:rPr>
      </w:pPr>
    </w:p>
    <w:p w14:paraId="26B4351E" w14:textId="77777777" w:rsidR="006E4E6D" w:rsidRPr="00804F21" w:rsidRDefault="006E4E6D" w:rsidP="006E4E6D">
      <w:pPr>
        <w:autoSpaceDE w:val="0"/>
        <w:autoSpaceDN w:val="0"/>
        <w:adjustRightInd w:val="0"/>
        <w:spacing w:line="360" w:lineRule="auto"/>
        <w:ind w:left="567" w:right="616"/>
        <w:jc w:val="both"/>
        <w:rPr>
          <w:rFonts w:ascii="Palatino Linotype" w:hAnsi="Palatino Linotype" w:cs="Bookman Old Style"/>
          <w:i/>
          <w:sz w:val="22"/>
        </w:rPr>
      </w:pPr>
      <w:r w:rsidRPr="00804F21">
        <w:rPr>
          <w:rFonts w:ascii="Palatino Linotype" w:hAnsi="Palatino Linotype" w:cs="Bookman Old Style,Bold"/>
          <w:b/>
          <w:bCs/>
          <w:i/>
          <w:sz w:val="22"/>
        </w:rPr>
        <w:t xml:space="preserve">Artículo 152. </w:t>
      </w:r>
      <w:r w:rsidRPr="00804F21">
        <w:rPr>
          <w:rFonts w:ascii="Palatino Linotype" w:hAnsi="Palatino Linotype" w:cs="Bookman Old Style"/>
          <w:b/>
          <w:i/>
          <w:sz w:val="22"/>
          <w:u w:val="single"/>
        </w:rPr>
        <w:t>Cualquier persona por sí misma o a través de su representante, podrá presentar solicitud de acceso a información</w:t>
      </w:r>
      <w:r w:rsidRPr="00804F21">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6A6688F4" w14:textId="77777777" w:rsidR="006E4E6D" w:rsidRPr="00804F21" w:rsidRDefault="006E4E6D" w:rsidP="006E4E6D">
      <w:pPr>
        <w:autoSpaceDE w:val="0"/>
        <w:autoSpaceDN w:val="0"/>
        <w:adjustRightInd w:val="0"/>
        <w:spacing w:line="360" w:lineRule="auto"/>
        <w:ind w:left="567" w:right="616"/>
        <w:jc w:val="both"/>
        <w:rPr>
          <w:rFonts w:ascii="Palatino Linotype" w:hAnsi="Palatino Linotype" w:cs="Arial"/>
          <w:i/>
        </w:rPr>
      </w:pPr>
      <w:r w:rsidRPr="00804F21">
        <w:rPr>
          <w:rFonts w:ascii="Palatino Linotype" w:hAnsi="Palatino Linotype" w:cs="Bookman Old Style,Bold"/>
          <w:b/>
          <w:bCs/>
          <w:i/>
          <w:sz w:val="22"/>
        </w:rPr>
        <w:t>…</w:t>
      </w:r>
    </w:p>
    <w:p w14:paraId="7AA0D64C" w14:textId="77777777" w:rsidR="006E4E6D" w:rsidRPr="00804F21" w:rsidRDefault="006E4E6D" w:rsidP="006E4E6D">
      <w:pPr>
        <w:pStyle w:val="Prrafodelista"/>
        <w:spacing w:line="360" w:lineRule="auto"/>
        <w:ind w:left="567" w:right="616"/>
        <w:jc w:val="both"/>
        <w:rPr>
          <w:rFonts w:ascii="Palatino Linotype" w:hAnsi="Palatino Linotype" w:cs="Arial"/>
          <w:i/>
          <w:color w:val="000000" w:themeColor="text1"/>
        </w:rPr>
      </w:pPr>
      <w:r w:rsidRPr="00804F21">
        <w:rPr>
          <w:rFonts w:ascii="Palatino Linotype" w:hAnsi="Palatino Linotype"/>
          <w:i/>
        </w:rPr>
        <w:t>Artículo 178.</w:t>
      </w:r>
      <w:r w:rsidRPr="00804F21">
        <w:rPr>
          <w:rFonts w:ascii="Palatino Linotype" w:hAnsi="Palatino Linotype"/>
          <w:b/>
          <w:i/>
        </w:rPr>
        <w:t xml:space="preserve"> </w:t>
      </w:r>
      <w:r w:rsidRPr="00804F21">
        <w:rPr>
          <w:rFonts w:ascii="Palatino Linotype" w:hAnsi="Palatino Linotype"/>
          <w:b/>
          <w:i/>
          <w:u w:val="single"/>
        </w:rPr>
        <w:t>El solicitante podrá interponer, por sí mismo</w:t>
      </w:r>
      <w:r w:rsidRPr="00804F21">
        <w:rPr>
          <w:rFonts w:ascii="Palatino Linotype" w:hAnsi="Palatino Linotype"/>
          <w:i/>
          <w:u w:val="single"/>
        </w:rPr>
        <w:t xml:space="preserve"> </w:t>
      </w:r>
      <w:r w:rsidRPr="00804F21">
        <w:rPr>
          <w:rFonts w:ascii="Palatino Linotype" w:hAnsi="Palatino Linotype"/>
          <w:b/>
          <w:i/>
          <w:u w:val="single"/>
        </w:rPr>
        <w:t>o a través de su representante, de manera directa o por medios electrónicos, recurso de revisión</w:t>
      </w:r>
      <w:r w:rsidRPr="00804F21">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074A23C3" w14:textId="77777777" w:rsidR="006E4E6D" w:rsidRPr="00804F21" w:rsidRDefault="006E4E6D" w:rsidP="006E4E6D">
      <w:pPr>
        <w:pStyle w:val="Prrafodelista"/>
        <w:tabs>
          <w:tab w:val="left" w:pos="426"/>
          <w:tab w:val="left" w:pos="851"/>
        </w:tabs>
        <w:spacing w:line="360" w:lineRule="auto"/>
        <w:ind w:left="426" w:right="49"/>
        <w:jc w:val="both"/>
        <w:rPr>
          <w:rFonts w:ascii="Palatino Linotype" w:hAnsi="Palatino Linotype"/>
        </w:rPr>
      </w:pPr>
    </w:p>
    <w:p w14:paraId="424AB6F2" w14:textId="4D3EBC49" w:rsidR="006E4E6D" w:rsidRPr="00130CC9" w:rsidRDefault="006E4E6D" w:rsidP="006E4E6D">
      <w:pPr>
        <w:pStyle w:val="Prrafodelista"/>
        <w:spacing w:line="360" w:lineRule="auto"/>
        <w:ind w:left="0"/>
        <w:jc w:val="both"/>
        <w:rPr>
          <w:rFonts w:ascii="Palatino Linotype" w:hAnsi="Palatino Linotype"/>
          <w:b/>
        </w:rPr>
      </w:pPr>
      <w:r w:rsidRPr="00804F21">
        <w:rPr>
          <w:rFonts w:ascii="Palatino Linotype" w:hAnsi="Palatino Linotype" w:cs="Arial"/>
        </w:rPr>
        <w:lastRenderedPageBreak/>
        <w:t xml:space="preserve">De la interpretación de los preceptos legales en cito, se determina que los particulares pueden interponer la solicitud y posteriormente recurso de revisión </w:t>
      </w:r>
      <w:r w:rsidRPr="00804F21">
        <w:rPr>
          <w:rFonts w:ascii="Palatino Linotype" w:hAnsi="Palatino Linotype" w:cs="Arial"/>
          <w:b/>
        </w:rPr>
        <w:t xml:space="preserve">por sí mismos o a través de un representante; </w:t>
      </w:r>
      <w:r w:rsidRPr="00804F21">
        <w:rPr>
          <w:rFonts w:ascii="Palatino Linotype" w:hAnsi="Palatino Linotype" w:cs="Arial"/>
        </w:rPr>
        <w:t xml:space="preserve">ante dicha aseveración,  se desconoce si </w:t>
      </w:r>
      <w:r w:rsidR="001503F9">
        <w:rPr>
          <w:rFonts w:ascii="Palatino Linotype" w:hAnsi="Palatino Linotype" w:cs="Arial"/>
        </w:rPr>
        <w:t xml:space="preserve">en el presente asunto </w:t>
      </w:r>
      <w:r w:rsidRPr="00804F21">
        <w:rPr>
          <w:rFonts w:ascii="Palatino Linotype" w:hAnsi="Palatino Linotype" w:cs="Arial"/>
        </w:rPr>
        <w:t xml:space="preserve">el particular formuló su solicitud por medio de un representante </w:t>
      </w:r>
      <w:r w:rsidR="00EE3517">
        <w:rPr>
          <w:rFonts w:ascii="Palatino Linotype" w:hAnsi="Palatino Linotype" w:cs="Arial"/>
        </w:rPr>
        <w:t>legal experto en la materia o por sí mismo,</w:t>
      </w:r>
      <w:r w:rsidRPr="00804F21">
        <w:rPr>
          <w:rFonts w:ascii="Palatino Linotype" w:hAnsi="Palatino Linotype" w:cs="Arial"/>
        </w:rPr>
        <w:t xml:space="preserve"> a falta de dicho elemento, se presume que los particulares presentan su solicitud por sí mismos y que éstos, </w:t>
      </w:r>
      <w:r w:rsidRPr="00130CC9">
        <w:rPr>
          <w:rFonts w:ascii="Palatino Linotype" w:hAnsi="Palatino Linotype" w:cs="Arial"/>
          <w:b/>
        </w:rPr>
        <w:t>pueden no ser expertos en la materia</w:t>
      </w:r>
      <w:r w:rsidR="001503F9">
        <w:rPr>
          <w:rFonts w:ascii="Palatino Linotype" w:hAnsi="Palatino Linotype" w:cs="Arial"/>
          <w:b/>
        </w:rPr>
        <w:t xml:space="preserve"> y</w:t>
      </w:r>
      <w:r w:rsidR="00130CC9">
        <w:rPr>
          <w:rFonts w:ascii="Palatino Linotype" w:hAnsi="Palatino Linotype" w:cs="Arial"/>
          <w:b/>
        </w:rPr>
        <w:t xml:space="preserve"> conocer </w:t>
      </w:r>
      <w:r w:rsidR="001503F9">
        <w:rPr>
          <w:rFonts w:ascii="Palatino Linotype" w:hAnsi="Palatino Linotype" w:cs="Arial"/>
          <w:b/>
        </w:rPr>
        <w:t>desconocer los documentos idóneos que contengan la información requerida</w:t>
      </w:r>
      <w:r w:rsidRPr="00130CC9">
        <w:rPr>
          <w:rFonts w:ascii="Palatino Linotype" w:hAnsi="Palatino Linotype" w:cs="Arial"/>
          <w:b/>
          <w:color w:val="000000" w:themeColor="text1"/>
        </w:rPr>
        <w:t>.</w:t>
      </w:r>
    </w:p>
    <w:p w14:paraId="47594A37" w14:textId="77777777" w:rsidR="006E4E6D" w:rsidRPr="00804F21" w:rsidRDefault="006E4E6D" w:rsidP="006E4E6D">
      <w:pPr>
        <w:pStyle w:val="Prrafodelista"/>
        <w:spacing w:line="360" w:lineRule="auto"/>
        <w:ind w:left="0"/>
        <w:jc w:val="both"/>
        <w:rPr>
          <w:rFonts w:ascii="Palatino Linotype" w:hAnsi="Palatino Linotype"/>
        </w:rPr>
      </w:pPr>
    </w:p>
    <w:p w14:paraId="23DC55A3" w14:textId="4C4AB822" w:rsidR="00EE3517" w:rsidRPr="00EE3517" w:rsidRDefault="006E4E6D" w:rsidP="00EE3517">
      <w:pPr>
        <w:pStyle w:val="Prrafodelista"/>
        <w:autoSpaceDE w:val="0"/>
        <w:autoSpaceDN w:val="0"/>
        <w:adjustRightInd w:val="0"/>
        <w:spacing w:line="360" w:lineRule="auto"/>
        <w:ind w:left="0"/>
        <w:jc w:val="both"/>
        <w:rPr>
          <w:rFonts w:ascii="Palatino Linotype" w:hAnsi="Palatino Linotype"/>
          <w:szCs w:val="22"/>
        </w:rPr>
      </w:pPr>
      <w:r w:rsidRPr="00804F21">
        <w:rPr>
          <w:rFonts w:ascii="Palatino Linotype" w:hAnsi="Palatino Linotype"/>
        </w:rPr>
        <w:t xml:space="preserve">Es por ello que, </w:t>
      </w:r>
      <w:r w:rsidR="00EE3517">
        <w:rPr>
          <w:rFonts w:ascii="Palatino Linotype" w:hAnsi="Palatino Linotype"/>
        </w:rPr>
        <w:t xml:space="preserve">al no tener certeza si los particulares actúan a través de un representante legal que nace la necesidad de actuar bajo </w:t>
      </w:r>
      <w:r w:rsidRPr="00804F21">
        <w:rPr>
          <w:rFonts w:ascii="Palatino Linotype" w:hAnsi="Palatino Linotype"/>
        </w:rPr>
        <w:t xml:space="preserve">estricto apego al principio de eficacia y con fundamento en </w:t>
      </w:r>
      <w:r w:rsidRPr="00804F21">
        <w:rPr>
          <w:rFonts w:ascii="Palatino Linotype" w:hAnsi="Palatino Linotype"/>
          <w:szCs w:val="22"/>
        </w:rPr>
        <w:t>los artículos 13</w:t>
      </w:r>
      <w:r w:rsidRPr="00804F21">
        <w:rPr>
          <w:rStyle w:val="Refdenotaalpie"/>
          <w:szCs w:val="22"/>
        </w:rPr>
        <w:footnoteReference w:id="4"/>
      </w:r>
      <w:r w:rsidRPr="00804F21">
        <w:rPr>
          <w:rFonts w:ascii="Palatino Linotype" w:hAnsi="Palatino Linotype"/>
          <w:szCs w:val="22"/>
        </w:rPr>
        <w:t xml:space="preserve"> y 181</w:t>
      </w:r>
      <w:r w:rsidRPr="00804F21">
        <w:rPr>
          <w:rStyle w:val="Refdenotaalpie"/>
          <w:szCs w:val="22"/>
        </w:rPr>
        <w:footnoteReference w:id="5"/>
      </w:r>
      <w:r w:rsidRPr="00804F21">
        <w:rPr>
          <w:rFonts w:ascii="Palatino Linotype" w:hAnsi="Palatino Linotype"/>
          <w:szCs w:val="22"/>
        </w:rPr>
        <w:t xml:space="preserve"> penúltimo párrafo de la Ley de Transparencia y Acceso a la Información Pública del Estado de México y Municipios deberá suplir dicha def</w:t>
      </w:r>
      <w:r w:rsidR="00EE3517">
        <w:rPr>
          <w:rFonts w:ascii="Palatino Linotype" w:hAnsi="Palatino Linotype"/>
          <w:szCs w:val="22"/>
        </w:rPr>
        <w:t xml:space="preserve">iciencia a favor del recurrente, en el sentido de identificar el documento que </w:t>
      </w:r>
      <w:proofErr w:type="spellStart"/>
      <w:r w:rsidR="00EE3517">
        <w:rPr>
          <w:rFonts w:ascii="Palatino Linotype" w:hAnsi="Palatino Linotype"/>
          <w:szCs w:val="22"/>
        </w:rPr>
        <w:t>de</w:t>
      </w:r>
      <w:proofErr w:type="spellEnd"/>
      <w:r w:rsidR="00EE3517">
        <w:rPr>
          <w:rFonts w:ascii="Palatino Linotype" w:hAnsi="Palatino Linotype"/>
          <w:szCs w:val="22"/>
        </w:rPr>
        <w:t xml:space="preserve"> cuenta de lo requerido, sirve</w:t>
      </w:r>
      <w:r w:rsidR="004440FC">
        <w:rPr>
          <w:rFonts w:ascii="Palatino Linotype" w:hAnsi="Palatino Linotype"/>
          <w:szCs w:val="22"/>
        </w:rPr>
        <w:t>n</w:t>
      </w:r>
      <w:r w:rsidR="00EE3517">
        <w:rPr>
          <w:rFonts w:ascii="Palatino Linotype" w:hAnsi="Palatino Linotype"/>
          <w:szCs w:val="22"/>
        </w:rPr>
        <w:t xml:space="preserve"> de sustento </w:t>
      </w:r>
      <w:r w:rsidR="004440FC">
        <w:rPr>
          <w:rFonts w:ascii="Palatino Linotype" w:hAnsi="Palatino Linotype"/>
          <w:szCs w:val="22"/>
        </w:rPr>
        <w:t xml:space="preserve">los </w:t>
      </w:r>
      <w:r w:rsidR="00EE3517">
        <w:rPr>
          <w:rFonts w:ascii="Palatino Linotype" w:hAnsi="Palatino Linotype"/>
          <w:szCs w:val="22"/>
        </w:rPr>
        <w:t>criterio</w:t>
      </w:r>
      <w:r w:rsidR="004440FC">
        <w:rPr>
          <w:rFonts w:ascii="Palatino Linotype" w:hAnsi="Palatino Linotype"/>
          <w:szCs w:val="22"/>
        </w:rPr>
        <w:t>s</w:t>
      </w:r>
      <w:r w:rsidR="00EE3517" w:rsidRPr="00B571CA">
        <w:rPr>
          <w:rFonts w:ascii="Palatino Linotype" w:eastAsia="MS Mincho" w:hAnsi="Palatino Linotype" w:cs="Arial"/>
          <w:color w:val="000000" w:themeColor="text1"/>
        </w:rPr>
        <w:t xml:space="preserve"> </w:t>
      </w:r>
      <w:r w:rsidR="00EE3517" w:rsidRPr="004440FC">
        <w:rPr>
          <w:rFonts w:ascii="Palatino Linotype" w:eastAsia="MS Mincho" w:hAnsi="Palatino Linotype"/>
          <w:b/>
        </w:rPr>
        <w:t>28/10 y 016/2017</w:t>
      </w:r>
      <w:r w:rsidR="00EE3517">
        <w:rPr>
          <w:rFonts w:ascii="Palatino Linotype" w:eastAsia="MS Mincho" w:hAnsi="Palatino Linotype"/>
        </w:rPr>
        <w:t xml:space="preserve"> </w:t>
      </w:r>
      <w:r w:rsidR="00EE3517" w:rsidRPr="00B571CA">
        <w:rPr>
          <w:rFonts w:ascii="Palatino Linotype" w:eastAsia="MS Mincho" w:hAnsi="Palatino Linotype"/>
        </w:rPr>
        <w:t>emitido</w:t>
      </w:r>
      <w:r w:rsidR="004440FC">
        <w:rPr>
          <w:rFonts w:ascii="Palatino Linotype" w:eastAsia="MS Mincho" w:hAnsi="Palatino Linotype"/>
        </w:rPr>
        <w:t>s</w:t>
      </w:r>
      <w:r w:rsidR="00EE3517" w:rsidRPr="00B571CA">
        <w:rPr>
          <w:rFonts w:ascii="Palatino Linotype" w:eastAsia="MS Mincho" w:hAnsi="Palatino Linotype"/>
        </w:rPr>
        <w:t xml:space="preserve"> por el entonces Instituto Federal de Acceso a la Información Pública y </w:t>
      </w:r>
      <w:r w:rsidR="00EE3517">
        <w:rPr>
          <w:rFonts w:ascii="Palatino Linotype" w:eastAsia="MS Mincho" w:hAnsi="Palatino Linotype"/>
        </w:rPr>
        <w:t xml:space="preserve">Protección de Datos Personales y el Instituto Nacional de </w:t>
      </w:r>
      <w:r w:rsidR="00EE3517">
        <w:rPr>
          <w:rFonts w:ascii="Palatino Linotype" w:eastAsia="MS Mincho" w:hAnsi="Palatino Linotype"/>
        </w:rPr>
        <w:lastRenderedPageBreak/>
        <w:t xml:space="preserve">Transparencia, Acceso a la Información y Protección de Datos Personales respectivamente, mismos que </w:t>
      </w:r>
      <w:r w:rsidR="00EE3517" w:rsidRPr="00B571CA">
        <w:rPr>
          <w:rFonts w:ascii="Palatino Linotype" w:eastAsia="MS Mincho" w:hAnsi="Palatino Linotype"/>
        </w:rPr>
        <w:t>menciona</w:t>
      </w:r>
      <w:r w:rsidR="00EE3517">
        <w:rPr>
          <w:rFonts w:ascii="Palatino Linotype" w:eastAsia="MS Mincho" w:hAnsi="Palatino Linotype"/>
        </w:rPr>
        <w:t>n</w:t>
      </w:r>
      <w:r w:rsidR="00EE3517" w:rsidRPr="00B571CA">
        <w:rPr>
          <w:rFonts w:ascii="Palatino Linotype" w:eastAsia="MS Mincho" w:hAnsi="Palatino Linotype"/>
        </w:rPr>
        <w:t xml:space="preserve"> lo siguiente:  </w:t>
      </w:r>
    </w:p>
    <w:p w14:paraId="3806F644" w14:textId="186F4C9D" w:rsidR="00EE3517" w:rsidRDefault="00EE3517" w:rsidP="00EE3517">
      <w:pPr>
        <w:spacing w:line="360" w:lineRule="auto"/>
        <w:ind w:left="567" w:right="616"/>
        <w:jc w:val="both"/>
        <w:rPr>
          <w:rFonts w:ascii="Palatino Linotype" w:eastAsia="MS Mincho" w:hAnsi="Palatino Linotype"/>
          <w:i/>
          <w:sz w:val="22"/>
        </w:rPr>
      </w:pPr>
      <w:r w:rsidRPr="006F5298">
        <w:rPr>
          <w:rFonts w:ascii="Palatino Linotype" w:eastAsia="MS Mincho" w:hAnsi="Palatino Linotype"/>
          <w:i/>
          <w:sz w:val="22"/>
        </w:rPr>
        <w:t>“</w:t>
      </w:r>
      <w:r w:rsidRPr="006F5298">
        <w:rPr>
          <w:rFonts w:ascii="Palatino Linotype" w:eastAsia="MS Mincho" w:hAnsi="Palatino Linotype"/>
          <w:b/>
          <w:i/>
          <w:sz w:val="22"/>
        </w:rPr>
        <w:t>Cuando en una solicitud de información no se identifique un documento en específico, si ésta tiene una expresión documental, el sujeto obligado deberá entregar al particular el documento en específico</w:t>
      </w:r>
      <w:r w:rsidRPr="006F5298">
        <w:rPr>
          <w:rFonts w:ascii="Palatino Linotype" w:eastAsia="MS Mincho" w:hAnsi="Palatino Linotype"/>
          <w:i/>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6F5298">
        <w:rPr>
          <w:rFonts w:ascii="Palatino Linotype" w:eastAsia="MS Mincho" w:hAnsi="Palatino Linotype"/>
          <w:b/>
          <w:i/>
          <w:sz w:val="22"/>
        </w:rPr>
        <w:t>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6F5298">
        <w:rPr>
          <w:rFonts w:ascii="Palatino Linotype" w:eastAsia="MS Mincho" w:hAnsi="Palatino Linotype"/>
          <w:i/>
          <w:sz w:val="22"/>
        </w:rPr>
        <w:t xml:space="preserve"> Es decir, si la respuesta a la solicitud obra en algún documento en poder de la autoridad, pero el particular no hace referencia específica a tal documento, se deberá hacer entrega del mismo al solicitante.” </w:t>
      </w:r>
    </w:p>
    <w:p w14:paraId="3B22038B" w14:textId="77777777" w:rsidR="00EE3517" w:rsidRDefault="00EE3517" w:rsidP="00EE3517">
      <w:pPr>
        <w:spacing w:line="360" w:lineRule="auto"/>
        <w:ind w:left="567" w:right="616"/>
        <w:jc w:val="both"/>
        <w:rPr>
          <w:rFonts w:ascii="Palatino Linotype" w:eastAsia="MS Mincho" w:hAnsi="Palatino Linotype"/>
          <w:i/>
          <w:sz w:val="22"/>
        </w:rPr>
      </w:pPr>
    </w:p>
    <w:p w14:paraId="22EECDA7" w14:textId="1404D515" w:rsidR="00EE3517" w:rsidRPr="006F5298" w:rsidRDefault="00EE3517" w:rsidP="00EE3517">
      <w:pPr>
        <w:spacing w:line="360" w:lineRule="auto"/>
        <w:ind w:left="567" w:right="616"/>
        <w:jc w:val="both"/>
        <w:rPr>
          <w:rFonts w:ascii="Palatino Linotype" w:eastAsia="MS Mincho" w:hAnsi="Palatino Linotype"/>
          <w:i/>
          <w:sz w:val="22"/>
        </w:rPr>
      </w:pPr>
      <w:r w:rsidRPr="00EE3517">
        <w:rPr>
          <w:rFonts w:ascii="Palatino Linotype" w:eastAsia="MS Mincho" w:hAnsi="Palatino Linotype"/>
          <w:b/>
          <w:i/>
          <w:sz w:val="22"/>
        </w:rPr>
        <w:t>Expresión documental.</w:t>
      </w:r>
      <w:r w:rsidRPr="00EE3517">
        <w:rPr>
          <w:rFonts w:ascii="Palatino Linotype" w:eastAsia="MS Mincho" w:hAnsi="Palatino Linotype"/>
          <w:i/>
          <w:sz w:val="22"/>
        </w:rPr>
        <w:t xml:space="preserve"> </w:t>
      </w:r>
      <w:r w:rsidRPr="00EE3517">
        <w:rPr>
          <w:rFonts w:ascii="Palatino Linotype" w:eastAsia="MS Mincho" w:hAnsi="Palatino Linotype"/>
          <w:b/>
          <w:i/>
          <w:sz w:val="22"/>
        </w:rPr>
        <w:t>Cuando los particulares presenten solicitudes de acceso a la información sin identificar de forma precisa la documentación que pudiera contener la información de su interés</w:t>
      </w:r>
      <w:r w:rsidRPr="00EE3517">
        <w:rPr>
          <w:rFonts w:ascii="Palatino Linotype" w:eastAsia="MS Mincho" w:hAnsi="Palatino Linotype"/>
          <w:i/>
          <w:sz w:val="22"/>
        </w:rPr>
        <w:t xml:space="preserve">, o bien, la solicitud constituya una consulta, </w:t>
      </w:r>
      <w:r w:rsidRPr="00EE3517">
        <w:rPr>
          <w:rFonts w:ascii="Palatino Linotype" w:eastAsia="MS Mincho" w:hAnsi="Palatino Linotype"/>
          <w:i/>
          <w:sz w:val="22"/>
        </w:rPr>
        <w:lastRenderedPageBreak/>
        <w:t xml:space="preserve">pero la respuesta pudiera obrar en algún documento en poder de </w:t>
      </w:r>
      <w:r w:rsidRPr="00EE3517">
        <w:rPr>
          <w:rFonts w:ascii="Palatino Linotype" w:eastAsia="MS Mincho" w:hAnsi="Palatino Linotype"/>
          <w:b/>
          <w:i/>
          <w:sz w:val="22"/>
        </w:rPr>
        <w:t>los sujetos obligados, éstos deben dar a dichas solicitudes una interpretación que les otorgue una expresión documental</w:t>
      </w:r>
      <w:r w:rsidRPr="00EE3517">
        <w:rPr>
          <w:rFonts w:ascii="Palatino Linotype" w:eastAsia="MS Mincho" w:hAnsi="Palatino Linotype"/>
          <w:i/>
          <w:sz w:val="22"/>
        </w:rPr>
        <w:t>.</w:t>
      </w:r>
    </w:p>
    <w:p w14:paraId="096D6A08" w14:textId="77777777" w:rsidR="00EE3517" w:rsidRPr="008A27BE" w:rsidRDefault="00EE3517" w:rsidP="00EE3517">
      <w:pPr>
        <w:spacing w:line="360" w:lineRule="auto"/>
        <w:ind w:left="567" w:right="616"/>
        <w:jc w:val="both"/>
        <w:rPr>
          <w:rFonts w:ascii="Palatino Linotype" w:eastAsia="MS Mincho" w:hAnsi="Palatino Linotype"/>
          <w:b/>
          <w:sz w:val="22"/>
        </w:rPr>
      </w:pPr>
      <w:r w:rsidRPr="00EE3517">
        <w:rPr>
          <w:rFonts w:ascii="Palatino Linotype" w:eastAsia="MS Mincho" w:hAnsi="Palatino Linotype"/>
          <w:b/>
          <w:sz w:val="22"/>
        </w:rPr>
        <w:t xml:space="preserve">(Énfasis </w:t>
      </w:r>
      <w:r w:rsidRPr="008A27BE">
        <w:rPr>
          <w:rFonts w:ascii="Palatino Linotype" w:eastAsia="MS Mincho" w:hAnsi="Palatino Linotype"/>
          <w:b/>
          <w:sz w:val="22"/>
        </w:rPr>
        <w:t>añadido)</w:t>
      </w:r>
    </w:p>
    <w:p w14:paraId="462E73F1" w14:textId="53F43AE5" w:rsidR="00B44639" w:rsidRPr="008A27BE" w:rsidRDefault="00D56BA0" w:rsidP="00B44639">
      <w:pPr>
        <w:tabs>
          <w:tab w:val="left" w:pos="709"/>
        </w:tabs>
        <w:spacing w:before="240" w:after="240" w:line="360" w:lineRule="auto"/>
        <w:jc w:val="both"/>
        <w:rPr>
          <w:rFonts w:ascii="Palatino Linotype" w:eastAsia="Palatino Linotype" w:hAnsi="Palatino Linotype" w:cs="Palatino Linotype"/>
          <w:color w:val="000000"/>
        </w:rPr>
      </w:pPr>
      <w:r w:rsidRPr="008A27BE">
        <w:rPr>
          <w:rFonts w:ascii="Palatino Linotype" w:hAnsi="Palatino Linotype" w:cs="Arial"/>
          <w:bCs/>
        </w:rPr>
        <w:t xml:space="preserve">Lo anterior en el entendido </w:t>
      </w:r>
      <w:r w:rsidR="00B44639" w:rsidRPr="008A27BE">
        <w:rPr>
          <w:rFonts w:ascii="Palatino Linotype" w:hAnsi="Palatino Linotype" w:cs="Arial"/>
          <w:bCs/>
        </w:rPr>
        <w:t xml:space="preserve">de lo que disponen los </w:t>
      </w:r>
      <w:r w:rsidR="00B44639" w:rsidRPr="008A27BE">
        <w:rPr>
          <w:rFonts w:ascii="Palatino Linotype" w:eastAsia="Palatino Linotype" w:hAnsi="Palatino Linotype" w:cs="Palatino Linotype"/>
          <w:color w:val="000000"/>
        </w:rPr>
        <w:t>artículos 11, 13, 25, y 31 del Reglamento de la Participación Social en la Educación, mismos que versan de la siguiente manera:</w:t>
      </w:r>
    </w:p>
    <w:p w14:paraId="74BABF4E"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w:t>
      </w:r>
      <w:r w:rsidRPr="008A27BE">
        <w:rPr>
          <w:rFonts w:ascii="Palatino Linotype" w:eastAsia="Palatino Linotype" w:hAnsi="Palatino Linotype" w:cs="Palatino Linotype"/>
          <w:b/>
          <w:i/>
          <w:sz w:val="22"/>
          <w:szCs w:val="22"/>
        </w:rPr>
        <w:t>Artículo 11.-La asociación escolar de padres de familia podrá allegarse de recursos económicos mediante:</w:t>
      </w:r>
      <w:r w:rsidRPr="008A27BE">
        <w:rPr>
          <w:rFonts w:ascii="Palatino Linotype" w:eastAsia="Palatino Linotype" w:hAnsi="Palatino Linotype" w:cs="Palatino Linotype"/>
          <w:i/>
          <w:sz w:val="22"/>
          <w:szCs w:val="22"/>
        </w:rPr>
        <w:t xml:space="preserve"> </w:t>
      </w:r>
    </w:p>
    <w:p w14:paraId="3B4A0C0C"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8A27BE">
        <w:rPr>
          <w:rFonts w:ascii="Palatino Linotype" w:eastAsia="Palatino Linotype" w:hAnsi="Palatino Linotype" w:cs="Palatino Linotype"/>
          <w:b/>
          <w:i/>
          <w:sz w:val="22"/>
          <w:szCs w:val="22"/>
        </w:rPr>
        <w:t xml:space="preserve">I. Aportaciones voluntarias de sus asociados, las que serán en numerario, bienes o servicios; </w:t>
      </w:r>
    </w:p>
    <w:p w14:paraId="22BCF3D0"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8A27BE">
        <w:rPr>
          <w:rFonts w:ascii="Palatino Linotype" w:eastAsia="Palatino Linotype" w:hAnsi="Palatino Linotype" w:cs="Palatino Linotype"/>
          <w:b/>
          <w:i/>
          <w:sz w:val="22"/>
          <w:szCs w:val="22"/>
        </w:rPr>
        <w:t xml:space="preserve">II. Los ingresos que por cualquier medio legal adquieran en beneficio de la comunidad escolar; </w:t>
      </w:r>
    </w:p>
    <w:p w14:paraId="45E24908"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8A27BE">
        <w:rPr>
          <w:rFonts w:ascii="Palatino Linotype" w:eastAsia="Palatino Linotype" w:hAnsi="Palatino Linotype" w:cs="Palatino Linotype"/>
          <w:b/>
          <w:i/>
          <w:sz w:val="22"/>
          <w:szCs w:val="22"/>
        </w:rPr>
        <w:t xml:space="preserve">III. Los ingresos que se obtengan por eventos organizados por éstas; </w:t>
      </w:r>
    </w:p>
    <w:p w14:paraId="151882EA"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8A27BE">
        <w:rPr>
          <w:rFonts w:ascii="Palatino Linotype" w:eastAsia="Palatino Linotype" w:hAnsi="Palatino Linotype" w:cs="Palatino Linotype"/>
          <w:b/>
          <w:i/>
          <w:sz w:val="22"/>
          <w:szCs w:val="22"/>
        </w:rPr>
        <w:t xml:space="preserve">IV. Los productos financieros que, en su caso, genere la administración del patrimonio de la asociación escolar. </w:t>
      </w:r>
    </w:p>
    <w:p w14:paraId="6862F7AA"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8A27BE">
        <w:rPr>
          <w:rFonts w:ascii="Palatino Linotype" w:eastAsia="Palatino Linotype" w:hAnsi="Palatino Linotype" w:cs="Palatino Linotype"/>
          <w:b/>
          <w:i/>
          <w:sz w:val="22"/>
          <w:szCs w:val="22"/>
        </w:rPr>
        <w:t xml:space="preserve">Se prohíbe a las autoridades escolares la administración directa o indirecta de estos recursos económicos. </w:t>
      </w:r>
    </w:p>
    <w:p w14:paraId="37C4187D"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 xml:space="preserve">Se prohíbe el pago de cualquier contraprestación que impida o condicione la prestación del servicio educativo a los alumnos. </w:t>
      </w:r>
    </w:p>
    <w:p w14:paraId="78EC442E"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En ningún caso se podrá condicionar la inscripción, el acceso a la escuela, la aplicación de evaluaciones o exámenes, la entrega de documentación a los educandos o afectar en cualquier sentido la igualdad en el trato a los alumnos, al pago de contraprestación alguna.</w:t>
      </w:r>
    </w:p>
    <w:p w14:paraId="1B009193"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w:t>
      </w:r>
    </w:p>
    <w:p w14:paraId="7FDD676D"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b/>
          <w:i/>
          <w:sz w:val="22"/>
          <w:szCs w:val="22"/>
        </w:rPr>
        <w:t>Artículo 13.- Podrán ser integrantes de la asociación escolar</w:t>
      </w:r>
      <w:r w:rsidRPr="008A27BE">
        <w:rPr>
          <w:rFonts w:ascii="Palatino Linotype" w:eastAsia="Palatino Linotype" w:hAnsi="Palatino Linotype" w:cs="Palatino Linotype"/>
          <w:i/>
          <w:sz w:val="22"/>
          <w:szCs w:val="22"/>
        </w:rPr>
        <w:t>:</w:t>
      </w:r>
    </w:p>
    <w:p w14:paraId="6BD5B52F"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I. Los padres de familia con hijos inscritos en la institución educativa; y</w:t>
      </w:r>
    </w:p>
    <w:p w14:paraId="0094BE32"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lastRenderedPageBreak/>
        <w:t>II. Quienes legalmente ejerzan la tutela y tengan inscrito a su pupilo en la institución escolar.</w:t>
      </w:r>
    </w:p>
    <w:p w14:paraId="655129DA"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w:t>
      </w:r>
    </w:p>
    <w:p w14:paraId="75BF780B"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b/>
          <w:i/>
          <w:sz w:val="22"/>
          <w:szCs w:val="22"/>
        </w:rPr>
        <w:t>Artículo 15.- La asamblea general será la máxima autoridad de la asociación escolar, la cual se integrará por los padres de familia que hayan decidido asociarse</w:t>
      </w:r>
      <w:r w:rsidRPr="008A27BE">
        <w:rPr>
          <w:rFonts w:ascii="Palatino Linotype" w:eastAsia="Palatino Linotype" w:hAnsi="Palatino Linotype" w:cs="Palatino Linotype"/>
          <w:i/>
          <w:sz w:val="22"/>
          <w:szCs w:val="22"/>
        </w:rPr>
        <w:t>.</w:t>
      </w:r>
    </w:p>
    <w:p w14:paraId="4D6D4039"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w:t>
      </w:r>
    </w:p>
    <w:p w14:paraId="734598DB"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Artículo 31.- La mesa directiva se integra por:</w:t>
      </w:r>
    </w:p>
    <w:p w14:paraId="5005F4B5"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I. Un presidente;</w:t>
      </w:r>
    </w:p>
    <w:p w14:paraId="0F899401"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II. Un vicepresidente;</w:t>
      </w:r>
    </w:p>
    <w:p w14:paraId="2BFFB272"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III. Un secretario;</w:t>
      </w:r>
    </w:p>
    <w:p w14:paraId="0B6D8F37"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IV. Un tesorero;</w:t>
      </w:r>
    </w:p>
    <w:p w14:paraId="051BF59E"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V. El primer vocal;</w:t>
      </w:r>
    </w:p>
    <w:p w14:paraId="1CAA7090"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VI. El segundo vocal;</w:t>
      </w:r>
    </w:p>
    <w:p w14:paraId="51AD06B3"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VII. El tercer vocal.</w:t>
      </w:r>
    </w:p>
    <w:p w14:paraId="75E6D851"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Para ser miembro de la mesa directiva se requiere tener reconocida solvencia moral.</w:t>
      </w:r>
    </w:p>
    <w:p w14:paraId="34058CB8"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b/>
          <w:i/>
          <w:sz w:val="22"/>
          <w:szCs w:val="22"/>
        </w:rPr>
        <w:t>No podrán formar parte de la mesa directiva quienes sean servidores públicos de la propia institución educativa</w:t>
      </w:r>
      <w:r w:rsidRPr="008A27BE">
        <w:rPr>
          <w:rFonts w:ascii="Palatino Linotype" w:eastAsia="Palatino Linotype" w:hAnsi="Palatino Linotype" w:cs="Palatino Linotype"/>
          <w:i/>
          <w:sz w:val="22"/>
          <w:szCs w:val="22"/>
        </w:rPr>
        <w:t>.” (Sic) (Énfasis añadido)</w:t>
      </w:r>
    </w:p>
    <w:p w14:paraId="7D3FB564" w14:textId="45AAC19C" w:rsidR="00B44639" w:rsidRPr="008A27BE" w:rsidRDefault="00B44639" w:rsidP="00CD15EF">
      <w:pPr>
        <w:tabs>
          <w:tab w:val="left" w:pos="709"/>
        </w:tabs>
        <w:spacing w:before="240" w:after="240" w:line="360" w:lineRule="auto"/>
        <w:jc w:val="both"/>
        <w:rPr>
          <w:rFonts w:ascii="Palatino Linotype" w:hAnsi="Palatino Linotype" w:cs="Arial"/>
          <w:bCs/>
        </w:rPr>
      </w:pPr>
      <w:r w:rsidRPr="008A27BE">
        <w:rPr>
          <w:rFonts w:ascii="Palatino Linotype" w:hAnsi="Palatino Linotype" w:cs="Arial"/>
          <w:bCs/>
        </w:rPr>
        <w:t xml:space="preserve">Si bien es cierto, existe una </w:t>
      </w:r>
      <w:r w:rsidRPr="008A27BE">
        <w:rPr>
          <w:rFonts w:ascii="Palatino Linotype" w:hAnsi="Palatino Linotype" w:cs="Arial"/>
          <w:b/>
          <w:bCs/>
        </w:rPr>
        <w:t>prohibición expresa</w:t>
      </w:r>
      <w:r w:rsidRPr="008A27BE">
        <w:rPr>
          <w:rFonts w:ascii="Palatino Linotype" w:hAnsi="Palatino Linotype" w:cs="Arial"/>
          <w:bCs/>
        </w:rPr>
        <w:t xml:space="preserve"> para las autoridades escolares sobre la administración directa o indirecta de los recursos que recaben las asociaciones de padres de familia, pero también lo es que, el artículo 35 del reglamento en cita establece lo siguiente:</w:t>
      </w:r>
    </w:p>
    <w:p w14:paraId="0B2331D4" w14:textId="77777777" w:rsidR="00B44639" w:rsidRPr="008A27BE" w:rsidRDefault="00B44639" w:rsidP="00B44639">
      <w:pPr>
        <w:pBdr>
          <w:top w:val="nil"/>
          <w:left w:val="nil"/>
          <w:bottom w:val="nil"/>
          <w:right w:val="nil"/>
          <w:between w:val="nil"/>
        </w:pBdr>
        <w:spacing w:line="360" w:lineRule="auto"/>
        <w:ind w:left="567"/>
        <w:jc w:val="both"/>
        <w:rPr>
          <w:rFonts w:ascii="Palatino Linotype" w:eastAsia="Palatino Linotype" w:hAnsi="Palatino Linotype" w:cs="Palatino Linotype"/>
          <w:color w:val="000000"/>
        </w:rPr>
      </w:pPr>
      <w:r w:rsidRPr="008A27BE">
        <w:rPr>
          <w:rFonts w:ascii="Palatino Linotype" w:eastAsia="Palatino Linotype" w:hAnsi="Palatino Linotype" w:cs="Palatino Linotype"/>
          <w:color w:val="000000"/>
        </w:rPr>
        <w:t>“</w:t>
      </w:r>
      <w:r w:rsidRPr="008A27BE">
        <w:rPr>
          <w:rFonts w:ascii="Palatino Linotype" w:eastAsia="Palatino Linotype" w:hAnsi="Palatino Linotype" w:cs="Palatino Linotype"/>
          <w:i/>
          <w:sz w:val="22"/>
          <w:szCs w:val="22"/>
        </w:rPr>
        <w:t>Artículo 35.- Son funciones de la mesa directiva:</w:t>
      </w:r>
    </w:p>
    <w:p w14:paraId="603B3D79" w14:textId="77777777" w:rsidR="00B44639" w:rsidRPr="008A27BE" w:rsidRDefault="00B44639" w:rsidP="00B44639">
      <w:pPr>
        <w:spacing w:before="240" w:after="240"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w:t>
      </w:r>
    </w:p>
    <w:p w14:paraId="5BB23248" w14:textId="77777777" w:rsidR="00B44639" w:rsidRPr="008A27BE" w:rsidRDefault="00B44639" w:rsidP="00B44639">
      <w:pPr>
        <w:spacing w:before="240" w:after="240" w:line="276" w:lineRule="auto"/>
        <w:ind w:left="567" w:right="900"/>
        <w:jc w:val="both"/>
        <w:rPr>
          <w:rFonts w:ascii="Palatino Linotype" w:eastAsia="Palatino Linotype" w:hAnsi="Palatino Linotype" w:cs="Palatino Linotype"/>
          <w:b/>
          <w:i/>
          <w:sz w:val="22"/>
          <w:szCs w:val="22"/>
        </w:rPr>
      </w:pPr>
      <w:r w:rsidRPr="008A27BE">
        <w:rPr>
          <w:rFonts w:ascii="Palatino Linotype" w:eastAsia="Palatino Linotype" w:hAnsi="Palatino Linotype" w:cs="Palatino Linotype"/>
          <w:b/>
          <w:i/>
          <w:sz w:val="22"/>
          <w:szCs w:val="22"/>
        </w:rPr>
        <w:t>VIII. Presentar trimestralmente, en asamblea general, un corte de caja</w:t>
      </w:r>
      <w:r w:rsidRPr="008A27BE">
        <w:rPr>
          <w:rFonts w:ascii="Palatino Linotype" w:eastAsia="Palatino Linotype" w:hAnsi="Palatino Linotype" w:cs="Palatino Linotype"/>
          <w:i/>
          <w:sz w:val="22"/>
          <w:szCs w:val="22"/>
        </w:rPr>
        <w:t xml:space="preserve"> y el avance del programa de trabajo; así como al final del período para el cual fue electa, </w:t>
      </w:r>
      <w:r w:rsidRPr="008A27BE">
        <w:rPr>
          <w:rFonts w:ascii="Palatino Linotype" w:eastAsia="Palatino Linotype" w:hAnsi="Palatino Linotype" w:cs="Palatino Linotype"/>
          <w:b/>
          <w:i/>
          <w:sz w:val="22"/>
          <w:szCs w:val="22"/>
        </w:rPr>
        <w:lastRenderedPageBreak/>
        <w:t>un informe pormenorizado de su labor, comprendiendo un corte de caja general y los logros del programa;</w:t>
      </w:r>
    </w:p>
    <w:p w14:paraId="5E3FE080" w14:textId="77777777" w:rsidR="00B44639" w:rsidRPr="008A27BE" w:rsidRDefault="00B44639" w:rsidP="00B44639">
      <w:pPr>
        <w:spacing w:before="240" w:after="240"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w:t>
      </w:r>
    </w:p>
    <w:p w14:paraId="5394815D" w14:textId="77777777" w:rsidR="00B44639" w:rsidRPr="008A27BE" w:rsidRDefault="00B44639" w:rsidP="00B44639">
      <w:pPr>
        <w:spacing w:before="240" w:after="240" w:line="276" w:lineRule="auto"/>
        <w:ind w:left="567" w:right="900"/>
        <w:jc w:val="both"/>
        <w:rPr>
          <w:rFonts w:ascii="Palatino Linotype" w:eastAsia="Palatino Linotype" w:hAnsi="Palatino Linotype" w:cs="Palatino Linotype"/>
          <w:i/>
        </w:rPr>
      </w:pPr>
      <w:r w:rsidRPr="008A27BE">
        <w:rPr>
          <w:rFonts w:ascii="Palatino Linotype" w:eastAsia="Palatino Linotype" w:hAnsi="Palatino Linotype" w:cs="Palatino Linotype"/>
          <w:i/>
          <w:sz w:val="22"/>
          <w:szCs w:val="22"/>
        </w:rPr>
        <w:t>XII. Elaborar y someter a consideración de la asamblea el in</w:t>
      </w:r>
      <w:r w:rsidRPr="008A27BE">
        <w:rPr>
          <w:rFonts w:ascii="Palatino Linotype" w:eastAsia="Palatino Linotype" w:hAnsi="Palatino Linotype" w:cs="Palatino Linotype"/>
          <w:b/>
          <w:i/>
          <w:sz w:val="22"/>
          <w:szCs w:val="22"/>
        </w:rPr>
        <w:t>forme que se deberá presentar al director de la escuela y al Consejo Escolar de Participación Social</w:t>
      </w:r>
      <w:r w:rsidRPr="008A27BE">
        <w:rPr>
          <w:rFonts w:ascii="Palatino Linotype" w:eastAsia="Palatino Linotype" w:hAnsi="Palatino Linotype" w:cs="Palatino Linotype"/>
          <w:i/>
          <w:sz w:val="22"/>
          <w:szCs w:val="22"/>
        </w:rPr>
        <w:t>, después de cada ciclo escolar, sobre el uso que se le dio al conjunto de recursos que hubiera recabado conforme a derecho.”</w:t>
      </w:r>
    </w:p>
    <w:p w14:paraId="6986C026" w14:textId="77777777" w:rsidR="004440FC" w:rsidRDefault="00017FF7" w:rsidP="00CD15EF">
      <w:pPr>
        <w:tabs>
          <w:tab w:val="left" w:pos="709"/>
        </w:tabs>
        <w:spacing w:before="240" w:after="240" w:line="360" w:lineRule="auto"/>
        <w:jc w:val="both"/>
        <w:rPr>
          <w:rFonts w:ascii="Palatino Linotype" w:hAnsi="Palatino Linotype" w:cs="Arial"/>
          <w:bCs/>
        </w:rPr>
      </w:pPr>
      <w:r>
        <w:rPr>
          <w:rFonts w:ascii="Palatino Linotype" w:hAnsi="Palatino Linotype" w:cs="Arial"/>
          <w:bCs/>
        </w:rPr>
        <w:t xml:space="preserve">Tal y como se aprecia, si bien, no se cuenta con la obligación de elaborar estados financieros, también lo es que existe la obligación de elaborar un informe pormenorizado de su labor, comprendiendo </w:t>
      </w:r>
      <w:r w:rsidRPr="004440FC">
        <w:rPr>
          <w:rFonts w:ascii="Palatino Linotype" w:hAnsi="Palatino Linotype" w:cs="Arial"/>
          <w:b/>
          <w:bCs/>
        </w:rPr>
        <w:t>un corte de caja</w:t>
      </w:r>
      <w:r>
        <w:rPr>
          <w:rFonts w:ascii="Palatino Linotype" w:hAnsi="Palatino Linotype" w:cs="Arial"/>
          <w:bCs/>
        </w:rPr>
        <w:t xml:space="preserve">, además de elaborar y someter a consideración de la asamblea, </w:t>
      </w:r>
      <w:r w:rsidRPr="00C342FB">
        <w:rPr>
          <w:rFonts w:ascii="Palatino Linotype" w:hAnsi="Palatino Linotype" w:cs="Arial"/>
          <w:b/>
          <w:bCs/>
        </w:rPr>
        <w:t xml:space="preserve">el informe que se deberá presentar al </w:t>
      </w:r>
      <w:proofErr w:type="gramStart"/>
      <w:r w:rsidRPr="00C342FB">
        <w:rPr>
          <w:rFonts w:ascii="Palatino Linotype" w:hAnsi="Palatino Linotype" w:cs="Arial"/>
          <w:b/>
          <w:bCs/>
        </w:rPr>
        <w:t>Director</w:t>
      </w:r>
      <w:proofErr w:type="gramEnd"/>
      <w:r w:rsidRPr="00C342FB">
        <w:rPr>
          <w:rFonts w:ascii="Palatino Linotype" w:hAnsi="Palatino Linotype" w:cs="Arial"/>
          <w:b/>
          <w:bCs/>
        </w:rPr>
        <w:t xml:space="preserve"> de la Escuela y al Consejo Escolar de Participación Social, después de cada ciclo escolar sobre el uso que se le dio al conjunto de recursos que hubiera recabado</w:t>
      </w:r>
      <w:r w:rsidR="00C342FB">
        <w:rPr>
          <w:rFonts w:ascii="Palatino Linotype" w:hAnsi="Palatino Linotype" w:cs="Arial"/>
          <w:bCs/>
        </w:rPr>
        <w:t>.</w:t>
      </w:r>
      <w:r w:rsidR="008A27BE">
        <w:rPr>
          <w:rFonts w:ascii="Palatino Linotype" w:hAnsi="Palatino Linotype" w:cs="Arial"/>
          <w:bCs/>
        </w:rPr>
        <w:t xml:space="preserve"> </w:t>
      </w:r>
    </w:p>
    <w:p w14:paraId="04063146" w14:textId="5FB483D9" w:rsidR="00017FF7" w:rsidRDefault="004440FC" w:rsidP="00CD15EF">
      <w:pPr>
        <w:tabs>
          <w:tab w:val="left" w:pos="709"/>
        </w:tabs>
        <w:spacing w:before="240" w:after="240" w:line="360" w:lineRule="auto"/>
        <w:jc w:val="both"/>
        <w:rPr>
          <w:rFonts w:ascii="Palatino Linotype" w:hAnsi="Palatino Linotype" w:cs="Arial"/>
          <w:bCs/>
        </w:rPr>
      </w:pPr>
      <w:r>
        <w:rPr>
          <w:rFonts w:ascii="Palatino Linotype" w:hAnsi="Palatino Linotype" w:cs="Arial"/>
          <w:bCs/>
        </w:rPr>
        <w:t xml:space="preserve">Para robustecer lo anterior, </w:t>
      </w:r>
      <w:r w:rsidR="008A27BE">
        <w:rPr>
          <w:rFonts w:ascii="Palatino Linotype" w:hAnsi="Palatino Linotype" w:cs="Arial"/>
          <w:bCs/>
        </w:rPr>
        <w:t>el Acuerdo número 716 por el que se establecen los lineamientos para la constitución, organización y funcionamiento de los Consejos de Participación Social en la Educación</w:t>
      </w:r>
      <w:r w:rsidR="008A27BE">
        <w:rPr>
          <w:rStyle w:val="Refdenotaalpie"/>
          <w:rFonts w:ascii="Palatino Linotype" w:hAnsi="Palatino Linotype" w:cs="Arial"/>
          <w:bCs/>
        </w:rPr>
        <w:footnoteReference w:id="6"/>
      </w:r>
      <w:r w:rsidR="008A27BE">
        <w:rPr>
          <w:rFonts w:ascii="Palatino Linotype" w:hAnsi="Palatino Linotype" w:cs="Arial"/>
          <w:bCs/>
        </w:rPr>
        <w:t xml:space="preserve"> en el artículo 42 refiere lo siguiente:</w:t>
      </w:r>
    </w:p>
    <w:p w14:paraId="2FB57BDF" w14:textId="77777777" w:rsidR="008A27BE" w:rsidRDefault="008A27BE" w:rsidP="008A27BE">
      <w:pPr>
        <w:tabs>
          <w:tab w:val="left" w:pos="851"/>
        </w:tabs>
        <w:spacing w:before="240" w:after="240" w:line="360" w:lineRule="auto"/>
        <w:ind w:left="567" w:right="616"/>
        <w:jc w:val="both"/>
        <w:rPr>
          <w:rFonts w:ascii="Palatino Linotype" w:hAnsi="Palatino Linotype"/>
          <w:i/>
          <w:sz w:val="22"/>
        </w:rPr>
      </w:pPr>
      <w:r w:rsidRPr="008A27BE">
        <w:rPr>
          <w:rFonts w:ascii="Palatino Linotype" w:hAnsi="Palatino Linotype"/>
          <w:i/>
          <w:sz w:val="22"/>
        </w:rPr>
        <w:t xml:space="preserve">Artículo 42.- El director del plantel educativo, después de cada ciclo escolar, rendirá ante toda la comunidad un informe de sus actividades y rendición de cuentas, apegado a la normatividad en la materia, sobre las gestiones realizadas y los recursos obtenidos </w:t>
      </w:r>
      <w:r w:rsidRPr="008A27BE">
        <w:rPr>
          <w:rFonts w:ascii="Palatino Linotype" w:hAnsi="Palatino Linotype"/>
          <w:i/>
          <w:sz w:val="22"/>
        </w:rPr>
        <w:lastRenderedPageBreak/>
        <w:t xml:space="preserve">de cualquier fuente, su destino y los resultados de la aplicación de los recursos allegados conforme a derecho. </w:t>
      </w:r>
    </w:p>
    <w:p w14:paraId="363D4A36" w14:textId="605DE636" w:rsidR="008A27BE" w:rsidRDefault="008A27BE" w:rsidP="008A27BE">
      <w:pPr>
        <w:tabs>
          <w:tab w:val="left" w:pos="851"/>
        </w:tabs>
        <w:spacing w:before="240" w:after="240" w:line="360" w:lineRule="auto"/>
        <w:ind w:left="567" w:right="616"/>
        <w:jc w:val="both"/>
        <w:rPr>
          <w:rFonts w:ascii="Palatino Linotype" w:hAnsi="Palatino Linotype"/>
          <w:b/>
          <w:i/>
          <w:sz w:val="22"/>
        </w:rPr>
      </w:pPr>
      <w:r w:rsidRPr="008A27BE">
        <w:rPr>
          <w:rFonts w:ascii="Palatino Linotype" w:hAnsi="Palatino Linotype"/>
          <w:b/>
          <w:i/>
          <w:sz w:val="22"/>
        </w:rPr>
        <w:t>Adicionalmente el Consejo Escolar de Participación Social y el director de la escuela requerirán a la Asociación de Padres de Familia</w:t>
      </w:r>
      <w:r w:rsidRPr="008A27BE">
        <w:rPr>
          <w:rFonts w:ascii="Palatino Linotype" w:hAnsi="Palatino Linotype"/>
          <w:i/>
          <w:sz w:val="22"/>
        </w:rPr>
        <w:t xml:space="preserve">, en su caso, o agrupación equivalente, </w:t>
      </w:r>
      <w:r w:rsidRPr="008A27BE">
        <w:rPr>
          <w:rFonts w:ascii="Palatino Linotype" w:hAnsi="Palatino Linotype"/>
          <w:b/>
          <w:i/>
          <w:sz w:val="22"/>
        </w:rPr>
        <w:t>que informe a la comunidad escolar el uso que dio al conjunto de los recursos que hubiera recabado conforme a derecho. Dicha información será integrada al Informe referido en el párrafo anterior.</w:t>
      </w:r>
    </w:p>
    <w:p w14:paraId="2B3314D8" w14:textId="56A50D9F" w:rsidR="004440FC" w:rsidRPr="008A27BE" w:rsidRDefault="004440FC" w:rsidP="008A27BE">
      <w:pPr>
        <w:tabs>
          <w:tab w:val="left" w:pos="851"/>
        </w:tabs>
        <w:spacing w:before="240" w:after="240" w:line="360" w:lineRule="auto"/>
        <w:ind w:left="567" w:right="616"/>
        <w:jc w:val="both"/>
        <w:rPr>
          <w:rFonts w:ascii="Palatino Linotype" w:hAnsi="Palatino Linotype" w:cs="Arial"/>
          <w:b/>
          <w:bCs/>
          <w:i/>
          <w:sz w:val="22"/>
        </w:rPr>
      </w:pPr>
      <w:r>
        <w:rPr>
          <w:rFonts w:ascii="Palatino Linotype" w:hAnsi="Palatino Linotype"/>
          <w:b/>
          <w:i/>
          <w:sz w:val="22"/>
        </w:rPr>
        <w:t>(Énfasis añadido)</w:t>
      </w:r>
    </w:p>
    <w:p w14:paraId="15086E52" w14:textId="5678602D" w:rsidR="004440FC" w:rsidRDefault="008A27BE" w:rsidP="00CD15EF">
      <w:pPr>
        <w:tabs>
          <w:tab w:val="left" w:pos="709"/>
        </w:tabs>
        <w:spacing w:before="240" w:after="240" w:line="360" w:lineRule="auto"/>
        <w:jc w:val="both"/>
        <w:rPr>
          <w:rFonts w:ascii="Palatino Linotype" w:hAnsi="Palatino Linotype" w:cs="Arial"/>
          <w:b/>
          <w:bCs/>
        </w:rPr>
      </w:pPr>
      <w:r>
        <w:rPr>
          <w:rFonts w:ascii="Palatino Linotype" w:hAnsi="Palatino Linotype" w:cs="Arial"/>
          <w:bCs/>
        </w:rPr>
        <w:t xml:space="preserve">Es así que, existe la obligación de las Asociaciones de Padres de Familia informar a la Comunidad Escolar sobre el uso que dio al conjunto de los recursos que hubieran recabado conforme a derecho y </w:t>
      </w:r>
      <w:r>
        <w:rPr>
          <w:rFonts w:ascii="Palatino Linotype" w:hAnsi="Palatino Linotype" w:cs="Arial"/>
          <w:b/>
          <w:bCs/>
        </w:rPr>
        <w:t xml:space="preserve">dicha información será integrada al Informe que debe presentar el </w:t>
      </w:r>
      <w:proofErr w:type="gramStart"/>
      <w:r>
        <w:rPr>
          <w:rFonts w:ascii="Palatino Linotype" w:hAnsi="Palatino Linotype" w:cs="Arial"/>
          <w:b/>
          <w:bCs/>
        </w:rPr>
        <w:t>Director</w:t>
      </w:r>
      <w:proofErr w:type="gramEnd"/>
      <w:r>
        <w:rPr>
          <w:rFonts w:ascii="Palatino Linotype" w:hAnsi="Palatino Linotype" w:cs="Arial"/>
          <w:b/>
          <w:bCs/>
        </w:rPr>
        <w:t xml:space="preserve"> del Plantel Educativo al final de cada ciclo escolar.</w:t>
      </w:r>
      <w:r w:rsidR="004440FC" w:rsidRPr="004440FC">
        <w:rPr>
          <w:rFonts w:ascii="Palatino Linotype" w:hAnsi="Palatino Linotype" w:cs="Arial"/>
          <w:bCs/>
        </w:rPr>
        <w:t xml:space="preserve"> Por lo que si bien, no existe la obligación de elaborar estados financieros, en términos de lo que dispone el artículo 4 y 12 de la Ley de Transparencia Local, el Sujeto Obligado debió entregar los documentos que obren en sus archivos en el estado que se encuentren para atender el requerimiento del particular, siendo los documentos idóneos los informes presentados por las Mesas Directivas de las Asociaciones de Padres de Familia al </w:t>
      </w:r>
      <w:proofErr w:type="gramStart"/>
      <w:r w:rsidR="004440FC" w:rsidRPr="004440FC">
        <w:rPr>
          <w:rFonts w:ascii="Palatino Linotype" w:hAnsi="Palatino Linotype" w:cs="Arial"/>
          <w:bCs/>
        </w:rPr>
        <w:t>Director</w:t>
      </w:r>
      <w:proofErr w:type="gramEnd"/>
      <w:r w:rsidR="004440FC" w:rsidRPr="004440FC">
        <w:rPr>
          <w:rFonts w:ascii="Palatino Linotype" w:hAnsi="Palatino Linotype" w:cs="Arial"/>
          <w:bCs/>
        </w:rPr>
        <w:t xml:space="preserve"> del Plantel Educativo.</w:t>
      </w:r>
    </w:p>
    <w:p w14:paraId="15846C9E" w14:textId="5FBF9272" w:rsidR="008A27BE" w:rsidRPr="00B81A90" w:rsidRDefault="008A27BE" w:rsidP="00CD15EF">
      <w:pPr>
        <w:tabs>
          <w:tab w:val="left" w:pos="709"/>
        </w:tabs>
        <w:spacing w:before="240" w:after="240" w:line="360" w:lineRule="auto"/>
        <w:jc w:val="both"/>
        <w:rPr>
          <w:rFonts w:ascii="Palatino Linotype" w:hAnsi="Palatino Linotype" w:cs="Arial"/>
          <w:bCs/>
        </w:rPr>
      </w:pPr>
      <w:r w:rsidRPr="00B81A90">
        <w:rPr>
          <w:rFonts w:ascii="Palatino Linotype" w:hAnsi="Palatino Linotype" w:cs="Arial"/>
          <w:bCs/>
        </w:rPr>
        <w:t>Entonces, de lo expuesto en el presente voto particular, se tienen las siguientes determinaciones:</w:t>
      </w:r>
    </w:p>
    <w:p w14:paraId="5361F73B" w14:textId="21C4A0D8" w:rsidR="008A27BE" w:rsidRPr="00B81A90" w:rsidRDefault="008A27BE" w:rsidP="00B81A90">
      <w:pPr>
        <w:pStyle w:val="Prrafodelista"/>
        <w:numPr>
          <w:ilvl w:val="0"/>
          <w:numId w:val="32"/>
        </w:numPr>
        <w:tabs>
          <w:tab w:val="left" w:pos="709"/>
        </w:tabs>
        <w:spacing w:before="240" w:after="240" w:line="360" w:lineRule="auto"/>
        <w:jc w:val="both"/>
        <w:rPr>
          <w:rFonts w:ascii="Palatino Linotype" w:hAnsi="Palatino Linotype" w:cs="Arial"/>
          <w:b/>
          <w:bCs/>
        </w:rPr>
      </w:pPr>
      <w:r w:rsidRPr="00B81A90">
        <w:rPr>
          <w:rFonts w:ascii="Palatino Linotype" w:hAnsi="Palatino Linotype" w:cs="Arial"/>
          <w:b/>
          <w:bCs/>
        </w:rPr>
        <w:lastRenderedPageBreak/>
        <w:t>La Ponencia debió analizar la respuesta genérica que brinda el Sujeto Obligado a efecto de determinar si se realizó una correcta búsqueda exhaustiv</w:t>
      </w:r>
      <w:r w:rsidR="00B81A90" w:rsidRPr="00B81A90">
        <w:rPr>
          <w:rFonts w:ascii="Palatino Linotype" w:hAnsi="Palatino Linotype" w:cs="Arial"/>
          <w:b/>
          <w:bCs/>
        </w:rPr>
        <w:t>a y razonable de la información;</w:t>
      </w:r>
    </w:p>
    <w:p w14:paraId="0F5B4EB8" w14:textId="10271344" w:rsidR="00B81A90" w:rsidRPr="00B81A90" w:rsidRDefault="00B81A90" w:rsidP="00B81A90">
      <w:pPr>
        <w:pStyle w:val="Prrafodelista"/>
        <w:numPr>
          <w:ilvl w:val="0"/>
          <w:numId w:val="32"/>
        </w:numPr>
        <w:tabs>
          <w:tab w:val="left" w:pos="709"/>
        </w:tabs>
        <w:spacing w:before="240" w:after="240" w:line="360" w:lineRule="auto"/>
        <w:jc w:val="both"/>
        <w:rPr>
          <w:rFonts w:ascii="Palatino Linotype" w:hAnsi="Palatino Linotype" w:cs="Arial"/>
          <w:b/>
          <w:bCs/>
        </w:rPr>
      </w:pPr>
      <w:r w:rsidRPr="00B81A90">
        <w:rPr>
          <w:rFonts w:ascii="Palatino Linotype" w:hAnsi="Palatino Linotype" w:cs="Arial"/>
          <w:b/>
          <w:bCs/>
        </w:rPr>
        <w:t>Se de</w:t>
      </w:r>
      <w:r w:rsidR="004440FC">
        <w:rPr>
          <w:rFonts w:ascii="Palatino Linotype" w:hAnsi="Palatino Linotype" w:cs="Arial"/>
          <w:b/>
          <w:bCs/>
        </w:rPr>
        <w:t>bieron analizar las solicitudes</w:t>
      </w:r>
      <w:r w:rsidRPr="00B81A90">
        <w:rPr>
          <w:rFonts w:ascii="Palatino Linotype" w:hAnsi="Palatino Linotype" w:cs="Arial"/>
          <w:b/>
          <w:bCs/>
        </w:rPr>
        <w:t xml:space="preserve"> </w:t>
      </w:r>
      <w:r w:rsidR="004440FC" w:rsidRPr="004440FC">
        <w:rPr>
          <w:rFonts w:ascii="Palatino Linotype" w:hAnsi="Palatino Linotype" w:cs="Arial"/>
          <w:b/>
          <w:bCs/>
          <w:lang w:eastAsia="es-MX"/>
        </w:rPr>
        <w:t>00892/SE/IP/2018</w:t>
      </w:r>
      <w:r w:rsidR="004440FC">
        <w:rPr>
          <w:rFonts w:ascii="Palatino Linotype" w:hAnsi="Palatino Linotype" w:cs="Arial"/>
          <w:bCs/>
          <w:lang w:eastAsia="es-MX"/>
        </w:rPr>
        <w:t xml:space="preserve"> y </w:t>
      </w:r>
      <w:r w:rsidR="004440FC" w:rsidRPr="009D7CB3">
        <w:rPr>
          <w:rFonts w:ascii="Palatino Linotype" w:hAnsi="Palatino Linotype" w:cs="Arial"/>
          <w:b/>
          <w:bCs/>
          <w:lang w:eastAsia="es-MX"/>
        </w:rPr>
        <w:t>00013/SE/IP/2019</w:t>
      </w:r>
      <w:r w:rsidR="004440FC">
        <w:rPr>
          <w:rFonts w:ascii="Palatino Linotype" w:hAnsi="Palatino Linotype" w:cs="Arial"/>
          <w:b/>
          <w:bCs/>
          <w:lang w:eastAsia="es-MX"/>
        </w:rPr>
        <w:t xml:space="preserve"> </w:t>
      </w:r>
      <w:r w:rsidRPr="00B81A90">
        <w:rPr>
          <w:rFonts w:ascii="Palatino Linotype" w:hAnsi="Palatino Linotype" w:cs="Arial"/>
          <w:b/>
          <w:bCs/>
        </w:rPr>
        <w:t>en l</w:t>
      </w:r>
      <w:r w:rsidR="004440FC">
        <w:rPr>
          <w:rFonts w:ascii="Palatino Linotype" w:hAnsi="Palatino Linotype" w:cs="Arial"/>
          <w:b/>
          <w:bCs/>
        </w:rPr>
        <w:t>a</w:t>
      </w:r>
      <w:r w:rsidRPr="00B81A90">
        <w:rPr>
          <w:rFonts w:ascii="Palatino Linotype" w:hAnsi="Palatino Linotype" w:cs="Arial"/>
          <w:b/>
          <w:bCs/>
        </w:rPr>
        <w:t>s cuales el Sujeto Obligado en aras de garantizar el derecho accionado por el particular, entregó los cortes de caja de las Asociaciones de Padres de Familia;</w:t>
      </w:r>
    </w:p>
    <w:p w14:paraId="2DA0BAEC" w14:textId="0EF3FE3D" w:rsidR="008A27BE" w:rsidRPr="00B81A90" w:rsidRDefault="008A27BE" w:rsidP="00B81A90">
      <w:pPr>
        <w:pStyle w:val="Prrafodelista"/>
        <w:numPr>
          <w:ilvl w:val="0"/>
          <w:numId w:val="32"/>
        </w:numPr>
        <w:tabs>
          <w:tab w:val="left" w:pos="709"/>
        </w:tabs>
        <w:spacing w:before="240" w:after="240" w:line="360" w:lineRule="auto"/>
        <w:jc w:val="both"/>
        <w:rPr>
          <w:rFonts w:ascii="Palatino Linotype" w:hAnsi="Palatino Linotype" w:cs="Arial"/>
          <w:b/>
          <w:bCs/>
        </w:rPr>
      </w:pPr>
      <w:r w:rsidRPr="00B81A90">
        <w:rPr>
          <w:rFonts w:ascii="Palatino Linotype" w:hAnsi="Palatino Linotype" w:cs="Arial"/>
          <w:b/>
          <w:bCs/>
        </w:rPr>
        <w:t xml:space="preserve">Si bien no se generan estados financieros, se debió realizar una suplencia a la deficiencia de la queja a favor del particular, aplicando los criterios de expresión documental para entregar los informes </w:t>
      </w:r>
      <w:r w:rsidR="00B81A90">
        <w:rPr>
          <w:rFonts w:ascii="Palatino Linotype" w:hAnsi="Palatino Linotype" w:cs="Arial"/>
          <w:b/>
          <w:bCs/>
        </w:rPr>
        <w:t>que las Asociaciones</w:t>
      </w:r>
      <w:r w:rsidRPr="00B81A90">
        <w:rPr>
          <w:rFonts w:ascii="Palatino Linotype" w:hAnsi="Palatino Linotype" w:cs="Arial"/>
          <w:b/>
          <w:bCs/>
        </w:rPr>
        <w:t xml:space="preserve"> de Padre</w:t>
      </w:r>
      <w:r w:rsidR="00B81A90" w:rsidRPr="00B81A90">
        <w:rPr>
          <w:rFonts w:ascii="Palatino Linotype" w:hAnsi="Palatino Linotype" w:cs="Arial"/>
          <w:b/>
          <w:bCs/>
        </w:rPr>
        <w:t xml:space="preserve">s de Familia </w:t>
      </w:r>
      <w:r w:rsidR="00B81A90">
        <w:rPr>
          <w:rFonts w:ascii="Palatino Linotype" w:hAnsi="Palatino Linotype" w:cs="Arial"/>
          <w:b/>
          <w:bCs/>
        </w:rPr>
        <w:t>Entregan al Director del Plantel Educativo</w:t>
      </w:r>
      <w:r w:rsidR="004440FC">
        <w:rPr>
          <w:rFonts w:ascii="Palatino Linotype" w:hAnsi="Palatino Linotype" w:cs="Arial"/>
          <w:b/>
          <w:bCs/>
        </w:rPr>
        <w:t>,</w:t>
      </w:r>
      <w:r w:rsidR="00B81A90">
        <w:rPr>
          <w:rFonts w:ascii="Palatino Linotype" w:hAnsi="Palatino Linotype" w:cs="Arial"/>
          <w:b/>
          <w:bCs/>
        </w:rPr>
        <w:t xml:space="preserve"> </w:t>
      </w:r>
      <w:r w:rsidR="00B81A90" w:rsidRPr="00B81A90">
        <w:rPr>
          <w:rFonts w:ascii="Palatino Linotype" w:hAnsi="Palatino Linotype" w:cs="Arial"/>
          <w:b/>
          <w:bCs/>
        </w:rPr>
        <w:t>donde se contenga el uso de los recursos financieros recabados en el ciclo escolar</w:t>
      </w:r>
      <w:r w:rsidR="004440FC">
        <w:rPr>
          <w:rFonts w:ascii="Palatino Linotype" w:hAnsi="Palatino Linotype" w:cs="Arial"/>
          <w:b/>
          <w:bCs/>
        </w:rPr>
        <w:t>,</w:t>
      </w:r>
      <w:r w:rsidR="00B81A90" w:rsidRPr="00B81A90">
        <w:rPr>
          <w:rFonts w:ascii="Palatino Linotype" w:hAnsi="Palatino Linotype" w:cs="Arial"/>
          <w:b/>
          <w:bCs/>
        </w:rPr>
        <w:t xml:space="preserve"> en apego a lo dispuesto en el artículo 4 y 12 de la Ley de Transparencia Local, en relación con el principio de máxima publicidad;</w:t>
      </w:r>
    </w:p>
    <w:p w14:paraId="7670FDF0" w14:textId="77777777" w:rsidR="00B81A90" w:rsidRPr="008A27BE" w:rsidRDefault="00B81A90" w:rsidP="00CD15EF">
      <w:pPr>
        <w:tabs>
          <w:tab w:val="left" w:pos="709"/>
        </w:tabs>
        <w:spacing w:before="240" w:after="240" w:line="360" w:lineRule="auto"/>
        <w:jc w:val="both"/>
        <w:rPr>
          <w:rFonts w:ascii="Palatino Linotype" w:hAnsi="Palatino Linotype" w:cs="Arial"/>
          <w:b/>
          <w:bCs/>
        </w:rPr>
      </w:pPr>
    </w:p>
    <w:sectPr w:rsidR="00B81A90" w:rsidRPr="008A27BE" w:rsidSect="00430304">
      <w:headerReference w:type="even" r:id="rId8"/>
      <w:headerReference w:type="default" r:id="rId9"/>
      <w:footerReference w:type="even" r:id="rId10"/>
      <w:footerReference w:type="default" r:id="rId11"/>
      <w:headerReference w:type="first" r:id="rId12"/>
      <w:footerReference w:type="first" r:id="rId13"/>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A1BC0" w14:textId="77777777" w:rsidR="0031712B" w:rsidRDefault="0031712B" w:rsidP="00C80F8C">
      <w:r>
        <w:separator/>
      </w:r>
    </w:p>
  </w:endnote>
  <w:endnote w:type="continuationSeparator" w:id="0">
    <w:p w14:paraId="2ECB6149" w14:textId="77777777" w:rsidR="0031712B" w:rsidRDefault="0031712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C92E" w14:textId="77777777" w:rsidR="001112E6" w:rsidRDefault="001112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ED4C" w14:textId="77777777" w:rsidR="001112E6" w:rsidRDefault="001112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FC9A9" w14:textId="77777777" w:rsidR="0031712B" w:rsidRDefault="0031712B" w:rsidP="00C80F8C">
      <w:r>
        <w:separator/>
      </w:r>
    </w:p>
  </w:footnote>
  <w:footnote w:type="continuationSeparator" w:id="0">
    <w:p w14:paraId="7DB721EE" w14:textId="77777777" w:rsidR="0031712B" w:rsidRDefault="0031712B" w:rsidP="00C80F8C">
      <w:r>
        <w:continuationSeparator/>
      </w:r>
    </w:p>
  </w:footnote>
  <w:footnote w:id="1">
    <w:p w14:paraId="38EEB3EC" w14:textId="77777777" w:rsidR="00892E48" w:rsidRDefault="00892E48" w:rsidP="00892E48">
      <w:pPr>
        <w:pStyle w:val="Textonotapie"/>
      </w:pPr>
      <w:r>
        <w:rPr>
          <w:rStyle w:val="Refdenotaalpie"/>
        </w:rPr>
        <w:footnoteRef/>
      </w:r>
      <w:r>
        <w:t xml:space="preserve"> Artículo 150. Ley de Transparencia y Acceso a la Información Pública del Estado de México y Municipios.</w:t>
      </w:r>
    </w:p>
    <w:p w14:paraId="38792D31" w14:textId="77777777" w:rsidR="00892E48" w:rsidRDefault="00892E48" w:rsidP="00892E48">
      <w:pPr>
        <w:pStyle w:val="Textonotapie"/>
      </w:pPr>
      <w:r>
        <w:t xml:space="preserve">Artículo 151. </w:t>
      </w:r>
      <w:proofErr w:type="spellStart"/>
      <w:r>
        <w:t>Ibídem</w:t>
      </w:r>
      <w:proofErr w:type="spellEnd"/>
      <w:r>
        <w:t>.</w:t>
      </w:r>
    </w:p>
  </w:footnote>
  <w:footnote w:id="2">
    <w:p w14:paraId="1BC77D15" w14:textId="77777777" w:rsidR="00892E48" w:rsidRDefault="00892E48" w:rsidP="00892E48">
      <w:pPr>
        <w:pStyle w:val="Textonotapie"/>
      </w:pPr>
      <w:r>
        <w:rPr>
          <w:rStyle w:val="Refdenotaalpie"/>
        </w:rPr>
        <w:footnoteRef/>
      </w:r>
      <w:r>
        <w:t xml:space="preserve"> Fracción IV. Artículo 53. </w:t>
      </w:r>
      <w:proofErr w:type="spellStart"/>
      <w:r>
        <w:t>Ibídem</w:t>
      </w:r>
      <w:proofErr w:type="spellEnd"/>
      <w:r>
        <w:t>.</w:t>
      </w:r>
    </w:p>
  </w:footnote>
  <w:footnote w:id="3">
    <w:p w14:paraId="521BBAFA" w14:textId="77777777" w:rsidR="00892E48" w:rsidRDefault="00892E48" w:rsidP="00892E48">
      <w:pPr>
        <w:pStyle w:val="Textonotapie"/>
      </w:pPr>
      <w:r>
        <w:rPr>
          <w:rStyle w:val="Refdenotaalpie"/>
        </w:rPr>
        <w:footnoteRef/>
      </w:r>
      <w:r>
        <w:t xml:space="preserve"> Ley de Transparencia y Acceso a la Información Pública del Estado de México y Municipios. Artículo 9. …</w:t>
      </w:r>
    </w:p>
    <w:p w14:paraId="0CE0D94C" w14:textId="77777777" w:rsidR="00892E48" w:rsidRDefault="00892E48" w:rsidP="00892E48">
      <w:pPr>
        <w:pStyle w:val="Textonotapie"/>
      </w:pPr>
      <w:r>
        <w:t>II. Eficacia: Obligación del Instituto para tutelar, de manera efectiva, el derecho de acceso a la información;</w:t>
      </w:r>
    </w:p>
    <w:p w14:paraId="28FCEF3C" w14:textId="77777777" w:rsidR="00892E48" w:rsidRDefault="00892E48" w:rsidP="00892E48">
      <w:pPr>
        <w:pStyle w:val="Textonotapie"/>
      </w:pPr>
      <w:r>
        <w:t xml:space="preserve">… </w:t>
      </w:r>
    </w:p>
  </w:footnote>
  <w:footnote w:id="4">
    <w:p w14:paraId="3916C94F" w14:textId="77777777" w:rsidR="006E4E6D" w:rsidRPr="00EE3517" w:rsidRDefault="006E4E6D" w:rsidP="006E4E6D">
      <w:pPr>
        <w:autoSpaceDE w:val="0"/>
        <w:autoSpaceDN w:val="0"/>
        <w:adjustRightInd w:val="0"/>
        <w:jc w:val="both"/>
        <w:rPr>
          <w:rFonts w:asciiTheme="minorHAnsi" w:hAnsiTheme="minorHAnsi" w:cstheme="majorHAnsi"/>
          <w:i/>
          <w:sz w:val="20"/>
          <w:szCs w:val="20"/>
        </w:rPr>
      </w:pPr>
      <w:r>
        <w:rPr>
          <w:rStyle w:val="Refdenotaalpie"/>
        </w:rPr>
        <w:footnoteRef/>
      </w:r>
      <w:r>
        <w:t xml:space="preserve"> </w:t>
      </w:r>
      <w:r w:rsidRPr="00EE3517">
        <w:rPr>
          <w:rFonts w:asciiTheme="minorHAnsi" w:hAnsiTheme="minorHAnsi" w:cstheme="majorHAnsi"/>
          <w:b/>
          <w:bCs/>
          <w:i/>
          <w:sz w:val="20"/>
          <w:szCs w:val="20"/>
        </w:rPr>
        <w:t xml:space="preserve">Artículo 13. </w:t>
      </w:r>
      <w:r w:rsidRPr="00EE3517">
        <w:rPr>
          <w:rFonts w:asciiTheme="minorHAnsi" w:hAnsiTheme="minorHAnsi" w:cstheme="majorHAnsi"/>
          <w:i/>
          <w:sz w:val="20"/>
          <w:szCs w:val="20"/>
        </w:rPr>
        <w:t>El Instituto, en el ámbito de sus atribuciones, deberá suplir cualquier deficiencia para garantizar el ejercicio del derecho de acceso a la información.</w:t>
      </w:r>
    </w:p>
  </w:footnote>
  <w:footnote w:id="5">
    <w:p w14:paraId="3A35A581" w14:textId="77777777" w:rsidR="006E4E6D" w:rsidRPr="00EE3517" w:rsidRDefault="006E4E6D" w:rsidP="006E4E6D">
      <w:pPr>
        <w:autoSpaceDE w:val="0"/>
        <w:autoSpaceDN w:val="0"/>
        <w:adjustRightInd w:val="0"/>
        <w:jc w:val="both"/>
        <w:rPr>
          <w:rFonts w:asciiTheme="minorHAnsi" w:hAnsiTheme="minorHAnsi" w:cstheme="majorHAnsi"/>
          <w:i/>
          <w:sz w:val="20"/>
          <w:szCs w:val="20"/>
        </w:rPr>
      </w:pPr>
      <w:r w:rsidRPr="00EE3517">
        <w:rPr>
          <w:rStyle w:val="Refdenotaalpie"/>
          <w:rFonts w:asciiTheme="minorHAnsi" w:hAnsiTheme="minorHAnsi" w:cstheme="majorHAnsi"/>
          <w:b/>
          <w:i/>
          <w:sz w:val="20"/>
          <w:szCs w:val="20"/>
        </w:rPr>
        <w:footnoteRef/>
      </w:r>
      <w:r w:rsidRPr="00EE3517">
        <w:rPr>
          <w:rFonts w:asciiTheme="minorHAnsi" w:hAnsiTheme="minorHAnsi" w:cstheme="majorHAnsi"/>
          <w:b/>
          <w:i/>
          <w:sz w:val="20"/>
          <w:szCs w:val="20"/>
        </w:rPr>
        <w:t xml:space="preserve"> Artículo 181</w:t>
      </w:r>
      <w:r w:rsidRPr="00EE3517">
        <w:rPr>
          <w:rFonts w:asciiTheme="minorHAnsi" w:hAnsiTheme="minorHAnsi" w:cstheme="majorHAnsi"/>
          <w:i/>
          <w:sz w:val="20"/>
          <w:szCs w:val="20"/>
        </w:rPr>
        <w:t>. …</w:t>
      </w:r>
    </w:p>
    <w:p w14:paraId="371B1C7B" w14:textId="77777777" w:rsidR="006E4E6D" w:rsidRPr="00EE3517" w:rsidRDefault="006E4E6D" w:rsidP="006E4E6D">
      <w:pPr>
        <w:autoSpaceDE w:val="0"/>
        <w:autoSpaceDN w:val="0"/>
        <w:adjustRightInd w:val="0"/>
        <w:jc w:val="both"/>
        <w:rPr>
          <w:rFonts w:asciiTheme="minorHAnsi" w:hAnsiTheme="minorHAnsi" w:cstheme="majorHAnsi"/>
          <w:i/>
          <w:sz w:val="20"/>
          <w:szCs w:val="20"/>
        </w:rPr>
      </w:pPr>
      <w:r w:rsidRPr="00EE3517">
        <w:rPr>
          <w:rFonts w:asciiTheme="minorHAnsi" w:hAnsiTheme="minorHAnsi" w:cstheme="majorHAnsi"/>
          <w:i/>
          <w:sz w:val="20"/>
          <w:szCs w:val="20"/>
        </w:rPr>
        <w:t>…</w:t>
      </w:r>
    </w:p>
    <w:p w14:paraId="262073A0" w14:textId="77777777" w:rsidR="006E4E6D" w:rsidRDefault="006E4E6D" w:rsidP="006E4E6D">
      <w:pPr>
        <w:autoSpaceDE w:val="0"/>
        <w:autoSpaceDN w:val="0"/>
        <w:adjustRightInd w:val="0"/>
        <w:jc w:val="both"/>
      </w:pPr>
      <w:r w:rsidRPr="00EE3517">
        <w:rPr>
          <w:rFonts w:asciiTheme="minorHAnsi" w:hAnsiTheme="minorHAnsi" w:cstheme="majorHAnsi"/>
          <w:i/>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r w:rsidRPr="00EE3517">
        <w:rPr>
          <w:rFonts w:asciiTheme="minorHAnsi" w:hAnsiTheme="minorHAnsi" w:cs="Bookman Old Style"/>
          <w:sz w:val="20"/>
          <w:szCs w:val="20"/>
        </w:rPr>
        <w:t>.</w:t>
      </w:r>
    </w:p>
  </w:footnote>
  <w:footnote w:id="6">
    <w:p w14:paraId="42BFBB2E" w14:textId="59A654B0" w:rsidR="008A27BE" w:rsidRDefault="008A27BE">
      <w:pPr>
        <w:pStyle w:val="Textonotapie"/>
      </w:pPr>
      <w:r>
        <w:rPr>
          <w:rStyle w:val="Refdenotaalpie"/>
        </w:rPr>
        <w:footnoteRef/>
      </w:r>
      <w:r>
        <w:t xml:space="preserve"> Disponible para su consulta en </w:t>
      </w:r>
      <w:hyperlink r:id="rId1" w:history="1">
        <w:r w:rsidRPr="00917F82">
          <w:rPr>
            <w:rStyle w:val="Hipervnculo"/>
          </w:rPr>
          <w:t>https://www.gob.mx/cms/uploads/attachment/file/627/ACUERDO_n_mero_716_por_el_que_se_establecen_los_lineamientos_para_la_constituci_n__organizaci_n_y_funcionamiento_de_los_Consejos_de_Participaci_n_Social_en_la_Educaci_n..pdf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31712B">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C56B" w14:textId="7C9563CB" w:rsidR="00634485" w:rsidRPr="00A81140" w:rsidRDefault="0031712B" w:rsidP="00C80F8C">
    <w:pPr>
      <w:pStyle w:val="Encabezado"/>
      <w:tabs>
        <w:tab w:val="clear" w:pos="4252"/>
        <w:tab w:val="clear" w:pos="8504"/>
        <w:tab w:val="left" w:pos="2326"/>
      </w:tabs>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31712B">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536F"/>
    <w:multiLevelType w:val="multilevel"/>
    <w:tmpl w:val="3DF44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1E4B03"/>
    <w:multiLevelType w:val="multilevel"/>
    <w:tmpl w:val="D0FCE85C"/>
    <w:lvl w:ilvl="0">
      <w:start w:val="1"/>
      <w:numFmt w:val="bullet"/>
      <w:pStyle w:val="Listaconvietas3"/>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3C2BA9"/>
    <w:multiLevelType w:val="hybridMultilevel"/>
    <w:tmpl w:val="35F0A35A"/>
    <w:lvl w:ilvl="0" w:tplc="41E44494">
      <w:start w:val="1"/>
      <w:numFmt w:val="upperRoman"/>
      <w:lvlText w:val="%1."/>
      <w:lvlJc w:val="left"/>
      <w:pPr>
        <w:ind w:left="668" w:hanging="207"/>
        <w:jc w:val="right"/>
      </w:pPr>
      <w:rPr>
        <w:rFonts w:ascii="Palatino Linotype" w:eastAsia="Palatino Linotype" w:hAnsi="Palatino Linotype" w:cs="Palatino Linotype" w:hint="default"/>
        <w:b/>
        <w:bCs/>
        <w:w w:val="100"/>
        <w:sz w:val="24"/>
        <w:szCs w:val="24"/>
        <w:lang w:val="es-ES" w:eastAsia="en-US" w:bidi="ar-SA"/>
      </w:rPr>
    </w:lvl>
    <w:lvl w:ilvl="1" w:tplc="440258E8">
      <w:numFmt w:val="bullet"/>
      <w:lvlText w:val="•"/>
      <w:lvlJc w:val="left"/>
      <w:pPr>
        <w:ind w:left="1500" w:hanging="207"/>
      </w:pPr>
      <w:rPr>
        <w:rFonts w:hint="default"/>
        <w:lang w:val="es-ES" w:eastAsia="en-US" w:bidi="ar-SA"/>
      </w:rPr>
    </w:lvl>
    <w:lvl w:ilvl="2" w:tplc="203CFD4E">
      <w:numFmt w:val="bullet"/>
      <w:lvlText w:val="•"/>
      <w:lvlJc w:val="left"/>
      <w:pPr>
        <w:ind w:left="2340" w:hanging="207"/>
      </w:pPr>
      <w:rPr>
        <w:rFonts w:hint="default"/>
        <w:lang w:val="es-ES" w:eastAsia="en-US" w:bidi="ar-SA"/>
      </w:rPr>
    </w:lvl>
    <w:lvl w:ilvl="3" w:tplc="2AB820C0">
      <w:numFmt w:val="bullet"/>
      <w:lvlText w:val="•"/>
      <w:lvlJc w:val="left"/>
      <w:pPr>
        <w:ind w:left="3180" w:hanging="207"/>
      </w:pPr>
      <w:rPr>
        <w:rFonts w:hint="default"/>
        <w:lang w:val="es-ES" w:eastAsia="en-US" w:bidi="ar-SA"/>
      </w:rPr>
    </w:lvl>
    <w:lvl w:ilvl="4" w:tplc="D2FA4CD4">
      <w:numFmt w:val="bullet"/>
      <w:lvlText w:val="•"/>
      <w:lvlJc w:val="left"/>
      <w:pPr>
        <w:ind w:left="4020" w:hanging="207"/>
      </w:pPr>
      <w:rPr>
        <w:rFonts w:hint="default"/>
        <w:lang w:val="es-ES" w:eastAsia="en-US" w:bidi="ar-SA"/>
      </w:rPr>
    </w:lvl>
    <w:lvl w:ilvl="5" w:tplc="CB76FB7A">
      <w:numFmt w:val="bullet"/>
      <w:lvlText w:val="•"/>
      <w:lvlJc w:val="left"/>
      <w:pPr>
        <w:ind w:left="4860" w:hanging="207"/>
      </w:pPr>
      <w:rPr>
        <w:rFonts w:hint="default"/>
        <w:lang w:val="es-ES" w:eastAsia="en-US" w:bidi="ar-SA"/>
      </w:rPr>
    </w:lvl>
    <w:lvl w:ilvl="6" w:tplc="3B64F1A4">
      <w:numFmt w:val="bullet"/>
      <w:lvlText w:val="•"/>
      <w:lvlJc w:val="left"/>
      <w:pPr>
        <w:ind w:left="5700" w:hanging="207"/>
      </w:pPr>
      <w:rPr>
        <w:rFonts w:hint="default"/>
        <w:lang w:val="es-ES" w:eastAsia="en-US" w:bidi="ar-SA"/>
      </w:rPr>
    </w:lvl>
    <w:lvl w:ilvl="7" w:tplc="AEAEBFB2">
      <w:numFmt w:val="bullet"/>
      <w:lvlText w:val="•"/>
      <w:lvlJc w:val="left"/>
      <w:pPr>
        <w:ind w:left="6540" w:hanging="207"/>
      </w:pPr>
      <w:rPr>
        <w:rFonts w:hint="default"/>
        <w:lang w:val="es-ES" w:eastAsia="en-US" w:bidi="ar-SA"/>
      </w:rPr>
    </w:lvl>
    <w:lvl w:ilvl="8" w:tplc="A0322C94">
      <w:numFmt w:val="bullet"/>
      <w:lvlText w:val="•"/>
      <w:lvlJc w:val="left"/>
      <w:pPr>
        <w:ind w:left="7380" w:hanging="207"/>
      </w:pPr>
      <w:rPr>
        <w:rFonts w:hint="default"/>
        <w:lang w:val="es-ES" w:eastAsia="en-US" w:bidi="ar-SA"/>
      </w:rPr>
    </w:lvl>
  </w:abstractNum>
  <w:abstractNum w:abstractNumId="9"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3544E9"/>
    <w:multiLevelType w:val="hybridMultilevel"/>
    <w:tmpl w:val="19DE9FCC"/>
    <w:lvl w:ilvl="0" w:tplc="022A4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D050D4"/>
    <w:multiLevelType w:val="hybridMultilevel"/>
    <w:tmpl w:val="5082DC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FA6617"/>
    <w:multiLevelType w:val="hybridMultilevel"/>
    <w:tmpl w:val="969A0A4A"/>
    <w:lvl w:ilvl="0" w:tplc="5DFCE37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2"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7506282F"/>
    <w:multiLevelType w:val="hybridMultilevel"/>
    <w:tmpl w:val="755246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C495833"/>
    <w:multiLevelType w:val="hybridMultilevel"/>
    <w:tmpl w:val="BAFCD3C4"/>
    <w:lvl w:ilvl="0" w:tplc="877AF396">
      <w:start w:val="1"/>
      <w:numFmt w:val="decimal"/>
      <w:lvlText w:val="%1."/>
      <w:lvlJc w:val="left"/>
      <w:pPr>
        <w:ind w:left="102" w:hanging="708"/>
      </w:pPr>
      <w:rPr>
        <w:rFonts w:hint="default"/>
        <w:w w:val="100"/>
        <w:lang w:val="es-ES" w:eastAsia="en-US" w:bidi="ar-SA"/>
      </w:rPr>
    </w:lvl>
    <w:lvl w:ilvl="1" w:tplc="8D02E80A">
      <w:start w:val="1"/>
      <w:numFmt w:val="decimal"/>
      <w:lvlText w:val="%2."/>
      <w:lvlJc w:val="left"/>
      <w:pPr>
        <w:ind w:left="822" w:hanging="243"/>
      </w:pPr>
      <w:rPr>
        <w:rFonts w:hint="default"/>
        <w:i/>
        <w:iCs/>
        <w:w w:val="100"/>
        <w:lang w:val="es-ES" w:eastAsia="en-US" w:bidi="ar-SA"/>
      </w:rPr>
    </w:lvl>
    <w:lvl w:ilvl="2" w:tplc="473C4F98">
      <w:numFmt w:val="bullet"/>
      <w:lvlText w:val="•"/>
      <w:lvlJc w:val="left"/>
      <w:pPr>
        <w:ind w:left="1735" w:hanging="243"/>
      </w:pPr>
      <w:rPr>
        <w:rFonts w:hint="default"/>
        <w:lang w:val="es-ES" w:eastAsia="en-US" w:bidi="ar-SA"/>
      </w:rPr>
    </w:lvl>
    <w:lvl w:ilvl="3" w:tplc="EA8EF28A">
      <w:numFmt w:val="bullet"/>
      <w:lvlText w:val="•"/>
      <w:lvlJc w:val="left"/>
      <w:pPr>
        <w:ind w:left="2651" w:hanging="243"/>
      </w:pPr>
      <w:rPr>
        <w:rFonts w:hint="default"/>
        <w:lang w:val="es-ES" w:eastAsia="en-US" w:bidi="ar-SA"/>
      </w:rPr>
    </w:lvl>
    <w:lvl w:ilvl="4" w:tplc="217AAC02">
      <w:numFmt w:val="bullet"/>
      <w:lvlText w:val="•"/>
      <w:lvlJc w:val="left"/>
      <w:pPr>
        <w:ind w:left="3566" w:hanging="243"/>
      </w:pPr>
      <w:rPr>
        <w:rFonts w:hint="default"/>
        <w:lang w:val="es-ES" w:eastAsia="en-US" w:bidi="ar-SA"/>
      </w:rPr>
    </w:lvl>
    <w:lvl w:ilvl="5" w:tplc="61CA1260">
      <w:numFmt w:val="bullet"/>
      <w:lvlText w:val="•"/>
      <w:lvlJc w:val="left"/>
      <w:pPr>
        <w:ind w:left="4482" w:hanging="243"/>
      </w:pPr>
      <w:rPr>
        <w:rFonts w:hint="default"/>
        <w:lang w:val="es-ES" w:eastAsia="en-US" w:bidi="ar-SA"/>
      </w:rPr>
    </w:lvl>
    <w:lvl w:ilvl="6" w:tplc="5F0CA8B4">
      <w:numFmt w:val="bullet"/>
      <w:lvlText w:val="•"/>
      <w:lvlJc w:val="left"/>
      <w:pPr>
        <w:ind w:left="5397" w:hanging="243"/>
      </w:pPr>
      <w:rPr>
        <w:rFonts w:hint="default"/>
        <w:lang w:val="es-ES" w:eastAsia="en-US" w:bidi="ar-SA"/>
      </w:rPr>
    </w:lvl>
    <w:lvl w:ilvl="7" w:tplc="7256AF64">
      <w:numFmt w:val="bullet"/>
      <w:lvlText w:val="•"/>
      <w:lvlJc w:val="left"/>
      <w:pPr>
        <w:ind w:left="6313" w:hanging="243"/>
      </w:pPr>
      <w:rPr>
        <w:rFonts w:hint="default"/>
        <w:lang w:val="es-ES" w:eastAsia="en-US" w:bidi="ar-SA"/>
      </w:rPr>
    </w:lvl>
    <w:lvl w:ilvl="8" w:tplc="292E0FB8">
      <w:numFmt w:val="bullet"/>
      <w:lvlText w:val="•"/>
      <w:lvlJc w:val="left"/>
      <w:pPr>
        <w:ind w:left="7228" w:hanging="243"/>
      </w:pPr>
      <w:rPr>
        <w:rFonts w:hint="default"/>
        <w:lang w:val="es-ES" w:eastAsia="en-US" w:bidi="ar-SA"/>
      </w:rPr>
    </w:lvl>
  </w:abstractNum>
  <w:abstractNum w:abstractNumId="30"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3027761">
    <w:abstractNumId w:val="2"/>
  </w:num>
  <w:num w:numId="2" w16cid:durableId="1868449680">
    <w:abstractNumId w:val="30"/>
  </w:num>
  <w:num w:numId="3" w16cid:durableId="410935032">
    <w:abstractNumId w:val="7"/>
  </w:num>
  <w:num w:numId="4" w16cid:durableId="134953709">
    <w:abstractNumId w:val="11"/>
  </w:num>
  <w:num w:numId="5" w16cid:durableId="1580870272">
    <w:abstractNumId w:val="22"/>
  </w:num>
  <w:num w:numId="6" w16cid:durableId="484012051">
    <w:abstractNumId w:val="19"/>
  </w:num>
  <w:num w:numId="7" w16cid:durableId="86393611">
    <w:abstractNumId w:val="16"/>
  </w:num>
  <w:num w:numId="8" w16cid:durableId="868295717">
    <w:abstractNumId w:val="26"/>
  </w:num>
  <w:num w:numId="9" w16cid:durableId="812872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44085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362159">
    <w:abstractNumId w:val="9"/>
  </w:num>
  <w:num w:numId="12" w16cid:durableId="4867226">
    <w:abstractNumId w:val="27"/>
  </w:num>
  <w:num w:numId="13" w16cid:durableId="2107145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8095630">
    <w:abstractNumId w:val="18"/>
  </w:num>
  <w:num w:numId="15" w16cid:durableId="641353415">
    <w:abstractNumId w:val="12"/>
  </w:num>
  <w:num w:numId="16" w16cid:durableId="16713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193442">
    <w:abstractNumId w:val="21"/>
  </w:num>
  <w:num w:numId="18" w16cid:durableId="920873631">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1929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1119077">
    <w:abstractNumId w:val="14"/>
  </w:num>
  <w:num w:numId="21" w16cid:durableId="2016152855">
    <w:abstractNumId w:val="13"/>
  </w:num>
  <w:num w:numId="22" w16cid:durableId="1053384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7660164">
    <w:abstractNumId w:val="6"/>
  </w:num>
  <w:num w:numId="24" w16cid:durableId="629021982">
    <w:abstractNumId w:val="3"/>
  </w:num>
  <w:num w:numId="25" w16cid:durableId="297227964">
    <w:abstractNumId w:val="29"/>
  </w:num>
  <w:num w:numId="26" w16cid:durableId="1673337265">
    <w:abstractNumId w:val="8"/>
  </w:num>
  <w:num w:numId="27" w16cid:durableId="702826556">
    <w:abstractNumId w:val="20"/>
  </w:num>
  <w:num w:numId="28" w16cid:durableId="1364289019">
    <w:abstractNumId w:val="10"/>
  </w:num>
  <w:num w:numId="29" w16cid:durableId="2040549967">
    <w:abstractNumId w:val="25"/>
  </w:num>
  <w:num w:numId="30" w16cid:durableId="1501385274">
    <w:abstractNumId w:val="15"/>
  </w:num>
  <w:num w:numId="31" w16cid:durableId="26149482">
    <w:abstractNumId w:val="0"/>
  </w:num>
  <w:num w:numId="32" w16cid:durableId="1499999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6120"/>
    <w:rsid w:val="00013AE3"/>
    <w:rsid w:val="00017FF7"/>
    <w:rsid w:val="0003360D"/>
    <w:rsid w:val="00043D11"/>
    <w:rsid w:val="00055D60"/>
    <w:rsid w:val="0008542A"/>
    <w:rsid w:val="000B37D9"/>
    <w:rsid w:val="000B3FFD"/>
    <w:rsid w:val="000C43E5"/>
    <w:rsid w:val="000C4453"/>
    <w:rsid w:val="000D656A"/>
    <w:rsid w:val="000E3A59"/>
    <w:rsid w:val="001112E6"/>
    <w:rsid w:val="00115E7A"/>
    <w:rsid w:val="00130CC9"/>
    <w:rsid w:val="00135555"/>
    <w:rsid w:val="001472F6"/>
    <w:rsid w:val="001503F9"/>
    <w:rsid w:val="00173CB8"/>
    <w:rsid w:val="0018216B"/>
    <w:rsid w:val="001B223B"/>
    <w:rsid w:val="001B3D11"/>
    <w:rsid w:val="001C7B07"/>
    <w:rsid w:val="00216C06"/>
    <w:rsid w:val="002378AC"/>
    <w:rsid w:val="00254AC7"/>
    <w:rsid w:val="00265F5A"/>
    <w:rsid w:val="00284217"/>
    <w:rsid w:val="00294490"/>
    <w:rsid w:val="002D5B21"/>
    <w:rsid w:val="002E7D97"/>
    <w:rsid w:val="002F3130"/>
    <w:rsid w:val="00312863"/>
    <w:rsid w:val="0031712B"/>
    <w:rsid w:val="0034391E"/>
    <w:rsid w:val="003D1F47"/>
    <w:rsid w:val="003F528B"/>
    <w:rsid w:val="00411692"/>
    <w:rsid w:val="00430304"/>
    <w:rsid w:val="0043105B"/>
    <w:rsid w:val="00435FF9"/>
    <w:rsid w:val="004440FC"/>
    <w:rsid w:val="00445879"/>
    <w:rsid w:val="0047213D"/>
    <w:rsid w:val="004807CC"/>
    <w:rsid w:val="00484A47"/>
    <w:rsid w:val="004B2706"/>
    <w:rsid w:val="004D0A26"/>
    <w:rsid w:val="004E305D"/>
    <w:rsid w:val="004E7984"/>
    <w:rsid w:val="004F5E4D"/>
    <w:rsid w:val="00502EE6"/>
    <w:rsid w:val="0050559A"/>
    <w:rsid w:val="00513782"/>
    <w:rsid w:val="00524594"/>
    <w:rsid w:val="00524DDD"/>
    <w:rsid w:val="00530898"/>
    <w:rsid w:val="00575235"/>
    <w:rsid w:val="005766FA"/>
    <w:rsid w:val="005C0271"/>
    <w:rsid w:val="005C481C"/>
    <w:rsid w:val="005C4ADA"/>
    <w:rsid w:val="005D1946"/>
    <w:rsid w:val="005F3A48"/>
    <w:rsid w:val="00621357"/>
    <w:rsid w:val="00634485"/>
    <w:rsid w:val="0067340C"/>
    <w:rsid w:val="00677A69"/>
    <w:rsid w:val="0068101D"/>
    <w:rsid w:val="00685B0E"/>
    <w:rsid w:val="006A7AB7"/>
    <w:rsid w:val="006B2674"/>
    <w:rsid w:val="006E4E6D"/>
    <w:rsid w:val="006E6389"/>
    <w:rsid w:val="006F0A6E"/>
    <w:rsid w:val="006F30F8"/>
    <w:rsid w:val="0071093C"/>
    <w:rsid w:val="00736C06"/>
    <w:rsid w:val="00760037"/>
    <w:rsid w:val="007617C8"/>
    <w:rsid w:val="00762C20"/>
    <w:rsid w:val="007A0EB7"/>
    <w:rsid w:val="007A1C9F"/>
    <w:rsid w:val="007B1CFA"/>
    <w:rsid w:val="007C766E"/>
    <w:rsid w:val="007D4251"/>
    <w:rsid w:val="007D46B1"/>
    <w:rsid w:val="007D49CE"/>
    <w:rsid w:val="007E2D4F"/>
    <w:rsid w:val="007E70F8"/>
    <w:rsid w:val="00820022"/>
    <w:rsid w:val="00820034"/>
    <w:rsid w:val="0085262B"/>
    <w:rsid w:val="00861117"/>
    <w:rsid w:val="00861A61"/>
    <w:rsid w:val="00892AFC"/>
    <w:rsid w:val="00892E48"/>
    <w:rsid w:val="008A27BE"/>
    <w:rsid w:val="008B0A68"/>
    <w:rsid w:val="008D1526"/>
    <w:rsid w:val="008F67BC"/>
    <w:rsid w:val="00961995"/>
    <w:rsid w:val="00975EB9"/>
    <w:rsid w:val="009808A2"/>
    <w:rsid w:val="009B48EA"/>
    <w:rsid w:val="009D7CB3"/>
    <w:rsid w:val="009E155A"/>
    <w:rsid w:val="009F0D8D"/>
    <w:rsid w:val="00A16950"/>
    <w:rsid w:val="00A303B0"/>
    <w:rsid w:val="00A53363"/>
    <w:rsid w:val="00A610D3"/>
    <w:rsid w:val="00A74BB7"/>
    <w:rsid w:val="00A81140"/>
    <w:rsid w:val="00AB78CF"/>
    <w:rsid w:val="00AC0680"/>
    <w:rsid w:val="00AD05CA"/>
    <w:rsid w:val="00AE7763"/>
    <w:rsid w:val="00B014D8"/>
    <w:rsid w:val="00B05E5A"/>
    <w:rsid w:val="00B44639"/>
    <w:rsid w:val="00B53290"/>
    <w:rsid w:val="00B64CFB"/>
    <w:rsid w:val="00B703D7"/>
    <w:rsid w:val="00B7360E"/>
    <w:rsid w:val="00B81A90"/>
    <w:rsid w:val="00B868A5"/>
    <w:rsid w:val="00BB11DB"/>
    <w:rsid w:val="00BB2AD1"/>
    <w:rsid w:val="00BC1756"/>
    <w:rsid w:val="00BD07E6"/>
    <w:rsid w:val="00BD7483"/>
    <w:rsid w:val="00BF68F0"/>
    <w:rsid w:val="00BF6974"/>
    <w:rsid w:val="00C27236"/>
    <w:rsid w:val="00C342FB"/>
    <w:rsid w:val="00C51EA6"/>
    <w:rsid w:val="00C65950"/>
    <w:rsid w:val="00C75CBC"/>
    <w:rsid w:val="00C80F8C"/>
    <w:rsid w:val="00C85F1D"/>
    <w:rsid w:val="00C8760D"/>
    <w:rsid w:val="00C87990"/>
    <w:rsid w:val="00CB0D0E"/>
    <w:rsid w:val="00CD15EF"/>
    <w:rsid w:val="00CF3F65"/>
    <w:rsid w:val="00D03369"/>
    <w:rsid w:val="00D20156"/>
    <w:rsid w:val="00D36ABC"/>
    <w:rsid w:val="00D56BA0"/>
    <w:rsid w:val="00D96441"/>
    <w:rsid w:val="00DC2CB7"/>
    <w:rsid w:val="00DC3082"/>
    <w:rsid w:val="00DD45AC"/>
    <w:rsid w:val="00DD5CD5"/>
    <w:rsid w:val="00DD7F67"/>
    <w:rsid w:val="00DE1629"/>
    <w:rsid w:val="00DE5C27"/>
    <w:rsid w:val="00E021AA"/>
    <w:rsid w:val="00E0691E"/>
    <w:rsid w:val="00E429BA"/>
    <w:rsid w:val="00EE3517"/>
    <w:rsid w:val="00EE4FCB"/>
    <w:rsid w:val="00F05A30"/>
    <w:rsid w:val="00F36BC4"/>
    <w:rsid w:val="00F614DA"/>
    <w:rsid w:val="00F717F4"/>
    <w:rsid w:val="00F75892"/>
    <w:rsid w:val="00F9546D"/>
    <w:rsid w:val="00FA1233"/>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98"/>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paragraph" w:styleId="Listaconvietas3">
    <w:name w:val="List Bullet 3"/>
    <w:basedOn w:val="Normal"/>
    <w:uiPriority w:val="99"/>
    <w:semiHidden/>
    <w:unhideWhenUsed/>
    <w:rsid w:val="00F36BC4"/>
    <w:pPr>
      <w:numPr>
        <w:numId w:val="24"/>
      </w:numPr>
      <w:contextualSpacing/>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92193985">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2283253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15322050">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745447539">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05303662">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cms/uploads/attachment/file/627/ACUERDO_n_mero_716_por_el_que_se_establecen_los_lineamientos_para_la_constituci_n__organizaci_n_y_funcionamiento_de_los_Consejos_de_Participaci_n_Social_en_la_Educaci_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9C8B8-9E33-44CD-AF97-A465063E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3821</Words>
  <Characters>21021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inf03m612@outlook.com</cp:lastModifiedBy>
  <cp:revision>12</cp:revision>
  <cp:lastPrinted>2023-01-23T23:17:00Z</cp:lastPrinted>
  <dcterms:created xsi:type="dcterms:W3CDTF">2023-02-07T18:47:00Z</dcterms:created>
  <dcterms:modified xsi:type="dcterms:W3CDTF">2024-02-22T19:01:00Z</dcterms:modified>
</cp:coreProperties>
</file>