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609F0BF4"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3F0929">
        <w:rPr>
          <w:rFonts w:ascii="Palatino Linotype" w:hAnsi="Palatino Linotype" w:cs="Tahoma"/>
          <w:b/>
        </w:rPr>
        <w:t xml:space="preserve">PROTECCIÓN DE DATOS PERSONALES DEL ESTADO </w:t>
      </w:r>
      <w:r w:rsidR="00B92067">
        <w:rPr>
          <w:rFonts w:ascii="Palatino Linotype" w:hAnsi="Palatino Linotype" w:cs="Tahoma"/>
          <w:b/>
        </w:rPr>
        <w:t xml:space="preserve">DE MÉXICO Y MUNICIPIOS AL RECURSO DE REVISIÓN </w:t>
      </w:r>
      <w:r w:rsidR="00A02EC4">
        <w:rPr>
          <w:rFonts w:ascii="Palatino Linotype" w:eastAsia="Palatino Linotype" w:hAnsi="Palatino Linotype" w:cs="Palatino Linotype"/>
          <w:b/>
        </w:rPr>
        <w:t>00934/INFOEM/IP/RR/2023  y 00965/INFOEM/IP/RR/2023 ACUMULADOS</w:t>
      </w:r>
      <w:r w:rsidR="00A02EC4">
        <w:rPr>
          <w:rFonts w:ascii="Palatino Linotype" w:hAnsi="Palatino Linotype" w:cs="Arial"/>
          <w:b/>
          <w:bCs/>
          <w:color w:val="000000" w:themeColor="text1"/>
        </w:rPr>
        <w:t>,</w:t>
      </w:r>
      <w:r w:rsidR="00A02EC4">
        <w:rPr>
          <w:rFonts w:ascii="Palatino Linotype" w:hAnsi="Palatino Linotype" w:cs="Tahoma"/>
          <w:b/>
        </w:rPr>
        <w:t xml:space="preserve"> PROMOVIDO</w:t>
      </w:r>
      <w:r w:rsidR="00E9482C">
        <w:rPr>
          <w:rFonts w:ascii="Palatino Linotype" w:hAnsi="Palatino Linotype" w:cs="Tahoma"/>
          <w:b/>
        </w:rPr>
        <w:t>S</w:t>
      </w:r>
      <w:r w:rsidR="00A02EC4">
        <w:rPr>
          <w:rFonts w:ascii="Palatino Linotype" w:hAnsi="Palatino Linotype" w:cs="Tahoma"/>
          <w:b/>
        </w:rPr>
        <w:t xml:space="preserve"> EN CONTRA DEL </w:t>
      </w:r>
      <w:r w:rsidR="00A02EC4">
        <w:rPr>
          <w:rFonts w:ascii="Palatino Linotype" w:eastAsia="Palatino Linotype" w:hAnsi="Palatino Linotype" w:cs="Palatino Linotype"/>
          <w:b/>
        </w:rPr>
        <w:t>AYUNTAMIENTO DE ZINACANTEPEC</w:t>
      </w:r>
      <w:r w:rsidR="00A02EC4">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BD3F8D8"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r w:rsidR="00100C1A">
        <w:rPr>
          <w:rFonts w:ascii="Palatino Linotype" w:hAnsi="Palatino Linotype"/>
          <w:color w:val="000000" w:themeColor="text1"/>
          <w:sz w:val="24"/>
          <w:szCs w:val="24"/>
        </w:rPr>
        <w:t>.</w:t>
      </w:r>
    </w:p>
    <w:p w14:paraId="2A27C14C" w14:textId="77777777" w:rsidR="007B1CFA" w:rsidRPr="00CF3F65" w:rsidRDefault="007B1CFA" w:rsidP="00CF3F65">
      <w:pPr>
        <w:spacing w:line="360" w:lineRule="auto"/>
        <w:rPr>
          <w:rFonts w:ascii="Palatino Linotype" w:hAnsi="Palatino Linotype"/>
        </w:rPr>
      </w:pPr>
    </w:p>
    <w:p w14:paraId="60F0E591" w14:textId="08C1A2E3"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A02EC4" w:rsidRPr="00A02EC4">
        <w:rPr>
          <w:rFonts w:ascii="Palatino Linotype" w:eastAsia="Palatino Linotype" w:hAnsi="Palatino Linotype" w:cs="Palatino Linotype"/>
          <w:b/>
        </w:rPr>
        <w:t>00934/INFOEM/IP/RR/2023  y 00965/INFOEM/IP/RR/2023 acumulados</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B92067">
        <w:rPr>
          <w:rFonts w:ascii="Palatino Linotype" w:hAnsi="Palatino Linotype" w:cs="Arial"/>
        </w:rPr>
        <w:t xml:space="preserve"> </w:t>
      </w:r>
      <w:r w:rsidR="0068101D">
        <w:rPr>
          <w:rFonts w:ascii="Palatino Linotype" w:hAnsi="Palatino Linotype" w:cs="Arial"/>
        </w:rPr>
        <w:t>l</w:t>
      </w:r>
      <w:r w:rsidR="00B92067">
        <w:rPr>
          <w:rFonts w:ascii="Palatino Linotype" w:hAnsi="Palatino Linotype" w:cs="Arial"/>
        </w:rPr>
        <w:t>a</w:t>
      </w:r>
      <w:r w:rsidR="0068101D">
        <w:rPr>
          <w:rFonts w:ascii="Palatino Linotype" w:hAnsi="Palatino Linotype" w:cs="Arial"/>
        </w:rPr>
        <w:t xml:space="preserve"> </w:t>
      </w:r>
      <w:r w:rsidR="00BC1756">
        <w:rPr>
          <w:rFonts w:ascii="Palatino Linotype" w:hAnsi="Palatino Linotype" w:cs="Arial"/>
        </w:rPr>
        <w:t xml:space="preserve"> </w:t>
      </w:r>
      <w:r w:rsidR="00A96B14">
        <w:rPr>
          <w:rFonts w:ascii="Palatino Linotype" w:hAnsi="Palatino Linotype" w:cs="Arial"/>
          <w:b/>
          <w:color w:val="000000" w:themeColor="text1"/>
        </w:rPr>
        <w:t xml:space="preserve">Ayuntamiento de </w:t>
      </w:r>
      <w:r w:rsidR="00E9482C">
        <w:rPr>
          <w:rFonts w:ascii="Palatino Linotype" w:hAnsi="Palatino Linotype" w:cs="Arial"/>
          <w:b/>
          <w:color w:val="000000" w:themeColor="text1"/>
        </w:rPr>
        <w:t>Zinacantepec</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79DEAC40"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E9482C">
        <w:rPr>
          <w:rFonts w:ascii="Palatino Linotype" w:eastAsia="Calibri" w:hAnsi="Palatino Linotype" w:cs="Arial"/>
        </w:rPr>
        <w:t>s</w:t>
      </w:r>
      <w:r w:rsidR="008C19BE">
        <w:rPr>
          <w:rFonts w:ascii="Palatino Linotype" w:eastAsia="Calibri" w:hAnsi="Palatino Linotype" w:cs="Arial"/>
        </w:rPr>
        <w:t xml:space="preserve"> solicitud</w:t>
      </w:r>
      <w:r w:rsidR="00E9482C">
        <w:rPr>
          <w:rFonts w:ascii="Palatino Linotype" w:eastAsia="Calibri" w:hAnsi="Palatino Linotype" w:cs="Arial"/>
        </w:rPr>
        <w:t>es</w:t>
      </w:r>
      <w:r w:rsidR="00BF358F">
        <w:rPr>
          <w:rFonts w:ascii="Palatino Linotype" w:eastAsia="Calibri" w:hAnsi="Palatino Linotype" w:cs="Arial"/>
        </w:rPr>
        <w:t xml:space="preserve"> de información pública </w:t>
      </w:r>
      <w:r w:rsidR="00E9482C">
        <w:rPr>
          <w:rFonts w:ascii="Palatino Linotype" w:eastAsia="Calibri" w:hAnsi="Palatino Linotype" w:cs="Arial"/>
        </w:rPr>
        <w:t>siguientes</w:t>
      </w:r>
      <w:r w:rsidR="00BF358F">
        <w:rPr>
          <w:rFonts w:ascii="Palatino Linotype" w:hAnsi="Palatino Linotype" w:cs="Arial"/>
        </w:rPr>
        <w:t>:</w:t>
      </w:r>
    </w:p>
    <w:p w14:paraId="6E831F70" w14:textId="77777777" w:rsidR="00E9482C" w:rsidRDefault="00E9482C" w:rsidP="00BF358F">
      <w:pPr>
        <w:spacing w:line="360" w:lineRule="auto"/>
        <w:jc w:val="both"/>
        <w:rPr>
          <w:rFonts w:ascii="Palatino Linotype" w:hAnsi="Palatino Linotype" w:cs="Arial"/>
        </w:rPr>
      </w:pPr>
    </w:p>
    <w:tbl>
      <w:tblPr>
        <w:tblStyle w:val="Tablaconcuadrcula"/>
        <w:tblW w:w="8921" w:type="dxa"/>
        <w:tblLayout w:type="fixed"/>
        <w:tblLook w:val="0400" w:firstRow="0" w:lastRow="0" w:firstColumn="0" w:lastColumn="0" w:noHBand="0" w:noVBand="1"/>
      </w:tblPr>
      <w:tblGrid>
        <w:gridCol w:w="3823"/>
        <w:gridCol w:w="5098"/>
      </w:tblGrid>
      <w:tr w:rsidR="00E9482C" w14:paraId="34C43189" w14:textId="77777777" w:rsidTr="00E9482C">
        <w:tc>
          <w:tcPr>
            <w:tcW w:w="3823" w:type="dxa"/>
          </w:tcPr>
          <w:p w14:paraId="13AC8568" w14:textId="77777777" w:rsidR="00E9482C" w:rsidRDefault="00E9482C" w:rsidP="00A969B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Número de solicitud</w:t>
            </w:r>
          </w:p>
        </w:tc>
        <w:tc>
          <w:tcPr>
            <w:tcW w:w="5098" w:type="dxa"/>
          </w:tcPr>
          <w:p w14:paraId="5C86A711" w14:textId="77777777" w:rsidR="00E9482C" w:rsidRDefault="00E9482C" w:rsidP="00A969B0">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Información requerida</w:t>
            </w:r>
          </w:p>
        </w:tc>
      </w:tr>
      <w:tr w:rsidR="00E9482C" w14:paraId="58F8A8AD" w14:textId="77777777" w:rsidTr="00E9482C">
        <w:tc>
          <w:tcPr>
            <w:tcW w:w="3823" w:type="dxa"/>
          </w:tcPr>
          <w:p w14:paraId="65AD1FFF" w14:textId="77777777" w:rsidR="00E9482C" w:rsidRDefault="00E9482C" w:rsidP="00A969B0">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00102/ZINACANT/IP/2023,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00934/INFOEM/IP/RR/2023  </w:t>
            </w:r>
          </w:p>
        </w:tc>
        <w:tc>
          <w:tcPr>
            <w:tcW w:w="5098" w:type="dxa"/>
          </w:tcPr>
          <w:p w14:paraId="3DB16190" w14:textId="77777777" w:rsidR="00E9482C" w:rsidRDefault="00E9482C" w:rsidP="00A969B0">
            <w:pPr>
              <w:spacing w:before="240" w:after="240"/>
              <w:jc w:val="both"/>
              <w:rPr>
                <w:rFonts w:ascii="Palatino Linotype" w:eastAsia="Palatino Linotype" w:hAnsi="Palatino Linotype" w:cs="Palatino Linotype"/>
                <w:color w:val="FF0000"/>
                <w:sz w:val="20"/>
                <w:szCs w:val="20"/>
              </w:rPr>
            </w:pPr>
            <w:r>
              <w:rPr>
                <w:rFonts w:ascii="Palatino Linotype" w:eastAsia="Palatino Linotype" w:hAnsi="Palatino Linotype" w:cs="Palatino Linotype"/>
                <w:i/>
              </w:rPr>
              <w:t xml:space="preserve">“SOLICITO </w:t>
            </w:r>
            <w:r>
              <w:rPr>
                <w:rFonts w:ascii="Palatino Linotype" w:eastAsia="Palatino Linotype" w:hAnsi="Palatino Linotype" w:cs="Palatino Linotype"/>
                <w:b/>
                <w:i/>
              </w:rPr>
              <w:t>TODOS LOS RECIBOS DE NÓMINA DE TODAS LAS DIRECCIONES DE LA PRIMERA QUINCENA DE ENERO 2023</w:t>
            </w:r>
            <w:r>
              <w:rPr>
                <w:rFonts w:ascii="Palatino Linotype" w:eastAsia="Palatino Linotype" w:hAnsi="Palatino Linotype" w:cs="Palatino Linotype"/>
                <w:i/>
              </w:rPr>
              <w:t xml:space="preserve">” (Sic) (Énfasis añadido) </w:t>
            </w:r>
          </w:p>
        </w:tc>
      </w:tr>
      <w:tr w:rsidR="00E9482C" w14:paraId="510DB4AB" w14:textId="77777777" w:rsidTr="00E9482C">
        <w:tc>
          <w:tcPr>
            <w:tcW w:w="3823" w:type="dxa"/>
          </w:tcPr>
          <w:p w14:paraId="566BED1B" w14:textId="77777777" w:rsidR="00E9482C" w:rsidRDefault="00E9482C" w:rsidP="00A969B0">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00109/ZINACANT/IP/2023,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00965/INFOEM/IP/RR/2023</w:t>
            </w:r>
          </w:p>
        </w:tc>
        <w:tc>
          <w:tcPr>
            <w:tcW w:w="5098" w:type="dxa"/>
          </w:tcPr>
          <w:p w14:paraId="0574131B" w14:textId="77777777" w:rsidR="00E9482C" w:rsidRDefault="00E9482C" w:rsidP="00A969B0">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t xml:space="preserve">“SOLICITO </w:t>
            </w:r>
            <w:r>
              <w:rPr>
                <w:rFonts w:ascii="Palatino Linotype" w:eastAsia="Palatino Linotype" w:hAnsi="Palatino Linotype" w:cs="Palatino Linotype"/>
                <w:b/>
                <w:i/>
              </w:rPr>
              <w:t>TODOS LOS RECIBOS DE NÓMINA FIRMADOS DE LA PRIMERA QUINCENA DE ENERO 2023</w:t>
            </w:r>
            <w:r>
              <w:rPr>
                <w:rFonts w:ascii="Palatino Linotype" w:eastAsia="Palatino Linotype" w:hAnsi="Palatino Linotype" w:cs="Palatino Linotype"/>
                <w:i/>
              </w:rPr>
              <w:t>” (Sic) (Énfasis añadido)</w:t>
            </w:r>
          </w:p>
        </w:tc>
      </w:tr>
    </w:tbl>
    <w:p w14:paraId="375A0632" w14:textId="77777777" w:rsidR="00E9482C" w:rsidRDefault="00E9482C" w:rsidP="00BF358F">
      <w:pPr>
        <w:spacing w:line="360" w:lineRule="auto"/>
        <w:jc w:val="both"/>
        <w:rPr>
          <w:rFonts w:ascii="Palatino Linotype" w:hAnsi="Palatino Linotype" w:cs="Arial"/>
        </w:rPr>
      </w:pPr>
    </w:p>
    <w:p w14:paraId="570B24AE" w14:textId="08A1F625" w:rsidR="009C666B" w:rsidRDefault="00B92067" w:rsidP="00E9482C">
      <w:pPr>
        <w:spacing w:before="240" w:after="240" w:line="360" w:lineRule="auto"/>
        <w:ind w:right="49"/>
        <w:jc w:val="both"/>
        <w:rPr>
          <w:rFonts w:ascii="Palatino Linotype" w:hAnsi="Palatino Linotype" w:cs="Arial"/>
          <w:bCs/>
          <w:i/>
        </w:rPr>
      </w:pPr>
      <w:r w:rsidRPr="006855AC">
        <w:rPr>
          <w:rFonts w:ascii="Palatino Linotype" w:eastAsia="Palatino Linotype" w:hAnsi="Palatino Linotype" w:cs="Palatino Linotype"/>
        </w:rPr>
        <w:t xml:space="preserve">El </w:t>
      </w:r>
      <w:r w:rsidRPr="006855AC">
        <w:rPr>
          <w:rFonts w:ascii="Palatino Linotype" w:eastAsia="Palatino Linotype" w:hAnsi="Palatino Linotype" w:cs="Palatino Linotype"/>
          <w:b/>
        </w:rPr>
        <w:t>Sujeto Obligado</w:t>
      </w:r>
      <w:r w:rsidRPr="006855AC">
        <w:rPr>
          <w:rFonts w:ascii="Palatino Linotype" w:eastAsia="Palatino Linotype" w:hAnsi="Palatino Linotype" w:cs="Palatino Linotype"/>
        </w:rPr>
        <w:t xml:space="preserve"> </w:t>
      </w:r>
      <w:r w:rsidR="00E9482C">
        <w:rPr>
          <w:rFonts w:ascii="Palatino Linotype" w:eastAsia="Palatino Linotype" w:hAnsi="Palatino Linotype" w:cs="Palatino Linotype"/>
        </w:rPr>
        <w:t xml:space="preserve">fue omiso en emitir una respuesta. </w:t>
      </w:r>
      <w:r w:rsidR="00CE217B">
        <w:rPr>
          <w:rFonts w:ascii="Palatino Linotype" w:hAnsi="Palatino Linotype" w:cs="Arial"/>
        </w:rPr>
        <w:t>D</w:t>
      </w:r>
      <w:r w:rsidR="0067381F">
        <w:rPr>
          <w:rFonts w:ascii="Palatino Linotype" w:hAnsi="Palatino Linotype" w:cs="Arial"/>
        </w:rPr>
        <w:t xml:space="preserve">erivado de la </w:t>
      </w:r>
      <w:r w:rsidR="00E9482C">
        <w:rPr>
          <w:rFonts w:ascii="Palatino Linotype" w:hAnsi="Palatino Linotype" w:cs="Arial"/>
        </w:rPr>
        <w:t xml:space="preserve">falta </w:t>
      </w:r>
      <w:r w:rsidR="0067381F">
        <w:rPr>
          <w:rFonts w:ascii="Palatino Linotype" w:hAnsi="Palatino Linotype" w:cs="Arial"/>
        </w:rPr>
        <w:t xml:space="preserve">respuesta emitida por el Sujeto Obligado, el Recurrente, </w:t>
      </w:r>
      <w:r w:rsidR="0067381F">
        <w:rPr>
          <w:rFonts w:ascii="Palatino Linotype" w:hAnsi="Palatino Linotype" w:cs="Arial"/>
          <w:bCs/>
        </w:rPr>
        <w:t>interpuso el recurso de revisión, señalando sustancialmente como sus razones o motivos de inconformidad, lo siguiente:</w:t>
      </w:r>
      <w:r w:rsidR="00CE217B">
        <w:rPr>
          <w:rFonts w:ascii="Palatino Linotype" w:hAnsi="Palatino Linotype" w:cs="Arial"/>
          <w:bCs/>
          <w:i/>
        </w:rPr>
        <w:t xml:space="preserve"> </w:t>
      </w:r>
      <w:r w:rsidR="00CE217B" w:rsidRPr="00CE217B">
        <w:rPr>
          <w:rFonts w:ascii="Palatino Linotype" w:hAnsi="Palatino Linotype" w:cs="Arial"/>
          <w:bCs/>
          <w:i/>
        </w:rPr>
        <w:t>“</w:t>
      </w:r>
    </w:p>
    <w:p w14:paraId="52E313B3" w14:textId="77777777" w:rsidR="003C6B53" w:rsidRDefault="003C6B53" w:rsidP="009C666B">
      <w:pPr>
        <w:spacing w:line="360" w:lineRule="auto"/>
        <w:ind w:right="141"/>
        <w:jc w:val="both"/>
        <w:rPr>
          <w:rFonts w:ascii="Palatino Linotype" w:hAnsi="Palatino Linotype" w:cs="Arial"/>
          <w:bCs/>
          <w:i/>
        </w:rPr>
      </w:pPr>
    </w:p>
    <w:p w14:paraId="576D161E" w14:textId="77777777" w:rsidR="00B92067" w:rsidRDefault="00B92067" w:rsidP="003C6B53">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6C77AB2B" w14:textId="77777777" w:rsidR="003C6B53" w:rsidRDefault="003C6B53" w:rsidP="003C6B53">
      <w:pPr>
        <w:tabs>
          <w:tab w:val="left" w:pos="2745"/>
        </w:tabs>
        <w:spacing w:line="360" w:lineRule="auto"/>
        <w:jc w:val="both"/>
        <w:rPr>
          <w:rFonts w:ascii="Palatino Linotype" w:eastAsia="Palatino Linotype" w:hAnsi="Palatino Linotype" w:cs="Palatino Linotype"/>
          <w:b/>
          <w:lang w:val="es-MX"/>
        </w:rPr>
      </w:pPr>
    </w:p>
    <w:p w14:paraId="67FF28F3" w14:textId="15D31CFC" w:rsidR="003C6B53" w:rsidRDefault="00A96B14" w:rsidP="003C6B53">
      <w:pPr>
        <w:spacing w:line="360" w:lineRule="auto"/>
        <w:ind w:left="851" w:right="899"/>
        <w:jc w:val="both"/>
        <w:rPr>
          <w:rFonts w:ascii="Palatino Linotype" w:hAnsi="Palatino Linotype" w:cs="Arial"/>
          <w:i/>
          <w:color w:val="000000" w:themeColor="text1"/>
          <w:sz w:val="22"/>
        </w:rPr>
      </w:pPr>
      <w:bookmarkStart w:id="1" w:name="_heading=h.30j0zll"/>
      <w:bookmarkEnd w:id="1"/>
      <w:r>
        <w:rPr>
          <w:rFonts w:ascii="Palatino Linotype" w:eastAsia="Palatino Linotype" w:hAnsi="Palatino Linotype" w:cs="Palatino Linotype"/>
          <w:i/>
          <w:sz w:val="22"/>
          <w:szCs w:val="22"/>
        </w:rPr>
        <w:t>“</w:t>
      </w:r>
      <w:r w:rsidR="00E9482C" w:rsidRPr="00E9482C">
        <w:rPr>
          <w:rFonts w:ascii="Palatino Linotype" w:eastAsia="Palatino Linotype" w:hAnsi="Palatino Linotype" w:cs="Palatino Linotype"/>
          <w:i/>
          <w:sz w:val="22"/>
          <w:szCs w:val="22"/>
        </w:rPr>
        <w:t>NO ENTREGA INFORMACIÓN</w:t>
      </w:r>
      <w:r>
        <w:rPr>
          <w:rFonts w:ascii="Palatino Linotype" w:eastAsia="Palatino Linotype" w:hAnsi="Palatino Linotype" w:cs="Palatino Linotype"/>
          <w:i/>
          <w:sz w:val="22"/>
          <w:szCs w:val="22"/>
        </w:rPr>
        <w:t xml:space="preserve">” </w:t>
      </w:r>
      <w:r w:rsidR="003C6B53" w:rsidRPr="007E512D">
        <w:rPr>
          <w:rFonts w:ascii="Palatino Linotype" w:hAnsi="Palatino Linotype" w:cs="Arial"/>
          <w:i/>
          <w:color w:val="000000" w:themeColor="text1"/>
          <w:sz w:val="22"/>
        </w:rPr>
        <w:t>(sic)</w:t>
      </w:r>
    </w:p>
    <w:p w14:paraId="42D2D69B" w14:textId="77777777" w:rsidR="003C6B53" w:rsidRPr="007E512D" w:rsidRDefault="003C6B53" w:rsidP="003C6B53">
      <w:pPr>
        <w:spacing w:line="360" w:lineRule="auto"/>
        <w:ind w:left="851" w:right="899"/>
        <w:jc w:val="both"/>
        <w:rPr>
          <w:rFonts w:ascii="Palatino Linotype" w:hAnsi="Palatino Linotype" w:cs="Arial"/>
          <w:i/>
          <w:color w:val="000000" w:themeColor="text1"/>
          <w:sz w:val="22"/>
        </w:rPr>
      </w:pPr>
    </w:p>
    <w:p w14:paraId="7AB98BAD" w14:textId="77777777" w:rsidR="003C6B53" w:rsidRDefault="00B92067" w:rsidP="003C6B5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 xml:space="preserve">: </w:t>
      </w:r>
    </w:p>
    <w:p w14:paraId="4BCACAB7" w14:textId="77777777" w:rsidR="003C6B53" w:rsidRDefault="003C6B53" w:rsidP="003C6B53">
      <w:pPr>
        <w:spacing w:line="360" w:lineRule="auto"/>
        <w:jc w:val="both"/>
        <w:rPr>
          <w:rFonts w:ascii="Palatino Linotype" w:eastAsia="Palatino Linotype" w:hAnsi="Palatino Linotype" w:cs="Palatino Linotype"/>
        </w:rPr>
      </w:pPr>
    </w:p>
    <w:p w14:paraId="1CECDF20" w14:textId="38856EFF" w:rsidR="003C6B53" w:rsidRPr="007E512D" w:rsidRDefault="003C6B53" w:rsidP="003C6B53">
      <w:pPr>
        <w:spacing w:line="360" w:lineRule="auto"/>
        <w:ind w:left="851"/>
        <w:jc w:val="both"/>
        <w:rPr>
          <w:rFonts w:ascii="Palatino Linotype" w:hAnsi="Palatino Linotype" w:cs="Arial"/>
          <w:i/>
          <w:color w:val="000000" w:themeColor="text1"/>
          <w:sz w:val="22"/>
        </w:rPr>
      </w:pPr>
      <w:r w:rsidRPr="007E512D">
        <w:rPr>
          <w:rFonts w:ascii="Palatino Linotype" w:hAnsi="Palatino Linotype" w:cs="Arial"/>
          <w:i/>
          <w:color w:val="000000" w:themeColor="text1"/>
          <w:sz w:val="22"/>
        </w:rPr>
        <w:t>“</w:t>
      </w:r>
      <w:r w:rsidR="00E9482C" w:rsidRPr="00E9482C">
        <w:rPr>
          <w:rFonts w:ascii="Palatino Linotype" w:hAnsi="Palatino Linotype" w:cs="Arial"/>
          <w:i/>
          <w:color w:val="000000" w:themeColor="text1"/>
          <w:sz w:val="22"/>
        </w:rPr>
        <w:t>NO ENTREGA INFORMACIÓN</w:t>
      </w:r>
      <w:r w:rsidRPr="007E512D">
        <w:rPr>
          <w:rFonts w:ascii="Palatino Linotype" w:hAnsi="Palatino Linotype" w:cs="Arial"/>
          <w:i/>
          <w:color w:val="000000" w:themeColor="text1"/>
          <w:sz w:val="22"/>
        </w:rPr>
        <w:t>” (sic)</w:t>
      </w:r>
    </w:p>
    <w:p w14:paraId="2F2C84F2" w14:textId="77777777" w:rsidR="009C666B" w:rsidRDefault="009C666B" w:rsidP="009C666B">
      <w:pPr>
        <w:spacing w:line="360" w:lineRule="auto"/>
        <w:ind w:right="141"/>
        <w:jc w:val="both"/>
        <w:rPr>
          <w:rFonts w:ascii="Palatino Linotype" w:hAnsi="Palatino Linotype" w:cs="Arial"/>
          <w:bCs/>
          <w:i/>
        </w:rPr>
      </w:pPr>
    </w:p>
    <w:p w14:paraId="49C6C159" w14:textId="274456B9" w:rsidR="00E9482C" w:rsidRPr="00E9482C" w:rsidRDefault="00E9482C" w:rsidP="00E9482C">
      <w:pPr>
        <w:tabs>
          <w:tab w:val="left" w:pos="4962"/>
        </w:tabs>
        <w:spacing w:line="360" w:lineRule="auto"/>
        <w:jc w:val="both"/>
        <w:rPr>
          <w:rFonts w:ascii="Palatino Linotype" w:eastAsia="Palatino Linotype" w:hAnsi="Palatino Linotype" w:cs="Palatino Linotype"/>
          <w:lang w:val="es-MX"/>
        </w:rPr>
      </w:pPr>
      <w:r w:rsidRPr="00E9482C">
        <w:rPr>
          <w:rFonts w:ascii="Palatino Linotype" w:eastAsia="Palatino Linotype" w:hAnsi="Palatino Linotype" w:cs="Palatino Linotype"/>
          <w:lang w:val="es-MX"/>
        </w:rPr>
        <w:lastRenderedPageBreak/>
        <w:t xml:space="preserve">Una vez admitido y notificados los Recursos de Revisión a </w:t>
      </w:r>
      <w:r w:rsidRPr="00E9482C">
        <w:rPr>
          <w:rFonts w:ascii="Palatino Linotype" w:eastAsia="Palatino Linotype" w:hAnsi="Palatino Linotype" w:cs="Palatino Linotype"/>
          <w:color w:val="000000"/>
          <w:lang w:val="es-MX"/>
        </w:rPr>
        <w:t xml:space="preserve">las partes, </w:t>
      </w:r>
      <w:r w:rsidRPr="00E9482C">
        <w:rPr>
          <w:rFonts w:ascii="Palatino Linotype" w:eastAsia="Palatino Linotype" w:hAnsi="Palatino Linotype" w:cs="Palatino Linotype"/>
          <w:lang w:val="es-MX"/>
        </w:rPr>
        <w:t xml:space="preserve">se tuvo que el Sujeto Obligado remitió su informe justificado mediante el archivo electrónico que consiste en un requerimiento de ampliación de plazos para la atención de la solicitud de información, que a la letra dice: </w:t>
      </w:r>
    </w:p>
    <w:p w14:paraId="68F4491F" w14:textId="77777777" w:rsidR="00E9482C" w:rsidRPr="00E9482C" w:rsidRDefault="00E9482C" w:rsidP="00E9482C">
      <w:pPr>
        <w:tabs>
          <w:tab w:val="left" w:pos="4962"/>
        </w:tabs>
        <w:spacing w:line="276" w:lineRule="auto"/>
        <w:jc w:val="both"/>
        <w:rPr>
          <w:rFonts w:ascii="Palatino Linotype" w:eastAsia="Palatino Linotype" w:hAnsi="Palatino Linotype" w:cs="Palatino Linotype"/>
          <w:sz w:val="22"/>
          <w:szCs w:val="22"/>
          <w:lang w:val="es-MX"/>
        </w:rPr>
      </w:pPr>
    </w:p>
    <w:p w14:paraId="7EA629A3" w14:textId="77777777" w:rsidR="00E9482C" w:rsidRPr="00E9482C"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Calibri" w:eastAsia="Calibri" w:hAnsi="Calibri" w:cs="Calibri"/>
          <w:sz w:val="22"/>
          <w:szCs w:val="22"/>
          <w:lang w:val="es-MX"/>
        </w:rPr>
        <w:t xml:space="preserve"> </w:t>
      </w:r>
      <w:r w:rsidRPr="00E9482C">
        <w:rPr>
          <w:rFonts w:ascii="Palatino Linotype" w:eastAsia="Palatino Linotype" w:hAnsi="Palatino Linotype" w:cs="Palatino Linotype"/>
          <w:i/>
          <w:sz w:val="22"/>
          <w:szCs w:val="22"/>
          <w:lang w:val="es-MX"/>
        </w:rPr>
        <w:t xml:space="preserve">“… </w:t>
      </w:r>
    </w:p>
    <w:p w14:paraId="47984A53" w14:textId="77777777" w:rsidR="00E9482C" w:rsidRPr="00E9482C"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Palatino Linotype" w:eastAsia="Palatino Linotype" w:hAnsi="Palatino Linotype" w:cs="Palatino Linotype"/>
          <w:i/>
          <w:sz w:val="22"/>
          <w:szCs w:val="22"/>
          <w:lang w:val="es-MX"/>
        </w:rPr>
        <w:t>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w:t>
      </w:r>
    </w:p>
    <w:p w14:paraId="38683296" w14:textId="77777777" w:rsidR="00E9482C" w:rsidRPr="00E9482C"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Palatino Linotype" w:eastAsia="Palatino Linotype" w:hAnsi="Palatino Linotype" w:cs="Palatino Linotype"/>
          <w:i/>
          <w:sz w:val="22"/>
          <w:szCs w:val="22"/>
          <w:lang w:val="es-MX"/>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w:t>
      </w:r>
    </w:p>
    <w:p w14:paraId="10697591" w14:textId="77777777" w:rsidR="00E9482C" w:rsidRPr="00E9482C"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Palatino Linotype" w:eastAsia="Palatino Linotype" w:hAnsi="Palatino Linotype" w:cs="Palatino Linotype"/>
          <w:i/>
          <w:sz w:val="22"/>
          <w:szCs w:val="22"/>
          <w:lang w:val="es-MX"/>
        </w:rPr>
        <w:t xml:space="preserve">Aunado a ello, se suman las limitantes con las que se cuenta, tales como técnicas, administrativas, tecnológicas y humanas de la Unidad de Transparencia del Municipio de Zinacantepec. 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Para hacer de su conocimiento que, en la Segunda Sesión </w:t>
      </w:r>
      <w:r w:rsidRPr="00E9482C">
        <w:rPr>
          <w:rFonts w:ascii="Palatino Linotype" w:eastAsia="Palatino Linotype" w:hAnsi="Palatino Linotype" w:cs="Palatino Linotype"/>
          <w:i/>
          <w:sz w:val="22"/>
          <w:szCs w:val="22"/>
          <w:lang w:val="es-MX"/>
        </w:rPr>
        <w:lastRenderedPageBreak/>
        <w:t>Extraordinaria del Comité Municipal de Transparencia se aprobó la petición de ampliar los plazos para la atención a las Solicitudes de Información</w:t>
      </w:r>
    </w:p>
    <w:p w14:paraId="38D003AF" w14:textId="77777777" w:rsidR="00E9482C" w:rsidRPr="00E9482C"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Palatino Linotype" w:eastAsia="Palatino Linotype" w:hAnsi="Palatino Linotype" w:cs="Palatino Linotype"/>
          <w:i/>
          <w:sz w:val="22"/>
          <w:szCs w:val="22"/>
          <w:lang w:val="es-MX"/>
        </w:rPr>
        <w:t>…</w:t>
      </w:r>
    </w:p>
    <w:p w14:paraId="1F2A1968" w14:textId="77777777" w:rsidR="00E9482C" w:rsidRPr="004F0D65" w:rsidRDefault="00E9482C" w:rsidP="00E9482C">
      <w:pPr>
        <w:tabs>
          <w:tab w:val="left" w:pos="4962"/>
        </w:tabs>
        <w:spacing w:line="276" w:lineRule="auto"/>
        <w:ind w:left="567" w:right="851"/>
        <w:jc w:val="both"/>
        <w:rPr>
          <w:rFonts w:ascii="Palatino Linotype" w:eastAsia="Palatino Linotype" w:hAnsi="Palatino Linotype" w:cs="Palatino Linotype"/>
          <w:i/>
          <w:sz w:val="22"/>
          <w:szCs w:val="22"/>
          <w:lang w:val="es-MX"/>
        </w:rPr>
      </w:pPr>
      <w:r w:rsidRPr="00E9482C">
        <w:rPr>
          <w:rFonts w:ascii="Palatino Linotype" w:eastAsia="Palatino Linotype" w:hAnsi="Palatino Linotype" w:cs="Palatino Linotype"/>
          <w:i/>
          <w:sz w:val="22"/>
          <w:szCs w:val="22"/>
          <w:lang w:val="es-MX"/>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 …” (Sic)</w:t>
      </w:r>
    </w:p>
    <w:p w14:paraId="2D1D738A" w14:textId="77777777" w:rsidR="00E9482C" w:rsidRPr="004F0D65" w:rsidRDefault="00E9482C" w:rsidP="00E9482C">
      <w:pPr>
        <w:tabs>
          <w:tab w:val="left" w:pos="4962"/>
        </w:tabs>
        <w:spacing w:line="360" w:lineRule="auto"/>
        <w:jc w:val="both"/>
        <w:rPr>
          <w:rFonts w:ascii="Palatino Linotype" w:eastAsia="Palatino Linotype" w:hAnsi="Palatino Linotype" w:cs="Palatino Linotype"/>
          <w:highlight w:val="yellow"/>
          <w:lang w:val="es-MX"/>
        </w:rPr>
      </w:pPr>
    </w:p>
    <w:p w14:paraId="2D4849E7" w14:textId="74C3B094" w:rsidR="003F0929" w:rsidRDefault="00E9482C" w:rsidP="009C666B">
      <w:pPr>
        <w:spacing w:line="360" w:lineRule="auto"/>
        <w:ind w:right="141"/>
        <w:jc w:val="both"/>
        <w:rPr>
          <w:rFonts w:ascii="Palatino Linotype" w:hAnsi="Palatino Linotype" w:cs="Arial"/>
        </w:rPr>
      </w:pPr>
      <w:r>
        <w:rPr>
          <w:rFonts w:ascii="Palatino Linotype" w:hAnsi="Palatino Linotype"/>
        </w:rPr>
        <w:t>Posteriormente, p</w:t>
      </w:r>
      <w:r w:rsidR="00615B7E">
        <w:rPr>
          <w:rFonts w:ascii="Palatino Linotype" w:hAnsi="Palatino Linotype"/>
        </w:rPr>
        <w:t>revio estudio</w:t>
      </w:r>
      <w:r w:rsidR="00BB071F" w:rsidRPr="00BB071F">
        <w:rPr>
          <w:rFonts w:ascii="Palatino Linotype" w:hAnsi="Palatino Linotype"/>
        </w:rPr>
        <w:t>,</w:t>
      </w:r>
      <w:r w:rsidR="00BB071F">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sidR="00BB071F">
        <w:rPr>
          <w:rFonts w:ascii="Palatino Linotype" w:hAnsi="Palatino Linotype"/>
          <w:b/>
        </w:rPr>
        <w:t>ORDENA</w:t>
      </w:r>
      <w:r w:rsidR="00F47FB5">
        <w:rPr>
          <w:rFonts w:ascii="Palatino Linotype" w:hAnsi="Palatino Linotype"/>
          <w:b/>
        </w:rPr>
        <w:t>R</w:t>
      </w:r>
      <w:r w:rsidR="00BB071F">
        <w:rPr>
          <w:rFonts w:ascii="Palatino Linotype" w:hAnsi="Palatino Linotype"/>
          <w:b/>
        </w:rPr>
        <w:t xml:space="preserve"> </w:t>
      </w:r>
      <w:r w:rsidR="00BB071F">
        <w:rPr>
          <w:rFonts w:ascii="Palatino Linotype" w:hAnsi="Palatino Linotype"/>
        </w:rPr>
        <w:t xml:space="preserve">al </w:t>
      </w:r>
      <w:r w:rsidR="00BB071F">
        <w:rPr>
          <w:rFonts w:ascii="Palatino Linotype" w:hAnsi="Palatino Linotype"/>
          <w:b/>
        </w:rPr>
        <w:t>SUJETO OBLIGADO</w:t>
      </w:r>
      <w:r w:rsidR="00BB071F">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46557C85" w14:textId="77777777" w:rsidR="003C6B53" w:rsidRDefault="003C6B53" w:rsidP="009C666B">
      <w:pPr>
        <w:spacing w:line="360" w:lineRule="auto"/>
        <w:ind w:right="141"/>
        <w:jc w:val="both"/>
        <w:rPr>
          <w:rFonts w:ascii="Palatino Linotype" w:hAnsi="Palatino Linotype" w:cs="Arial"/>
        </w:rPr>
      </w:pPr>
    </w:p>
    <w:p w14:paraId="21FC7730" w14:textId="77777777" w:rsidR="00E9482C" w:rsidRDefault="00E9482C" w:rsidP="00E9482C">
      <w:pPr>
        <w:numPr>
          <w:ilvl w:val="0"/>
          <w:numId w:val="44"/>
        </w:numPr>
        <w:pBdr>
          <w:top w:val="nil"/>
          <w:left w:val="nil"/>
          <w:bottom w:val="nil"/>
          <w:right w:val="nil"/>
          <w:between w:val="nil"/>
        </w:pBdr>
        <w:tabs>
          <w:tab w:val="left" w:pos="7655"/>
        </w:tabs>
        <w:ind w:left="567" w:right="90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Todos los recibos de nómina del Ayuntamiento de Zinacantepec de la primera quincena de enero de 2023.</w:t>
      </w:r>
    </w:p>
    <w:p w14:paraId="6D75363D" w14:textId="77777777" w:rsidR="00E9482C" w:rsidRDefault="00E9482C" w:rsidP="00E9482C">
      <w:pPr>
        <w:pBdr>
          <w:top w:val="nil"/>
          <w:left w:val="nil"/>
          <w:bottom w:val="nil"/>
          <w:right w:val="nil"/>
          <w:between w:val="nil"/>
        </w:pBdr>
        <w:tabs>
          <w:tab w:val="left" w:pos="7655"/>
        </w:tabs>
        <w:ind w:left="567" w:right="900"/>
        <w:jc w:val="both"/>
        <w:rPr>
          <w:rFonts w:ascii="Palatino Linotype" w:eastAsia="Palatino Linotype" w:hAnsi="Palatino Linotype" w:cs="Palatino Linotype"/>
          <w:b/>
          <w:i/>
          <w:color w:val="000000"/>
          <w:sz w:val="22"/>
          <w:szCs w:val="22"/>
        </w:rPr>
      </w:pPr>
    </w:p>
    <w:p w14:paraId="44AEBF24" w14:textId="77777777" w:rsidR="00E9482C" w:rsidRDefault="00E9482C" w:rsidP="00E9482C">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w:t>
      </w:r>
    </w:p>
    <w:p w14:paraId="07BDAE6C" w14:textId="382C9928" w:rsidR="00A649A1" w:rsidRPr="00A649A1" w:rsidRDefault="00A649A1" w:rsidP="00A649A1">
      <w:pPr>
        <w:ind w:left="567" w:right="474"/>
        <w:jc w:val="both"/>
        <w:rPr>
          <w:rFonts w:ascii="Palatino Linotype" w:eastAsia="Palatino Linotype" w:hAnsi="Palatino Linotype" w:cs="Palatino Linotype"/>
          <w:i/>
        </w:rPr>
      </w:pPr>
    </w:p>
    <w:p w14:paraId="4E4DDD07" w14:textId="62C66C73" w:rsidR="009B6CFB" w:rsidRDefault="009B6CFB" w:rsidP="00B7434C">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Pr>
          <w:rFonts w:ascii="Palatino Linotype" w:eastAsia="Calibri" w:hAnsi="Palatino Linotype" w:cs="Tahoma"/>
          <w:bCs/>
          <w:lang w:eastAsia="en-US"/>
        </w:rPr>
        <w:t>podían</w:t>
      </w:r>
      <w:r w:rsidRPr="00C242A7">
        <w:rPr>
          <w:rFonts w:ascii="Palatino Linotype" w:eastAsia="Calibri" w:hAnsi="Palatino Linotype" w:cs="Tahoma"/>
          <w:bCs/>
          <w:lang w:eastAsia="en-US"/>
        </w:rPr>
        <w:t xml:space="preserve"> contener el nombre y cargo de los elementos operativos del área de seguridad pública del </w:t>
      </w:r>
      <w:r w:rsidRPr="009B6CFB">
        <w:rPr>
          <w:rFonts w:ascii="Palatino Linotype" w:eastAsia="Calibri" w:hAnsi="Palatino Linotype" w:cs="Tahoma"/>
          <w:bCs/>
          <w:lang w:eastAsia="en-US"/>
        </w:rPr>
        <w:t>Sujeto Obligado</w:t>
      </w:r>
      <w:r w:rsidRPr="00C242A7">
        <w:rPr>
          <w:rFonts w:ascii="Palatino Linotype" w:eastAsia="Calibri" w:hAnsi="Palatino Linotype" w:cs="Tahoma"/>
          <w:bCs/>
          <w:lang w:eastAsia="en-US"/>
        </w:rPr>
        <w:t xml:space="preserve">, </w:t>
      </w:r>
      <w:r>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Acuerdo de Clasificación emitido por el Comité de Transparencia.</w:t>
      </w:r>
    </w:p>
    <w:p w14:paraId="1C2535FA" w14:textId="77777777" w:rsidR="009B6CFB" w:rsidRPr="006D51DF" w:rsidRDefault="009B6CFB" w:rsidP="009B6CFB">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lastRenderedPageBreak/>
        <w:t>Si bien</w:t>
      </w:r>
      <w:r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seguridad pública, </w:t>
      </w:r>
      <w:r w:rsidRPr="00CD2984">
        <w:rPr>
          <w:rFonts w:ascii="Palatino Linotype" w:eastAsia="Calibri" w:hAnsi="Palatino Linotype" w:cs="Tahoma"/>
          <w:b/>
          <w:bCs/>
          <w:lang w:eastAsia="en-US"/>
        </w:rPr>
        <w:t>no se acompaña la clasificación del cargo de los elementos operativos</w:t>
      </w:r>
      <w:r>
        <w:rPr>
          <w:rFonts w:ascii="Palatino Linotype" w:eastAsia="Calibri" w:hAnsi="Palatino Linotype" w:cs="Tahoma"/>
          <w:bCs/>
          <w:lang w:eastAsia="en-US"/>
        </w:rPr>
        <w:t xml:space="preserve"> </w:t>
      </w:r>
      <w:r>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 la sociedad de tener plena certeza de su actuar, y siendo el acceso a la información pública (que tutela nuestro Instituto) un medio por el cual la sociedad puede obtener información sobre su desempeño y rendición de cuentas.</w:t>
      </w:r>
    </w:p>
    <w:p w14:paraId="5A9488E4" w14:textId="77777777" w:rsidR="009B6CFB" w:rsidRDefault="009B6CFB" w:rsidP="009B6CFB">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0F548133" w14:textId="77777777" w:rsidR="009B6CFB" w:rsidRPr="006A1040" w:rsidRDefault="009B6CFB" w:rsidP="009B6CFB">
      <w:pPr>
        <w:pStyle w:val="Ttulo1"/>
        <w:rPr>
          <w:rFonts w:ascii="Palatino Linotype" w:eastAsia="Calibri" w:hAnsi="Palatino Linotype" w:cs="Tahoma"/>
          <w:bCs w:val="0"/>
          <w:sz w:val="24"/>
          <w:lang w:eastAsia="en-US"/>
        </w:rPr>
      </w:pPr>
      <w:r w:rsidRPr="006A1040">
        <w:rPr>
          <w:rFonts w:ascii="Palatino Linotype" w:eastAsia="Palatino Linotype" w:hAnsi="Palatino Linotype" w:cs="Palatino Linotype"/>
          <w:color w:val="000000"/>
          <w:sz w:val="24"/>
          <w:lang w:val="es-ES_tradnl"/>
        </w:rPr>
        <w:t>II.- Análisis de fondo.</w:t>
      </w:r>
    </w:p>
    <w:p w14:paraId="37ED4A5C" w14:textId="77777777" w:rsidR="009B6CFB" w:rsidRDefault="009B6CFB" w:rsidP="009B6CFB">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 xml:space="preserve">Al respecto, se indica que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w:t>
      </w:r>
      <w:r>
        <w:rPr>
          <w:rFonts w:ascii="Palatino Linotype" w:eastAsia="Calibri" w:hAnsi="Palatino Linotype" w:cs="Tahoma"/>
          <w:bCs/>
          <w:lang w:eastAsia="en-US"/>
        </w:rPr>
        <w:lastRenderedPageBreak/>
        <w:t>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54A742E"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Pr="00700DF1">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Pr>
          <w:rFonts w:ascii="Palatino Linotype" w:hAnsi="Palatino Linotype"/>
        </w:rPr>
        <w:t xml:space="preserve">us diferentes manifestaciones. </w:t>
      </w:r>
    </w:p>
    <w:p w14:paraId="3457CA80" w14:textId="77777777" w:rsidR="009B6CFB" w:rsidRDefault="009B6CFB" w:rsidP="009B6CFB">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Pr>
          <w:rFonts w:ascii="Palatino Linotype" w:hAnsi="Palatino Linotype"/>
        </w:rPr>
        <w:t xml:space="preserve">, </w:t>
      </w:r>
      <w:r w:rsidRPr="00CB2F05">
        <w:rPr>
          <w:rFonts w:ascii="Palatino Linotype" w:hAnsi="Palatino Linotype"/>
          <w:b/>
        </w:rPr>
        <w:t>no se comparte que se clasifique como reservado el  cargo de los elementos operativos de la Dirección de Seguridad Pública,</w:t>
      </w:r>
      <w:r w:rsidRPr="00B17E67">
        <w:rPr>
          <w:rFonts w:ascii="Palatino Linotype" w:hAnsi="Palatino Linotype"/>
        </w:rPr>
        <w:t xml:space="preserve"> </w:t>
      </w:r>
      <w:r w:rsidRPr="00CE3168">
        <w:rPr>
          <w:rFonts w:ascii="Palatino Linotype" w:hAnsi="Palatino Linotype"/>
        </w:rPr>
        <w:t xml:space="preserve"> </w:t>
      </w:r>
      <w:r w:rsidRPr="006F62BA">
        <w:rPr>
          <w:rFonts w:ascii="Palatino Linotype" w:hAnsi="Palatino Linotype"/>
        </w:rPr>
        <w:t>ya que no se aprecia</w:t>
      </w:r>
      <w:r>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Pr>
          <w:rFonts w:ascii="Palatino Linotype" w:hAnsi="Palatino Linotype"/>
        </w:rPr>
        <w:t xml:space="preserve">, ni </w:t>
      </w:r>
      <w:r w:rsidRPr="000625B1">
        <w:rPr>
          <w:rFonts w:ascii="Palatino Linotype" w:hAnsi="Palatino Linotype"/>
        </w:rPr>
        <w:t xml:space="preserve">de qué forma dicha información comprometa la </w:t>
      </w:r>
      <w:r>
        <w:rPr>
          <w:rFonts w:ascii="Palatino Linotype" w:hAnsi="Palatino Linotype"/>
        </w:rPr>
        <w:t>seguridad pública del Municipio.</w:t>
      </w:r>
    </w:p>
    <w:p w14:paraId="27005669" w14:textId="77777777" w:rsidR="009B6CFB" w:rsidRPr="002F2209" w:rsidRDefault="009B6CFB" w:rsidP="009B6CFB">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w:t>
      </w:r>
      <w:r w:rsidRPr="002F2209">
        <w:rPr>
          <w:rFonts w:ascii="Palatino Linotype" w:hAnsi="Palatino Linotype" w:cs="Tahoma"/>
        </w:rPr>
        <w:lastRenderedPageBreak/>
        <w:t xml:space="preserve">factores de riesgo ligados a la criminalidad, fortalecer la estructura social, crear las condiciones necesarias para contrarrestar las causas del delito y construir corporaciones policiacas profesionales y capacitadas. </w:t>
      </w:r>
    </w:p>
    <w:p w14:paraId="52FFBFAD" w14:textId="77777777" w:rsidR="009B6CFB" w:rsidRDefault="009B6CFB" w:rsidP="009B6CFB">
      <w:pPr>
        <w:pStyle w:val="Prrafodelista"/>
        <w:spacing w:line="360" w:lineRule="auto"/>
        <w:ind w:left="0"/>
        <w:jc w:val="both"/>
        <w:rPr>
          <w:rFonts w:ascii="Palatino Linotype" w:hAnsi="Palatino Linotype" w:cs="Tahoma"/>
        </w:rPr>
      </w:pPr>
    </w:p>
    <w:p w14:paraId="38693F4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38ACF15D" w14:textId="77777777" w:rsidR="009B6CFB" w:rsidRDefault="009B6CFB" w:rsidP="009B6CFB">
      <w:pPr>
        <w:pStyle w:val="Prrafodelista"/>
        <w:spacing w:line="360" w:lineRule="auto"/>
        <w:ind w:left="0"/>
        <w:jc w:val="both"/>
        <w:rPr>
          <w:rFonts w:ascii="Palatino Linotype" w:hAnsi="Palatino Linotype" w:cs="Tahoma"/>
        </w:rPr>
      </w:pPr>
    </w:p>
    <w:p w14:paraId="5DB45892"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6AB6C66F" w14:textId="77777777" w:rsidR="009B6CFB" w:rsidRDefault="009B6CFB" w:rsidP="009B6CFB">
      <w:pPr>
        <w:pStyle w:val="Prrafodelista"/>
        <w:spacing w:line="360" w:lineRule="auto"/>
        <w:ind w:left="0"/>
        <w:jc w:val="both"/>
        <w:rPr>
          <w:rFonts w:ascii="Palatino Linotype" w:hAnsi="Palatino Linotype" w:cs="Tahoma"/>
        </w:rPr>
      </w:pPr>
    </w:p>
    <w:p w14:paraId="00E771A9"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7EE7A104" w14:textId="77777777" w:rsidR="00E9482C" w:rsidRDefault="00E9482C" w:rsidP="009B6CFB">
      <w:pPr>
        <w:pStyle w:val="Prrafodelista"/>
        <w:spacing w:line="360" w:lineRule="auto"/>
        <w:ind w:left="0"/>
        <w:jc w:val="both"/>
        <w:rPr>
          <w:rFonts w:ascii="Palatino Linotype" w:hAnsi="Palatino Linotype" w:cs="Tahoma"/>
        </w:rPr>
      </w:pPr>
    </w:p>
    <w:p w14:paraId="7FBF46EA"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w:t>
      </w:r>
      <w:r>
        <w:rPr>
          <w:rFonts w:ascii="Palatino Linotype" w:hAnsi="Palatino Linotype" w:cs="Tahoma"/>
        </w:rPr>
        <w:lastRenderedPageBreak/>
        <w:t xml:space="preserve">profesionalismo, honradez y respeto a los derechos humanos reconocidos en el marco jurídico. </w:t>
      </w:r>
    </w:p>
    <w:p w14:paraId="383506D0" w14:textId="77777777" w:rsidR="009A5ED0" w:rsidRDefault="009A5ED0" w:rsidP="009B6CFB">
      <w:pPr>
        <w:pStyle w:val="Prrafodelista"/>
        <w:spacing w:line="360" w:lineRule="auto"/>
        <w:ind w:left="0"/>
        <w:jc w:val="both"/>
        <w:rPr>
          <w:rFonts w:ascii="Palatino Linotype" w:hAnsi="Palatino Linotype" w:cs="Tahoma"/>
        </w:rPr>
      </w:pPr>
    </w:p>
    <w:p w14:paraId="5BC4CE2C"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282661AD" w14:textId="77777777" w:rsidR="009B6CFB" w:rsidRDefault="009B6CFB" w:rsidP="009B6CFB">
      <w:pPr>
        <w:pStyle w:val="Prrafodelista"/>
        <w:spacing w:line="360" w:lineRule="auto"/>
        <w:ind w:left="0"/>
        <w:jc w:val="both"/>
        <w:rPr>
          <w:rFonts w:ascii="Palatino Linotype" w:hAnsi="Palatino Linotype" w:cs="Tahoma"/>
        </w:rPr>
      </w:pPr>
    </w:p>
    <w:p w14:paraId="637DEEB4" w14:textId="77777777" w:rsidR="009B6CFB" w:rsidRDefault="009B6CFB" w:rsidP="009B6CFB">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0FCA90AE" w14:textId="77777777" w:rsidR="009B6CFB" w:rsidRPr="000625B1" w:rsidRDefault="009B6CFB" w:rsidP="009B6CFB">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691D1556"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1BC871F1" w14:textId="77777777" w:rsidR="009B6CFB" w:rsidRPr="00432732"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8B5B18">
        <w:rPr>
          <w:rFonts w:ascii="Palatino Linotype" w:hAnsi="Palatino Linotype"/>
          <w:b/>
          <w:i/>
          <w:sz w:val="22"/>
        </w:rPr>
        <w:t>Artículo 2.-</w:t>
      </w:r>
      <w:r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w:t>
      </w:r>
      <w:r w:rsidRPr="00432732">
        <w:rPr>
          <w:rFonts w:ascii="Palatino Linotype" w:hAnsi="Palatino Linotype"/>
          <w:i/>
          <w:sz w:val="22"/>
        </w:rPr>
        <w:lastRenderedPageBreak/>
        <w:t>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73C7DB07" w14:textId="77777777" w:rsidR="009B6CFB" w:rsidRDefault="009B6CFB" w:rsidP="009B6CFB">
      <w:pPr>
        <w:pStyle w:val="Prrafodelista"/>
        <w:spacing w:line="360" w:lineRule="auto"/>
        <w:ind w:left="0"/>
        <w:jc w:val="both"/>
        <w:rPr>
          <w:rFonts w:ascii="Palatino Linotype" w:hAnsi="Palatino Linotype" w:cs="Tahoma"/>
        </w:rPr>
      </w:pPr>
    </w:p>
    <w:p w14:paraId="552A8963" w14:textId="77777777" w:rsidR="009B6CFB" w:rsidRDefault="009B6CFB" w:rsidP="009B6CFB">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 xml:space="preserve">En consecuencia, garantizar la seguridad pública conlleva un actuar de forma profesional, responsable y transparente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5BE57FE4" w14:textId="77777777" w:rsidR="009B6CFB" w:rsidRDefault="009B6CFB" w:rsidP="009B6CFB">
      <w:pPr>
        <w:pStyle w:val="Prrafodelista"/>
        <w:spacing w:line="360" w:lineRule="auto"/>
        <w:ind w:left="0"/>
        <w:jc w:val="both"/>
        <w:rPr>
          <w:rFonts w:ascii="Palatino Linotype" w:hAnsi="Palatino Linotype" w:cs="Tahoma"/>
        </w:rPr>
      </w:pPr>
    </w:p>
    <w:bookmarkEnd w:id="2"/>
    <w:p w14:paraId="0E68415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Cabe precisar que por disposición legal los integrantes de una institución policial están obligados a identificarse, e incluso l</w:t>
      </w:r>
      <w:r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Pr>
          <w:rFonts w:ascii="Palatino Linotype" w:hAnsi="Palatino Linotype" w:cs="Tahoma"/>
        </w:rPr>
        <w:t>de la Ley de Seguridad del Estado de México, que refiere:</w:t>
      </w:r>
    </w:p>
    <w:p w14:paraId="50A0906F"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3AD1D1A2"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Pr="008B5B18">
        <w:rPr>
          <w:rFonts w:ascii="Palatino Linotype" w:hAnsi="Palatino Linotype"/>
          <w:b/>
          <w:sz w:val="22"/>
        </w:rPr>
        <w:t xml:space="preserve">Artículo </w:t>
      </w:r>
      <w:r w:rsidRPr="008B5B18">
        <w:rPr>
          <w:rFonts w:ascii="Palatino Linotype" w:hAnsi="Palatino Linotype" w:cs="Tahoma"/>
          <w:b/>
          <w:i/>
          <w:sz w:val="22"/>
        </w:rPr>
        <w:t>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1E640F7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7FB30DDE"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327E73A"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7CDE4CF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773CC3ED"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w:t>
      </w:r>
      <w:r w:rsidRPr="00432732">
        <w:rPr>
          <w:rFonts w:ascii="Palatino Linotype" w:hAnsi="Palatino Linotype" w:cs="Tahoma"/>
          <w:i/>
          <w:sz w:val="22"/>
        </w:rPr>
        <w:t xml:space="preserve"> Clave de inscripción en el Registro Nacional de Personal de Seguridad Pública; </w:t>
      </w:r>
    </w:p>
    <w:p w14:paraId="71354D83"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24EB828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79FAD964"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772D08F"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i/>
          <w:sz w:val="22"/>
        </w:rPr>
      </w:pPr>
    </w:p>
    <w:p w14:paraId="7AB7C1E8" w14:textId="77777777" w:rsidR="009B6CFB" w:rsidRPr="00432732" w:rsidRDefault="009B6CFB" w:rsidP="009B6CFB">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Pr>
          <w:rFonts w:ascii="Palatino Linotype" w:hAnsi="Palatino Linotype" w:cs="Tahoma"/>
          <w:i/>
          <w:sz w:val="22"/>
        </w:rPr>
        <w:t>on el registro correspondiente.”</w:t>
      </w:r>
    </w:p>
    <w:p w14:paraId="7696D7D1" w14:textId="77777777" w:rsidR="009B6CFB" w:rsidRDefault="009B6CFB" w:rsidP="009B6CFB">
      <w:pPr>
        <w:tabs>
          <w:tab w:val="left" w:pos="8789"/>
          <w:tab w:val="left" w:pos="9639"/>
          <w:tab w:val="left" w:pos="9923"/>
        </w:tabs>
        <w:spacing w:line="360" w:lineRule="auto"/>
        <w:ind w:right="-425"/>
        <w:jc w:val="both"/>
      </w:pPr>
    </w:p>
    <w:p w14:paraId="13E2548E"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6CD28727" w14:textId="77777777" w:rsidR="009B6CFB" w:rsidRDefault="009B6CFB" w:rsidP="009B6CFB">
      <w:pPr>
        <w:tabs>
          <w:tab w:val="left" w:pos="8789"/>
          <w:tab w:val="left" w:pos="9639"/>
          <w:tab w:val="left" w:pos="9923"/>
        </w:tabs>
        <w:spacing w:line="360" w:lineRule="auto"/>
        <w:ind w:right="-425"/>
        <w:jc w:val="both"/>
        <w:rPr>
          <w:rFonts w:ascii="Palatino Linotype" w:hAnsi="Palatino Linotype" w:cs="Tahoma"/>
        </w:rPr>
      </w:pPr>
    </w:p>
    <w:p w14:paraId="6397CC84" w14:textId="77777777" w:rsidR="009B6CFB" w:rsidRPr="00432732" w:rsidRDefault="009B6CFB" w:rsidP="009B6CFB">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Pr="00432732">
        <w:rPr>
          <w:rFonts w:ascii="Palatino Linotype" w:hAnsi="Palatino Linotype" w:cs="Times"/>
          <w:b/>
          <w:i/>
          <w:sz w:val="22"/>
          <w:u w:val="single"/>
        </w:rPr>
        <w:t>Ley de Seguridad del Estado de México:</w:t>
      </w:r>
    </w:p>
    <w:p w14:paraId="518DCCC7" w14:textId="77777777" w:rsidR="009B6CFB" w:rsidRPr="00432732" w:rsidRDefault="009B6CFB" w:rsidP="00E9482C">
      <w:pPr>
        <w:spacing w:line="276" w:lineRule="auto"/>
        <w:ind w:right="567"/>
        <w:jc w:val="both"/>
        <w:rPr>
          <w:rFonts w:ascii="Palatino Linotype" w:hAnsi="Palatino Linotype" w:cs="Tahoma"/>
          <w:sz w:val="22"/>
        </w:rPr>
      </w:pPr>
    </w:p>
    <w:p w14:paraId="47F5CC8D" w14:textId="77777777" w:rsidR="009B6CFB" w:rsidRPr="00432732" w:rsidRDefault="009B6CFB" w:rsidP="009B6CFB">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3BB52A65"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3028311F" w14:textId="77777777" w:rsidR="009B6CFB" w:rsidRPr="008B5B18" w:rsidRDefault="009B6CFB" w:rsidP="009B6CFB">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10F1303B" w14:textId="77777777" w:rsidR="009B6CFB" w:rsidRPr="008B5B18" w:rsidRDefault="009B6CFB" w:rsidP="009B6CFB">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0FD4033B"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lastRenderedPageBreak/>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538C9FF6"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4E17CAE"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6978F0A8"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5FB547E1"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48935D54" w14:textId="77777777" w:rsidR="009B6CFB" w:rsidRPr="00432732" w:rsidRDefault="009B6CFB" w:rsidP="009B6CFB">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Pr>
          <w:rFonts w:ascii="Palatino Linotype" w:hAnsi="Palatino Linotype" w:cs="Tahoma"/>
          <w:i/>
          <w:sz w:val="22"/>
        </w:rPr>
        <w:tab/>
      </w:r>
    </w:p>
    <w:p w14:paraId="58702A25"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620DA3FB" w14:textId="77777777" w:rsidR="009B6CFB" w:rsidRPr="00432732" w:rsidRDefault="009B6CFB" w:rsidP="009B6CFB">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4058CC85" w14:textId="77777777" w:rsidR="009B6CFB" w:rsidRPr="00432732" w:rsidRDefault="009B6CFB" w:rsidP="009B6CFB">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29AAD938" w14:textId="77777777" w:rsidR="009B6CFB" w:rsidRPr="00432732" w:rsidRDefault="009B6CFB" w:rsidP="009B6CFB">
      <w:pPr>
        <w:spacing w:line="276" w:lineRule="auto"/>
        <w:ind w:left="567" w:right="567"/>
        <w:jc w:val="both"/>
        <w:rPr>
          <w:rFonts w:ascii="Palatino Linotype" w:hAnsi="Palatino Linotype" w:cs="Tahoma"/>
          <w:i/>
          <w:sz w:val="22"/>
        </w:rPr>
      </w:pPr>
    </w:p>
    <w:p w14:paraId="1A5BF716"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5522D43E"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43532C7" w14:textId="77777777" w:rsidR="009B6CFB" w:rsidRPr="00432732" w:rsidRDefault="009B6CFB" w:rsidP="009B6CFB">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77E9D77A" w14:textId="77777777" w:rsidR="009B6CFB" w:rsidRPr="00432732" w:rsidRDefault="009B6CFB" w:rsidP="009B6CFB">
      <w:pPr>
        <w:autoSpaceDE w:val="0"/>
        <w:autoSpaceDN w:val="0"/>
        <w:adjustRightInd w:val="0"/>
        <w:spacing w:line="276" w:lineRule="auto"/>
        <w:ind w:left="567" w:right="567"/>
        <w:jc w:val="both"/>
        <w:rPr>
          <w:rFonts w:ascii="Palatino Linotype" w:hAnsi="Palatino Linotype" w:cs="Tahoma"/>
          <w:i/>
          <w:sz w:val="22"/>
        </w:rPr>
      </w:pPr>
    </w:p>
    <w:p w14:paraId="60FC65B2" w14:textId="77777777" w:rsidR="009B6CFB" w:rsidRPr="00432732" w:rsidRDefault="009B6CFB" w:rsidP="009B6CFB">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4DD6399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p>
    <w:p w14:paraId="2E6C9DEA" w14:textId="77777777" w:rsidR="009B6CFB" w:rsidRPr="00432732"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w:t>
      </w:r>
      <w:r w:rsidRPr="00432732">
        <w:rPr>
          <w:rFonts w:ascii="Palatino Linotype" w:hAnsi="Palatino Linotype" w:cs="Tahoma"/>
          <w:i/>
          <w:sz w:val="22"/>
        </w:rPr>
        <w:lastRenderedPageBreak/>
        <w:t>la efectiva aplicación de dichos principios, los Servidores Públicos observarán las siguientes directrices:</w:t>
      </w:r>
    </w:p>
    <w:p w14:paraId="17F2F31A" w14:textId="77777777" w:rsidR="009B6CFB" w:rsidRPr="00432732" w:rsidRDefault="009B6CFB" w:rsidP="009B6CFB">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5E64DECC" w14:textId="77777777" w:rsidR="009B6CFB" w:rsidRDefault="009B6CFB" w:rsidP="009B6CFB">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p>
    <w:p w14:paraId="65533486" w14:textId="77777777" w:rsidR="009A5ED0" w:rsidRPr="00432732" w:rsidRDefault="009A5ED0" w:rsidP="00E9482C">
      <w:pPr>
        <w:tabs>
          <w:tab w:val="left" w:pos="142"/>
        </w:tabs>
        <w:spacing w:line="276" w:lineRule="auto"/>
        <w:ind w:right="567"/>
        <w:jc w:val="both"/>
        <w:rPr>
          <w:rFonts w:ascii="Palatino Linotype" w:hAnsi="Palatino Linotype" w:cs="Tahoma"/>
          <w:i/>
          <w:sz w:val="22"/>
        </w:rPr>
      </w:pPr>
    </w:p>
    <w:p w14:paraId="234D64D0"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Pr="00C242A7">
        <w:rPr>
          <w:rFonts w:ascii="Palatino Linotype" w:hAnsi="Palatino Linotype"/>
        </w:rPr>
        <w:t xml:space="preserve">l artículo 140, fracción I, de la Ley de Transparencia y Acceso a la Información Pública del Estado de México y Municipios, refiere  lo siguiente: </w:t>
      </w:r>
    </w:p>
    <w:p w14:paraId="6B21482A" w14:textId="77777777" w:rsidR="009B6CFB" w:rsidRPr="00C242A7" w:rsidRDefault="009B6CFB" w:rsidP="009B6CFB">
      <w:pPr>
        <w:pStyle w:val="Prrafodelista"/>
        <w:tabs>
          <w:tab w:val="left" w:pos="851"/>
        </w:tabs>
        <w:spacing w:line="360" w:lineRule="auto"/>
        <w:ind w:left="0" w:right="49"/>
        <w:jc w:val="both"/>
        <w:rPr>
          <w:rFonts w:ascii="Palatino Linotype" w:hAnsi="Palatino Linotype"/>
        </w:rPr>
      </w:pPr>
    </w:p>
    <w:p w14:paraId="76DA73D5"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359AA6E5" w14:textId="77777777" w:rsidR="009B6CFB" w:rsidRDefault="009B6CFB" w:rsidP="009B6CFB">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Pr="00A7702A">
        <w:rPr>
          <w:rFonts w:ascii="Palatino Linotype" w:hAnsi="Palatino Linotype"/>
          <w:i/>
          <w:sz w:val="22"/>
        </w:rPr>
        <w:t xml:space="preserve">Comprometa la seguridad pública y cuente con un propósito genuino y un efecto demostrable; </w:t>
      </w:r>
    </w:p>
    <w:p w14:paraId="0901640E" w14:textId="77777777" w:rsidR="009B6CFB" w:rsidRPr="00A7702A" w:rsidRDefault="009B6CFB" w:rsidP="009B6CFB">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Pr="00A7702A">
        <w:rPr>
          <w:rFonts w:ascii="Palatino Linotype" w:hAnsi="Palatino Linotype"/>
          <w:i/>
          <w:sz w:val="22"/>
        </w:rPr>
        <w:t>…</w:t>
      </w:r>
      <w:r>
        <w:rPr>
          <w:rFonts w:ascii="Palatino Linotype" w:hAnsi="Palatino Linotype"/>
          <w:i/>
          <w:sz w:val="22"/>
        </w:rPr>
        <w:t>)</w:t>
      </w:r>
      <w:r w:rsidRPr="00A7702A">
        <w:rPr>
          <w:rFonts w:ascii="Palatino Linotype" w:hAnsi="Palatino Linotype"/>
          <w:i/>
          <w:sz w:val="22"/>
        </w:rPr>
        <w:t xml:space="preserve">” </w:t>
      </w:r>
    </w:p>
    <w:p w14:paraId="15681DCB" w14:textId="77777777" w:rsidR="009B6CFB" w:rsidRPr="00C242A7" w:rsidRDefault="009B6CFB" w:rsidP="009B6CFB">
      <w:pPr>
        <w:pStyle w:val="Prrafodelista"/>
        <w:tabs>
          <w:tab w:val="left" w:pos="851"/>
        </w:tabs>
        <w:spacing w:line="360" w:lineRule="auto"/>
        <w:ind w:left="1080" w:right="49"/>
        <w:jc w:val="both"/>
        <w:rPr>
          <w:rFonts w:ascii="Palatino Linotype" w:hAnsi="Palatino Linotype"/>
        </w:rPr>
      </w:pPr>
    </w:p>
    <w:p w14:paraId="564BAAC5"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Pr>
          <w:rFonts w:ascii="Palatino Linotype" w:hAnsi="Palatino Linotype"/>
        </w:rPr>
        <w:t>asimismo</w:t>
      </w:r>
      <w:r w:rsidRPr="00C242A7">
        <w:rPr>
          <w:rFonts w:ascii="Palatino Linotype" w:hAnsi="Palatino Linotype"/>
        </w:rPr>
        <w:t xml:space="preserve">, los </w:t>
      </w:r>
      <w:r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2FE31FFC" w14:textId="77777777" w:rsidR="009B6CFB" w:rsidRPr="00C242A7" w:rsidRDefault="009B6CFB" w:rsidP="009B6CFB">
      <w:pPr>
        <w:tabs>
          <w:tab w:val="left" w:pos="851"/>
        </w:tabs>
        <w:spacing w:line="360" w:lineRule="auto"/>
        <w:ind w:right="49"/>
        <w:jc w:val="both"/>
        <w:rPr>
          <w:rFonts w:ascii="Palatino Linotype" w:hAnsi="Palatino Linotype"/>
        </w:rPr>
      </w:pPr>
    </w:p>
    <w:p w14:paraId="374EC6E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w:t>
      </w:r>
      <w:r w:rsidRPr="00A7702A">
        <w:rPr>
          <w:rFonts w:ascii="Palatino Linotype" w:hAnsi="Palatino Linotype"/>
          <w:i/>
          <w:sz w:val="22"/>
        </w:rPr>
        <w:lastRenderedPageBreak/>
        <w:t>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431B39B" w14:textId="77777777" w:rsidR="009B6CFB" w:rsidRDefault="009B6CFB" w:rsidP="009B6CFB">
      <w:pPr>
        <w:tabs>
          <w:tab w:val="left" w:pos="851"/>
        </w:tabs>
        <w:spacing w:line="360" w:lineRule="auto"/>
        <w:ind w:right="49"/>
        <w:jc w:val="both"/>
        <w:rPr>
          <w:rFonts w:ascii="Palatino Linotype" w:hAnsi="Palatino Linotype"/>
        </w:rPr>
      </w:pPr>
    </w:p>
    <w:p w14:paraId="61C42EC7"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3E437098" w14:textId="77777777" w:rsidR="009B6CFB" w:rsidRDefault="009B6CFB" w:rsidP="009B6CFB">
      <w:pPr>
        <w:tabs>
          <w:tab w:val="left" w:pos="851"/>
        </w:tabs>
        <w:spacing w:line="360" w:lineRule="auto"/>
        <w:ind w:right="49"/>
        <w:jc w:val="both"/>
        <w:rPr>
          <w:rFonts w:ascii="Palatino Linotype" w:hAnsi="Palatino Linotype"/>
        </w:rPr>
      </w:pPr>
    </w:p>
    <w:p w14:paraId="3C434B10"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7CA38877" w14:textId="77777777" w:rsidR="009B6CFB" w:rsidRDefault="009B6CFB" w:rsidP="009B6CFB">
      <w:pPr>
        <w:tabs>
          <w:tab w:val="left" w:pos="851"/>
        </w:tabs>
        <w:spacing w:line="360" w:lineRule="auto"/>
        <w:ind w:right="49"/>
        <w:jc w:val="both"/>
        <w:rPr>
          <w:rFonts w:ascii="Palatino Linotype" w:hAnsi="Palatino Linotype"/>
        </w:rPr>
      </w:pPr>
    </w:p>
    <w:p w14:paraId="28B72D66"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165578C0" w14:textId="77777777" w:rsidR="009B6CFB" w:rsidRDefault="009B6CFB" w:rsidP="009B6CFB">
      <w:pPr>
        <w:tabs>
          <w:tab w:val="left" w:pos="851"/>
        </w:tabs>
        <w:spacing w:line="360" w:lineRule="auto"/>
        <w:ind w:left="360" w:right="49"/>
        <w:jc w:val="both"/>
        <w:rPr>
          <w:rFonts w:ascii="Palatino Linotype" w:hAnsi="Palatino Linotype"/>
        </w:rPr>
      </w:pPr>
    </w:p>
    <w:p w14:paraId="6806174B"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w:t>
      </w:r>
      <w:r w:rsidRPr="00A7702A">
        <w:rPr>
          <w:rFonts w:ascii="Palatino Linotype" w:hAnsi="Palatino Linotype"/>
          <w:i/>
          <w:sz w:val="22"/>
        </w:rPr>
        <w:lastRenderedPageBreak/>
        <w:t xml:space="preserve">registrarse, clasificarse y tratarse de conformidad con las disposiciones aplicables. No obstante lo anterior, esta información se considerará reservada en los casos siguientes: </w:t>
      </w:r>
    </w:p>
    <w:p w14:paraId="4CB88544"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DDD668E"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11B44229"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4B5AD9F0" w14:textId="77777777" w:rsidR="009B6CFB" w:rsidRPr="00A7702A" w:rsidRDefault="009B6CFB" w:rsidP="009B6CFB">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7767AB1E" w14:textId="77777777" w:rsidR="009B6CFB" w:rsidRDefault="009B6CFB" w:rsidP="009B6CFB">
      <w:pPr>
        <w:tabs>
          <w:tab w:val="left" w:pos="851"/>
        </w:tabs>
        <w:spacing w:line="360" w:lineRule="auto"/>
        <w:ind w:right="49"/>
        <w:jc w:val="both"/>
        <w:rPr>
          <w:rFonts w:ascii="Palatino Linotype" w:hAnsi="Palatino Linotype"/>
        </w:rPr>
      </w:pPr>
    </w:p>
    <w:p w14:paraId="5F1CA36B" w14:textId="77777777" w:rsidR="009B6CFB" w:rsidRDefault="009B6CFB" w:rsidP="009B6CFB">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68B63415" w14:textId="77777777" w:rsidR="009B6CFB" w:rsidRDefault="009B6CFB" w:rsidP="009B6CFB">
      <w:pPr>
        <w:tabs>
          <w:tab w:val="left" w:pos="851"/>
        </w:tabs>
        <w:spacing w:line="360" w:lineRule="auto"/>
        <w:ind w:right="49"/>
        <w:jc w:val="both"/>
        <w:rPr>
          <w:rFonts w:ascii="Palatino Linotype" w:hAnsi="Palatino Linotype"/>
        </w:rPr>
      </w:pPr>
    </w:p>
    <w:p w14:paraId="30F8FF44" w14:textId="77777777" w:rsidR="009B6CFB" w:rsidRDefault="009B6CFB" w:rsidP="009B6CFB">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Pr>
          <w:rFonts w:ascii="Palatino Linotype" w:hAnsi="Palatino Linotype"/>
        </w:rPr>
        <w:t xml:space="preserve">el proporcionar el cargo de los elementos de seguridad pública operativos </w:t>
      </w:r>
      <w:r w:rsidRPr="000625B1">
        <w:rPr>
          <w:rFonts w:ascii="Palatino Linotype" w:hAnsi="Palatino Linotype"/>
        </w:rPr>
        <w:t xml:space="preserve">comprometa la </w:t>
      </w:r>
      <w:r>
        <w:rPr>
          <w:rFonts w:ascii="Palatino Linotype" w:hAnsi="Palatino Linotype"/>
        </w:rPr>
        <w:t>seguridad pública del Municipio.</w:t>
      </w:r>
    </w:p>
    <w:p w14:paraId="5B65B449" w14:textId="77777777" w:rsidR="009B6CFB" w:rsidRDefault="009B6CFB" w:rsidP="009B6CFB">
      <w:pPr>
        <w:tabs>
          <w:tab w:val="left" w:pos="851"/>
        </w:tabs>
        <w:spacing w:line="360" w:lineRule="auto"/>
        <w:ind w:right="49"/>
        <w:jc w:val="both"/>
        <w:rPr>
          <w:rFonts w:ascii="Palatino Linotype" w:hAnsi="Palatino Linotype"/>
        </w:rPr>
      </w:pPr>
    </w:p>
    <w:p w14:paraId="67C23387"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lastRenderedPageBreak/>
        <w:t xml:space="preserve">En ese orden de ideas, no se niega que las </w:t>
      </w:r>
      <w:r w:rsidRPr="00CD2984">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203FA82C" w14:textId="77777777" w:rsidR="009B6CFB" w:rsidRPr="00CD2984" w:rsidRDefault="009B6CFB" w:rsidP="009B6CFB">
      <w:pPr>
        <w:tabs>
          <w:tab w:val="left" w:pos="851"/>
        </w:tabs>
        <w:spacing w:line="360" w:lineRule="auto"/>
        <w:ind w:right="49"/>
        <w:jc w:val="both"/>
        <w:rPr>
          <w:rFonts w:ascii="Palatino Linotype" w:hAnsi="Palatino Linotype"/>
        </w:rPr>
      </w:pPr>
    </w:p>
    <w:p w14:paraId="45236990" w14:textId="77777777" w:rsidR="009B6CFB"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Pr="00CD2984">
        <w:rPr>
          <w:rFonts w:ascii="Palatino Linotype" w:hAnsi="Palatino Linotype"/>
        </w:rPr>
        <w:t>:</w:t>
      </w:r>
    </w:p>
    <w:p w14:paraId="61986EBF" w14:textId="77777777" w:rsidR="00A649A1" w:rsidRPr="00CD2984" w:rsidRDefault="00A649A1" w:rsidP="009B6CFB">
      <w:pPr>
        <w:tabs>
          <w:tab w:val="left" w:pos="851"/>
        </w:tabs>
        <w:spacing w:line="360" w:lineRule="auto"/>
        <w:ind w:right="49"/>
        <w:jc w:val="both"/>
        <w:rPr>
          <w:rFonts w:ascii="Palatino Linotype" w:hAnsi="Palatino Linotype"/>
        </w:rPr>
      </w:pPr>
    </w:p>
    <w:p w14:paraId="595D3844" w14:textId="77777777" w:rsidR="009B6CFB" w:rsidRPr="00CD2984" w:rsidRDefault="009B6CFB" w:rsidP="009B6CFB">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w:t>
      </w:r>
      <w:r w:rsidRPr="00CD2984">
        <w:rPr>
          <w:rFonts w:ascii="Palatino Linotype" w:hAnsi="Palatino Linotype"/>
          <w:i/>
          <w:sz w:val="22"/>
          <w:lang w:val="es-MX"/>
        </w:rPr>
        <w:lastRenderedPageBreak/>
        <w:t>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4478B8" w14:textId="77777777" w:rsidR="009B6CFB" w:rsidRPr="00CD2984" w:rsidRDefault="009B6CFB" w:rsidP="009B6CFB">
      <w:pPr>
        <w:tabs>
          <w:tab w:val="left" w:pos="851"/>
        </w:tabs>
        <w:spacing w:line="360" w:lineRule="auto"/>
        <w:ind w:right="49"/>
        <w:jc w:val="both"/>
        <w:rPr>
          <w:rFonts w:ascii="Palatino Linotype" w:hAnsi="Palatino Linotype"/>
        </w:rPr>
      </w:pPr>
    </w:p>
    <w:p w14:paraId="25D819E4"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6E65FAA5" w14:textId="77777777" w:rsidR="009B6CFB" w:rsidRPr="00CD2984" w:rsidRDefault="009B6CFB" w:rsidP="009B6CFB">
      <w:pPr>
        <w:tabs>
          <w:tab w:val="left" w:pos="851"/>
        </w:tabs>
        <w:spacing w:line="360" w:lineRule="auto"/>
        <w:ind w:right="49"/>
        <w:jc w:val="both"/>
        <w:rPr>
          <w:rFonts w:ascii="Palatino Linotype" w:hAnsi="Palatino Linotype"/>
        </w:rPr>
      </w:pPr>
    </w:p>
    <w:p w14:paraId="594D7C55" w14:textId="77777777" w:rsidR="009B6CFB" w:rsidRPr="00CD2984" w:rsidRDefault="009B6CFB" w:rsidP="009B6CFB">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Pr="00CD2984">
        <w:rPr>
          <w:rFonts w:ascii="Palatino Linotype" w:hAnsi="Palatino Linotype"/>
        </w:rPr>
        <w:t xml:space="preserve">, como tal, </w:t>
      </w:r>
      <w:r w:rsidRPr="00432732">
        <w:rPr>
          <w:rFonts w:ascii="Palatino Linotype" w:hAnsi="Palatino Linotype"/>
          <w:b/>
        </w:rPr>
        <w:t>no aumenta el nivel de protección de privacidad de los integrantes de grupos policiales</w:t>
      </w:r>
      <w:r w:rsidRPr="00CD2984">
        <w:rPr>
          <w:rFonts w:ascii="Palatino Linotype" w:hAnsi="Palatino Linotype"/>
        </w:rPr>
        <w:t xml:space="preserve">, puesto que, si ya fue clasificado </w:t>
      </w:r>
      <w:r w:rsidRPr="00CD2984">
        <w:rPr>
          <w:rFonts w:ascii="Palatino Linotype" w:hAnsi="Palatino Linotype"/>
        </w:rPr>
        <w:lastRenderedPageBreak/>
        <w:t>el nombre del trabajador, el conocer el cargo anonimiza a su titular (tratándose de elementos operativos quienes comparten el mismo cargo con, al menos, una centena de personas más).</w:t>
      </w:r>
    </w:p>
    <w:p w14:paraId="0CA7B468" w14:textId="77777777" w:rsidR="009B6CFB" w:rsidRPr="00CD2984" w:rsidRDefault="009B6CFB" w:rsidP="009B6CFB">
      <w:pPr>
        <w:tabs>
          <w:tab w:val="left" w:pos="851"/>
        </w:tabs>
        <w:spacing w:line="360" w:lineRule="auto"/>
        <w:ind w:right="49"/>
        <w:jc w:val="both"/>
        <w:rPr>
          <w:rFonts w:ascii="Palatino Linotype" w:hAnsi="Palatino Linotype"/>
        </w:rPr>
      </w:pPr>
    </w:p>
    <w:p w14:paraId="5495190C" w14:textId="18F31567" w:rsidR="009B6CFB" w:rsidRDefault="009B6CFB" w:rsidP="009B6CFB">
      <w:pPr>
        <w:tabs>
          <w:tab w:val="left" w:pos="851"/>
        </w:tabs>
        <w:spacing w:line="360" w:lineRule="auto"/>
        <w:ind w:right="49"/>
        <w:jc w:val="both"/>
        <w:rPr>
          <w:rFonts w:ascii="Palatino Linotype" w:hAnsi="Palatino Linotype"/>
        </w:rPr>
      </w:pPr>
      <w:r w:rsidRPr="006A1040">
        <w:rPr>
          <w:rFonts w:ascii="Palatino Linotype" w:hAnsi="Palatino Linotype"/>
        </w:rPr>
        <w:t xml:space="preserve">En ese sentido, se debe tomar en consideración que la información que se pretende restringir (el cargo) no sólo puede ser consultada a través de </w:t>
      </w:r>
      <w:r w:rsidR="009A5ED0">
        <w:rPr>
          <w:rFonts w:ascii="Palatino Linotype" w:hAnsi="Palatino Linotype"/>
        </w:rPr>
        <w:t>la denominada conciliación de nómina; p</w:t>
      </w:r>
      <w:r w:rsidRPr="00CD2984">
        <w:rPr>
          <w:rFonts w:ascii="Palatino Linotype" w:hAnsi="Palatino Linotype"/>
        </w:rPr>
        <w:t>or lo tanto, el considerar clasificar el cargo dentro de</w:t>
      </w:r>
      <w:r w:rsidR="006A1040">
        <w:rPr>
          <w:rFonts w:ascii="Palatino Linotype" w:hAnsi="Palatino Linotype"/>
        </w:rPr>
        <w:t>l soporte documental de referencia</w:t>
      </w:r>
      <w:r w:rsidRPr="00CD2984">
        <w:rPr>
          <w:rFonts w:ascii="Palatino Linotype" w:hAnsi="Palatino Linotype"/>
        </w:rPr>
        <w:t xml:space="preserve">, </w:t>
      </w:r>
      <w:r w:rsidR="006A1040">
        <w:rPr>
          <w:rFonts w:ascii="Palatino Linotype" w:hAnsi="Palatino Linotype"/>
        </w:rPr>
        <w:t>toda vez que</w:t>
      </w:r>
      <w:r>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Pr>
          <w:rFonts w:ascii="Palatino Linotype" w:hAnsi="Palatino Linotype"/>
        </w:rPr>
        <w:t xml:space="preserve">demás </w:t>
      </w:r>
      <w:r w:rsidRPr="00CD2984">
        <w:rPr>
          <w:rFonts w:ascii="Palatino Linotype" w:hAnsi="Palatino Linotype"/>
        </w:rPr>
        <w:t>documentos donde se aprecie el dato; circunstancia que, insisto, en nada abona a la protección de la vida privada o integridad de los elementos de seguridad pública (pues</w:t>
      </w:r>
      <w:r>
        <w:rPr>
          <w:rFonts w:ascii="Palatino Linotype" w:hAnsi="Palatino Linotype"/>
        </w:rPr>
        <w:t xml:space="preserve">, se insiste, </w:t>
      </w:r>
      <w:r w:rsidRPr="00CD2984">
        <w:rPr>
          <w:rFonts w:ascii="Palatino Linotype" w:hAnsi="Palatino Linotype"/>
        </w:rPr>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Pr>
          <w:rFonts w:ascii="Palatino Linotype" w:hAnsi="Palatino Linotype"/>
        </w:rPr>
        <w:t xml:space="preserve"> </w:t>
      </w:r>
    </w:p>
    <w:p w14:paraId="76EEB9FF" w14:textId="77777777" w:rsidR="009B6CFB" w:rsidRDefault="009B6CFB" w:rsidP="009B6CFB">
      <w:pPr>
        <w:tabs>
          <w:tab w:val="left" w:pos="851"/>
        </w:tabs>
        <w:spacing w:line="360" w:lineRule="auto"/>
        <w:ind w:right="49"/>
        <w:jc w:val="both"/>
        <w:rPr>
          <w:rFonts w:ascii="Palatino Linotype" w:hAnsi="Palatino Linotype"/>
        </w:rPr>
      </w:pPr>
    </w:p>
    <w:p w14:paraId="3F626745"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la transparencia es uno de los principios rectores de las instituciones de seguridad pública en los regímenes democráticos.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w:t>
      </w:r>
      <w:r>
        <w:rPr>
          <w:rFonts w:ascii="Palatino Linotype" w:hAnsi="Palatino Linotype"/>
        </w:rPr>
        <w:lastRenderedPageBreak/>
        <w:t xml:space="preserve">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Pr>
          <w:rStyle w:val="Refdenotaalpie"/>
          <w:rFonts w:ascii="Palatino Linotype" w:hAnsi="Palatino Linotype"/>
        </w:rPr>
        <w:footnoteReference w:id="1"/>
      </w:r>
    </w:p>
    <w:p w14:paraId="2F9BB3DA" w14:textId="77777777" w:rsidR="009A5ED0" w:rsidRDefault="009A5ED0" w:rsidP="009B6CFB">
      <w:pPr>
        <w:pStyle w:val="Prrafodelista"/>
        <w:tabs>
          <w:tab w:val="left" w:pos="851"/>
        </w:tabs>
        <w:spacing w:line="360" w:lineRule="auto"/>
        <w:ind w:left="0" w:right="49"/>
        <w:jc w:val="both"/>
        <w:rPr>
          <w:rFonts w:ascii="Palatino Linotype" w:hAnsi="Palatino Linotype"/>
        </w:rPr>
      </w:pPr>
    </w:p>
    <w:p w14:paraId="25607818"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00EC0637"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79B7291E" w14:textId="77777777" w:rsidR="009B6CFB" w:rsidRDefault="009B6CFB" w:rsidP="009B6CFB">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Dado que las instituciones de seguridad pública son instrumentos esenciales para proteger los derechos fundamentales, pero también son factores que los ponen en riesgo, Estado y sociedad deben establecer el mayor número posible de mecanismos que aseguren la visibilidad interna y externa sobre el quehacer de los mismos, para de esa manera inhibir los riesgos. Es un asunto de sistemas de gestión que deben hacer de la transparencia un componente transversal. Vista así, la construcción de conceptos, políticas, normas y prácticas de transparencia sobre las instituciones de seguridad pública 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 xml:space="preserve">la ausencia de confianza </w:t>
      </w:r>
      <w:r>
        <w:rPr>
          <w:rFonts w:ascii="Palatino Linotype" w:hAnsi="Palatino Linotype"/>
          <w:i/>
        </w:rPr>
        <w:lastRenderedPageBreak/>
        <w:t>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02B16C7F" w14:textId="77777777" w:rsidR="009B6CFB" w:rsidRPr="00A649A1" w:rsidRDefault="009B6CFB" w:rsidP="009B6CFB">
      <w:pPr>
        <w:pStyle w:val="Prrafodelista"/>
        <w:tabs>
          <w:tab w:val="left" w:pos="851"/>
        </w:tabs>
        <w:spacing w:line="360" w:lineRule="auto"/>
        <w:ind w:left="0" w:right="49"/>
        <w:jc w:val="both"/>
        <w:rPr>
          <w:rFonts w:ascii="Palatino Linotype" w:hAnsi="Palatino Linotype"/>
          <w:vertAlign w:val="superscript"/>
        </w:rPr>
      </w:pPr>
    </w:p>
    <w:p w14:paraId="6B9C083F" w14:textId="77777777" w:rsidR="009B6CFB" w:rsidRDefault="009B6CFB" w:rsidP="009B6CFB">
      <w:pPr>
        <w:pStyle w:val="Prrafodelista"/>
        <w:tabs>
          <w:tab w:val="left" w:pos="851"/>
        </w:tabs>
        <w:spacing w:line="360" w:lineRule="auto"/>
        <w:ind w:left="0" w:right="49"/>
        <w:jc w:val="both"/>
        <w:rPr>
          <w:rFonts w:ascii="Palatino Linotype" w:hAnsi="Palatino Linotype"/>
        </w:rPr>
      </w:pPr>
      <w:r>
        <w:rPr>
          <w:rFonts w:ascii="Palatino Linotype" w:hAnsi="Palatino Linotype"/>
        </w:rPr>
        <w:t>Por tanto, es fundamental que la información sobre las instituciones de seguridad pública sea pública y accesible. La vigilancia debe permitir suficiente información para que la ciudadanía sepa lo que pasa, pero sin violar los derechos humanos de los mismos. No es aconsejable, por ejemplo, hacer público el nombre de un elemento policial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BF536FF" w14:textId="77777777" w:rsidR="009B6CFB" w:rsidRDefault="009B6CFB" w:rsidP="009B6CFB">
      <w:pPr>
        <w:pStyle w:val="Prrafodelista"/>
        <w:tabs>
          <w:tab w:val="left" w:pos="851"/>
        </w:tabs>
        <w:spacing w:line="360" w:lineRule="auto"/>
        <w:ind w:left="0" w:right="49"/>
        <w:jc w:val="both"/>
        <w:rPr>
          <w:rFonts w:ascii="Palatino Linotype" w:hAnsi="Palatino Linotype"/>
        </w:rPr>
      </w:pPr>
    </w:p>
    <w:p w14:paraId="55459058" w14:textId="5D508684" w:rsidR="00C373ED" w:rsidRPr="009B6CFB" w:rsidRDefault="009B6CFB" w:rsidP="009B6CFB">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Pr>
          <w:rFonts w:eastAsia="Times New Roman" w:cs="Times New Roman"/>
          <w:lang w:eastAsia="es-ES"/>
        </w:rPr>
        <w:t xml:space="preserve"> </w:t>
      </w:r>
      <w:r w:rsidRPr="00CB2F05">
        <w:rPr>
          <w:rFonts w:eastAsia="Times New Roman" w:cs="Times New Roman"/>
          <w:lang w:eastAsia="es-ES"/>
        </w:rPr>
        <w:t>----------------------------------------------------------------------------------------------------------------------------------------------------------------------------------------------------------------------------------------------------------------------------------</w:t>
      </w:r>
      <w:r>
        <w:rPr>
          <w:rFonts w:eastAsia="Times New Roman" w:cs="Times New Roman"/>
          <w:lang w:eastAsia="es-ES"/>
        </w:rPr>
        <w:t>-------------------------------</w:t>
      </w:r>
    </w:p>
    <w:p w14:paraId="457CC60C" w14:textId="68BF6652" w:rsidR="008936B4" w:rsidRDefault="008936B4" w:rsidP="00C373ED">
      <w:pPr>
        <w:pStyle w:val="Textoindependiente"/>
        <w:spacing w:line="360" w:lineRule="auto"/>
        <w:rPr>
          <w:rFonts w:eastAsia="Calibri" w:cs="Tahoma"/>
          <w:bCs/>
          <w:sz w:val="22"/>
          <w:szCs w:val="22"/>
          <w:lang w:val="es-MX"/>
        </w:rPr>
      </w:pPr>
      <w:r>
        <w:rPr>
          <w:rFonts w:eastAsia="Calibri" w:cs="Tahoma"/>
          <w:bCs/>
          <w:sz w:val="22"/>
          <w:szCs w:val="22"/>
          <w:lang w:val="es-MX"/>
        </w:rPr>
        <w:tab/>
      </w:r>
    </w:p>
    <w:p w14:paraId="5EC6A20F" w14:textId="77777777" w:rsidR="008936B4" w:rsidRDefault="008936B4" w:rsidP="008936B4">
      <w:pPr>
        <w:spacing w:line="360" w:lineRule="auto"/>
        <w:jc w:val="both"/>
        <w:rPr>
          <w:rFonts w:ascii="Palatino Linotype" w:eastAsia="Calibri" w:hAnsi="Palatino Linotype" w:cs="Tahoma"/>
          <w:bCs/>
          <w:sz w:val="22"/>
          <w:szCs w:val="22"/>
          <w:lang w:val="es-MX"/>
        </w:rPr>
      </w:pPr>
    </w:p>
    <w:p w14:paraId="418D8358" w14:textId="77777777" w:rsidR="008936B4" w:rsidRDefault="008936B4" w:rsidP="008936B4">
      <w:pPr>
        <w:spacing w:before="280" w:after="280" w:line="360" w:lineRule="auto"/>
        <w:jc w:val="both"/>
        <w:rPr>
          <w:rFonts w:ascii="Palatino Linotype" w:eastAsia="Palatino Linotype" w:hAnsi="Palatino Linotype" w:cs="Palatino Linotype"/>
        </w:rPr>
      </w:pPr>
    </w:p>
    <w:p w14:paraId="750FDB77" w14:textId="77777777" w:rsidR="00D96441" w:rsidRDefault="00D96441" w:rsidP="005C4513">
      <w:pPr>
        <w:spacing w:before="240" w:after="240" w:line="360" w:lineRule="auto"/>
        <w:jc w:val="both"/>
        <w:rPr>
          <w:rFonts w:ascii="Palatino Linotype" w:hAnsi="Palatino Linotype" w:cs="Arial"/>
        </w:rPr>
      </w:pPr>
    </w:p>
    <w:p w14:paraId="4088CA43" w14:textId="77777777" w:rsidR="009A5ED0" w:rsidRDefault="009A5ED0" w:rsidP="005C4513">
      <w:pPr>
        <w:spacing w:before="240" w:after="240" w:line="360" w:lineRule="auto"/>
        <w:jc w:val="both"/>
        <w:rPr>
          <w:rFonts w:ascii="Palatino Linotype" w:hAnsi="Palatino Linotype" w:cs="Arial"/>
        </w:rPr>
      </w:pPr>
    </w:p>
    <w:p w14:paraId="5AC44EDF" w14:textId="77777777" w:rsidR="009A5ED0" w:rsidRDefault="009A5ED0" w:rsidP="005C4513">
      <w:pPr>
        <w:spacing w:before="240" w:after="240" w:line="360" w:lineRule="auto"/>
        <w:jc w:val="both"/>
        <w:rPr>
          <w:rFonts w:ascii="Palatino Linotype" w:hAnsi="Palatino Linotype" w:cs="Arial"/>
        </w:rPr>
      </w:pPr>
    </w:p>
    <w:p w14:paraId="38129562" w14:textId="77777777" w:rsidR="009A5ED0" w:rsidRDefault="009A5ED0" w:rsidP="005C4513">
      <w:pPr>
        <w:spacing w:before="240" w:after="240" w:line="360" w:lineRule="auto"/>
        <w:jc w:val="both"/>
        <w:rPr>
          <w:rFonts w:ascii="Palatino Linotype" w:hAnsi="Palatino Linotype" w:cs="Arial"/>
        </w:rPr>
      </w:pPr>
    </w:p>
    <w:p w14:paraId="3BF9984F" w14:textId="77777777" w:rsidR="009A5ED0" w:rsidRDefault="009A5ED0" w:rsidP="005C4513">
      <w:pPr>
        <w:spacing w:before="240" w:after="240" w:line="360" w:lineRule="auto"/>
        <w:jc w:val="both"/>
        <w:rPr>
          <w:rFonts w:ascii="Palatino Linotype" w:hAnsi="Palatino Linotype" w:cs="Arial"/>
        </w:rPr>
      </w:pPr>
    </w:p>
    <w:p w14:paraId="7154E204" w14:textId="77777777" w:rsidR="009A5ED0" w:rsidRDefault="009A5ED0" w:rsidP="005C4513">
      <w:pPr>
        <w:spacing w:before="240" w:after="240" w:line="360" w:lineRule="auto"/>
        <w:jc w:val="both"/>
        <w:rPr>
          <w:rFonts w:ascii="Palatino Linotype" w:hAnsi="Palatino Linotype" w:cs="Arial"/>
        </w:rPr>
      </w:pPr>
    </w:p>
    <w:p w14:paraId="384C93BA" w14:textId="77777777" w:rsidR="002027E5" w:rsidRDefault="002027E5" w:rsidP="005C4513">
      <w:pPr>
        <w:spacing w:before="240" w:after="240" w:line="360" w:lineRule="auto"/>
        <w:jc w:val="both"/>
        <w:rPr>
          <w:rFonts w:ascii="Palatino Linotype" w:hAnsi="Palatino Linotype" w:cs="Arial"/>
        </w:rPr>
      </w:pPr>
    </w:p>
    <w:p w14:paraId="6CCC1E9C" w14:textId="77777777" w:rsidR="002027E5" w:rsidRDefault="002027E5" w:rsidP="005C4513">
      <w:pPr>
        <w:spacing w:before="240" w:after="240" w:line="360" w:lineRule="auto"/>
        <w:jc w:val="both"/>
        <w:rPr>
          <w:rFonts w:ascii="Palatino Linotype" w:hAnsi="Palatino Linotype" w:cs="Arial"/>
        </w:rPr>
      </w:pPr>
    </w:p>
    <w:p w14:paraId="6DBF30EB" w14:textId="77777777" w:rsidR="002027E5" w:rsidRDefault="002027E5" w:rsidP="005C4513">
      <w:pPr>
        <w:spacing w:before="240" w:after="240" w:line="360" w:lineRule="auto"/>
        <w:jc w:val="both"/>
        <w:rPr>
          <w:rFonts w:ascii="Palatino Linotype" w:hAnsi="Palatino Linotype" w:cs="Arial"/>
        </w:rPr>
      </w:pPr>
    </w:p>
    <w:p w14:paraId="5AC49716" w14:textId="77777777" w:rsidR="002027E5" w:rsidRDefault="002027E5" w:rsidP="005C4513">
      <w:pPr>
        <w:spacing w:before="240" w:after="240" w:line="360" w:lineRule="auto"/>
        <w:jc w:val="both"/>
        <w:rPr>
          <w:rFonts w:ascii="Palatino Linotype" w:hAnsi="Palatino Linotype" w:cs="Arial"/>
        </w:rPr>
      </w:pPr>
    </w:p>
    <w:p w14:paraId="42E5209A" w14:textId="77777777" w:rsidR="002027E5" w:rsidRDefault="002027E5" w:rsidP="005C4513">
      <w:pPr>
        <w:spacing w:before="240" w:after="240" w:line="360" w:lineRule="auto"/>
        <w:jc w:val="both"/>
        <w:rPr>
          <w:rFonts w:ascii="Palatino Linotype" w:hAnsi="Palatino Linotype" w:cs="Arial"/>
        </w:rPr>
      </w:pPr>
    </w:p>
    <w:p w14:paraId="6B208637" w14:textId="77777777" w:rsidR="002027E5" w:rsidRDefault="002027E5" w:rsidP="005C4513">
      <w:pPr>
        <w:spacing w:before="240" w:after="240" w:line="360" w:lineRule="auto"/>
        <w:jc w:val="both"/>
        <w:rPr>
          <w:rFonts w:ascii="Palatino Linotype" w:hAnsi="Palatino Linotype" w:cs="Arial"/>
        </w:rPr>
      </w:pPr>
    </w:p>
    <w:p w14:paraId="59C9D6C1" w14:textId="77777777" w:rsidR="002027E5" w:rsidRDefault="002027E5" w:rsidP="005C4513">
      <w:pPr>
        <w:spacing w:before="240" w:after="240" w:line="360" w:lineRule="auto"/>
        <w:jc w:val="both"/>
        <w:rPr>
          <w:rFonts w:ascii="Palatino Linotype" w:hAnsi="Palatino Linotype" w:cs="Arial"/>
        </w:rPr>
      </w:pPr>
    </w:p>
    <w:p w14:paraId="2F407DCF" w14:textId="77777777" w:rsidR="002027E5" w:rsidRDefault="002027E5" w:rsidP="005C4513">
      <w:pPr>
        <w:spacing w:before="240" w:after="240" w:line="360" w:lineRule="auto"/>
        <w:jc w:val="both"/>
        <w:rPr>
          <w:rFonts w:ascii="Palatino Linotype" w:hAnsi="Palatino Linotype" w:cs="Arial"/>
        </w:rPr>
      </w:pPr>
    </w:p>
    <w:p w14:paraId="582743EB" w14:textId="77777777" w:rsidR="002027E5" w:rsidRDefault="002027E5" w:rsidP="005C4513">
      <w:pPr>
        <w:spacing w:before="240" w:after="240" w:line="360" w:lineRule="auto"/>
        <w:jc w:val="both"/>
        <w:rPr>
          <w:rFonts w:ascii="Palatino Linotype" w:hAnsi="Palatino Linotype" w:cs="Arial"/>
        </w:rPr>
      </w:pPr>
    </w:p>
    <w:p w14:paraId="7565606A" w14:textId="77777777" w:rsidR="002027E5" w:rsidRDefault="002027E5" w:rsidP="005C4513">
      <w:pPr>
        <w:spacing w:before="240" w:after="240" w:line="360" w:lineRule="auto"/>
        <w:jc w:val="both"/>
        <w:rPr>
          <w:rFonts w:ascii="Palatino Linotype" w:hAnsi="Palatino Linotype" w:cs="Arial"/>
        </w:rPr>
      </w:pPr>
    </w:p>
    <w:p w14:paraId="4D30BEBD" w14:textId="77777777" w:rsidR="002027E5" w:rsidRDefault="002027E5" w:rsidP="005C4513">
      <w:pPr>
        <w:spacing w:before="240" w:after="240" w:line="360" w:lineRule="auto"/>
        <w:jc w:val="both"/>
        <w:rPr>
          <w:rFonts w:ascii="Palatino Linotype" w:hAnsi="Palatino Linotype" w:cs="Arial"/>
        </w:rPr>
      </w:pPr>
    </w:p>
    <w:sectPr w:rsidR="002027E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3444" w14:textId="77777777" w:rsidR="00C0595E" w:rsidRDefault="00C0595E" w:rsidP="00C80F8C">
      <w:r>
        <w:separator/>
      </w:r>
    </w:p>
  </w:endnote>
  <w:endnote w:type="continuationSeparator" w:id="0">
    <w:p w14:paraId="4718901A" w14:textId="77777777" w:rsidR="00C0595E" w:rsidRDefault="00C059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AF4B" w14:textId="77777777" w:rsidR="00C0595E" w:rsidRDefault="00C0595E" w:rsidP="00C80F8C">
      <w:r>
        <w:separator/>
      </w:r>
    </w:p>
  </w:footnote>
  <w:footnote w:type="continuationSeparator" w:id="0">
    <w:p w14:paraId="755E632B" w14:textId="77777777" w:rsidR="00C0595E" w:rsidRDefault="00C0595E" w:rsidP="00C80F8C">
      <w:r>
        <w:continuationSeparator/>
      </w:r>
    </w:p>
  </w:footnote>
  <w:footnote w:id="1">
    <w:p w14:paraId="1BB59EDA" w14:textId="77777777" w:rsidR="009B6CFB" w:rsidRDefault="009B6CFB" w:rsidP="009B6CFB">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19BCB1E" w14:textId="77777777" w:rsidR="009B6CFB" w:rsidRDefault="009B6CFB" w:rsidP="009B6CFB">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100C1A">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70CC0108" w14:textId="77777777" w:rsidR="009B6CFB" w:rsidRDefault="009B6CFB" w:rsidP="009B6CF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256A0DF5" w14:textId="418DE87A" w:rsidR="00BB4E44" w:rsidRDefault="00F47FB5" w:rsidP="00C373ED">
    <w:pPr>
      <w:pStyle w:val="Encabezado"/>
      <w:ind w:left="2835" w:right="-250"/>
      <w:rPr>
        <w:rFonts w:ascii="Palatino Linotype" w:hAnsi="Palatino Linotype"/>
        <w:b/>
        <w:sz w:val="22"/>
        <w:szCs w:val="22"/>
      </w:rPr>
    </w:pPr>
    <w:r>
      <w:rPr>
        <w:rFonts w:ascii="Palatino Linotype" w:hAnsi="Palatino Linotype" w:cs="Tahoma"/>
        <w:b/>
      </w:rPr>
      <w:t xml:space="preserve">Recurso de Revisión: </w:t>
    </w:r>
    <w:r w:rsidR="00A02EC4" w:rsidRPr="00A02EC4">
      <w:rPr>
        <w:rFonts w:ascii="Palatino Linotype" w:eastAsia="Palatino Linotype" w:hAnsi="Palatino Linotype" w:cs="Palatino Linotype"/>
        <w:b/>
        <w:sz w:val="22"/>
        <w:szCs w:val="22"/>
      </w:rPr>
      <w:t>00934/INFOEM/IP/RR/2023  y 00965/INFOEM/IP/RR/2023 acumulados</w:t>
    </w:r>
  </w:p>
  <w:p w14:paraId="71104997" w14:textId="2B4DBED7" w:rsidR="00634485" w:rsidRDefault="00F47FB5" w:rsidP="00C373ED">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9482C" w:rsidRPr="00E9482C">
      <w:rPr>
        <w:rFonts w:ascii="Palatino Linotype" w:eastAsia="Palatino Linotype" w:hAnsi="Palatino Linotype" w:cs="Palatino Linotype"/>
        <w:b/>
      </w:rPr>
      <w:t>Ayuntamiento de Zinacantepec</w:t>
    </w:r>
    <w:r w:rsidR="006822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7F14C98"/>
    <w:multiLevelType w:val="hybridMultilevel"/>
    <w:tmpl w:val="6D8C2BF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7"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2"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8" w15:restartNumberingAfterBreak="0">
    <w:nsid w:val="5E407738"/>
    <w:multiLevelType w:val="multilevel"/>
    <w:tmpl w:val="E7E4B6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9"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2"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4"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9008495">
    <w:abstractNumId w:val="2"/>
  </w:num>
  <w:num w:numId="2" w16cid:durableId="2083485986">
    <w:abstractNumId w:val="42"/>
  </w:num>
  <w:num w:numId="3" w16cid:durableId="1709646840">
    <w:abstractNumId w:val="9"/>
  </w:num>
  <w:num w:numId="4" w16cid:durableId="2084521643">
    <w:abstractNumId w:val="14"/>
  </w:num>
  <w:num w:numId="5" w16cid:durableId="973605338">
    <w:abstractNumId w:val="32"/>
  </w:num>
  <w:num w:numId="6" w16cid:durableId="1221405076">
    <w:abstractNumId w:val="30"/>
  </w:num>
  <w:num w:numId="7" w16cid:durableId="713391218">
    <w:abstractNumId w:val="22"/>
  </w:num>
  <w:num w:numId="8" w16cid:durableId="793328541">
    <w:abstractNumId w:val="37"/>
  </w:num>
  <w:num w:numId="9" w16cid:durableId="2001999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31500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89138">
    <w:abstractNumId w:val="10"/>
  </w:num>
  <w:num w:numId="12" w16cid:durableId="1962419697">
    <w:abstractNumId w:val="39"/>
  </w:num>
  <w:num w:numId="13" w16cid:durableId="584000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846165">
    <w:abstractNumId w:val="29"/>
  </w:num>
  <w:num w:numId="15" w16cid:durableId="515968439">
    <w:abstractNumId w:val="17"/>
  </w:num>
  <w:num w:numId="16" w16cid:durableId="4440812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825600">
    <w:abstractNumId w:val="31"/>
  </w:num>
  <w:num w:numId="18" w16cid:durableId="1700271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206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231970">
    <w:abstractNumId w:val="20"/>
  </w:num>
  <w:num w:numId="21" w16cid:durableId="1204826753">
    <w:abstractNumId w:val="19"/>
  </w:num>
  <w:num w:numId="22" w16cid:durableId="873085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050193">
    <w:abstractNumId w:val="8"/>
  </w:num>
  <w:num w:numId="24" w16cid:durableId="1476410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036759">
    <w:abstractNumId w:val="5"/>
  </w:num>
  <w:num w:numId="26" w16cid:durableId="920336026">
    <w:abstractNumId w:val="40"/>
  </w:num>
  <w:num w:numId="27" w16cid:durableId="246350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7732757">
    <w:abstractNumId w:val="23"/>
  </w:num>
  <w:num w:numId="29" w16cid:durableId="1345088761">
    <w:abstractNumId w:val="31"/>
  </w:num>
  <w:num w:numId="30" w16cid:durableId="19092664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9232923">
    <w:abstractNumId w:val="15"/>
  </w:num>
  <w:num w:numId="32" w16cid:durableId="1003428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0654731">
    <w:abstractNumId w:val="0"/>
  </w:num>
  <w:num w:numId="34" w16cid:durableId="838084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4378">
    <w:abstractNumId w:val="3"/>
  </w:num>
  <w:num w:numId="36" w16cid:durableId="1641955988">
    <w:abstractNumId w:val="21"/>
  </w:num>
  <w:num w:numId="37" w16cid:durableId="8264332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7298125">
    <w:abstractNumId w:val="11"/>
    <w:lvlOverride w:ilvl="0">
      <w:startOverride w:val="1"/>
    </w:lvlOverride>
    <w:lvlOverride w:ilvl="1"/>
    <w:lvlOverride w:ilvl="2"/>
    <w:lvlOverride w:ilvl="3"/>
    <w:lvlOverride w:ilvl="4"/>
    <w:lvlOverride w:ilvl="5"/>
    <w:lvlOverride w:ilvl="6"/>
    <w:lvlOverride w:ilvl="7"/>
    <w:lvlOverride w:ilvl="8"/>
  </w:num>
  <w:num w:numId="39" w16cid:durableId="554393961">
    <w:abstractNumId w:val="18"/>
  </w:num>
  <w:num w:numId="40" w16cid:durableId="77347519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7241827">
    <w:abstractNumId w:val="24"/>
  </w:num>
  <w:num w:numId="42" w16cid:durableId="1417092676">
    <w:abstractNumId w:val="36"/>
  </w:num>
  <w:num w:numId="43" w16cid:durableId="111286665">
    <w:abstractNumId w:val="13"/>
  </w:num>
  <w:num w:numId="44" w16cid:durableId="20108694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0D34"/>
    <w:rsid w:val="00043D11"/>
    <w:rsid w:val="00055D60"/>
    <w:rsid w:val="00061126"/>
    <w:rsid w:val="0008542A"/>
    <w:rsid w:val="000B37D9"/>
    <w:rsid w:val="000B3FFD"/>
    <w:rsid w:val="000C43E5"/>
    <w:rsid w:val="000C4453"/>
    <w:rsid w:val="000D656A"/>
    <w:rsid w:val="000E27BB"/>
    <w:rsid w:val="000F062A"/>
    <w:rsid w:val="00100C1A"/>
    <w:rsid w:val="00105578"/>
    <w:rsid w:val="001112E6"/>
    <w:rsid w:val="00115E7A"/>
    <w:rsid w:val="00135555"/>
    <w:rsid w:val="0018216B"/>
    <w:rsid w:val="001960A5"/>
    <w:rsid w:val="001B3D11"/>
    <w:rsid w:val="001C7B07"/>
    <w:rsid w:val="002027E5"/>
    <w:rsid w:val="0020666A"/>
    <w:rsid w:val="00216C06"/>
    <w:rsid w:val="002378AC"/>
    <w:rsid w:val="00266831"/>
    <w:rsid w:val="00284217"/>
    <w:rsid w:val="00294490"/>
    <w:rsid w:val="002D5B21"/>
    <w:rsid w:val="002E7D97"/>
    <w:rsid w:val="003026CE"/>
    <w:rsid w:val="00312863"/>
    <w:rsid w:val="00326EEA"/>
    <w:rsid w:val="003448FB"/>
    <w:rsid w:val="003A1CE1"/>
    <w:rsid w:val="003B75EE"/>
    <w:rsid w:val="003C6B53"/>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15B7E"/>
    <w:rsid w:val="00620765"/>
    <w:rsid w:val="00621357"/>
    <w:rsid w:val="00634485"/>
    <w:rsid w:val="00665800"/>
    <w:rsid w:val="0067340C"/>
    <w:rsid w:val="0067381F"/>
    <w:rsid w:val="0068101D"/>
    <w:rsid w:val="006822ED"/>
    <w:rsid w:val="00685B0E"/>
    <w:rsid w:val="006A1040"/>
    <w:rsid w:val="006A7AB7"/>
    <w:rsid w:val="006B2674"/>
    <w:rsid w:val="006E6389"/>
    <w:rsid w:val="006F0A6E"/>
    <w:rsid w:val="006F30F8"/>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F67BC"/>
    <w:rsid w:val="00956B18"/>
    <w:rsid w:val="00961995"/>
    <w:rsid w:val="00975EB9"/>
    <w:rsid w:val="00981C38"/>
    <w:rsid w:val="00997CD5"/>
    <w:rsid w:val="009A5ED0"/>
    <w:rsid w:val="009B3D3A"/>
    <w:rsid w:val="009B6CFB"/>
    <w:rsid w:val="009C666B"/>
    <w:rsid w:val="009D10D2"/>
    <w:rsid w:val="009E155A"/>
    <w:rsid w:val="009F0D8D"/>
    <w:rsid w:val="00A02EC4"/>
    <w:rsid w:val="00A16950"/>
    <w:rsid w:val="00A303B0"/>
    <w:rsid w:val="00A3172A"/>
    <w:rsid w:val="00A53363"/>
    <w:rsid w:val="00A5360A"/>
    <w:rsid w:val="00A561C5"/>
    <w:rsid w:val="00A610D3"/>
    <w:rsid w:val="00A64683"/>
    <w:rsid w:val="00A649A1"/>
    <w:rsid w:val="00A74BB7"/>
    <w:rsid w:val="00A7532A"/>
    <w:rsid w:val="00A81140"/>
    <w:rsid w:val="00A96B14"/>
    <w:rsid w:val="00AB78CF"/>
    <w:rsid w:val="00AC0680"/>
    <w:rsid w:val="00AE7763"/>
    <w:rsid w:val="00B014D8"/>
    <w:rsid w:val="00B05E5A"/>
    <w:rsid w:val="00B343D6"/>
    <w:rsid w:val="00B34E17"/>
    <w:rsid w:val="00B53290"/>
    <w:rsid w:val="00B64C7A"/>
    <w:rsid w:val="00B64CFB"/>
    <w:rsid w:val="00B703D7"/>
    <w:rsid w:val="00B7360E"/>
    <w:rsid w:val="00B7434C"/>
    <w:rsid w:val="00B868A5"/>
    <w:rsid w:val="00B92067"/>
    <w:rsid w:val="00B95017"/>
    <w:rsid w:val="00BB071F"/>
    <w:rsid w:val="00BB11DB"/>
    <w:rsid w:val="00BB2AD1"/>
    <w:rsid w:val="00BB2CEA"/>
    <w:rsid w:val="00BB4E44"/>
    <w:rsid w:val="00BC1756"/>
    <w:rsid w:val="00BD07E6"/>
    <w:rsid w:val="00BD7483"/>
    <w:rsid w:val="00BE05AB"/>
    <w:rsid w:val="00BF358F"/>
    <w:rsid w:val="00BF68F0"/>
    <w:rsid w:val="00BF6974"/>
    <w:rsid w:val="00BF6E14"/>
    <w:rsid w:val="00C026F2"/>
    <w:rsid w:val="00C0595E"/>
    <w:rsid w:val="00C156E5"/>
    <w:rsid w:val="00C27236"/>
    <w:rsid w:val="00C373ED"/>
    <w:rsid w:val="00C65950"/>
    <w:rsid w:val="00C75CBC"/>
    <w:rsid w:val="00C80F8C"/>
    <w:rsid w:val="00C85F1D"/>
    <w:rsid w:val="00C8760D"/>
    <w:rsid w:val="00CE0FA6"/>
    <w:rsid w:val="00CE217B"/>
    <w:rsid w:val="00CF3F65"/>
    <w:rsid w:val="00D03369"/>
    <w:rsid w:val="00D20156"/>
    <w:rsid w:val="00D36ABC"/>
    <w:rsid w:val="00D96441"/>
    <w:rsid w:val="00DC2CB7"/>
    <w:rsid w:val="00DC3082"/>
    <w:rsid w:val="00DD45AC"/>
    <w:rsid w:val="00DD5CD5"/>
    <w:rsid w:val="00DE1629"/>
    <w:rsid w:val="00DE5C27"/>
    <w:rsid w:val="00E37AE3"/>
    <w:rsid w:val="00E429BA"/>
    <w:rsid w:val="00E9482C"/>
    <w:rsid w:val="00EF3513"/>
    <w:rsid w:val="00F05A30"/>
    <w:rsid w:val="00F1205F"/>
    <w:rsid w:val="00F1233A"/>
    <w:rsid w:val="00F47FB5"/>
    <w:rsid w:val="00F614DA"/>
    <w:rsid w:val="00F662BC"/>
    <w:rsid w:val="00F717F4"/>
    <w:rsid w:val="00F75892"/>
    <w:rsid w:val="00F9546D"/>
    <w:rsid w:val="00FA1233"/>
    <w:rsid w:val="00FB2139"/>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2288979">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19A97-D33C-4BC1-91A8-32FFB845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4599</Words>
  <Characters>25299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2023-05-30T00:23:00Z</cp:lastPrinted>
  <dcterms:created xsi:type="dcterms:W3CDTF">2023-08-07T20:15:00Z</dcterms:created>
  <dcterms:modified xsi:type="dcterms:W3CDTF">2024-02-08T23:18:00Z</dcterms:modified>
</cp:coreProperties>
</file>