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692CB" w14:textId="0C4C0ED3" w:rsidR="004A0F0A" w:rsidRPr="00F029E0" w:rsidRDefault="004A0F0A" w:rsidP="004A0F0A">
      <w:pPr>
        <w:spacing w:line="360" w:lineRule="auto"/>
        <w:jc w:val="both"/>
        <w:rPr>
          <w:rFonts w:ascii="Palatino Linotype" w:hAnsi="Palatino Linotype" w:cs="Tahoma"/>
          <w:b/>
          <w:lang w:val="es-MX"/>
        </w:rPr>
      </w:pPr>
      <w:r w:rsidRPr="00F029E0">
        <w:rPr>
          <w:rFonts w:ascii="Palatino Linotype" w:hAnsi="Palatino Linotype" w:cs="Tahoma"/>
          <w:b/>
        </w:rPr>
        <w:t xml:space="preserve">VOTO PARTICULAR QUE FORMULA DE LA COMISIONADA MARÍA DEL ROSARIO MEJÍA AYALA, CON RELACIÓN A LA RESOLUCIÓN EMITIDA POR EL PLENO DEL INSTITUTO DE TRANSPARENCIA, ACCESO A LA INFORMACIÓN </w:t>
      </w:r>
      <w:r w:rsidR="00DC4D63" w:rsidRPr="00F029E0">
        <w:rPr>
          <w:rFonts w:ascii="Palatino Linotype" w:hAnsi="Palatino Linotype" w:cs="Tahoma"/>
          <w:b/>
        </w:rPr>
        <w:t xml:space="preserve">PÚBLICA Y PROTECCIÓN DE DATOS PERSONALES DEL ESTADO DE MÉXICO Y MUNICIPIOS AL RECURSO DE REVISIÓN </w:t>
      </w:r>
      <w:r w:rsidR="00DC4D63" w:rsidRPr="004A0F0A">
        <w:rPr>
          <w:rFonts w:ascii="Palatino Linotype" w:eastAsia="Palatino Linotype" w:hAnsi="Palatino Linotype" w:cs="Palatino Linotype"/>
          <w:b/>
          <w:color w:val="000000"/>
        </w:rPr>
        <w:t>00880/INFOEM/IP/RR/2023</w:t>
      </w:r>
      <w:r w:rsidR="00DC4D63" w:rsidRPr="00F029E0">
        <w:rPr>
          <w:rFonts w:ascii="Palatino Linotype" w:hAnsi="Palatino Linotype" w:cs="Arial"/>
          <w:b/>
          <w:bCs/>
          <w:color w:val="000000" w:themeColor="text1"/>
        </w:rPr>
        <w:t>,</w:t>
      </w:r>
      <w:r w:rsidR="00DC4D63" w:rsidRPr="00F029E0">
        <w:rPr>
          <w:rFonts w:ascii="Palatino Linotype" w:hAnsi="Palatino Linotype" w:cs="Tahoma"/>
          <w:b/>
        </w:rPr>
        <w:t xml:space="preserve"> PROMOVIDO EN CONTRA DE</w:t>
      </w:r>
      <w:r w:rsidR="00DC4D63">
        <w:rPr>
          <w:rFonts w:ascii="Palatino Linotype" w:hAnsi="Palatino Linotype" w:cs="Tahoma"/>
          <w:b/>
        </w:rPr>
        <w:t>L</w:t>
      </w:r>
      <w:r w:rsidR="00DC4D63" w:rsidRPr="00F029E0">
        <w:rPr>
          <w:rFonts w:ascii="Palatino Linotype" w:hAnsi="Palatino Linotype" w:cs="Tahoma"/>
          <w:b/>
        </w:rPr>
        <w:t xml:space="preserve"> </w:t>
      </w:r>
      <w:r w:rsidR="00DC4D63">
        <w:rPr>
          <w:rFonts w:eastAsia="Palatino Linotype" w:cs="Palatino Linotype"/>
          <w:b/>
          <w:color w:val="000000"/>
        </w:rPr>
        <w:t>AYUNTAMIENTO DE TEQUIXQUIAC</w:t>
      </w:r>
      <w:r w:rsidR="00DE23DC">
        <w:rPr>
          <w:rFonts w:ascii="Palatino Linotype" w:hAnsi="Palatino Linotype" w:cs="Tahoma"/>
          <w:b/>
        </w:rPr>
        <w:t>.</w:t>
      </w:r>
    </w:p>
    <w:p w14:paraId="259E9B1D" w14:textId="77777777" w:rsidR="00445879" w:rsidRPr="004A0F0A" w:rsidRDefault="00445879" w:rsidP="00D07D54">
      <w:pPr>
        <w:spacing w:line="360" w:lineRule="auto"/>
        <w:jc w:val="both"/>
        <w:rPr>
          <w:rFonts w:ascii="Palatino Linotype" w:hAnsi="Palatino Linotype" w:cs="Arial"/>
          <w:b/>
        </w:rPr>
      </w:pPr>
    </w:p>
    <w:p w14:paraId="51A10ACA" w14:textId="77777777" w:rsidR="007B1CFA" w:rsidRPr="004A0F0A" w:rsidRDefault="007B1CFA" w:rsidP="00D07D54">
      <w:pPr>
        <w:pStyle w:val="Ttulo1"/>
        <w:numPr>
          <w:ilvl w:val="0"/>
          <w:numId w:val="2"/>
        </w:numPr>
        <w:spacing w:before="0" w:line="360" w:lineRule="auto"/>
        <w:ind w:left="993" w:hanging="567"/>
        <w:rPr>
          <w:rFonts w:ascii="Palatino Linotype" w:hAnsi="Palatino Linotype"/>
          <w:color w:val="000000" w:themeColor="text1"/>
          <w:sz w:val="24"/>
          <w:szCs w:val="24"/>
        </w:rPr>
      </w:pPr>
      <w:bookmarkStart w:id="0" w:name="_Toc70345222"/>
      <w:r w:rsidRPr="004A0F0A">
        <w:rPr>
          <w:rFonts w:ascii="Palatino Linotype" w:hAnsi="Palatino Linotype"/>
          <w:color w:val="000000" w:themeColor="text1"/>
          <w:sz w:val="24"/>
          <w:szCs w:val="24"/>
        </w:rPr>
        <w:t>Consideraciones Generales.</w:t>
      </w:r>
      <w:bookmarkEnd w:id="0"/>
    </w:p>
    <w:p w14:paraId="2A27C14C" w14:textId="77777777" w:rsidR="007B1CFA" w:rsidRPr="004A0F0A" w:rsidRDefault="007B1CFA" w:rsidP="00D07D54">
      <w:pPr>
        <w:spacing w:line="360" w:lineRule="auto"/>
        <w:rPr>
          <w:rFonts w:ascii="Palatino Linotype" w:hAnsi="Palatino Linotype"/>
        </w:rPr>
      </w:pPr>
    </w:p>
    <w:p w14:paraId="32AC9D27" w14:textId="49CC3B33" w:rsidR="00D7302E" w:rsidRPr="004A0F0A" w:rsidRDefault="00CF3F65" w:rsidP="00D07D54">
      <w:pPr>
        <w:spacing w:line="360" w:lineRule="auto"/>
        <w:jc w:val="both"/>
        <w:rPr>
          <w:rFonts w:ascii="Palatino Linotype" w:hAnsi="Palatino Linotype" w:cs="Arial"/>
        </w:rPr>
      </w:pPr>
      <w:r w:rsidRPr="004A0F0A">
        <w:rPr>
          <w:rFonts w:ascii="Palatino Linotype" w:hAnsi="Palatino Linotype" w:cs="Arial"/>
        </w:rPr>
        <w:t>En términos de lo dispuesto por los artículos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se emite el presente Voto Particular, por no compartir en su totalidad las consideraciones</w:t>
      </w:r>
      <w:r w:rsidR="006A7AB7" w:rsidRPr="004A0F0A">
        <w:rPr>
          <w:rFonts w:ascii="Palatino Linotype" w:hAnsi="Palatino Linotype" w:cs="Arial"/>
        </w:rPr>
        <w:t xml:space="preserve"> que sustentan la Resolución de</w:t>
      </w:r>
      <w:r w:rsidR="00677A69" w:rsidRPr="004A0F0A">
        <w:rPr>
          <w:rFonts w:ascii="Palatino Linotype" w:hAnsi="Palatino Linotype" w:cs="Arial"/>
        </w:rPr>
        <w:t>l</w:t>
      </w:r>
      <w:r w:rsidR="006A7AB7" w:rsidRPr="004A0F0A">
        <w:rPr>
          <w:rFonts w:ascii="Palatino Linotype" w:hAnsi="Palatino Linotype" w:cs="Arial"/>
        </w:rPr>
        <w:t xml:space="preserve"> </w:t>
      </w:r>
      <w:r w:rsidRPr="004A0F0A">
        <w:rPr>
          <w:rFonts w:ascii="Palatino Linotype" w:hAnsi="Palatino Linotype" w:cs="Arial"/>
        </w:rPr>
        <w:t>Recurso de Revisión</w:t>
      </w:r>
      <w:r w:rsidR="00D07D54" w:rsidRPr="004A0F0A">
        <w:rPr>
          <w:rFonts w:ascii="Palatino Linotype" w:hAnsi="Palatino Linotype" w:cs="Arial"/>
        </w:rPr>
        <w:t xml:space="preserve"> </w:t>
      </w:r>
      <w:r w:rsidR="004F2AFB" w:rsidRPr="004A0F0A">
        <w:rPr>
          <w:rFonts w:ascii="Palatino Linotype" w:eastAsia="Palatino Linotype" w:hAnsi="Palatino Linotype" w:cs="Palatino Linotype"/>
          <w:b/>
          <w:color w:val="000000"/>
        </w:rPr>
        <w:t>00880/INFOEM/IP/RR/2023</w:t>
      </w:r>
      <w:r w:rsidR="00D576F4" w:rsidRPr="004A0F0A">
        <w:rPr>
          <w:rFonts w:ascii="Palatino Linotype" w:hAnsi="Palatino Linotype" w:cs="Arial"/>
          <w:b/>
        </w:rPr>
        <w:t>,</w:t>
      </w:r>
      <w:r w:rsidRPr="004A0F0A">
        <w:rPr>
          <w:rFonts w:ascii="Palatino Linotype" w:hAnsi="Palatino Linotype" w:cs="Arial"/>
        </w:rPr>
        <w:t xml:space="preserve"> </w:t>
      </w:r>
      <w:r w:rsidR="008B0A68" w:rsidRPr="004A0F0A">
        <w:rPr>
          <w:rFonts w:ascii="Palatino Linotype" w:hAnsi="Palatino Linotype" w:cs="Arial"/>
        </w:rPr>
        <w:t xml:space="preserve">presentado conforme al criterio mayoritario del Pleno, </w:t>
      </w:r>
      <w:r w:rsidRPr="004A0F0A">
        <w:rPr>
          <w:rFonts w:ascii="Palatino Linotype" w:hAnsi="Palatino Linotype" w:cs="Arial"/>
        </w:rPr>
        <w:t>promovido en contra de</w:t>
      </w:r>
      <w:r w:rsidR="0068101D" w:rsidRPr="004A0F0A">
        <w:rPr>
          <w:rFonts w:ascii="Palatino Linotype" w:hAnsi="Palatino Linotype" w:cs="Arial"/>
        </w:rPr>
        <w:t xml:space="preserve">l </w:t>
      </w:r>
      <w:r w:rsidR="00BC1756" w:rsidRPr="004A0F0A">
        <w:rPr>
          <w:rFonts w:ascii="Palatino Linotype" w:hAnsi="Palatino Linotype" w:cs="Arial"/>
        </w:rPr>
        <w:t xml:space="preserve"> </w:t>
      </w:r>
      <w:r w:rsidR="004F2AFB" w:rsidRPr="004A0F0A">
        <w:rPr>
          <w:rFonts w:ascii="Palatino Linotype" w:eastAsia="Palatino Linotype" w:hAnsi="Palatino Linotype" w:cs="Palatino Linotype"/>
          <w:b/>
          <w:color w:val="000000"/>
        </w:rPr>
        <w:t>Ayuntamiento de Tequixquiac</w:t>
      </w:r>
      <w:r w:rsidR="00D07D54" w:rsidRPr="004A0F0A">
        <w:rPr>
          <w:rFonts w:ascii="Palatino Linotype" w:hAnsi="Palatino Linotype" w:cs="Arial"/>
          <w:b/>
        </w:rPr>
        <w:t>.</w:t>
      </w:r>
    </w:p>
    <w:p w14:paraId="13E7CB13" w14:textId="77777777" w:rsidR="00D7302E" w:rsidRPr="004A0F0A" w:rsidRDefault="00D7302E" w:rsidP="00D07D54">
      <w:pPr>
        <w:spacing w:line="360" w:lineRule="auto"/>
        <w:jc w:val="both"/>
        <w:rPr>
          <w:rFonts w:ascii="Palatino Linotype" w:eastAsia="Palatino Linotype" w:hAnsi="Palatino Linotype" w:cs="Palatino Linotype"/>
          <w:b/>
        </w:rPr>
      </w:pPr>
    </w:p>
    <w:p w14:paraId="6EECFA48" w14:textId="50915D71" w:rsidR="00D576F4" w:rsidRPr="004A0F0A" w:rsidRDefault="004372CF" w:rsidP="004F2AFB">
      <w:pPr>
        <w:pStyle w:val="Prrafodelista"/>
        <w:spacing w:line="360" w:lineRule="auto"/>
        <w:ind w:left="0"/>
        <w:jc w:val="both"/>
        <w:rPr>
          <w:rFonts w:ascii="Palatino Linotype" w:hAnsi="Palatino Linotype" w:cs="Arial"/>
        </w:rPr>
      </w:pPr>
      <w:r w:rsidRPr="004A0F0A">
        <w:rPr>
          <w:rFonts w:ascii="Palatino Linotype" w:eastAsia="Calibri" w:hAnsi="Palatino Linotype"/>
          <w:bCs/>
        </w:rPr>
        <w:t>El</w:t>
      </w:r>
      <w:r w:rsidRPr="004A0F0A">
        <w:rPr>
          <w:rFonts w:ascii="Palatino Linotype" w:eastAsia="Calibri" w:hAnsi="Palatino Linotype"/>
          <w:b/>
        </w:rPr>
        <w:t xml:space="preserve"> RECURRENTE </w:t>
      </w:r>
      <w:r w:rsidRPr="004A0F0A">
        <w:rPr>
          <w:rFonts w:ascii="Palatino Linotype" w:eastAsia="Calibri" w:hAnsi="Palatino Linotype"/>
          <w:bCs/>
        </w:rPr>
        <w:t>presentó</w:t>
      </w:r>
      <w:r w:rsidRPr="004A0F0A">
        <w:rPr>
          <w:rFonts w:ascii="Palatino Linotype" w:eastAsia="Calibri" w:hAnsi="Palatino Linotype" w:cs="Arial"/>
        </w:rPr>
        <w:t xml:space="preserve"> vía Sistema de Acceso a la Información Mexiquense (</w:t>
      </w:r>
      <w:r w:rsidRPr="004A0F0A">
        <w:rPr>
          <w:rFonts w:ascii="Palatino Linotype" w:eastAsia="Calibri" w:hAnsi="Palatino Linotype" w:cs="Arial"/>
          <w:b/>
        </w:rPr>
        <w:t>SAIMEX)</w:t>
      </w:r>
      <w:r w:rsidRPr="004A0F0A">
        <w:rPr>
          <w:rFonts w:ascii="Palatino Linotype" w:eastAsia="Calibri" w:hAnsi="Palatino Linotype" w:cs="Arial"/>
        </w:rPr>
        <w:t xml:space="preserve">, </w:t>
      </w:r>
      <w:r w:rsidR="00D576F4" w:rsidRPr="004A0F0A">
        <w:rPr>
          <w:rFonts w:ascii="Palatino Linotype" w:eastAsia="Calibri" w:hAnsi="Palatino Linotype" w:cs="Arial"/>
        </w:rPr>
        <w:t>la solicitud de información pública,</w:t>
      </w:r>
      <w:r w:rsidR="00D576F4" w:rsidRPr="004A0F0A">
        <w:rPr>
          <w:rFonts w:ascii="Palatino Linotype" w:eastAsia="Calibri" w:hAnsi="Palatino Linotype" w:cs="Arial"/>
          <w:b/>
        </w:rPr>
        <w:t xml:space="preserve"> </w:t>
      </w:r>
      <w:r w:rsidR="00D576F4" w:rsidRPr="004A0F0A">
        <w:rPr>
          <w:rFonts w:ascii="Palatino Linotype" w:eastAsia="Calibri" w:hAnsi="Palatino Linotype" w:cs="Arial"/>
        </w:rPr>
        <w:t>por medio de la</w:t>
      </w:r>
      <w:r w:rsidR="004F2AFB" w:rsidRPr="004A0F0A">
        <w:rPr>
          <w:rFonts w:ascii="Palatino Linotype" w:eastAsia="Calibri" w:hAnsi="Palatino Linotype" w:cs="Arial"/>
        </w:rPr>
        <w:t xml:space="preserve"> cual</w:t>
      </w:r>
      <w:r w:rsidR="00D576F4" w:rsidRPr="004A0F0A">
        <w:rPr>
          <w:rFonts w:ascii="Palatino Linotype" w:eastAsia="Calibri" w:hAnsi="Palatino Linotype" w:cs="Arial"/>
        </w:rPr>
        <w:t xml:space="preserve"> solicitó lo siguiente:</w:t>
      </w:r>
    </w:p>
    <w:p w14:paraId="760D6C0C" w14:textId="77777777" w:rsidR="00D576F4" w:rsidRPr="004A0F0A" w:rsidRDefault="00D576F4" w:rsidP="00D576F4">
      <w:pPr>
        <w:pStyle w:val="Prrafodelista"/>
        <w:spacing w:line="360" w:lineRule="auto"/>
        <w:ind w:left="0"/>
        <w:jc w:val="both"/>
        <w:rPr>
          <w:rFonts w:ascii="Palatino Linotype" w:hAnsi="Palatino Linotype" w:cs="Arial"/>
        </w:rPr>
      </w:pPr>
    </w:p>
    <w:p w14:paraId="669FD678" w14:textId="77777777" w:rsidR="004F2AFB" w:rsidRPr="004A0F0A" w:rsidRDefault="004F2AFB" w:rsidP="004F2AFB">
      <w:pPr>
        <w:pStyle w:val="Fundamentos"/>
        <w:rPr>
          <w:b/>
          <w:sz w:val="24"/>
        </w:rPr>
      </w:pPr>
      <w:r w:rsidRPr="004A0F0A">
        <w:rPr>
          <w:sz w:val="24"/>
        </w:rPr>
        <w:t xml:space="preserve">“De todos las regidurias solicito todos los oficios firmados por los regidores, las acata de las comisiones en las que participan, los oficios de las convocatorias a las comisiones, los acuerdos de las comisiones y los documentos que demuestren el seguimiento a los acuerdos, el horario del personal de la </w:t>
      </w:r>
      <w:r w:rsidRPr="004A0F0A">
        <w:rPr>
          <w:b/>
          <w:sz w:val="24"/>
        </w:rPr>
        <w:t>regiduria</w:t>
      </w:r>
      <w:r w:rsidRPr="004A0F0A">
        <w:rPr>
          <w:sz w:val="24"/>
        </w:rPr>
        <w:t xml:space="preserve">, las funciones del personal, y su </w:t>
      </w:r>
      <w:r w:rsidRPr="004A0F0A">
        <w:rPr>
          <w:b/>
          <w:sz w:val="24"/>
        </w:rPr>
        <w:t>curriculum y documentación que demuestre sus estudios.” (Sic)</w:t>
      </w:r>
    </w:p>
    <w:p w14:paraId="144BB3CD" w14:textId="144A825D" w:rsidR="004372CF" w:rsidRPr="004A0F0A" w:rsidRDefault="004372CF" w:rsidP="00D07D54">
      <w:pPr>
        <w:pStyle w:val="Prrafodelista"/>
        <w:spacing w:line="360" w:lineRule="auto"/>
        <w:ind w:left="0"/>
        <w:jc w:val="both"/>
        <w:rPr>
          <w:rFonts w:ascii="Palatino Linotype" w:eastAsia="Calibri" w:hAnsi="Palatino Linotype" w:cs="Arial"/>
        </w:rPr>
      </w:pPr>
    </w:p>
    <w:p w14:paraId="019D87BA" w14:textId="77777777" w:rsidR="004F2AFB" w:rsidRPr="004A0F0A" w:rsidRDefault="004F2AFB" w:rsidP="004F2AFB">
      <w:pPr>
        <w:spacing w:before="240" w:after="240" w:line="360" w:lineRule="auto"/>
        <w:jc w:val="both"/>
        <w:rPr>
          <w:rFonts w:ascii="Palatino Linotype" w:hAnsi="Palatino Linotype"/>
          <w:color w:val="000000"/>
        </w:rPr>
      </w:pPr>
      <w:r w:rsidRPr="004A0F0A">
        <w:rPr>
          <w:rFonts w:ascii="Palatino Linotype" w:hAnsi="Palatino Linotype"/>
          <w:color w:val="000000"/>
        </w:rPr>
        <w:t>El Sujeto Obligado respondió que el Comité de Transparencia aprobó el cambio de modalidad para la entrega de la información a consulta directa e instruyó el procedimiento, fechas, horario, el personal que lo atenderá y el término que la información estará disponible para su consulta.</w:t>
      </w:r>
    </w:p>
    <w:p w14:paraId="1F33D194" w14:textId="77777777" w:rsidR="004F2AFB" w:rsidRPr="004A0F0A" w:rsidRDefault="004F2AFB" w:rsidP="004F2AFB">
      <w:pPr>
        <w:pStyle w:val="Prrafodelista"/>
        <w:spacing w:before="240" w:after="240" w:line="360" w:lineRule="auto"/>
        <w:ind w:left="0"/>
        <w:jc w:val="both"/>
        <w:rPr>
          <w:rFonts w:ascii="Palatino Linotype" w:hAnsi="Palatino Linotype" w:cs="Arial"/>
          <w:bCs/>
        </w:rPr>
      </w:pPr>
      <w:r w:rsidRPr="004A0F0A">
        <w:rPr>
          <w:rFonts w:ascii="Palatino Linotype" w:hAnsi="Palatino Linotype" w:cs="Arial"/>
          <w:bCs/>
        </w:rPr>
        <w:t>El RECURRENTE interpuso el recurso de revisión</w:t>
      </w:r>
      <w:r w:rsidRPr="004A0F0A">
        <w:rPr>
          <w:rFonts w:ascii="Palatino Linotype" w:hAnsi="Palatino Linotype" w:cs="Arial"/>
        </w:rPr>
        <w:t>, en los siguientes términos:</w:t>
      </w:r>
    </w:p>
    <w:p w14:paraId="21FBE745" w14:textId="77777777" w:rsidR="004F2AFB" w:rsidRPr="004A0F0A" w:rsidRDefault="004F2AFB" w:rsidP="004F2AFB">
      <w:pPr>
        <w:contextualSpacing/>
        <w:rPr>
          <w:rFonts w:ascii="Palatino Linotype" w:eastAsia="Palatino Linotype" w:hAnsi="Palatino Linotype" w:cs="Palatino Linotype"/>
          <w:b/>
        </w:rPr>
      </w:pPr>
      <w:r w:rsidRPr="004A0F0A">
        <w:rPr>
          <w:rFonts w:ascii="Palatino Linotype" w:eastAsia="Palatino Linotype" w:hAnsi="Palatino Linotype" w:cs="Palatino Linotype"/>
          <w:b/>
        </w:rPr>
        <w:t xml:space="preserve">Acto Impugnado: </w:t>
      </w:r>
    </w:p>
    <w:p w14:paraId="57E40700" w14:textId="77777777" w:rsidR="004F2AFB" w:rsidRPr="004A0F0A" w:rsidRDefault="004F2AFB" w:rsidP="004F2AFB">
      <w:pPr>
        <w:pStyle w:val="Fundamentos"/>
        <w:rPr>
          <w:b/>
          <w:sz w:val="24"/>
        </w:rPr>
      </w:pPr>
      <w:r w:rsidRPr="004A0F0A">
        <w:rPr>
          <w:sz w:val="24"/>
        </w:rPr>
        <w:t>“a la respuesta"(Sic)</w:t>
      </w:r>
    </w:p>
    <w:p w14:paraId="61ED6909" w14:textId="77777777" w:rsidR="004F2AFB" w:rsidRPr="004A0F0A" w:rsidRDefault="004F2AFB" w:rsidP="004F2AFB">
      <w:pPr>
        <w:contextualSpacing/>
        <w:rPr>
          <w:rFonts w:ascii="Palatino Linotype" w:eastAsia="Palatino Linotype" w:hAnsi="Palatino Linotype" w:cs="Palatino Linotype"/>
          <w:iCs/>
        </w:rPr>
      </w:pPr>
    </w:p>
    <w:p w14:paraId="6BE35688" w14:textId="77777777" w:rsidR="004F2AFB" w:rsidRPr="004A0F0A" w:rsidRDefault="004F2AFB" w:rsidP="004F2AFB">
      <w:pPr>
        <w:contextualSpacing/>
        <w:rPr>
          <w:rFonts w:ascii="Palatino Linotype" w:eastAsia="Palatino Linotype" w:hAnsi="Palatino Linotype" w:cs="Palatino Linotype"/>
        </w:rPr>
      </w:pPr>
      <w:r w:rsidRPr="004A0F0A">
        <w:rPr>
          <w:rFonts w:ascii="Palatino Linotype" w:eastAsia="Palatino Linotype" w:hAnsi="Palatino Linotype" w:cs="Palatino Linotype"/>
          <w:b/>
        </w:rPr>
        <w:t>Razones o Motivos de Inconformidad</w:t>
      </w:r>
      <w:r w:rsidRPr="004A0F0A">
        <w:rPr>
          <w:rFonts w:ascii="Palatino Linotype" w:eastAsia="Palatino Linotype" w:hAnsi="Palatino Linotype" w:cs="Palatino Linotype"/>
        </w:rPr>
        <w:t>:</w:t>
      </w:r>
    </w:p>
    <w:p w14:paraId="0B7B9E90" w14:textId="77777777" w:rsidR="004F2AFB" w:rsidRPr="004A0F0A" w:rsidRDefault="004F2AFB" w:rsidP="004F2AFB">
      <w:pPr>
        <w:pStyle w:val="Fundamentos"/>
        <w:rPr>
          <w:sz w:val="24"/>
        </w:rPr>
      </w:pPr>
      <w:r w:rsidRPr="004A0F0A">
        <w:rPr>
          <w:sz w:val="24"/>
        </w:rPr>
        <w:t>“a la informacion incompleta” (Sic)</w:t>
      </w:r>
    </w:p>
    <w:p w14:paraId="207EB73B" w14:textId="77777777" w:rsidR="004F2AFB" w:rsidRPr="004A0F0A" w:rsidRDefault="004F2AFB" w:rsidP="004F2AFB">
      <w:pPr>
        <w:spacing w:before="240" w:after="240" w:line="360" w:lineRule="auto"/>
        <w:jc w:val="both"/>
        <w:rPr>
          <w:rFonts w:ascii="Palatino Linotype" w:hAnsi="Palatino Linotype"/>
          <w:color w:val="000000"/>
        </w:rPr>
      </w:pPr>
    </w:p>
    <w:p w14:paraId="1CF12F19" w14:textId="136C997A" w:rsidR="004F2AFB" w:rsidRPr="004A0F0A" w:rsidRDefault="00D576F4" w:rsidP="004F2AFB">
      <w:pPr>
        <w:spacing w:before="240" w:after="240" w:line="360" w:lineRule="auto"/>
        <w:jc w:val="both"/>
        <w:rPr>
          <w:rFonts w:ascii="Palatino Linotype" w:hAnsi="Palatino Linotype"/>
          <w:color w:val="000000"/>
        </w:rPr>
      </w:pPr>
      <w:r w:rsidRPr="004A0F0A">
        <w:rPr>
          <w:rFonts w:ascii="Palatino Linotype" w:hAnsi="Palatino Linotype"/>
          <w:color w:val="000000"/>
        </w:rPr>
        <w:t xml:space="preserve">Por lo que se </w:t>
      </w:r>
      <w:r w:rsidR="004F2AFB" w:rsidRPr="004A0F0A">
        <w:rPr>
          <w:rFonts w:ascii="Palatino Linotype" w:hAnsi="Palatino Linotype"/>
          <w:color w:val="000000"/>
        </w:rPr>
        <w:t xml:space="preserve">ORDENA al Sujeto Obligado que ponga a disposición, en todas las modalidades que permita la documentación, tales como disco compacto, dispositivo de almacenamiento, consulta directa, copias simples o certificadas, con posibilidad de entrega en la Unidad de Transparencia o a domicilio por correo certificado, </w:t>
      </w:r>
      <w:r w:rsidR="004F2AFB" w:rsidRPr="004A0F0A">
        <w:rPr>
          <w:rFonts w:ascii="Palatino Linotype" w:hAnsi="Palatino Linotype"/>
          <w:color w:val="000000"/>
        </w:rPr>
        <w:lastRenderedPageBreak/>
        <w:t xml:space="preserve">previo pago de los derechos correspondientes, en términos del Considerando CUARTO y en versión pública de ser procedente, de lo siguiente: </w:t>
      </w:r>
    </w:p>
    <w:p w14:paraId="6BA8954A" w14:textId="77777777" w:rsidR="004F2AFB" w:rsidRPr="004A0F0A" w:rsidRDefault="004F2AFB" w:rsidP="004F2AFB">
      <w:pPr>
        <w:rPr>
          <w:rFonts w:ascii="Palatino Linotype" w:hAnsi="Palatino Linotype"/>
          <w:color w:val="000000"/>
        </w:rPr>
      </w:pPr>
    </w:p>
    <w:p w14:paraId="3D743577" w14:textId="77777777" w:rsidR="004F2AFB" w:rsidRPr="004A0F0A" w:rsidRDefault="004F2AFB" w:rsidP="004F2AFB">
      <w:pPr>
        <w:spacing w:line="276" w:lineRule="auto"/>
        <w:rPr>
          <w:rFonts w:ascii="Palatino Linotype" w:hAnsi="Palatino Linotype"/>
          <w:color w:val="000000"/>
        </w:rPr>
      </w:pPr>
      <w:r w:rsidRPr="004A0F0A">
        <w:rPr>
          <w:rFonts w:ascii="Palatino Linotype" w:hAnsi="Palatino Linotype"/>
          <w:color w:val="000000"/>
        </w:rPr>
        <w:t>De la información referida en respuesta y de las regidurías del Ayuntamiento:</w:t>
      </w:r>
    </w:p>
    <w:p w14:paraId="2E33DA31" w14:textId="77777777" w:rsidR="004F2AFB" w:rsidRPr="004A0F0A" w:rsidRDefault="004F2AFB" w:rsidP="004F2AFB">
      <w:pPr>
        <w:spacing w:line="276" w:lineRule="auto"/>
        <w:rPr>
          <w:rFonts w:ascii="Palatino Linotype" w:hAnsi="Palatino Linotype"/>
          <w:color w:val="000000"/>
        </w:rPr>
      </w:pPr>
    </w:p>
    <w:p w14:paraId="164659FA" w14:textId="77777777" w:rsidR="004F2AFB" w:rsidRPr="004A0F0A" w:rsidRDefault="004F2AFB" w:rsidP="004F2AFB">
      <w:pPr>
        <w:pStyle w:val="Prrafodelista"/>
        <w:numPr>
          <w:ilvl w:val="0"/>
          <w:numId w:val="37"/>
        </w:numPr>
        <w:spacing w:line="276" w:lineRule="auto"/>
        <w:contextualSpacing w:val="0"/>
        <w:jc w:val="both"/>
        <w:rPr>
          <w:rFonts w:ascii="Palatino Linotype" w:hAnsi="Palatino Linotype"/>
          <w:color w:val="000000"/>
        </w:rPr>
      </w:pPr>
      <w:r w:rsidRPr="004A0F0A">
        <w:rPr>
          <w:rFonts w:ascii="Palatino Linotype" w:hAnsi="Palatino Linotype"/>
          <w:color w:val="000000"/>
        </w:rPr>
        <w:t>Oficios firmados por los regidores.</w:t>
      </w:r>
    </w:p>
    <w:p w14:paraId="23F68CEF" w14:textId="77777777" w:rsidR="004F2AFB" w:rsidRPr="004A0F0A" w:rsidRDefault="004F2AFB" w:rsidP="004F2AFB">
      <w:pPr>
        <w:pStyle w:val="Prrafodelista"/>
        <w:numPr>
          <w:ilvl w:val="0"/>
          <w:numId w:val="37"/>
        </w:numPr>
        <w:spacing w:line="276" w:lineRule="auto"/>
        <w:contextualSpacing w:val="0"/>
        <w:jc w:val="both"/>
        <w:rPr>
          <w:rFonts w:ascii="Palatino Linotype" w:hAnsi="Palatino Linotype"/>
          <w:color w:val="000000"/>
        </w:rPr>
      </w:pPr>
      <w:r w:rsidRPr="004A0F0A">
        <w:rPr>
          <w:rFonts w:ascii="Palatino Linotype" w:hAnsi="Palatino Linotype"/>
          <w:color w:val="000000"/>
        </w:rPr>
        <w:t>Actas de comisiones en las que participen.</w:t>
      </w:r>
    </w:p>
    <w:p w14:paraId="448980BE" w14:textId="77777777" w:rsidR="004F2AFB" w:rsidRPr="004A0F0A" w:rsidRDefault="004F2AFB" w:rsidP="004F2AFB">
      <w:pPr>
        <w:pStyle w:val="Prrafodelista"/>
        <w:numPr>
          <w:ilvl w:val="0"/>
          <w:numId w:val="37"/>
        </w:numPr>
        <w:spacing w:line="276" w:lineRule="auto"/>
        <w:contextualSpacing w:val="0"/>
        <w:jc w:val="both"/>
        <w:rPr>
          <w:rFonts w:ascii="Palatino Linotype" w:hAnsi="Palatino Linotype"/>
          <w:color w:val="000000"/>
        </w:rPr>
      </w:pPr>
      <w:r w:rsidRPr="004A0F0A">
        <w:rPr>
          <w:rFonts w:ascii="Palatino Linotype" w:hAnsi="Palatino Linotype"/>
          <w:color w:val="000000"/>
        </w:rPr>
        <w:t>Los oficios de las convocatorias a las comisiones.</w:t>
      </w:r>
    </w:p>
    <w:p w14:paraId="6A1CE3A5" w14:textId="77777777" w:rsidR="004F2AFB" w:rsidRPr="004A0F0A" w:rsidRDefault="004F2AFB" w:rsidP="004F2AFB">
      <w:pPr>
        <w:pStyle w:val="Prrafodelista"/>
        <w:numPr>
          <w:ilvl w:val="0"/>
          <w:numId w:val="37"/>
        </w:numPr>
        <w:spacing w:line="276" w:lineRule="auto"/>
        <w:contextualSpacing w:val="0"/>
        <w:jc w:val="both"/>
        <w:rPr>
          <w:rFonts w:ascii="Palatino Linotype" w:hAnsi="Palatino Linotype"/>
          <w:color w:val="000000"/>
        </w:rPr>
      </w:pPr>
      <w:r w:rsidRPr="004A0F0A">
        <w:rPr>
          <w:rFonts w:ascii="Palatino Linotype" w:hAnsi="Palatino Linotype"/>
          <w:color w:val="000000"/>
        </w:rPr>
        <w:t>Los acuerdos de las comisiones y los documentos que demuestren el seguimiento a estos.</w:t>
      </w:r>
    </w:p>
    <w:p w14:paraId="71561CFC" w14:textId="77777777" w:rsidR="004F2AFB" w:rsidRPr="004A0F0A" w:rsidRDefault="004F2AFB" w:rsidP="004F2AFB">
      <w:pPr>
        <w:pStyle w:val="Prrafodelista"/>
        <w:numPr>
          <w:ilvl w:val="0"/>
          <w:numId w:val="37"/>
        </w:numPr>
        <w:spacing w:line="276" w:lineRule="auto"/>
        <w:contextualSpacing w:val="0"/>
        <w:jc w:val="both"/>
        <w:rPr>
          <w:rFonts w:ascii="Palatino Linotype" w:hAnsi="Palatino Linotype"/>
          <w:color w:val="000000"/>
        </w:rPr>
      </w:pPr>
      <w:r w:rsidRPr="004A0F0A">
        <w:rPr>
          <w:rFonts w:ascii="Palatino Linotype" w:hAnsi="Palatino Linotype"/>
          <w:color w:val="000000"/>
        </w:rPr>
        <w:t>El horario del personal de las regidurías.</w:t>
      </w:r>
    </w:p>
    <w:p w14:paraId="0FA2ECE8" w14:textId="77777777" w:rsidR="004F2AFB" w:rsidRPr="004A0F0A" w:rsidRDefault="004F2AFB" w:rsidP="004F2AFB">
      <w:pPr>
        <w:pStyle w:val="Prrafodelista"/>
        <w:numPr>
          <w:ilvl w:val="0"/>
          <w:numId w:val="37"/>
        </w:numPr>
        <w:spacing w:line="276" w:lineRule="auto"/>
        <w:contextualSpacing w:val="0"/>
        <w:jc w:val="both"/>
        <w:rPr>
          <w:rFonts w:ascii="Palatino Linotype" w:hAnsi="Palatino Linotype"/>
          <w:color w:val="000000"/>
        </w:rPr>
      </w:pPr>
      <w:r w:rsidRPr="004A0F0A">
        <w:rPr>
          <w:rFonts w:ascii="Palatino Linotype" w:hAnsi="Palatino Linotype"/>
          <w:color w:val="000000"/>
        </w:rPr>
        <w:t>Las funciones del personal de las regidurías.</w:t>
      </w:r>
    </w:p>
    <w:p w14:paraId="78672F68" w14:textId="77777777" w:rsidR="004F2AFB" w:rsidRPr="004A0F0A" w:rsidRDefault="004F2AFB" w:rsidP="004F2AFB">
      <w:pPr>
        <w:pStyle w:val="Prrafodelista"/>
        <w:numPr>
          <w:ilvl w:val="0"/>
          <w:numId w:val="37"/>
        </w:numPr>
        <w:spacing w:line="276" w:lineRule="auto"/>
        <w:contextualSpacing w:val="0"/>
        <w:jc w:val="both"/>
        <w:rPr>
          <w:rFonts w:ascii="Palatino Linotype" w:hAnsi="Palatino Linotype"/>
          <w:b/>
          <w:color w:val="000000"/>
        </w:rPr>
      </w:pPr>
      <w:r w:rsidRPr="004A0F0A">
        <w:rPr>
          <w:rFonts w:ascii="Palatino Linotype" w:hAnsi="Palatino Linotype"/>
          <w:b/>
          <w:color w:val="000000"/>
        </w:rPr>
        <w:t>Los currículos del personal de las regidurías y documentos que demuestren sus estudios.</w:t>
      </w:r>
    </w:p>
    <w:p w14:paraId="2992B2A7" w14:textId="77777777" w:rsidR="004F2AFB" w:rsidRPr="004A0F0A" w:rsidRDefault="004F2AFB" w:rsidP="004F2AFB">
      <w:pPr>
        <w:rPr>
          <w:rFonts w:ascii="Palatino Linotype" w:hAnsi="Palatino Linotype"/>
          <w:color w:val="000000"/>
        </w:rPr>
      </w:pPr>
    </w:p>
    <w:p w14:paraId="67B3BB0C" w14:textId="77777777" w:rsidR="00D576F4" w:rsidRPr="004A0F0A" w:rsidRDefault="00D576F4" w:rsidP="00D576F4">
      <w:pPr>
        <w:spacing w:line="360" w:lineRule="auto"/>
        <w:jc w:val="both"/>
        <w:rPr>
          <w:rFonts w:ascii="Palatino Linotype" w:hAnsi="Palatino Linotype"/>
          <w:color w:val="000000"/>
        </w:rPr>
      </w:pPr>
    </w:p>
    <w:p w14:paraId="1ABB20E4" w14:textId="69AA7D40" w:rsidR="004F2AFB" w:rsidRPr="004A0F0A" w:rsidRDefault="0007785E" w:rsidP="00D07D54">
      <w:pPr>
        <w:spacing w:line="360" w:lineRule="auto"/>
        <w:jc w:val="both"/>
        <w:rPr>
          <w:rFonts w:ascii="Palatino Linotype" w:eastAsia="Palatino Linotype" w:hAnsi="Palatino Linotype" w:cs="Palatino Linotype"/>
        </w:rPr>
      </w:pPr>
      <w:r w:rsidRPr="004A0F0A">
        <w:rPr>
          <w:rFonts w:ascii="Palatino Linotype" w:eastAsia="Palatino Linotype" w:hAnsi="Palatino Linotype" w:cs="Palatino Linotype"/>
        </w:rPr>
        <w:t>La resolución refiere que</w:t>
      </w:r>
      <w:r w:rsidR="004B304F" w:rsidRPr="004A0F0A">
        <w:rPr>
          <w:rFonts w:ascii="Palatino Linotype" w:eastAsia="Palatino Linotype" w:hAnsi="Palatino Linotype" w:cs="Palatino Linotype"/>
        </w:rPr>
        <w:t xml:space="preserve">, en </w:t>
      </w:r>
      <w:r w:rsidR="004F2AFB" w:rsidRPr="004A0F0A">
        <w:rPr>
          <w:rFonts w:ascii="Palatino Linotype" w:eastAsia="Palatino Linotype" w:hAnsi="Palatino Linotype" w:cs="Palatino Linotype"/>
        </w:rPr>
        <w:t xml:space="preserve">el supuesto de que no se cuente con los documentos que demuestren los estudios del personal adscrito a las regidurías, referido en </w:t>
      </w:r>
      <w:r w:rsidR="004A0F0A" w:rsidRPr="004A0F0A">
        <w:rPr>
          <w:rFonts w:ascii="Palatino Linotype" w:eastAsia="Palatino Linotype" w:hAnsi="Palatino Linotype" w:cs="Palatino Linotype"/>
        </w:rPr>
        <w:t xml:space="preserve">el </w:t>
      </w:r>
      <w:r w:rsidR="004F2AFB" w:rsidRPr="004A0F0A">
        <w:rPr>
          <w:rFonts w:ascii="Palatino Linotype" w:eastAsia="Palatino Linotype" w:hAnsi="Palatino Linotype" w:cs="Palatino Linotype"/>
        </w:rPr>
        <w:t>punto 7, respectivamente, bastará con que el Sujeto Obligado así lo haga del conocimiento del Recurrente, en términos del segundo párrafo del artículo 19 de la Ley de Transparencia y Acceso a la Información Pública del Estado de México y Municipios.</w:t>
      </w:r>
    </w:p>
    <w:p w14:paraId="6DF125D8" w14:textId="21C0D886" w:rsidR="004B304F" w:rsidRPr="004A0F0A" w:rsidRDefault="004B304F" w:rsidP="00C11AB1">
      <w:pPr>
        <w:spacing w:line="360" w:lineRule="auto"/>
        <w:ind w:right="49"/>
        <w:jc w:val="both"/>
        <w:rPr>
          <w:rFonts w:ascii="Palatino Linotype" w:eastAsia="Palatino Linotype" w:hAnsi="Palatino Linotype" w:cs="Palatino Linotype"/>
        </w:rPr>
      </w:pPr>
    </w:p>
    <w:p w14:paraId="7F26B64A" w14:textId="1443C205" w:rsidR="00755C63" w:rsidRPr="004A0F0A" w:rsidRDefault="0007785E" w:rsidP="00D07D54">
      <w:pPr>
        <w:spacing w:line="360" w:lineRule="auto"/>
        <w:jc w:val="both"/>
        <w:rPr>
          <w:rFonts w:ascii="Palatino Linotype" w:hAnsi="Palatino Linotype" w:cs="Arial"/>
        </w:rPr>
      </w:pPr>
      <w:r w:rsidRPr="004A0F0A">
        <w:rPr>
          <w:rFonts w:ascii="Palatino Linotype" w:eastAsia="Palatino Linotype" w:hAnsi="Palatino Linotype" w:cs="Palatino Linotype"/>
        </w:rPr>
        <w:lastRenderedPageBreak/>
        <w:t>Postura que no comparte esta Ponencia</w:t>
      </w:r>
      <w:r w:rsidR="00755C63" w:rsidRPr="004A0F0A">
        <w:rPr>
          <w:rFonts w:ascii="Palatino Linotype" w:hAnsi="Palatino Linotype" w:cs="Arial"/>
        </w:rPr>
        <w:t xml:space="preserve">, ya que </w:t>
      </w:r>
      <w:r w:rsidR="00755C63" w:rsidRPr="004A0F0A">
        <w:rPr>
          <w:rFonts w:ascii="Palatino Linotype" w:eastAsia="MS Mincho" w:hAnsi="Palatino Linotype" w:cs="Arial"/>
        </w:rPr>
        <w:t xml:space="preserve">si </w:t>
      </w:r>
      <w:proofErr w:type="gramStart"/>
      <w:r w:rsidR="00755C63" w:rsidRPr="004A0F0A">
        <w:rPr>
          <w:rFonts w:ascii="Palatino Linotype" w:eastAsia="MS Mincho" w:hAnsi="Palatino Linotype" w:cs="Arial"/>
        </w:rPr>
        <w:t>bien,  los</w:t>
      </w:r>
      <w:proofErr w:type="gramEnd"/>
      <w:r w:rsidR="00755C63" w:rsidRPr="004A0F0A">
        <w:rPr>
          <w:rFonts w:ascii="Palatino Linotype" w:eastAsia="MS Mincho" w:hAnsi="Palatino Linotype" w:cs="Arial"/>
        </w:rPr>
        <w:t xml:space="preserve"> cargos señalados </w:t>
      </w:r>
      <w:r w:rsidR="004A0F0A" w:rsidRPr="004A0F0A">
        <w:rPr>
          <w:rFonts w:ascii="Palatino Linotype" w:eastAsia="MS Mincho" w:hAnsi="Palatino Linotype" w:cs="Arial"/>
        </w:rPr>
        <w:t>c</w:t>
      </w:r>
      <w:r w:rsidR="00755C63" w:rsidRPr="004A0F0A">
        <w:rPr>
          <w:rFonts w:ascii="Palatino Linotype" w:eastAsia="MS Mincho" w:hAnsi="Palatino Linotype" w:cs="Arial"/>
        </w:rPr>
        <w:t xml:space="preserve">orresponden a cargo de elección popular y, por tal motivo, no resulta ser una obligación contar con un Titulo o Cedula Profesional, lo cierto, es que dicha condición no impide que se pueda contar con un documento que dé cuenta del grado académico de un servidor público. </w:t>
      </w:r>
    </w:p>
    <w:p w14:paraId="0B2C2DE5" w14:textId="77777777" w:rsidR="00755C63" w:rsidRPr="004A0F0A" w:rsidRDefault="00755C63" w:rsidP="00D07D54">
      <w:pPr>
        <w:spacing w:line="360" w:lineRule="auto"/>
        <w:jc w:val="both"/>
        <w:rPr>
          <w:rFonts w:ascii="Palatino Linotype" w:hAnsi="Palatino Linotype" w:cs="Arial"/>
        </w:rPr>
      </w:pPr>
    </w:p>
    <w:p w14:paraId="38E96B28" w14:textId="77777777" w:rsidR="00755C63" w:rsidRPr="004A0F0A" w:rsidRDefault="00755C63" w:rsidP="00D07D54">
      <w:pPr>
        <w:spacing w:line="360" w:lineRule="auto"/>
        <w:jc w:val="both"/>
        <w:rPr>
          <w:rFonts w:ascii="Palatino Linotype" w:eastAsia="MS Mincho" w:hAnsi="Palatino Linotype" w:cs="Arial"/>
        </w:rPr>
      </w:pPr>
      <w:r w:rsidRPr="004A0F0A">
        <w:rPr>
          <w:rFonts w:ascii="Palatino Linotype" w:hAnsi="Palatino Linotype" w:cs="Arial"/>
        </w:rPr>
        <w:t xml:space="preserve">Así, es necesario establecer que, en un principio, los Sujetos Obligados, </w:t>
      </w:r>
      <w:r w:rsidRPr="004A0F0A">
        <w:rPr>
          <w:rFonts w:ascii="Palatino Linotype" w:eastAsia="MS Mincho" w:hAnsi="Palatino Linotype" w:cs="Arial"/>
        </w:rPr>
        <w:t>de acuerdo al artículo 92, fracción XXI deben poner a disposición del público de manera permanente y actualizada de forma sencilla y entendible, la información curricular de los servidores públicos, tal y como se muestra a continuación:</w:t>
      </w:r>
    </w:p>
    <w:p w14:paraId="41FFBF2F" w14:textId="77777777" w:rsidR="00D07D54" w:rsidRPr="004A0F0A" w:rsidRDefault="00D07D54" w:rsidP="00D07D54">
      <w:pPr>
        <w:spacing w:line="360" w:lineRule="auto"/>
        <w:jc w:val="both"/>
        <w:rPr>
          <w:rFonts w:ascii="Palatino Linotype" w:hAnsi="Palatino Linotype" w:cs="Arial"/>
        </w:rPr>
      </w:pPr>
    </w:p>
    <w:p w14:paraId="6DC0A383" w14:textId="77777777" w:rsidR="00755C63" w:rsidRPr="004A0F0A" w:rsidRDefault="00755C63" w:rsidP="00D07D54">
      <w:pPr>
        <w:pStyle w:val="Prrafodelista"/>
        <w:spacing w:line="360" w:lineRule="auto"/>
        <w:rPr>
          <w:rFonts w:ascii="Palatino Linotype" w:eastAsia="MS Mincho" w:hAnsi="Palatino Linotype" w:cs="Arial"/>
        </w:rPr>
      </w:pPr>
    </w:p>
    <w:p w14:paraId="124DCB75" w14:textId="77777777" w:rsidR="00755C63" w:rsidRPr="004A0F0A" w:rsidRDefault="00755C63" w:rsidP="00D07D54">
      <w:pPr>
        <w:pStyle w:val="Prrafodelista"/>
        <w:tabs>
          <w:tab w:val="left" w:pos="851"/>
        </w:tabs>
        <w:spacing w:line="360" w:lineRule="auto"/>
        <w:ind w:left="567" w:right="616"/>
        <w:jc w:val="both"/>
        <w:rPr>
          <w:rFonts w:ascii="Palatino Linotype" w:hAnsi="Palatino Linotype"/>
          <w:i/>
        </w:rPr>
      </w:pPr>
      <w:r w:rsidRPr="004A0F0A">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B5656C1" w14:textId="77777777" w:rsidR="00D07D54" w:rsidRPr="004A0F0A" w:rsidRDefault="00D07D54" w:rsidP="00D07D54">
      <w:pPr>
        <w:pStyle w:val="Prrafodelista"/>
        <w:tabs>
          <w:tab w:val="left" w:pos="851"/>
        </w:tabs>
        <w:spacing w:line="360" w:lineRule="auto"/>
        <w:ind w:left="567" w:right="616"/>
        <w:jc w:val="both"/>
        <w:rPr>
          <w:rFonts w:ascii="Palatino Linotype" w:hAnsi="Palatino Linotype"/>
          <w:i/>
        </w:rPr>
      </w:pPr>
    </w:p>
    <w:p w14:paraId="4D830C83" w14:textId="77777777" w:rsidR="00755C63" w:rsidRPr="004A0F0A" w:rsidRDefault="00755C63" w:rsidP="00D07D54">
      <w:pPr>
        <w:pStyle w:val="Prrafodelista"/>
        <w:tabs>
          <w:tab w:val="left" w:pos="851"/>
        </w:tabs>
        <w:spacing w:line="360" w:lineRule="auto"/>
        <w:ind w:left="567" w:right="616"/>
        <w:jc w:val="both"/>
        <w:rPr>
          <w:rFonts w:ascii="Palatino Linotype" w:hAnsi="Palatino Linotype"/>
          <w:i/>
        </w:rPr>
      </w:pPr>
    </w:p>
    <w:p w14:paraId="3783E298" w14:textId="77777777" w:rsidR="00755C63" w:rsidRPr="004A0F0A" w:rsidRDefault="00755C63" w:rsidP="00D07D54">
      <w:pPr>
        <w:tabs>
          <w:tab w:val="left" w:pos="851"/>
        </w:tabs>
        <w:spacing w:line="360" w:lineRule="auto"/>
        <w:ind w:left="567" w:right="616"/>
        <w:jc w:val="both"/>
        <w:rPr>
          <w:rFonts w:ascii="Palatino Linotype" w:hAnsi="Palatino Linotype"/>
          <w:i/>
        </w:rPr>
      </w:pPr>
      <w:r w:rsidRPr="004A0F0A">
        <w:rPr>
          <w:rFonts w:ascii="Palatino Linotype" w:hAnsi="Palatino Linotype"/>
          <w:i/>
        </w:rPr>
        <w:t>(…)</w:t>
      </w:r>
    </w:p>
    <w:p w14:paraId="0A4AD414" w14:textId="77777777" w:rsidR="00D07D54" w:rsidRPr="004A0F0A" w:rsidRDefault="00D07D54" w:rsidP="00D07D54">
      <w:pPr>
        <w:tabs>
          <w:tab w:val="left" w:pos="851"/>
        </w:tabs>
        <w:spacing w:line="360" w:lineRule="auto"/>
        <w:ind w:left="567" w:right="616"/>
        <w:jc w:val="both"/>
        <w:rPr>
          <w:rFonts w:ascii="Palatino Linotype" w:hAnsi="Palatino Linotype"/>
          <w:i/>
        </w:rPr>
      </w:pPr>
    </w:p>
    <w:p w14:paraId="5998B55D" w14:textId="77777777" w:rsidR="00755C63" w:rsidRPr="004A0F0A" w:rsidRDefault="00755C63" w:rsidP="00D07D54">
      <w:pPr>
        <w:tabs>
          <w:tab w:val="left" w:pos="851"/>
        </w:tabs>
        <w:spacing w:line="360" w:lineRule="auto"/>
        <w:ind w:left="567" w:right="616"/>
        <w:jc w:val="both"/>
        <w:rPr>
          <w:rFonts w:ascii="Palatino Linotype" w:hAnsi="Palatino Linotype"/>
          <w:i/>
        </w:rPr>
      </w:pPr>
    </w:p>
    <w:p w14:paraId="527289F3" w14:textId="77777777" w:rsidR="00755C63" w:rsidRPr="004A0F0A" w:rsidRDefault="00755C63" w:rsidP="00D07D54">
      <w:pPr>
        <w:tabs>
          <w:tab w:val="left" w:pos="851"/>
        </w:tabs>
        <w:spacing w:line="360" w:lineRule="auto"/>
        <w:ind w:left="567" w:right="616"/>
        <w:jc w:val="both"/>
        <w:rPr>
          <w:rFonts w:ascii="Palatino Linotype" w:hAnsi="Palatino Linotype"/>
          <w:i/>
        </w:rPr>
      </w:pPr>
      <w:r w:rsidRPr="004A0F0A">
        <w:rPr>
          <w:rFonts w:ascii="Palatino Linotype" w:hAnsi="Palatino Linotype"/>
          <w:i/>
        </w:rPr>
        <w:lastRenderedPageBreak/>
        <w:t>XXI. La información curricular, desde el nivel de jefe de departamento o equivalente, hasta el titular del sujeto obligado, así como, en su caso, las sanciones administrativas de que haya sido objeto;</w:t>
      </w:r>
    </w:p>
    <w:p w14:paraId="0F230EF7" w14:textId="77777777" w:rsidR="00755C63" w:rsidRPr="004A0F0A" w:rsidRDefault="00755C63" w:rsidP="00D07D54">
      <w:pPr>
        <w:tabs>
          <w:tab w:val="left" w:pos="851"/>
        </w:tabs>
        <w:spacing w:line="360" w:lineRule="auto"/>
        <w:ind w:left="567" w:right="616"/>
        <w:jc w:val="both"/>
        <w:rPr>
          <w:rFonts w:ascii="Palatino Linotype" w:hAnsi="Palatino Linotype"/>
          <w:i/>
        </w:rPr>
      </w:pPr>
    </w:p>
    <w:p w14:paraId="4F01CB7B" w14:textId="77777777" w:rsidR="00755C63" w:rsidRPr="004A0F0A" w:rsidRDefault="00755C63" w:rsidP="00D07D54">
      <w:pPr>
        <w:tabs>
          <w:tab w:val="left" w:pos="851"/>
        </w:tabs>
        <w:spacing w:line="360" w:lineRule="auto"/>
        <w:ind w:left="567" w:right="616"/>
        <w:jc w:val="both"/>
        <w:rPr>
          <w:rFonts w:ascii="Palatino Linotype" w:hAnsi="Palatino Linotype"/>
          <w:i/>
        </w:rPr>
      </w:pPr>
      <w:r w:rsidRPr="004A0F0A">
        <w:rPr>
          <w:rFonts w:ascii="Palatino Linotype" w:hAnsi="Palatino Linotype"/>
          <w:i/>
        </w:rPr>
        <w:t>(…)</w:t>
      </w:r>
    </w:p>
    <w:p w14:paraId="12E81EE7" w14:textId="77777777" w:rsidR="00755C63" w:rsidRPr="004A0F0A" w:rsidRDefault="00755C63" w:rsidP="00D07D54">
      <w:pPr>
        <w:tabs>
          <w:tab w:val="left" w:pos="851"/>
        </w:tabs>
        <w:spacing w:line="360" w:lineRule="auto"/>
        <w:ind w:left="567" w:right="616"/>
        <w:jc w:val="both"/>
        <w:rPr>
          <w:rFonts w:ascii="Palatino Linotype" w:hAnsi="Palatino Linotype"/>
          <w:i/>
        </w:rPr>
      </w:pPr>
    </w:p>
    <w:p w14:paraId="6DF64900" w14:textId="77777777" w:rsidR="00755C63" w:rsidRPr="004A0F0A" w:rsidRDefault="00755C63" w:rsidP="00D07D54">
      <w:pPr>
        <w:pStyle w:val="Prrafodelista"/>
        <w:tabs>
          <w:tab w:val="left" w:pos="851"/>
        </w:tabs>
        <w:spacing w:line="360" w:lineRule="auto"/>
        <w:ind w:left="0" w:right="49"/>
        <w:jc w:val="both"/>
        <w:rPr>
          <w:rFonts w:ascii="Palatino Linotype" w:eastAsia="MS Mincho" w:hAnsi="Palatino Linotype" w:cs="Arial"/>
        </w:rPr>
      </w:pPr>
      <w:r w:rsidRPr="004A0F0A">
        <w:rPr>
          <w:rFonts w:ascii="Palatino Linotype" w:eastAsia="MS Mincho" w:hAnsi="Palatino Linotype" w:cs="Arial"/>
        </w:rPr>
        <w:t xml:space="preserve">Documentos que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deben especificar la Escolaridad o Nivel Máximo de Estudios, como a continuación se observa: </w:t>
      </w:r>
    </w:p>
    <w:p w14:paraId="7B09D08D" w14:textId="77777777" w:rsidR="00755C63" w:rsidRPr="004A0F0A" w:rsidRDefault="00755C63" w:rsidP="00D07D54">
      <w:pPr>
        <w:pStyle w:val="Prrafodelista"/>
        <w:tabs>
          <w:tab w:val="left" w:pos="851"/>
        </w:tabs>
        <w:spacing w:line="360" w:lineRule="auto"/>
        <w:ind w:left="0" w:right="49"/>
        <w:jc w:val="both"/>
        <w:rPr>
          <w:rFonts w:ascii="Palatino Linotype" w:eastAsia="MS Mincho" w:hAnsi="Palatino Linotype" w:cs="Arial"/>
        </w:rPr>
      </w:pPr>
    </w:p>
    <w:p w14:paraId="08607F27" w14:textId="77777777" w:rsidR="005F10CF" w:rsidRPr="004A0F0A" w:rsidRDefault="005F10CF" w:rsidP="00D07D54">
      <w:pPr>
        <w:pStyle w:val="Prrafodelista"/>
        <w:tabs>
          <w:tab w:val="left" w:pos="851"/>
        </w:tabs>
        <w:spacing w:line="360" w:lineRule="auto"/>
        <w:ind w:left="0" w:right="49"/>
        <w:jc w:val="both"/>
        <w:rPr>
          <w:rFonts w:ascii="Palatino Linotype" w:eastAsia="MS Mincho" w:hAnsi="Palatino Linotype" w:cs="Arial"/>
        </w:rPr>
      </w:pPr>
    </w:p>
    <w:p w14:paraId="4292B818" w14:textId="77777777" w:rsidR="00755C63" w:rsidRPr="004A0F0A" w:rsidRDefault="00755C63" w:rsidP="00D07D54">
      <w:pPr>
        <w:pStyle w:val="Prrafodelista"/>
        <w:tabs>
          <w:tab w:val="left" w:pos="851"/>
        </w:tabs>
        <w:spacing w:line="360" w:lineRule="auto"/>
        <w:ind w:left="567" w:right="616"/>
        <w:jc w:val="both"/>
        <w:rPr>
          <w:rFonts w:ascii="Palatino Linotype" w:eastAsia="MS Mincho" w:hAnsi="Palatino Linotype" w:cs="Arial"/>
          <w:i/>
        </w:rPr>
      </w:pPr>
      <w:r w:rsidRPr="004A0F0A">
        <w:rPr>
          <w:rFonts w:ascii="Palatino Linotype" w:eastAsia="MS Mincho" w:hAnsi="Palatino Linotype" w:cs="Arial"/>
          <w:i/>
        </w:rPr>
        <w:t>“XVII. La información curricular desde el nivel de jefe de departamento o equivalente hasta el titular del sujeto obligado, así como, en su caso, las sanciones administrativas de que haya sido objeto.” (Sic)</w:t>
      </w:r>
    </w:p>
    <w:p w14:paraId="11AD48C3" w14:textId="4178CE1E" w:rsidR="00755C63" w:rsidRPr="004A0F0A" w:rsidRDefault="00D07D54" w:rsidP="00D07D54">
      <w:pPr>
        <w:pStyle w:val="Prrafodelista"/>
        <w:tabs>
          <w:tab w:val="left" w:pos="851"/>
        </w:tabs>
        <w:spacing w:line="360" w:lineRule="auto"/>
        <w:ind w:left="567" w:right="616"/>
        <w:jc w:val="both"/>
        <w:rPr>
          <w:rFonts w:ascii="Palatino Linotype" w:eastAsia="MS Mincho" w:hAnsi="Palatino Linotype" w:cs="Arial"/>
          <w:i/>
        </w:rPr>
      </w:pPr>
      <w:r w:rsidRPr="004A0F0A">
        <w:rPr>
          <w:rFonts w:ascii="Palatino Linotype" w:eastAsia="MS Mincho" w:hAnsi="Palatino Linotype" w:cs="Arial"/>
          <w:i/>
          <w:noProof/>
          <w:lang w:val="es-MX" w:eastAsia="es-MX"/>
        </w:rPr>
        <mc:AlternateContent>
          <mc:Choice Requires="wps">
            <w:drawing>
              <wp:anchor distT="0" distB="0" distL="114300" distR="114300" simplePos="0" relativeHeight="251660288" behindDoc="0" locked="0" layoutInCell="1" allowOverlap="1" wp14:anchorId="52882D17" wp14:editId="45A2F0D1">
                <wp:simplePos x="0" y="0"/>
                <wp:positionH relativeFrom="margin">
                  <wp:align>right</wp:align>
                </wp:positionH>
                <wp:positionV relativeFrom="paragraph">
                  <wp:posOffset>95250</wp:posOffset>
                </wp:positionV>
                <wp:extent cx="5600700" cy="289560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00700" cy="2895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51D43" id="Conector recto 2"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7.5pt" to="830.8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" strokecolor="black [3040]">
                <w10:wrap anchorx="margin"/>
              </v:line>
            </w:pict>
          </mc:Fallback>
        </mc:AlternateContent>
      </w:r>
    </w:p>
    <w:p w14:paraId="3FCD24BA" w14:textId="77777777" w:rsidR="00755C63" w:rsidRPr="004A0F0A" w:rsidRDefault="00755C63" w:rsidP="00D07D54">
      <w:pPr>
        <w:pStyle w:val="Prrafodelista"/>
        <w:tabs>
          <w:tab w:val="left" w:pos="851"/>
        </w:tabs>
        <w:spacing w:line="360" w:lineRule="auto"/>
        <w:ind w:left="567" w:right="616"/>
        <w:jc w:val="center"/>
        <w:rPr>
          <w:rFonts w:ascii="Palatino Linotype" w:eastAsia="MS Mincho" w:hAnsi="Palatino Linotype" w:cs="Arial"/>
          <w:i/>
        </w:rPr>
      </w:pPr>
      <w:r w:rsidRPr="004A0F0A">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56705DD6" wp14:editId="2FCCAE24">
                <wp:simplePos x="0" y="0"/>
                <wp:positionH relativeFrom="column">
                  <wp:posOffset>529590</wp:posOffset>
                </wp:positionH>
                <wp:positionV relativeFrom="paragraph">
                  <wp:posOffset>1389380</wp:posOffset>
                </wp:positionV>
                <wp:extent cx="4238625" cy="695325"/>
                <wp:effectExtent l="57150" t="19050" r="85725" b="104775"/>
                <wp:wrapNone/>
                <wp:docPr id="3" name="Rectángulo 3"/>
                <wp:cNvGraphicFramePr/>
                <a:graphic xmlns:a="http://schemas.openxmlformats.org/drawingml/2006/main">
                  <a:graphicData uri="http://schemas.microsoft.com/office/word/2010/wordprocessingShape">
                    <wps:wsp>
                      <wps:cNvSpPr/>
                      <wps:spPr>
                        <a:xfrm>
                          <a:off x="0" y="0"/>
                          <a:ext cx="4238625" cy="6953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65679" id="Rectángulo 3" o:spid="_x0000_s1026" style="position:absolute;margin-left:41.7pt;margin-top:109.4pt;width:333.7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" filled="f" strokecolor="red">
                <v:shadow on="t" color="black" opacity="22937f" origin=",.5" offset="0,.63889mm"/>
              </v:rect>
            </w:pict>
          </mc:Fallback>
        </mc:AlternateContent>
      </w:r>
      <w:r w:rsidRPr="004A0F0A">
        <w:rPr>
          <w:rFonts w:ascii="Palatino Linotype" w:hAnsi="Palatino Linotype"/>
          <w:noProof/>
          <w:lang w:val="es-MX" w:eastAsia="es-MX"/>
        </w:rPr>
        <w:drawing>
          <wp:inline distT="0" distB="0" distL="0" distR="0" wp14:anchorId="5A4154EC" wp14:editId="4ACC7CBB">
            <wp:extent cx="4857750" cy="566796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517" t="17501" r="5125" b="7363"/>
                    <a:stretch/>
                  </pic:blipFill>
                  <pic:spPr bwMode="auto">
                    <a:xfrm>
                      <a:off x="0" y="0"/>
                      <a:ext cx="4857750" cy="5667967"/>
                    </a:xfrm>
                    <a:prstGeom prst="rect">
                      <a:avLst/>
                    </a:prstGeom>
                    <a:ln>
                      <a:noFill/>
                    </a:ln>
                    <a:extLst>
                      <a:ext uri="{53640926-AAD7-44D8-BBD7-CCE9431645EC}">
                        <a14:shadowObscured xmlns:a14="http://schemas.microsoft.com/office/drawing/2010/main"/>
                      </a:ext>
                    </a:extLst>
                  </pic:spPr>
                </pic:pic>
              </a:graphicData>
            </a:graphic>
          </wp:inline>
        </w:drawing>
      </w:r>
    </w:p>
    <w:p w14:paraId="3C06BCC7" w14:textId="77777777" w:rsidR="00755C63" w:rsidRPr="004A0F0A" w:rsidRDefault="00755C63" w:rsidP="00D07D54">
      <w:pPr>
        <w:pStyle w:val="Prrafodelista"/>
        <w:tabs>
          <w:tab w:val="left" w:pos="851"/>
        </w:tabs>
        <w:spacing w:line="360" w:lineRule="auto"/>
        <w:ind w:left="567" w:right="616"/>
        <w:jc w:val="center"/>
        <w:rPr>
          <w:rFonts w:ascii="Palatino Linotype" w:eastAsia="MS Mincho" w:hAnsi="Palatino Linotype" w:cs="Arial"/>
          <w:i/>
        </w:rPr>
      </w:pPr>
    </w:p>
    <w:p w14:paraId="6984E386" w14:textId="77777777" w:rsidR="00755C63" w:rsidRPr="004A0F0A" w:rsidRDefault="00755C63" w:rsidP="00D07D54">
      <w:pPr>
        <w:pStyle w:val="Prrafodelista"/>
        <w:tabs>
          <w:tab w:val="left" w:pos="851"/>
        </w:tabs>
        <w:spacing w:line="360" w:lineRule="auto"/>
        <w:ind w:left="0" w:right="49"/>
        <w:jc w:val="both"/>
        <w:rPr>
          <w:rFonts w:ascii="Palatino Linotype" w:eastAsia="MS Mincho" w:hAnsi="Palatino Linotype" w:cs="Arial"/>
        </w:rPr>
      </w:pPr>
    </w:p>
    <w:p w14:paraId="2A198597" w14:textId="77777777" w:rsidR="00755C63" w:rsidRPr="004A0F0A" w:rsidRDefault="00755C63" w:rsidP="00D07D54">
      <w:pPr>
        <w:pStyle w:val="Prrafodelista"/>
        <w:tabs>
          <w:tab w:val="left" w:pos="851"/>
        </w:tabs>
        <w:spacing w:line="360" w:lineRule="auto"/>
        <w:ind w:left="0" w:right="49"/>
        <w:jc w:val="center"/>
        <w:rPr>
          <w:rFonts w:ascii="Palatino Linotype" w:eastAsia="MS Mincho" w:hAnsi="Palatino Linotype" w:cs="Arial"/>
        </w:rPr>
      </w:pPr>
      <w:r w:rsidRPr="004A0F0A">
        <w:rPr>
          <w:rFonts w:ascii="Palatino Linotype" w:hAnsi="Palatino Linotype"/>
          <w:noProof/>
          <w:lang w:val="es-MX" w:eastAsia="es-MX"/>
        </w:rPr>
        <w:lastRenderedPageBreak/>
        <w:drawing>
          <wp:inline distT="0" distB="0" distL="0" distR="0" wp14:anchorId="696D3912" wp14:editId="1E33559C">
            <wp:extent cx="4637772" cy="2676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875" t="31986" r="8011" b="33011"/>
                    <a:stretch/>
                  </pic:blipFill>
                  <pic:spPr bwMode="auto">
                    <a:xfrm>
                      <a:off x="0" y="0"/>
                      <a:ext cx="4664286" cy="2691827"/>
                    </a:xfrm>
                    <a:prstGeom prst="rect">
                      <a:avLst/>
                    </a:prstGeom>
                    <a:ln>
                      <a:noFill/>
                    </a:ln>
                    <a:extLst>
                      <a:ext uri="{53640926-AAD7-44D8-BBD7-CCE9431645EC}">
                        <a14:shadowObscured xmlns:a14="http://schemas.microsoft.com/office/drawing/2010/main"/>
                      </a:ext>
                    </a:extLst>
                  </pic:spPr>
                </pic:pic>
              </a:graphicData>
            </a:graphic>
          </wp:inline>
        </w:drawing>
      </w:r>
    </w:p>
    <w:p w14:paraId="3026B9A3" w14:textId="77777777" w:rsidR="00755C63" w:rsidRPr="004A0F0A" w:rsidRDefault="00755C63" w:rsidP="00D07D54">
      <w:pPr>
        <w:pStyle w:val="Prrafodelista"/>
        <w:tabs>
          <w:tab w:val="left" w:pos="851"/>
        </w:tabs>
        <w:spacing w:line="360" w:lineRule="auto"/>
        <w:ind w:left="0" w:right="49"/>
        <w:jc w:val="both"/>
        <w:rPr>
          <w:rFonts w:ascii="Palatino Linotype" w:eastAsia="MS Mincho" w:hAnsi="Palatino Linotype" w:cs="Arial"/>
        </w:rPr>
      </w:pPr>
      <w:r w:rsidRPr="004A0F0A">
        <w:rPr>
          <w:rFonts w:ascii="Palatino Linotype" w:eastAsia="MS Mincho" w:hAnsi="Palatino Linotype" w:cs="Arial"/>
        </w:rPr>
        <w:t xml:space="preserve"> </w:t>
      </w:r>
    </w:p>
    <w:p w14:paraId="58AC7C81" w14:textId="77777777" w:rsidR="00755C63" w:rsidRPr="004A0F0A" w:rsidRDefault="00755C63" w:rsidP="00D07D54">
      <w:pPr>
        <w:pStyle w:val="Prrafodelista"/>
        <w:tabs>
          <w:tab w:val="left" w:pos="851"/>
        </w:tabs>
        <w:spacing w:line="360" w:lineRule="auto"/>
        <w:ind w:left="0" w:right="49"/>
        <w:jc w:val="both"/>
        <w:rPr>
          <w:rFonts w:ascii="Palatino Linotype" w:eastAsia="MS Mincho" w:hAnsi="Palatino Linotype" w:cs="Arial"/>
        </w:rPr>
      </w:pPr>
      <w:r w:rsidRPr="004A0F0A">
        <w:rPr>
          <w:rFonts w:ascii="Palatino Linotype" w:eastAsia="MS Mincho" w:hAnsi="Palatino Linotype" w:cs="Arial"/>
        </w:rPr>
        <w:t xml:space="preserve">Así, es posible advertir </w:t>
      </w:r>
      <w:proofErr w:type="gramStart"/>
      <w:r w:rsidRPr="004A0F0A">
        <w:rPr>
          <w:rFonts w:ascii="Palatino Linotype" w:eastAsia="MS Mincho" w:hAnsi="Palatino Linotype" w:cs="Arial"/>
        </w:rPr>
        <w:t>que  la</w:t>
      </w:r>
      <w:proofErr w:type="gramEnd"/>
      <w:r w:rsidRPr="004A0F0A">
        <w:rPr>
          <w:rFonts w:ascii="Palatino Linotype" w:eastAsia="MS Mincho" w:hAnsi="Palatino Linotype" w:cs="Arial"/>
        </w:rPr>
        <w:t xml:space="preserve"> ficha curricular o curriculum vitae contienen entre otra información, </w:t>
      </w:r>
      <w:r w:rsidRPr="004A0F0A">
        <w:rPr>
          <w:rFonts w:ascii="Palatino Linotype" w:eastAsia="MS Mincho" w:hAnsi="Palatino Linotype" w:cs="Arial"/>
          <w:b/>
        </w:rPr>
        <w:t>la preparación académica</w:t>
      </w:r>
      <w:r w:rsidRPr="004A0F0A">
        <w:rPr>
          <w:rFonts w:ascii="Palatino Linotype" w:eastAsia="MS Mincho" w:hAnsi="Palatino Linotype" w:cs="Arial"/>
        </w:rPr>
        <w:t>, laboral y méritos como cursos, diplomados, certificaciones, entre otros, con los que cuentan los servidores públicos para ocupar un cargo público.</w:t>
      </w:r>
      <w:r w:rsidRPr="004A0F0A">
        <w:rPr>
          <w:rFonts w:ascii="Palatino Linotype" w:hAnsi="Palatino Linotype"/>
        </w:rPr>
        <w:t xml:space="preserve"> Se cita lo que dispone </w:t>
      </w:r>
      <w:proofErr w:type="gramStart"/>
      <w:r w:rsidRPr="004A0F0A">
        <w:rPr>
          <w:rFonts w:ascii="Palatino Linotype" w:hAnsi="Palatino Linotype"/>
        </w:rPr>
        <w:t xml:space="preserve">la </w:t>
      </w:r>
      <w:r w:rsidRPr="004A0F0A">
        <w:rPr>
          <w:rFonts w:ascii="Palatino Linotype" w:eastAsia="Calibri" w:hAnsi="Palatino Linotype" w:cs="Arial"/>
        </w:rPr>
        <w:t xml:space="preserve"> Real</w:t>
      </w:r>
      <w:proofErr w:type="gramEnd"/>
      <w:r w:rsidRPr="004A0F0A">
        <w:rPr>
          <w:rFonts w:ascii="Palatino Linotype" w:eastAsia="Calibri" w:hAnsi="Palatino Linotype" w:cs="Arial"/>
        </w:rPr>
        <w:t xml:space="preserve"> Academia de la Lengua Española define como currículum vitae: </w:t>
      </w:r>
    </w:p>
    <w:p w14:paraId="6C3135FB" w14:textId="77777777" w:rsidR="00755C63" w:rsidRPr="004A0F0A" w:rsidRDefault="00755C63" w:rsidP="00D07D54">
      <w:pPr>
        <w:pStyle w:val="Prrafodelista"/>
        <w:tabs>
          <w:tab w:val="left" w:pos="426"/>
        </w:tabs>
        <w:spacing w:line="360" w:lineRule="auto"/>
        <w:ind w:left="0"/>
        <w:jc w:val="both"/>
        <w:rPr>
          <w:rFonts w:ascii="Palatino Linotype" w:eastAsia="MS Mincho" w:hAnsi="Palatino Linotype" w:cs="Arial"/>
        </w:rPr>
      </w:pPr>
    </w:p>
    <w:p w14:paraId="36F0C536" w14:textId="77777777" w:rsidR="00755C63" w:rsidRPr="004A0F0A" w:rsidRDefault="00755C63" w:rsidP="00D07D54">
      <w:pPr>
        <w:tabs>
          <w:tab w:val="left" w:pos="426"/>
        </w:tabs>
        <w:spacing w:line="360" w:lineRule="auto"/>
        <w:ind w:left="567" w:right="616"/>
        <w:jc w:val="both"/>
        <w:rPr>
          <w:rFonts w:ascii="Palatino Linotype" w:eastAsia="Calibri" w:hAnsi="Palatino Linotype" w:cs="Arial"/>
        </w:rPr>
      </w:pPr>
      <w:r w:rsidRPr="004A0F0A">
        <w:rPr>
          <w:rFonts w:ascii="Palatino Linotype" w:eastAsia="Calibri" w:hAnsi="Palatino Linotype" w:cs="Arial"/>
          <w:b/>
          <w:bCs/>
        </w:rPr>
        <w:t>“</w:t>
      </w:r>
      <w:r w:rsidRPr="004A0F0A">
        <w:rPr>
          <w:rFonts w:ascii="Palatino Linotype" w:eastAsia="Calibri" w:hAnsi="Palatino Linotype" w:cs="Arial"/>
          <w:b/>
          <w:bCs/>
          <w:i/>
        </w:rPr>
        <w:t>currículum vítae</w:t>
      </w:r>
      <w:r w:rsidRPr="004A0F0A">
        <w:rPr>
          <w:rFonts w:ascii="Palatino Linotype" w:eastAsia="Calibri" w:hAnsi="Palatino Linotype" w:cs="Arial"/>
          <w:i/>
        </w:rPr>
        <w:t>. </w:t>
      </w:r>
      <w:bookmarkStart w:id="1" w:name="1"/>
      <w:r w:rsidRPr="004A0F0A">
        <w:rPr>
          <w:rFonts w:ascii="Palatino Linotype" w:eastAsia="Calibri" w:hAnsi="Palatino Linotype" w:cs="Arial"/>
          <w:b/>
          <w:bCs/>
          <w:i/>
        </w:rPr>
        <w:t>1.</w:t>
      </w:r>
      <w:bookmarkEnd w:id="1"/>
      <w:r w:rsidRPr="004A0F0A">
        <w:rPr>
          <w:rFonts w:ascii="Palatino Linotype" w:eastAsia="Calibri" w:hAnsi="Palatino Linotype" w:cs="Arial"/>
          <w:i/>
        </w:rPr>
        <w:t xml:space="preserve"> Loc. lat. que significa literalmente ‘carrera de la vida’. Se usa como locución nominal masculina para designar la relación de los datos personales, </w:t>
      </w:r>
      <w:r w:rsidRPr="004A0F0A">
        <w:rPr>
          <w:rFonts w:ascii="Palatino Linotype" w:eastAsia="Calibri" w:hAnsi="Palatino Linotype" w:cs="Arial"/>
          <w:b/>
          <w:i/>
        </w:rPr>
        <w:t>formación académica</w:t>
      </w:r>
      <w:r w:rsidRPr="004A0F0A">
        <w:rPr>
          <w:rFonts w:ascii="Palatino Linotype" w:eastAsia="Calibri" w:hAnsi="Palatino Linotype" w:cs="Arial"/>
          <w:i/>
        </w:rPr>
        <w:t>, actividad laboral y méritos de una persona.</w:t>
      </w:r>
      <w:r w:rsidRPr="004A0F0A">
        <w:rPr>
          <w:rFonts w:ascii="Palatino Linotype" w:eastAsia="Calibri" w:hAnsi="Palatino Linotype" w:cs="Arial"/>
        </w:rPr>
        <w:t>”</w:t>
      </w:r>
    </w:p>
    <w:p w14:paraId="4DCA792A" w14:textId="77777777" w:rsidR="00755C63" w:rsidRPr="004A0F0A" w:rsidRDefault="00755C63" w:rsidP="00D07D54">
      <w:pPr>
        <w:tabs>
          <w:tab w:val="left" w:pos="426"/>
        </w:tabs>
        <w:spacing w:line="360" w:lineRule="auto"/>
        <w:ind w:right="616"/>
        <w:jc w:val="both"/>
        <w:rPr>
          <w:rFonts w:ascii="Palatino Linotype" w:eastAsia="MS Mincho" w:hAnsi="Palatino Linotype" w:cs="Arial"/>
        </w:rPr>
      </w:pPr>
    </w:p>
    <w:p w14:paraId="6B972436" w14:textId="77777777" w:rsidR="00755C63" w:rsidRPr="004A0F0A" w:rsidRDefault="00755C63" w:rsidP="00D07D54">
      <w:pPr>
        <w:pStyle w:val="Prrafodelista"/>
        <w:tabs>
          <w:tab w:val="left" w:pos="567"/>
        </w:tabs>
        <w:spacing w:line="360" w:lineRule="auto"/>
        <w:ind w:left="0"/>
        <w:jc w:val="both"/>
        <w:rPr>
          <w:rFonts w:ascii="Palatino Linotype" w:eastAsia="MS Mincho" w:hAnsi="Palatino Linotype" w:cs="Arial"/>
        </w:rPr>
      </w:pPr>
      <w:r w:rsidRPr="004A0F0A">
        <w:rPr>
          <w:rFonts w:ascii="Palatino Linotype" w:eastAsia="MS Mincho" w:hAnsi="Palatino Linotype" w:cs="Arial"/>
        </w:rPr>
        <w:t xml:space="preserve">De la interpretación a esta definición se desprende que tanto la ficha curricular como el curriculum vitae están relacionados con la hoja de vida, carrera de vida o currícula </w:t>
      </w:r>
      <w:r w:rsidRPr="004A0F0A">
        <w:rPr>
          <w:rFonts w:ascii="Palatino Linotype" w:eastAsia="MS Mincho" w:hAnsi="Palatino Linotype" w:cs="Arial"/>
        </w:rPr>
        <w:lastRenderedPageBreak/>
        <w:t>de una persona, donde se podría apreciar la preparación académica y laboral que tiene, además de los méritos como bien lo podrían ser cursos o certificaciones.</w:t>
      </w:r>
    </w:p>
    <w:p w14:paraId="2055114C" w14:textId="77777777" w:rsidR="00755C63" w:rsidRPr="004A0F0A" w:rsidRDefault="00755C63" w:rsidP="00D07D54">
      <w:pPr>
        <w:pStyle w:val="Prrafodelista"/>
        <w:tabs>
          <w:tab w:val="left" w:pos="426"/>
        </w:tabs>
        <w:spacing w:line="360" w:lineRule="auto"/>
        <w:ind w:left="0"/>
        <w:jc w:val="both"/>
        <w:rPr>
          <w:rFonts w:ascii="Palatino Linotype" w:eastAsia="MS Mincho" w:hAnsi="Palatino Linotype" w:cs="Arial"/>
        </w:rPr>
      </w:pPr>
    </w:p>
    <w:p w14:paraId="7A8556D0" w14:textId="344D737A" w:rsidR="00755C63" w:rsidRPr="004A0F0A" w:rsidRDefault="00755C63" w:rsidP="00D07D54">
      <w:pPr>
        <w:pStyle w:val="Prrafodelista"/>
        <w:tabs>
          <w:tab w:val="left" w:pos="567"/>
        </w:tabs>
        <w:spacing w:line="360" w:lineRule="auto"/>
        <w:ind w:left="0"/>
        <w:jc w:val="both"/>
        <w:rPr>
          <w:rFonts w:ascii="Palatino Linotype" w:eastAsia="MS Mincho" w:hAnsi="Palatino Linotype" w:cs="Arial"/>
        </w:rPr>
      </w:pPr>
      <w:r w:rsidRPr="004A0F0A">
        <w:rPr>
          <w:rFonts w:ascii="Palatino Linotype" w:eastAsia="MS Mincho" w:hAnsi="Palatino Linotype" w:cs="Arial"/>
        </w:rPr>
        <w:t xml:space="preserve">Por ende, la </w:t>
      </w:r>
      <w:r w:rsidRPr="004A0F0A">
        <w:rPr>
          <w:rFonts w:ascii="Palatino Linotype" w:eastAsia="Calibri" w:hAnsi="Palatino Linotype" w:cs="Arial"/>
        </w:rPr>
        <w:t xml:space="preserve">ficha curricular o currículum vítae puede existir información más detallada y relacionada con la </w:t>
      </w:r>
      <w:r w:rsidRPr="004A0F0A">
        <w:rPr>
          <w:rFonts w:ascii="Palatino Linotype" w:eastAsia="Calibri" w:hAnsi="Palatino Linotype" w:cs="Arial"/>
          <w:b/>
        </w:rPr>
        <w:t xml:space="preserve">trayectoria académica o profesional, </w:t>
      </w:r>
      <w:r w:rsidRPr="004A0F0A">
        <w:rPr>
          <w:rFonts w:ascii="Palatino Linotype" w:eastAsia="Calibri" w:hAnsi="Palatino Linotype" w:cs="Arial"/>
        </w:rPr>
        <w:t xml:space="preserve">debiendo conservar los documentos soporte como puede ser </w:t>
      </w:r>
      <w:r w:rsidRPr="004A0F0A">
        <w:rPr>
          <w:rFonts w:ascii="Palatino Linotype" w:eastAsia="Calibri" w:hAnsi="Palatino Linotype" w:cs="Arial"/>
          <w:b/>
        </w:rPr>
        <w:t xml:space="preserve">el título </w:t>
      </w:r>
      <w:r w:rsidRPr="004A0F0A">
        <w:rPr>
          <w:rFonts w:ascii="Palatino Linotype" w:eastAsia="Calibri" w:hAnsi="Palatino Linotype" w:cs="Arial"/>
        </w:rPr>
        <w:t xml:space="preserve">o el documento que avale el grado académico de los servidores públicos, los cuales son susceptibles de proporcionarse en versión pública, así como todos los logros obtenidos como pueden ser </w:t>
      </w:r>
      <w:r w:rsidRPr="004A0F0A">
        <w:rPr>
          <w:rFonts w:ascii="Palatino Linotype" w:eastAsia="Calibri" w:hAnsi="Palatino Linotype" w:cs="Arial"/>
          <w:b/>
        </w:rPr>
        <w:t>cursos, diplomados, certificaciones</w:t>
      </w:r>
      <w:r w:rsidRPr="004A0F0A">
        <w:rPr>
          <w:rFonts w:ascii="Palatino Linotype" w:eastAsia="Calibri" w:hAnsi="Palatino Linotype" w:cs="Arial"/>
        </w:rPr>
        <w:t>, entre otros.</w:t>
      </w:r>
    </w:p>
    <w:p w14:paraId="68607155" w14:textId="77777777" w:rsidR="00755C63" w:rsidRPr="004A0F0A" w:rsidRDefault="00755C63" w:rsidP="00D07D54">
      <w:pPr>
        <w:pStyle w:val="Prrafodelista"/>
        <w:spacing w:line="360" w:lineRule="auto"/>
        <w:rPr>
          <w:rFonts w:ascii="Palatino Linotype" w:eastAsia="MS Mincho" w:hAnsi="Palatino Linotype" w:cs="Arial"/>
        </w:rPr>
      </w:pPr>
    </w:p>
    <w:p w14:paraId="56E8A8D0" w14:textId="77777777" w:rsidR="00755C63" w:rsidRPr="004A0F0A" w:rsidRDefault="00755C63" w:rsidP="00D07D54">
      <w:pPr>
        <w:pStyle w:val="Prrafodelista"/>
        <w:tabs>
          <w:tab w:val="left" w:pos="567"/>
        </w:tabs>
        <w:spacing w:line="360" w:lineRule="auto"/>
        <w:ind w:left="0"/>
        <w:jc w:val="both"/>
        <w:rPr>
          <w:rFonts w:ascii="Palatino Linotype" w:eastAsia="MS Mincho" w:hAnsi="Palatino Linotype" w:cs="Arial"/>
        </w:rPr>
      </w:pPr>
      <w:r w:rsidRPr="004A0F0A">
        <w:rPr>
          <w:rFonts w:ascii="Palatino Linotype" w:eastAsia="MS Mincho" w:hAnsi="Palatino Linotype" w:cs="Arial"/>
        </w:rPr>
        <w:t>Sirve de sustento los criterios orientadores 006/2010 del entonces Instituto Federal de Acceso a la Información Pública (IFAI) y 015/2017 del Instituto Nacional de Transparencia, Acceso a la Información y Protección de Datos Personales (INAI), cuyo rubro y texto disponen lo siguiente:</w:t>
      </w:r>
    </w:p>
    <w:p w14:paraId="36A112B9" w14:textId="77777777" w:rsidR="00755C63" w:rsidRPr="004A0F0A" w:rsidRDefault="00755C63" w:rsidP="00D07D54">
      <w:pPr>
        <w:pStyle w:val="Prrafodelista"/>
        <w:spacing w:line="360" w:lineRule="auto"/>
        <w:rPr>
          <w:rFonts w:ascii="Palatino Linotype" w:eastAsia="MS Mincho" w:hAnsi="Palatino Linotype" w:cs="Arial"/>
        </w:rPr>
      </w:pPr>
    </w:p>
    <w:p w14:paraId="5C5810E8" w14:textId="77777777" w:rsidR="00755C63" w:rsidRPr="004A0F0A" w:rsidRDefault="00755C63" w:rsidP="00D07D54">
      <w:pPr>
        <w:spacing w:line="360" w:lineRule="auto"/>
        <w:ind w:left="567" w:right="616"/>
        <w:jc w:val="both"/>
        <w:rPr>
          <w:rFonts w:ascii="Palatino Linotype" w:hAnsi="Palatino Linotype" w:cs="Arial"/>
          <w:i/>
          <w:color w:val="000000"/>
        </w:rPr>
      </w:pPr>
      <w:r w:rsidRPr="004A0F0A">
        <w:rPr>
          <w:rFonts w:ascii="Palatino Linotype" w:eastAsia="Arial" w:hAnsi="Palatino Linotype" w:cs="Arial"/>
          <w:b/>
          <w:i/>
        </w:rPr>
        <w:t>Título</w:t>
      </w:r>
      <w:r w:rsidRPr="004A0F0A">
        <w:rPr>
          <w:rFonts w:ascii="Palatino Linotype" w:eastAsia="Arial" w:hAnsi="Palatino Linotype" w:cs="Arial"/>
          <w:b/>
          <w:i/>
          <w:spacing w:val="1"/>
        </w:rPr>
        <w:t xml:space="preserve"> </w:t>
      </w:r>
      <w:r w:rsidRPr="004A0F0A">
        <w:rPr>
          <w:rFonts w:ascii="Palatino Linotype" w:eastAsia="Arial" w:hAnsi="Palatino Linotype" w:cs="Arial"/>
          <w:b/>
          <w:i/>
        </w:rPr>
        <w:t>pro</w:t>
      </w:r>
      <w:r w:rsidRPr="004A0F0A">
        <w:rPr>
          <w:rFonts w:ascii="Palatino Linotype" w:eastAsia="Arial" w:hAnsi="Palatino Linotype" w:cs="Arial"/>
          <w:b/>
          <w:i/>
          <w:spacing w:val="-1"/>
        </w:rPr>
        <w:t>f</w:t>
      </w:r>
      <w:r w:rsidRPr="004A0F0A">
        <w:rPr>
          <w:rFonts w:ascii="Palatino Linotype" w:eastAsia="Arial" w:hAnsi="Palatino Linotype" w:cs="Arial"/>
          <w:b/>
          <w:i/>
          <w:spacing w:val="1"/>
        </w:rPr>
        <w:t>es</w:t>
      </w:r>
      <w:r w:rsidRPr="004A0F0A">
        <w:rPr>
          <w:rFonts w:ascii="Palatino Linotype" w:eastAsia="Arial" w:hAnsi="Palatino Linotype" w:cs="Arial"/>
          <w:b/>
          <w:i/>
        </w:rPr>
        <w:t>ion</w:t>
      </w:r>
      <w:r w:rsidRPr="004A0F0A">
        <w:rPr>
          <w:rFonts w:ascii="Palatino Linotype" w:eastAsia="Arial" w:hAnsi="Palatino Linotype" w:cs="Arial"/>
          <w:b/>
          <w:i/>
          <w:spacing w:val="1"/>
        </w:rPr>
        <w:t>a</w:t>
      </w:r>
      <w:r w:rsidRPr="004A0F0A">
        <w:rPr>
          <w:rFonts w:ascii="Palatino Linotype" w:eastAsia="Arial" w:hAnsi="Palatino Linotype" w:cs="Arial"/>
          <w:b/>
          <w:i/>
          <w:spacing w:val="-2"/>
        </w:rPr>
        <w:t>l</w:t>
      </w:r>
      <w:r w:rsidRPr="004A0F0A">
        <w:rPr>
          <w:rFonts w:ascii="Palatino Linotype" w:eastAsia="Arial" w:hAnsi="Palatino Linotype" w:cs="Arial"/>
          <w:b/>
          <w:i/>
        </w:rPr>
        <w:t>,</w:t>
      </w:r>
      <w:r w:rsidRPr="004A0F0A">
        <w:rPr>
          <w:rFonts w:ascii="Palatino Linotype" w:eastAsia="Arial" w:hAnsi="Palatino Linotype" w:cs="Arial"/>
          <w:b/>
          <w:i/>
          <w:spacing w:val="2"/>
        </w:rPr>
        <w:t xml:space="preserve"> </w:t>
      </w:r>
      <w:r w:rsidRPr="004A0F0A">
        <w:rPr>
          <w:rFonts w:ascii="Palatino Linotype" w:eastAsia="Arial" w:hAnsi="Palatino Linotype" w:cs="Arial"/>
          <w:b/>
          <w:i/>
          <w:spacing w:val="-3"/>
        </w:rPr>
        <w:t>d</w:t>
      </w:r>
      <w:r w:rsidRPr="004A0F0A">
        <w:rPr>
          <w:rFonts w:ascii="Palatino Linotype" w:eastAsia="Arial" w:hAnsi="Palatino Linotype" w:cs="Arial"/>
          <w:b/>
          <w:i/>
        </w:rPr>
        <w:t>ocum</w:t>
      </w:r>
      <w:r w:rsidRPr="004A0F0A">
        <w:rPr>
          <w:rFonts w:ascii="Palatino Linotype" w:eastAsia="Arial" w:hAnsi="Palatino Linotype" w:cs="Arial"/>
          <w:b/>
          <w:i/>
          <w:spacing w:val="1"/>
        </w:rPr>
        <w:t>e</w:t>
      </w:r>
      <w:r w:rsidRPr="004A0F0A">
        <w:rPr>
          <w:rFonts w:ascii="Palatino Linotype" w:eastAsia="Arial" w:hAnsi="Palatino Linotype" w:cs="Arial"/>
          <w:b/>
          <w:i/>
        </w:rPr>
        <w:t>n</w:t>
      </w:r>
      <w:r w:rsidRPr="004A0F0A">
        <w:rPr>
          <w:rFonts w:ascii="Palatino Linotype" w:eastAsia="Arial" w:hAnsi="Palatino Linotype" w:cs="Arial"/>
          <w:b/>
          <w:i/>
          <w:spacing w:val="-1"/>
        </w:rPr>
        <w:t>t</w:t>
      </w:r>
      <w:r w:rsidRPr="004A0F0A">
        <w:rPr>
          <w:rFonts w:ascii="Palatino Linotype" w:eastAsia="Arial" w:hAnsi="Palatino Linotype" w:cs="Arial"/>
          <w:b/>
          <w:i/>
        </w:rPr>
        <w:t>o</w:t>
      </w:r>
      <w:r w:rsidRPr="004A0F0A">
        <w:rPr>
          <w:rFonts w:ascii="Palatino Linotype" w:eastAsia="Arial" w:hAnsi="Palatino Linotype" w:cs="Arial"/>
          <w:b/>
          <w:i/>
          <w:spacing w:val="1"/>
        </w:rPr>
        <w:t xml:space="preserve"> s</w:t>
      </w:r>
      <w:r w:rsidRPr="004A0F0A">
        <w:rPr>
          <w:rFonts w:ascii="Palatino Linotype" w:eastAsia="Arial" w:hAnsi="Palatino Linotype" w:cs="Arial"/>
          <w:b/>
          <w:i/>
        </w:rPr>
        <w:t>u</w:t>
      </w:r>
      <w:r w:rsidRPr="004A0F0A">
        <w:rPr>
          <w:rFonts w:ascii="Palatino Linotype" w:eastAsia="Arial" w:hAnsi="Palatino Linotype" w:cs="Arial"/>
          <w:b/>
          <w:i/>
          <w:spacing w:val="-2"/>
        </w:rPr>
        <w:t>s</w:t>
      </w:r>
      <w:r w:rsidRPr="004A0F0A">
        <w:rPr>
          <w:rFonts w:ascii="Palatino Linotype" w:eastAsia="Arial" w:hAnsi="Palatino Linotype" w:cs="Arial"/>
          <w:b/>
          <w:i/>
          <w:spacing w:val="1"/>
        </w:rPr>
        <w:t>ce</w:t>
      </w:r>
      <w:r w:rsidRPr="004A0F0A">
        <w:rPr>
          <w:rFonts w:ascii="Palatino Linotype" w:eastAsia="Arial" w:hAnsi="Palatino Linotype" w:cs="Arial"/>
          <w:b/>
          <w:i/>
        </w:rPr>
        <w:t>p</w:t>
      </w:r>
      <w:r w:rsidRPr="004A0F0A">
        <w:rPr>
          <w:rFonts w:ascii="Palatino Linotype" w:eastAsia="Arial" w:hAnsi="Palatino Linotype" w:cs="Arial"/>
          <w:b/>
          <w:i/>
          <w:spacing w:val="-1"/>
        </w:rPr>
        <w:t>t</w:t>
      </w:r>
      <w:r w:rsidRPr="004A0F0A">
        <w:rPr>
          <w:rFonts w:ascii="Palatino Linotype" w:eastAsia="Arial" w:hAnsi="Palatino Linotype" w:cs="Arial"/>
          <w:b/>
          <w:i/>
        </w:rPr>
        <w:t>ib</w:t>
      </w:r>
      <w:r w:rsidRPr="004A0F0A">
        <w:rPr>
          <w:rFonts w:ascii="Palatino Linotype" w:eastAsia="Arial" w:hAnsi="Palatino Linotype" w:cs="Arial"/>
          <w:b/>
          <w:i/>
          <w:spacing w:val="-2"/>
        </w:rPr>
        <w:t>l</w:t>
      </w:r>
      <w:r w:rsidRPr="004A0F0A">
        <w:rPr>
          <w:rFonts w:ascii="Palatino Linotype" w:eastAsia="Arial" w:hAnsi="Palatino Linotype" w:cs="Arial"/>
          <w:b/>
          <w:i/>
        </w:rPr>
        <w:t>e</w:t>
      </w:r>
      <w:r w:rsidRPr="004A0F0A">
        <w:rPr>
          <w:rFonts w:ascii="Palatino Linotype" w:eastAsia="Arial" w:hAnsi="Palatino Linotype" w:cs="Arial"/>
          <w:b/>
          <w:i/>
          <w:spacing w:val="2"/>
        </w:rPr>
        <w:t xml:space="preserve"> </w:t>
      </w:r>
      <w:r w:rsidRPr="004A0F0A">
        <w:rPr>
          <w:rFonts w:ascii="Palatino Linotype" w:eastAsia="Arial" w:hAnsi="Palatino Linotype" w:cs="Arial"/>
          <w:b/>
          <w:i/>
        </w:rPr>
        <w:t xml:space="preserve">de </w:t>
      </w:r>
      <w:r w:rsidRPr="004A0F0A">
        <w:rPr>
          <w:rFonts w:ascii="Palatino Linotype" w:eastAsia="Arial" w:hAnsi="Palatino Linotype" w:cs="Arial"/>
          <w:b/>
          <w:i/>
          <w:spacing w:val="-4"/>
        </w:rPr>
        <w:t>v</w:t>
      </w:r>
      <w:r w:rsidRPr="004A0F0A">
        <w:rPr>
          <w:rFonts w:ascii="Palatino Linotype" w:eastAsia="Arial" w:hAnsi="Palatino Linotype" w:cs="Arial"/>
          <w:b/>
          <w:i/>
          <w:spacing w:val="1"/>
        </w:rPr>
        <w:t>e</w:t>
      </w:r>
      <w:r w:rsidRPr="004A0F0A">
        <w:rPr>
          <w:rFonts w:ascii="Palatino Linotype" w:eastAsia="Arial" w:hAnsi="Palatino Linotype" w:cs="Arial"/>
          <w:b/>
          <w:i/>
        </w:rPr>
        <w:t>r</w:t>
      </w:r>
      <w:r w:rsidRPr="004A0F0A">
        <w:rPr>
          <w:rFonts w:ascii="Palatino Linotype" w:eastAsia="Arial" w:hAnsi="Palatino Linotype" w:cs="Arial"/>
          <w:b/>
          <w:i/>
          <w:spacing w:val="1"/>
        </w:rPr>
        <w:t>s</w:t>
      </w:r>
      <w:r w:rsidRPr="004A0F0A">
        <w:rPr>
          <w:rFonts w:ascii="Palatino Linotype" w:eastAsia="Arial" w:hAnsi="Palatino Linotype" w:cs="Arial"/>
          <w:b/>
          <w:i/>
        </w:rPr>
        <w:t>ión</w:t>
      </w:r>
      <w:r w:rsidRPr="004A0F0A">
        <w:rPr>
          <w:rFonts w:ascii="Palatino Linotype" w:eastAsia="Arial" w:hAnsi="Palatino Linotype" w:cs="Arial"/>
          <w:b/>
          <w:i/>
          <w:spacing w:val="2"/>
        </w:rPr>
        <w:t xml:space="preserve"> </w:t>
      </w:r>
      <w:r w:rsidRPr="004A0F0A">
        <w:rPr>
          <w:rFonts w:ascii="Palatino Linotype" w:eastAsia="Arial" w:hAnsi="Palatino Linotype" w:cs="Arial"/>
          <w:b/>
          <w:i/>
        </w:rPr>
        <w:t>públi</w:t>
      </w:r>
      <w:r w:rsidRPr="004A0F0A">
        <w:rPr>
          <w:rFonts w:ascii="Palatino Linotype" w:eastAsia="Arial" w:hAnsi="Palatino Linotype" w:cs="Arial"/>
          <w:b/>
          <w:i/>
          <w:spacing w:val="-1"/>
        </w:rPr>
        <w:t>ca</w:t>
      </w:r>
      <w:r w:rsidRPr="004A0F0A">
        <w:rPr>
          <w:rFonts w:ascii="Palatino Linotype" w:eastAsia="Arial" w:hAnsi="Palatino Linotype" w:cs="Arial"/>
          <w:b/>
          <w:i/>
        </w:rPr>
        <w:t>.</w:t>
      </w:r>
      <w:r w:rsidRPr="004A0F0A">
        <w:rPr>
          <w:rFonts w:ascii="Palatino Linotype" w:eastAsia="Arial" w:hAnsi="Palatino Linotype" w:cs="Arial"/>
          <w:b/>
          <w:i/>
          <w:spacing w:val="8"/>
        </w:rPr>
        <w:t xml:space="preserve"> </w:t>
      </w:r>
      <w:r w:rsidRPr="004A0F0A">
        <w:rPr>
          <w:rFonts w:ascii="Palatino Linotype" w:eastAsia="Arial" w:hAnsi="Palatino Linotype" w:cs="Arial"/>
          <w:i/>
        </w:rPr>
        <w:t>Co</w:t>
      </w:r>
      <w:r w:rsidRPr="004A0F0A">
        <w:rPr>
          <w:rFonts w:ascii="Palatino Linotype" w:eastAsia="Arial" w:hAnsi="Palatino Linotype" w:cs="Arial"/>
          <w:i/>
          <w:spacing w:val="1"/>
        </w:rPr>
        <w:t>n</w:t>
      </w:r>
      <w:r w:rsidRPr="004A0F0A">
        <w:rPr>
          <w:rFonts w:ascii="Palatino Linotype" w:eastAsia="Arial" w:hAnsi="Palatino Linotype" w:cs="Arial"/>
          <w:i/>
        </w:rPr>
        <w:t>s</w:t>
      </w:r>
      <w:r w:rsidRPr="004A0F0A">
        <w:rPr>
          <w:rFonts w:ascii="Palatino Linotype" w:eastAsia="Arial" w:hAnsi="Palatino Linotype" w:cs="Arial"/>
          <w:i/>
          <w:spacing w:val="-3"/>
        </w:rPr>
        <w:t>i</w:t>
      </w:r>
      <w:r w:rsidRPr="004A0F0A">
        <w:rPr>
          <w:rFonts w:ascii="Palatino Linotype" w:eastAsia="Arial" w:hAnsi="Palatino Linotype" w:cs="Arial"/>
          <w:i/>
          <w:spacing w:val="1"/>
        </w:rPr>
        <w:t>de</w:t>
      </w:r>
      <w:r w:rsidRPr="004A0F0A">
        <w:rPr>
          <w:rFonts w:ascii="Palatino Linotype" w:eastAsia="Arial" w:hAnsi="Palatino Linotype" w:cs="Arial"/>
          <w:i/>
        </w:rPr>
        <w:t>ra</w:t>
      </w:r>
      <w:r w:rsidRPr="004A0F0A">
        <w:rPr>
          <w:rFonts w:ascii="Palatino Linotype" w:eastAsia="Arial" w:hAnsi="Palatino Linotype" w:cs="Arial"/>
          <w:i/>
          <w:spacing w:val="-1"/>
        </w:rPr>
        <w:t>nd</w:t>
      </w:r>
      <w:r w:rsidRPr="004A0F0A">
        <w:rPr>
          <w:rFonts w:ascii="Palatino Linotype" w:eastAsia="Arial" w:hAnsi="Palatino Linotype" w:cs="Arial"/>
          <w:i/>
        </w:rPr>
        <w:t xml:space="preserve">o </w:t>
      </w:r>
      <w:r w:rsidRPr="004A0F0A">
        <w:rPr>
          <w:rFonts w:ascii="Palatino Linotype" w:eastAsia="Arial" w:hAnsi="Palatino Linotype" w:cs="Arial"/>
          <w:i/>
          <w:spacing w:val="-1"/>
        </w:rPr>
        <w:t>q</w:t>
      </w:r>
      <w:r w:rsidRPr="004A0F0A">
        <w:rPr>
          <w:rFonts w:ascii="Palatino Linotype" w:eastAsia="Arial" w:hAnsi="Palatino Linotype" w:cs="Arial"/>
          <w:i/>
          <w:spacing w:val="1"/>
        </w:rPr>
        <w:t>u</w:t>
      </w:r>
      <w:r w:rsidRPr="004A0F0A">
        <w:rPr>
          <w:rFonts w:ascii="Palatino Linotype" w:eastAsia="Arial" w:hAnsi="Palatino Linotype" w:cs="Arial"/>
          <w:i/>
        </w:rPr>
        <w:t>e</w:t>
      </w:r>
      <w:r w:rsidRPr="004A0F0A">
        <w:rPr>
          <w:rFonts w:ascii="Palatino Linotype" w:eastAsia="Arial" w:hAnsi="Palatino Linotype" w:cs="Arial"/>
          <w:i/>
          <w:spacing w:val="1"/>
        </w:rPr>
        <w:t xml:space="preserve"> e</w:t>
      </w:r>
      <w:r w:rsidRPr="004A0F0A">
        <w:rPr>
          <w:rFonts w:ascii="Palatino Linotype" w:eastAsia="Arial" w:hAnsi="Palatino Linotype" w:cs="Arial"/>
          <w:i/>
        </w:rPr>
        <w:t>l t</w:t>
      </w:r>
      <w:r w:rsidRPr="004A0F0A">
        <w:rPr>
          <w:rFonts w:ascii="Palatino Linotype" w:eastAsia="Arial" w:hAnsi="Palatino Linotype" w:cs="Arial"/>
          <w:i/>
          <w:spacing w:val="-1"/>
        </w:rPr>
        <w:t>í</w:t>
      </w:r>
      <w:r w:rsidRPr="004A0F0A">
        <w:rPr>
          <w:rFonts w:ascii="Palatino Linotype" w:eastAsia="Arial" w:hAnsi="Palatino Linotype" w:cs="Arial"/>
          <w:i/>
        </w:rPr>
        <w:t>t</w:t>
      </w:r>
      <w:r w:rsidRPr="004A0F0A">
        <w:rPr>
          <w:rFonts w:ascii="Palatino Linotype" w:eastAsia="Arial" w:hAnsi="Palatino Linotype" w:cs="Arial"/>
          <w:i/>
          <w:spacing w:val="1"/>
        </w:rPr>
        <w:t>u</w:t>
      </w:r>
      <w:r w:rsidRPr="004A0F0A">
        <w:rPr>
          <w:rFonts w:ascii="Palatino Linotype" w:eastAsia="Arial" w:hAnsi="Palatino Linotype" w:cs="Arial"/>
          <w:i/>
        </w:rPr>
        <w:t>lo</w:t>
      </w:r>
      <w:r w:rsidRPr="004A0F0A">
        <w:rPr>
          <w:rFonts w:ascii="Palatino Linotype" w:eastAsia="Arial" w:hAnsi="Palatino Linotype" w:cs="Arial"/>
          <w:i/>
          <w:spacing w:val="1"/>
        </w:rPr>
        <w:t xml:space="preserve"> p</w:t>
      </w:r>
      <w:r w:rsidRPr="004A0F0A">
        <w:rPr>
          <w:rFonts w:ascii="Palatino Linotype" w:eastAsia="Arial" w:hAnsi="Palatino Linotype" w:cs="Arial"/>
          <w:i/>
        </w:rPr>
        <w:t>rof</w:t>
      </w:r>
      <w:r w:rsidRPr="004A0F0A">
        <w:rPr>
          <w:rFonts w:ascii="Palatino Linotype" w:eastAsia="Arial" w:hAnsi="Palatino Linotype" w:cs="Arial"/>
          <w:i/>
          <w:spacing w:val="1"/>
        </w:rPr>
        <w:t>e</w:t>
      </w:r>
      <w:r w:rsidRPr="004A0F0A">
        <w:rPr>
          <w:rFonts w:ascii="Palatino Linotype" w:eastAsia="Arial" w:hAnsi="Palatino Linotype" w:cs="Arial"/>
          <w:i/>
        </w:rPr>
        <w:t>sio</w:t>
      </w:r>
      <w:r w:rsidRPr="004A0F0A">
        <w:rPr>
          <w:rFonts w:ascii="Palatino Linotype" w:eastAsia="Arial" w:hAnsi="Palatino Linotype" w:cs="Arial"/>
          <w:i/>
          <w:spacing w:val="-1"/>
        </w:rPr>
        <w:t>n</w:t>
      </w:r>
      <w:r w:rsidRPr="004A0F0A">
        <w:rPr>
          <w:rFonts w:ascii="Palatino Linotype" w:eastAsia="Arial" w:hAnsi="Palatino Linotype" w:cs="Arial"/>
          <w:i/>
          <w:spacing w:val="1"/>
        </w:rPr>
        <w:t>a</w:t>
      </w:r>
      <w:r w:rsidRPr="004A0F0A">
        <w:rPr>
          <w:rFonts w:ascii="Palatino Linotype" w:eastAsia="Arial" w:hAnsi="Palatino Linotype" w:cs="Arial"/>
          <w:i/>
        </w:rPr>
        <w:t xml:space="preserve">l </w:t>
      </w:r>
      <w:r w:rsidRPr="004A0F0A">
        <w:rPr>
          <w:rFonts w:ascii="Palatino Linotype" w:eastAsia="Arial" w:hAnsi="Palatino Linotype" w:cs="Arial"/>
          <w:i/>
          <w:spacing w:val="1"/>
        </w:rPr>
        <w:t>e</w:t>
      </w:r>
      <w:r w:rsidRPr="004A0F0A">
        <w:rPr>
          <w:rFonts w:ascii="Palatino Linotype" w:eastAsia="Arial" w:hAnsi="Palatino Linotype" w:cs="Arial"/>
          <w:i/>
        </w:rPr>
        <w:t xml:space="preserve">s </w:t>
      </w:r>
      <w:r w:rsidRPr="004A0F0A">
        <w:rPr>
          <w:rFonts w:ascii="Palatino Linotype" w:eastAsia="Arial" w:hAnsi="Palatino Linotype" w:cs="Arial"/>
          <w:i/>
          <w:spacing w:val="1"/>
        </w:rPr>
        <w:t>u</w:t>
      </w:r>
      <w:r w:rsidRPr="004A0F0A">
        <w:rPr>
          <w:rFonts w:ascii="Palatino Linotype" w:eastAsia="Arial" w:hAnsi="Palatino Linotype" w:cs="Arial"/>
          <w:i/>
        </w:rPr>
        <w:t>n</w:t>
      </w:r>
      <w:r w:rsidRPr="004A0F0A">
        <w:rPr>
          <w:rFonts w:ascii="Palatino Linotype" w:eastAsia="Arial" w:hAnsi="Palatino Linotype" w:cs="Arial"/>
          <w:i/>
          <w:spacing w:val="1"/>
        </w:rPr>
        <w:t xml:space="preserve"> do</w:t>
      </w:r>
      <w:r w:rsidRPr="004A0F0A">
        <w:rPr>
          <w:rFonts w:ascii="Palatino Linotype" w:eastAsia="Arial" w:hAnsi="Palatino Linotype" w:cs="Arial"/>
          <w:i/>
          <w:spacing w:val="-2"/>
        </w:rPr>
        <w:t>c</w:t>
      </w:r>
      <w:r w:rsidRPr="004A0F0A">
        <w:rPr>
          <w:rFonts w:ascii="Palatino Linotype" w:eastAsia="Arial" w:hAnsi="Palatino Linotype" w:cs="Arial"/>
          <w:i/>
          <w:spacing w:val="1"/>
        </w:rPr>
        <w:t>u</w:t>
      </w:r>
      <w:r w:rsidRPr="004A0F0A">
        <w:rPr>
          <w:rFonts w:ascii="Palatino Linotype" w:eastAsia="Arial" w:hAnsi="Palatino Linotype" w:cs="Arial"/>
          <w:i/>
          <w:spacing w:val="-1"/>
        </w:rPr>
        <w:t>m</w:t>
      </w:r>
      <w:r w:rsidRPr="004A0F0A">
        <w:rPr>
          <w:rFonts w:ascii="Palatino Linotype" w:eastAsia="Arial" w:hAnsi="Palatino Linotype" w:cs="Arial"/>
          <w:i/>
          <w:spacing w:val="1"/>
        </w:rPr>
        <w:t>en</w:t>
      </w:r>
      <w:r w:rsidRPr="004A0F0A">
        <w:rPr>
          <w:rFonts w:ascii="Palatino Linotype" w:eastAsia="Arial" w:hAnsi="Palatino Linotype" w:cs="Arial"/>
          <w:i/>
          <w:spacing w:val="-2"/>
        </w:rPr>
        <w:t>t</w:t>
      </w:r>
      <w:r w:rsidRPr="004A0F0A">
        <w:rPr>
          <w:rFonts w:ascii="Palatino Linotype" w:eastAsia="Arial" w:hAnsi="Palatino Linotype" w:cs="Arial"/>
          <w:i/>
        </w:rPr>
        <w:t>o</w:t>
      </w:r>
      <w:r w:rsidRPr="004A0F0A">
        <w:rPr>
          <w:rFonts w:ascii="Palatino Linotype" w:eastAsia="Arial" w:hAnsi="Palatino Linotype" w:cs="Arial"/>
          <w:i/>
          <w:spacing w:val="1"/>
        </w:rPr>
        <w:t xml:space="preserve"> </w:t>
      </w:r>
      <w:r w:rsidRPr="004A0F0A">
        <w:rPr>
          <w:rFonts w:ascii="Palatino Linotype" w:eastAsia="Arial" w:hAnsi="Palatino Linotype" w:cs="Arial"/>
          <w:i/>
          <w:spacing w:val="-1"/>
        </w:rPr>
        <w:t>q</w:t>
      </w:r>
      <w:r w:rsidRPr="004A0F0A">
        <w:rPr>
          <w:rFonts w:ascii="Palatino Linotype" w:eastAsia="Arial" w:hAnsi="Palatino Linotype" w:cs="Arial"/>
          <w:i/>
          <w:spacing w:val="1"/>
        </w:rPr>
        <w:t>u</w:t>
      </w:r>
      <w:r w:rsidRPr="004A0F0A">
        <w:rPr>
          <w:rFonts w:ascii="Palatino Linotype" w:eastAsia="Arial" w:hAnsi="Palatino Linotype" w:cs="Arial"/>
          <w:i/>
        </w:rPr>
        <w:t>e</w:t>
      </w:r>
      <w:r w:rsidRPr="004A0F0A">
        <w:rPr>
          <w:rFonts w:ascii="Palatino Linotype" w:eastAsia="Arial" w:hAnsi="Palatino Linotype" w:cs="Arial"/>
          <w:i/>
          <w:spacing w:val="1"/>
        </w:rPr>
        <w:t xml:space="preserve"> </w:t>
      </w:r>
      <w:r w:rsidRPr="004A0F0A">
        <w:rPr>
          <w:rFonts w:ascii="Palatino Linotype" w:eastAsia="Arial" w:hAnsi="Palatino Linotype" w:cs="Arial"/>
          <w:i/>
        </w:rPr>
        <w:t>ti</w:t>
      </w:r>
      <w:r w:rsidRPr="004A0F0A">
        <w:rPr>
          <w:rFonts w:ascii="Palatino Linotype" w:eastAsia="Arial" w:hAnsi="Palatino Linotype" w:cs="Arial"/>
          <w:i/>
          <w:spacing w:val="1"/>
        </w:rPr>
        <w:t>e</w:t>
      </w:r>
      <w:r w:rsidRPr="004A0F0A">
        <w:rPr>
          <w:rFonts w:ascii="Palatino Linotype" w:eastAsia="Arial" w:hAnsi="Palatino Linotype" w:cs="Arial"/>
          <w:i/>
          <w:spacing w:val="-1"/>
        </w:rPr>
        <w:t>n</w:t>
      </w:r>
      <w:r w:rsidRPr="004A0F0A">
        <w:rPr>
          <w:rFonts w:ascii="Palatino Linotype" w:eastAsia="Arial" w:hAnsi="Palatino Linotype" w:cs="Arial"/>
          <w:i/>
        </w:rPr>
        <w:t>e</w:t>
      </w:r>
      <w:r w:rsidRPr="004A0F0A">
        <w:rPr>
          <w:rFonts w:ascii="Palatino Linotype" w:eastAsia="Arial" w:hAnsi="Palatino Linotype" w:cs="Arial"/>
          <w:i/>
          <w:spacing w:val="1"/>
        </w:rPr>
        <w:t xml:space="preserve"> po</w:t>
      </w:r>
      <w:r w:rsidRPr="004A0F0A">
        <w:rPr>
          <w:rFonts w:ascii="Palatino Linotype" w:eastAsia="Arial" w:hAnsi="Palatino Linotype" w:cs="Arial"/>
          <w:i/>
        </w:rPr>
        <w:t xml:space="preserve">r </w:t>
      </w:r>
      <w:r w:rsidRPr="004A0F0A">
        <w:rPr>
          <w:rFonts w:ascii="Palatino Linotype" w:eastAsia="Arial" w:hAnsi="Palatino Linotype" w:cs="Arial"/>
          <w:i/>
          <w:spacing w:val="1"/>
        </w:rPr>
        <w:t>ob</w:t>
      </w:r>
      <w:r w:rsidRPr="004A0F0A">
        <w:rPr>
          <w:rFonts w:ascii="Palatino Linotype" w:eastAsia="Arial" w:hAnsi="Palatino Linotype" w:cs="Arial"/>
          <w:i/>
        </w:rPr>
        <w:t>j</w:t>
      </w:r>
      <w:r w:rsidRPr="004A0F0A">
        <w:rPr>
          <w:rFonts w:ascii="Palatino Linotype" w:eastAsia="Arial" w:hAnsi="Palatino Linotype" w:cs="Arial"/>
          <w:i/>
          <w:spacing w:val="-2"/>
        </w:rPr>
        <w:t>e</w:t>
      </w:r>
      <w:r w:rsidRPr="004A0F0A">
        <w:rPr>
          <w:rFonts w:ascii="Palatino Linotype" w:eastAsia="Arial" w:hAnsi="Palatino Linotype" w:cs="Arial"/>
          <w:i/>
        </w:rPr>
        <w:t>to</w:t>
      </w:r>
      <w:r w:rsidRPr="004A0F0A">
        <w:rPr>
          <w:rFonts w:ascii="Palatino Linotype" w:eastAsia="Arial" w:hAnsi="Palatino Linotype" w:cs="Arial"/>
          <w:i/>
          <w:spacing w:val="2"/>
        </w:rPr>
        <w:t xml:space="preserve"> </w:t>
      </w:r>
      <w:r w:rsidRPr="004A0F0A">
        <w:rPr>
          <w:rFonts w:ascii="Palatino Linotype" w:eastAsia="Arial" w:hAnsi="Palatino Linotype" w:cs="Arial"/>
          <w:i/>
          <w:spacing w:val="1"/>
        </w:rPr>
        <w:t>a</w:t>
      </w:r>
      <w:r w:rsidRPr="004A0F0A">
        <w:rPr>
          <w:rFonts w:ascii="Palatino Linotype" w:eastAsia="Arial" w:hAnsi="Palatino Linotype" w:cs="Arial"/>
          <w:i/>
          <w:spacing w:val="-2"/>
        </w:rPr>
        <w:t>c</w:t>
      </w:r>
      <w:r w:rsidRPr="004A0F0A">
        <w:rPr>
          <w:rFonts w:ascii="Palatino Linotype" w:eastAsia="Arial" w:hAnsi="Palatino Linotype" w:cs="Arial"/>
          <w:i/>
        </w:rPr>
        <w:t>re</w:t>
      </w:r>
      <w:r w:rsidRPr="004A0F0A">
        <w:rPr>
          <w:rFonts w:ascii="Palatino Linotype" w:eastAsia="Arial" w:hAnsi="Palatino Linotype" w:cs="Arial"/>
          <w:i/>
          <w:spacing w:val="1"/>
        </w:rPr>
        <w:t>d</w:t>
      </w:r>
      <w:r w:rsidRPr="004A0F0A">
        <w:rPr>
          <w:rFonts w:ascii="Palatino Linotype" w:eastAsia="Arial" w:hAnsi="Palatino Linotype" w:cs="Arial"/>
          <w:i/>
        </w:rPr>
        <w:t>it</w:t>
      </w:r>
      <w:r w:rsidRPr="004A0F0A">
        <w:rPr>
          <w:rFonts w:ascii="Palatino Linotype" w:eastAsia="Arial" w:hAnsi="Palatino Linotype" w:cs="Arial"/>
          <w:i/>
          <w:spacing w:val="1"/>
        </w:rPr>
        <w:t>a</w:t>
      </w:r>
      <w:r w:rsidRPr="004A0F0A">
        <w:rPr>
          <w:rFonts w:ascii="Palatino Linotype" w:eastAsia="Arial" w:hAnsi="Palatino Linotype" w:cs="Arial"/>
          <w:i/>
        </w:rPr>
        <w:t xml:space="preserve">r </w:t>
      </w:r>
      <w:r w:rsidRPr="004A0F0A">
        <w:rPr>
          <w:rFonts w:ascii="Palatino Linotype" w:eastAsia="Arial" w:hAnsi="Palatino Linotype" w:cs="Arial"/>
          <w:i/>
          <w:spacing w:val="-1"/>
        </w:rPr>
        <w:t>q</w:t>
      </w:r>
      <w:r w:rsidRPr="004A0F0A">
        <w:rPr>
          <w:rFonts w:ascii="Palatino Linotype" w:eastAsia="Arial" w:hAnsi="Palatino Linotype" w:cs="Arial"/>
          <w:i/>
          <w:spacing w:val="1"/>
        </w:rPr>
        <w:t>u</w:t>
      </w:r>
      <w:r w:rsidRPr="004A0F0A">
        <w:rPr>
          <w:rFonts w:ascii="Palatino Linotype" w:eastAsia="Arial" w:hAnsi="Palatino Linotype" w:cs="Arial"/>
          <w:i/>
        </w:rPr>
        <w:t>e</w:t>
      </w:r>
      <w:r w:rsidRPr="004A0F0A">
        <w:rPr>
          <w:rFonts w:ascii="Palatino Linotype" w:eastAsia="Arial" w:hAnsi="Palatino Linotype" w:cs="Arial"/>
          <w:i/>
          <w:spacing w:val="1"/>
        </w:rPr>
        <w:t xml:space="preserve"> u</w:t>
      </w:r>
      <w:r w:rsidRPr="004A0F0A">
        <w:rPr>
          <w:rFonts w:ascii="Palatino Linotype" w:eastAsia="Arial" w:hAnsi="Palatino Linotype" w:cs="Arial"/>
          <w:i/>
          <w:spacing w:val="-1"/>
        </w:rPr>
        <w:t>n</w:t>
      </w:r>
      <w:r w:rsidRPr="004A0F0A">
        <w:rPr>
          <w:rFonts w:ascii="Palatino Linotype" w:eastAsia="Arial" w:hAnsi="Palatino Linotype" w:cs="Arial"/>
          <w:i/>
        </w:rPr>
        <w:t xml:space="preserve">a </w:t>
      </w:r>
      <w:r w:rsidRPr="004A0F0A">
        <w:rPr>
          <w:rFonts w:ascii="Palatino Linotype" w:eastAsia="Arial" w:hAnsi="Palatino Linotype" w:cs="Arial"/>
          <w:i/>
          <w:spacing w:val="1"/>
        </w:rPr>
        <w:t>pe</w:t>
      </w:r>
      <w:r w:rsidRPr="004A0F0A">
        <w:rPr>
          <w:rFonts w:ascii="Palatino Linotype" w:eastAsia="Arial" w:hAnsi="Palatino Linotype" w:cs="Arial"/>
          <w:i/>
        </w:rPr>
        <w:t>rso</w:t>
      </w:r>
      <w:r w:rsidRPr="004A0F0A">
        <w:rPr>
          <w:rFonts w:ascii="Palatino Linotype" w:eastAsia="Arial" w:hAnsi="Palatino Linotype" w:cs="Arial"/>
          <w:i/>
          <w:spacing w:val="-1"/>
        </w:rPr>
        <w:t>n</w:t>
      </w:r>
      <w:r w:rsidRPr="004A0F0A">
        <w:rPr>
          <w:rFonts w:ascii="Palatino Linotype" w:eastAsia="Arial" w:hAnsi="Palatino Linotype" w:cs="Arial"/>
          <w:i/>
        </w:rPr>
        <w:t>a</w:t>
      </w:r>
      <w:r w:rsidRPr="004A0F0A">
        <w:rPr>
          <w:rFonts w:ascii="Palatino Linotype" w:eastAsia="Arial" w:hAnsi="Palatino Linotype" w:cs="Arial"/>
          <w:i/>
          <w:spacing w:val="5"/>
        </w:rPr>
        <w:t xml:space="preserve"> </w:t>
      </w:r>
      <w:r w:rsidRPr="004A0F0A">
        <w:rPr>
          <w:rFonts w:ascii="Palatino Linotype" w:eastAsia="Arial" w:hAnsi="Palatino Linotype" w:cs="Arial"/>
          <w:i/>
          <w:spacing w:val="-2"/>
        </w:rPr>
        <w:t>c</w:t>
      </w:r>
      <w:r w:rsidRPr="004A0F0A">
        <w:rPr>
          <w:rFonts w:ascii="Palatino Linotype" w:eastAsia="Arial" w:hAnsi="Palatino Linotype" w:cs="Arial"/>
          <w:i/>
          <w:spacing w:val="1"/>
        </w:rPr>
        <w:t>ue</w:t>
      </w:r>
      <w:r w:rsidRPr="004A0F0A">
        <w:rPr>
          <w:rFonts w:ascii="Palatino Linotype" w:eastAsia="Arial" w:hAnsi="Palatino Linotype" w:cs="Arial"/>
          <w:i/>
          <w:spacing w:val="-1"/>
        </w:rPr>
        <w:t>n</w:t>
      </w:r>
      <w:r w:rsidRPr="004A0F0A">
        <w:rPr>
          <w:rFonts w:ascii="Palatino Linotype" w:eastAsia="Arial" w:hAnsi="Palatino Linotype" w:cs="Arial"/>
          <w:i/>
        </w:rPr>
        <w:t>ta</w:t>
      </w:r>
      <w:r w:rsidRPr="004A0F0A">
        <w:rPr>
          <w:rFonts w:ascii="Palatino Linotype" w:eastAsia="Arial" w:hAnsi="Palatino Linotype" w:cs="Arial"/>
          <w:i/>
          <w:spacing w:val="3"/>
        </w:rPr>
        <w:t xml:space="preserve"> </w:t>
      </w:r>
      <w:r w:rsidRPr="004A0F0A">
        <w:rPr>
          <w:rFonts w:ascii="Palatino Linotype" w:eastAsia="Arial" w:hAnsi="Palatino Linotype" w:cs="Arial"/>
          <w:i/>
        </w:rPr>
        <w:t>c</w:t>
      </w:r>
      <w:r w:rsidRPr="004A0F0A">
        <w:rPr>
          <w:rFonts w:ascii="Palatino Linotype" w:eastAsia="Arial" w:hAnsi="Palatino Linotype" w:cs="Arial"/>
          <w:i/>
          <w:spacing w:val="1"/>
        </w:rPr>
        <w:t>o</w:t>
      </w:r>
      <w:r w:rsidRPr="004A0F0A">
        <w:rPr>
          <w:rFonts w:ascii="Palatino Linotype" w:eastAsia="Arial" w:hAnsi="Palatino Linotype" w:cs="Arial"/>
          <w:i/>
        </w:rPr>
        <w:t xml:space="preserve">n </w:t>
      </w:r>
      <w:r w:rsidRPr="004A0F0A">
        <w:rPr>
          <w:rFonts w:ascii="Palatino Linotype" w:eastAsia="Arial" w:hAnsi="Palatino Linotype" w:cs="Arial"/>
          <w:i/>
          <w:spacing w:val="1"/>
        </w:rPr>
        <w:t>e</w:t>
      </w:r>
      <w:r w:rsidRPr="004A0F0A">
        <w:rPr>
          <w:rFonts w:ascii="Palatino Linotype" w:eastAsia="Arial" w:hAnsi="Palatino Linotype" w:cs="Arial"/>
          <w:i/>
        </w:rPr>
        <w:t>l</w:t>
      </w:r>
      <w:r w:rsidRPr="004A0F0A">
        <w:rPr>
          <w:rFonts w:ascii="Palatino Linotype" w:eastAsia="Arial" w:hAnsi="Palatino Linotype" w:cs="Arial"/>
          <w:i/>
          <w:spacing w:val="4"/>
        </w:rPr>
        <w:t xml:space="preserve"> </w:t>
      </w:r>
      <w:r w:rsidRPr="004A0F0A">
        <w:rPr>
          <w:rFonts w:ascii="Palatino Linotype" w:eastAsia="Arial" w:hAnsi="Palatino Linotype" w:cs="Arial"/>
          <w:i/>
          <w:spacing w:val="1"/>
        </w:rPr>
        <w:t>n</w:t>
      </w:r>
      <w:r w:rsidRPr="004A0F0A">
        <w:rPr>
          <w:rFonts w:ascii="Palatino Linotype" w:eastAsia="Arial" w:hAnsi="Palatino Linotype" w:cs="Arial"/>
          <w:i/>
        </w:rPr>
        <w:t>i</w:t>
      </w:r>
      <w:r w:rsidRPr="004A0F0A">
        <w:rPr>
          <w:rFonts w:ascii="Palatino Linotype" w:eastAsia="Arial" w:hAnsi="Palatino Linotype" w:cs="Arial"/>
          <w:i/>
          <w:spacing w:val="-3"/>
        </w:rPr>
        <w:t>v</w:t>
      </w:r>
      <w:r w:rsidRPr="004A0F0A">
        <w:rPr>
          <w:rFonts w:ascii="Palatino Linotype" w:eastAsia="Arial" w:hAnsi="Palatino Linotype" w:cs="Arial"/>
          <w:i/>
          <w:spacing w:val="1"/>
        </w:rPr>
        <w:t>e</w:t>
      </w:r>
      <w:r w:rsidRPr="004A0F0A">
        <w:rPr>
          <w:rFonts w:ascii="Palatino Linotype" w:eastAsia="Arial" w:hAnsi="Palatino Linotype" w:cs="Arial"/>
          <w:i/>
        </w:rPr>
        <w:t>l</w:t>
      </w:r>
      <w:r w:rsidRPr="004A0F0A">
        <w:rPr>
          <w:rFonts w:ascii="Palatino Linotype" w:eastAsia="Arial" w:hAnsi="Palatino Linotype" w:cs="Arial"/>
          <w:i/>
          <w:spacing w:val="4"/>
        </w:rPr>
        <w:t xml:space="preserve"> </w:t>
      </w:r>
      <w:r w:rsidRPr="004A0F0A">
        <w:rPr>
          <w:rFonts w:ascii="Palatino Linotype" w:eastAsia="Arial" w:hAnsi="Palatino Linotype" w:cs="Arial"/>
          <w:i/>
          <w:spacing w:val="1"/>
        </w:rPr>
        <w:t>a</w:t>
      </w:r>
      <w:r w:rsidRPr="004A0F0A">
        <w:rPr>
          <w:rFonts w:ascii="Palatino Linotype" w:eastAsia="Arial" w:hAnsi="Palatino Linotype" w:cs="Arial"/>
          <w:i/>
          <w:spacing w:val="-2"/>
        </w:rPr>
        <w:t>c</w:t>
      </w:r>
      <w:r w:rsidRPr="004A0F0A">
        <w:rPr>
          <w:rFonts w:ascii="Palatino Linotype" w:eastAsia="Arial" w:hAnsi="Palatino Linotype" w:cs="Arial"/>
          <w:i/>
          <w:spacing w:val="1"/>
        </w:rPr>
        <w:t>ad</w:t>
      </w:r>
      <w:r w:rsidRPr="004A0F0A">
        <w:rPr>
          <w:rFonts w:ascii="Palatino Linotype" w:eastAsia="Arial" w:hAnsi="Palatino Linotype" w:cs="Arial"/>
          <w:i/>
          <w:spacing w:val="-1"/>
        </w:rPr>
        <w:t>é</w:t>
      </w:r>
      <w:r w:rsidRPr="004A0F0A">
        <w:rPr>
          <w:rFonts w:ascii="Palatino Linotype" w:eastAsia="Arial" w:hAnsi="Palatino Linotype" w:cs="Arial"/>
          <w:i/>
          <w:spacing w:val="1"/>
        </w:rPr>
        <w:t>m</w:t>
      </w:r>
      <w:r w:rsidRPr="004A0F0A">
        <w:rPr>
          <w:rFonts w:ascii="Palatino Linotype" w:eastAsia="Arial" w:hAnsi="Palatino Linotype" w:cs="Arial"/>
          <w:i/>
        </w:rPr>
        <w:t>ico</w:t>
      </w:r>
      <w:r w:rsidRPr="004A0F0A">
        <w:rPr>
          <w:rFonts w:ascii="Palatino Linotype" w:eastAsia="Arial" w:hAnsi="Palatino Linotype" w:cs="Arial"/>
          <w:i/>
          <w:spacing w:val="2"/>
        </w:rPr>
        <w:t xml:space="preserve"> </w:t>
      </w:r>
      <w:r w:rsidRPr="004A0F0A">
        <w:rPr>
          <w:rFonts w:ascii="Palatino Linotype" w:eastAsia="Arial" w:hAnsi="Palatino Linotype" w:cs="Arial"/>
          <w:i/>
          <w:spacing w:val="-1"/>
        </w:rPr>
        <w:t>d</w:t>
      </w:r>
      <w:r w:rsidRPr="004A0F0A">
        <w:rPr>
          <w:rFonts w:ascii="Palatino Linotype" w:eastAsia="Arial" w:hAnsi="Palatino Linotype" w:cs="Arial"/>
          <w:i/>
          <w:spacing w:val="1"/>
        </w:rPr>
        <w:t>e</w:t>
      </w:r>
      <w:r w:rsidRPr="004A0F0A">
        <w:rPr>
          <w:rFonts w:ascii="Palatino Linotype" w:eastAsia="Arial" w:hAnsi="Palatino Linotype" w:cs="Arial"/>
          <w:i/>
        </w:rPr>
        <w:t>t</w:t>
      </w:r>
      <w:r w:rsidRPr="004A0F0A">
        <w:rPr>
          <w:rFonts w:ascii="Palatino Linotype" w:eastAsia="Arial" w:hAnsi="Palatino Linotype" w:cs="Arial"/>
          <w:i/>
          <w:spacing w:val="1"/>
        </w:rPr>
        <w:t>e</w:t>
      </w:r>
      <w:r w:rsidRPr="004A0F0A">
        <w:rPr>
          <w:rFonts w:ascii="Palatino Linotype" w:eastAsia="Arial" w:hAnsi="Palatino Linotype" w:cs="Arial"/>
          <w:i/>
        </w:rPr>
        <w:t>r</w:t>
      </w:r>
      <w:r w:rsidRPr="004A0F0A">
        <w:rPr>
          <w:rFonts w:ascii="Palatino Linotype" w:eastAsia="Arial" w:hAnsi="Palatino Linotype" w:cs="Arial"/>
          <w:i/>
          <w:spacing w:val="1"/>
        </w:rPr>
        <w:t>m</w:t>
      </w:r>
      <w:r w:rsidRPr="004A0F0A">
        <w:rPr>
          <w:rFonts w:ascii="Palatino Linotype" w:eastAsia="Arial" w:hAnsi="Palatino Linotype" w:cs="Arial"/>
          <w:i/>
          <w:spacing w:val="-3"/>
        </w:rPr>
        <w:t>i</w:t>
      </w:r>
      <w:r w:rsidRPr="004A0F0A">
        <w:rPr>
          <w:rFonts w:ascii="Palatino Linotype" w:eastAsia="Arial" w:hAnsi="Palatino Linotype" w:cs="Arial"/>
          <w:i/>
          <w:spacing w:val="1"/>
        </w:rPr>
        <w:t>na</w:t>
      </w:r>
      <w:r w:rsidRPr="004A0F0A">
        <w:rPr>
          <w:rFonts w:ascii="Palatino Linotype" w:eastAsia="Arial" w:hAnsi="Palatino Linotype" w:cs="Arial"/>
          <w:i/>
          <w:spacing w:val="-1"/>
        </w:rPr>
        <w:t>d</w:t>
      </w:r>
      <w:r w:rsidRPr="004A0F0A">
        <w:rPr>
          <w:rFonts w:ascii="Palatino Linotype" w:eastAsia="Arial" w:hAnsi="Palatino Linotype" w:cs="Arial"/>
          <w:i/>
          <w:spacing w:val="1"/>
        </w:rPr>
        <w:t>o</w:t>
      </w:r>
      <w:r w:rsidRPr="004A0F0A">
        <w:rPr>
          <w:rFonts w:ascii="Palatino Linotype" w:eastAsia="Arial" w:hAnsi="Palatino Linotype" w:cs="Arial"/>
          <w:i/>
        </w:rPr>
        <w:t>,</w:t>
      </w:r>
      <w:r w:rsidRPr="004A0F0A">
        <w:rPr>
          <w:rFonts w:ascii="Palatino Linotype" w:eastAsia="Arial" w:hAnsi="Palatino Linotype" w:cs="Arial"/>
          <w:i/>
          <w:spacing w:val="2"/>
        </w:rPr>
        <w:t xml:space="preserve"> </w:t>
      </w:r>
      <w:r w:rsidRPr="004A0F0A">
        <w:rPr>
          <w:rFonts w:ascii="Palatino Linotype" w:eastAsia="Arial" w:hAnsi="Palatino Linotype" w:cs="Arial"/>
          <w:i/>
          <w:spacing w:val="1"/>
        </w:rPr>
        <w:t>e</w:t>
      </w:r>
      <w:r w:rsidRPr="004A0F0A">
        <w:rPr>
          <w:rFonts w:ascii="Palatino Linotype" w:eastAsia="Arial" w:hAnsi="Palatino Linotype" w:cs="Arial"/>
          <w:i/>
        </w:rPr>
        <w:t>s</w:t>
      </w:r>
      <w:r w:rsidRPr="004A0F0A">
        <w:rPr>
          <w:rFonts w:ascii="Palatino Linotype" w:eastAsia="Arial" w:hAnsi="Palatino Linotype" w:cs="Arial"/>
          <w:i/>
          <w:spacing w:val="2"/>
        </w:rPr>
        <w:t xml:space="preserve"> </w:t>
      </w:r>
      <w:r w:rsidRPr="004A0F0A">
        <w:rPr>
          <w:rFonts w:ascii="Palatino Linotype" w:eastAsia="Arial" w:hAnsi="Palatino Linotype" w:cs="Arial"/>
          <w:i/>
          <w:spacing w:val="1"/>
        </w:rPr>
        <w:t>po</w:t>
      </w:r>
      <w:r w:rsidRPr="004A0F0A">
        <w:rPr>
          <w:rFonts w:ascii="Palatino Linotype" w:eastAsia="Arial" w:hAnsi="Palatino Linotype" w:cs="Arial"/>
          <w:i/>
        </w:rPr>
        <w:t>s</w:t>
      </w:r>
      <w:r w:rsidRPr="004A0F0A">
        <w:rPr>
          <w:rFonts w:ascii="Palatino Linotype" w:eastAsia="Arial" w:hAnsi="Palatino Linotype" w:cs="Arial"/>
          <w:i/>
          <w:spacing w:val="-3"/>
        </w:rPr>
        <w:t>i</w:t>
      </w:r>
      <w:r w:rsidRPr="004A0F0A">
        <w:rPr>
          <w:rFonts w:ascii="Palatino Linotype" w:eastAsia="Arial" w:hAnsi="Palatino Linotype" w:cs="Arial"/>
          <w:i/>
          <w:spacing w:val="1"/>
        </w:rPr>
        <w:t>b</w:t>
      </w:r>
      <w:r w:rsidRPr="004A0F0A">
        <w:rPr>
          <w:rFonts w:ascii="Palatino Linotype" w:eastAsia="Arial" w:hAnsi="Palatino Linotype" w:cs="Arial"/>
          <w:i/>
        </w:rPr>
        <w:t>le</w:t>
      </w:r>
      <w:r w:rsidRPr="004A0F0A">
        <w:rPr>
          <w:rFonts w:ascii="Palatino Linotype" w:eastAsia="Arial" w:hAnsi="Palatino Linotype" w:cs="Arial"/>
          <w:i/>
          <w:spacing w:val="5"/>
        </w:rPr>
        <w:t xml:space="preserve"> </w:t>
      </w:r>
      <w:r w:rsidRPr="004A0F0A">
        <w:rPr>
          <w:rFonts w:ascii="Palatino Linotype" w:eastAsia="Arial" w:hAnsi="Palatino Linotype" w:cs="Arial"/>
          <w:i/>
          <w:spacing w:val="-1"/>
        </w:rPr>
        <w:t>a</w:t>
      </w:r>
      <w:r w:rsidRPr="004A0F0A">
        <w:rPr>
          <w:rFonts w:ascii="Palatino Linotype" w:eastAsia="Arial" w:hAnsi="Palatino Linotype" w:cs="Arial"/>
          <w:i/>
          <w:spacing w:val="3"/>
        </w:rPr>
        <w:t>f</w:t>
      </w:r>
      <w:r w:rsidRPr="004A0F0A">
        <w:rPr>
          <w:rFonts w:ascii="Palatino Linotype" w:eastAsia="Arial" w:hAnsi="Palatino Linotype" w:cs="Arial"/>
          <w:i/>
        </w:rPr>
        <w:t>i</w:t>
      </w:r>
      <w:r w:rsidRPr="004A0F0A">
        <w:rPr>
          <w:rFonts w:ascii="Palatino Linotype" w:eastAsia="Arial" w:hAnsi="Palatino Linotype" w:cs="Arial"/>
          <w:i/>
          <w:spacing w:val="-4"/>
        </w:rPr>
        <w:t>r</w:t>
      </w:r>
      <w:r w:rsidRPr="004A0F0A">
        <w:rPr>
          <w:rFonts w:ascii="Palatino Linotype" w:eastAsia="Arial" w:hAnsi="Palatino Linotype" w:cs="Arial"/>
          <w:i/>
          <w:spacing w:val="1"/>
        </w:rPr>
        <w:t>ma</w:t>
      </w:r>
      <w:r w:rsidRPr="004A0F0A">
        <w:rPr>
          <w:rFonts w:ascii="Palatino Linotype" w:eastAsia="Arial" w:hAnsi="Palatino Linotype" w:cs="Arial"/>
          <w:i/>
        </w:rPr>
        <w:t>r</w:t>
      </w:r>
      <w:r w:rsidRPr="004A0F0A">
        <w:rPr>
          <w:rFonts w:ascii="Palatino Linotype" w:eastAsia="Arial" w:hAnsi="Palatino Linotype" w:cs="Arial"/>
          <w:i/>
          <w:spacing w:val="1"/>
        </w:rPr>
        <w:t xml:space="preserve"> </w:t>
      </w:r>
      <w:r w:rsidRPr="004A0F0A">
        <w:rPr>
          <w:rFonts w:ascii="Palatino Linotype" w:eastAsia="Arial" w:hAnsi="Palatino Linotype" w:cs="Arial"/>
          <w:i/>
          <w:spacing w:val="-1"/>
        </w:rPr>
        <w:t>q</w:t>
      </w:r>
      <w:r w:rsidRPr="004A0F0A">
        <w:rPr>
          <w:rFonts w:ascii="Palatino Linotype" w:eastAsia="Arial" w:hAnsi="Palatino Linotype" w:cs="Arial"/>
          <w:i/>
          <w:spacing w:val="1"/>
        </w:rPr>
        <w:t>u</w:t>
      </w:r>
      <w:r w:rsidRPr="004A0F0A">
        <w:rPr>
          <w:rFonts w:ascii="Palatino Linotype" w:eastAsia="Arial" w:hAnsi="Palatino Linotype" w:cs="Arial"/>
          <w:i/>
        </w:rPr>
        <w:t>e a tra</w:t>
      </w:r>
      <w:r w:rsidRPr="004A0F0A">
        <w:rPr>
          <w:rFonts w:ascii="Palatino Linotype" w:eastAsia="Arial" w:hAnsi="Palatino Linotype" w:cs="Arial"/>
          <w:i/>
          <w:spacing w:val="-2"/>
        </w:rPr>
        <w:t>v</w:t>
      </w:r>
      <w:r w:rsidRPr="004A0F0A">
        <w:rPr>
          <w:rFonts w:ascii="Palatino Linotype" w:eastAsia="Arial" w:hAnsi="Palatino Linotype" w:cs="Arial"/>
          <w:i/>
          <w:spacing w:val="1"/>
        </w:rPr>
        <w:t>é</w:t>
      </w:r>
      <w:r w:rsidRPr="004A0F0A">
        <w:rPr>
          <w:rFonts w:ascii="Palatino Linotype" w:eastAsia="Arial" w:hAnsi="Palatino Linotype" w:cs="Arial"/>
          <w:i/>
        </w:rPr>
        <w:t>s</w:t>
      </w:r>
      <w:r w:rsidRPr="004A0F0A">
        <w:rPr>
          <w:rFonts w:ascii="Palatino Linotype" w:eastAsia="Arial" w:hAnsi="Palatino Linotype" w:cs="Arial"/>
          <w:i/>
          <w:spacing w:val="4"/>
        </w:rPr>
        <w:t xml:space="preserve"> </w:t>
      </w:r>
      <w:r w:rsidRPr="004A0F0A">
        <w:rPr>
          <w:rFonts w:ascii="Palatino Linotype" w:eastAsia="Arial" w:hAnsi="Palatino Linotype" w:cs="Arial"/>
          <w:i/>
          <w:spacing w:val="1"/>
        </w:rPr>
        <w:t>de</w:t>
      </w:r>
      <w:r w:rsidRPr="004A0F0A">
        <w:rPr>
          <w:rFonts w:ascii="Palatino Linotype" w:eastAsia="Arial" w:hAnsi="Palatino Linotype" w:cs="Arial"/>
          <w:i/>
        </w:rPr>
        <w:t>l</w:t>
      </w:r>
      <w:r w:rsidRPr="004A0F0A">
        <w:rPr>
          <w:rFonts w:ascii="Palatino Linotype" w:eastAsia="Arial" w:hAnsi="Palatino Linotype" w:cs="Arial"/>
          <w:i/>
          <w:spacing w:val="5"/>
        </w:rPr>
        <w:t xml:space="preserve"> </w:t>
      </w:r>
      <w:r w:rsidRPr="004A0F0A">
        <w:rPr>
          <w:rFonts w:ascii="Palatino Linotype" w:eastAsia="Arial" w:hAnsi="Palatino Linotype" w:cs="Arial"/>
          <w:i/>
        </w:rPr>
        <w:t>c</w:t>
      </w:r>
      <w:r w:rsidRPr="004A0F0A">
        <w:rPr>
          <w:rFonts w:ascii="Palatino Linotype" w:eastAsia="Arial" w:hAnsi="Palatino Linotype" w:cs="Arial"/>
          <w:i/>
          <w:spacing w:val="1"/>
        </w:rPr>
        <w:t>o</w:t>
      </w:r>
      <w:r w:rsidRPr="004A0F0A">
        <w:rPr>
          <w:rFonts w:ascii="Palatino Linotype" w:eastAsia="Arial" w:hAnsi="Palatino Linotype" w:cs="Arial"/>
          <w:i/>
          <w:spacing w:val="-1"/>
        </w:rPr>
        <w:t>n</w:t>
      </w:r>
      <w:r w:rsidRPr="004A0F0A">
        <w:rPr>
          <w:rFonts w:ascii="Palatino Linotype" w:eastAsia="Arial" w:hAnsi="Palatino Linotype" w:cs="Arial"/>
          <w:i/>
          <w:spacing w:val="1"/>
        </w:rPr>
        <w:t>o</w:t>
      </w:r>
      <w:r w:rsidRPr="004A0F0A">
        <w:rPr>
          <w:rFonts w:ascii="Palatino Linotype" w:eastAsia="Arial" w:hAnsi="Palatino Linotype" w:cs="Arial"/>
          <w:i/>
        </w:rPr>
        <w:t>ci</w:t>
      </w:r>
      <w:r w:rsidRPr="004A0F0A">
        <w:rPr>
          <w:rFonts w:ascii="Palatino Linotype" w:eastAsia="Arial" w:hAnsi="Palatino Linotype" w:cs="Arial"/>
          <w:i/>
          <w:spacing w:val="1"/>
        </w:rPr>
        <w:t>m</w:t>
      </w:r>
      <w:r w:rsidRPr="004A0F0A">
        <w:rPr>
          <w:rFonts w:ascii="Palatino Linotype" w:eastAsia="Arial" w:hAnsi="Palatino Linotype" w:cs="Arial"/>
          <w:i/>
        </w:rPr>
        <w:t>i</w:t>
      </w:r>
      <w:r w:rsidRPr="004A0F0A">
        <w:rPr>
          <w:rFonts w:ascii="Palatino Linotype" w:eastAsia="Arial" w:hAnsi="Palatino Linotype" w:cs="Arial"/>
          <w:i/>
          <w:spacing w:val="-2"/>
        </w:rPr>
        <w:t>e</w:t>
      </w:r>
      <w:r w:rsidRPr="004A0F0A">
        <w:rPr>
          <w:rFonts w:ascii="Palatino Linotype" w:eastAsia="Arial" w:hAnsi="Palatino Linotype" w:cs="Arial"/>
          <w:i/>
          <w:spacing w:val="-1"/>
        </w:rPr>
        <w:t>n</w:t>
      </w:r>
      <w:r w:rsidRPr="004A0F0A">
        <w:rPr>
          <w:rFonts w:ascii="Palatino Linotype" w:eastAsia="Arial" w:hAnsi="Palatino Linotype" w:cs="Arial"/>
          <w:i/>
        </w:rPr>
        <w:t>to</w:t>
      </w:r>
      <w:r w:rsidRPr="004A0F0A">
        <w:rPr>
          <w:rFonts w:ascii="Palatino Linotype" w:eastAsia="Arial" w:hAnsi="Palatino Linotype" w:cs="Arial"/>
          <w:i/>
          <w:spacing w:val="5"/>
        </w:rPr>
        <w:t xml:space="preserve"> </w:t>
      </w:r>
      <w:r w:rsidRPr="004A0F0A">
        <w:rPr>
          <w:rFonts w:ascii="Palatino Linotype" w:eastAsia="Arial" w:hAnsi="Palatino Linotype" w:cs="Arial"/>
          <w:i/>
          <w:spacing w:val="-1"/>
        </w:rPr>
        <w:t>d</w:t>
      </w:r>
      <w:r w:rsidRPr="004A0F0A">
        <w:rPr>
          <w:rFonts w:ascii="Palatino Linotype" w:eastAsia="Arial" w:hAnsi="Palatino Linotype" w:cs="Arial"/>
          <w:i/>
        </w:rPr>
        <w:t>e</w:t>
      </w:r>
      <w:r w:rsidRPr="004A0F0A">
        <w:rPr>
          <w:rFonts w:ascii="Palatino Linotype" w:eastAsia="Arial" w:hAnsi="Palatino Linotype" w:cs="Arial"/>
          <w:i/>
          <w:spacing w:val="5"/>
        </w:rPr>
        <w:t xml:space="preserve"> </w:t>
      </w:r>
      <w:r w:rsidRPr="004A0F0A">
        <w:rPr>
          <w:rFonts w:ascii="Palatino Linotype" w:eastAsia="Arial" w:hAnsi="Palatino Linotype" w:cs="Arial"/>
          <w:i/>
          <w:spacing w:val="1"/>
        </w:rPr>
        <w:t>a</w:t>
      </w:r>
      <w:r w:rsidRPr="004A0F0A">
        <w:rPr>
          <w:rFonts w:ascii="Palatino Linotype" w:eastAsia="Arial" w:hAnsi="Palatino Linotype" w:cs="Arial"/>
          <w:i/>
        </w:rPr>
        <w:t>l</w:t>
      </w:r>
      <w:r w:rsidRPr="004A0F0A">
        <w:rPr>
          <w:rFonts w:ascii="Palatino Linotype" w:eastAsia="Arial" w:hAnsi="Palatino Linotype" w:cs="Arial"/>
          <w:i/>
          <w:spacing w:val="-2"/>
        </w:rPr>
        <w:t>g</w:t>
      </w:r>
      <w:r w:rsidRPr="004A0F0A">
        <w:rPr>
          <w:rFonts w:ascii="Palatino Linotype" w:eastAsia="Arial" w:hAnsi="Palatino Linotype" w:cs="Arial"/>
          <w:i/>
          <w:spacing w:val="1"/>
        </w:rPr>
        <w:t>uno</w:t>
      </w:r>
      <w:r w:rsidRPr="004A0F0A">
        <w:rPr>
          <w:rFonts w:ascii="Palatino Linotype" w:eastAsia="Arial" w:hAnsi="Palatino Linotype" w:cs="Arial"/>
          <w:i/>
        </w:rPr>
        <w:t>s</w:t>
      </w:r>
      <w:r w:rsidRPr="004A0F0A">
        <w:rPr>
          <w:rFonts w:ascii="Palatino Linotype" w:eastAsia="Arial" w:hAnsi="Palatino Linotype" w:cs="Arial"/>
          <w:i/>
          <w:spacing w:val="2"/>
        </w:rPr>
        <w:t xml:space="preserve"> </w:t>
      </w:r>
      <w:r w:rsidRPr="004A0F0A">
        <w:rPr>
          <w:rFonts w:ascii="Palatino Linotype" w:eastAsia="Arial" w:hAnsi="Palatino Linotype" w:cs="Arial"/>
          <w:i/>
          <w:spacing w:val="1"/>
        </w:rPr>
        <w:t>d</w:t>
      </w:r>
      <w:r w:rsidRPr="004A0F0A">
        <w:rPr>
          <w:rFonts w:ascii="Palatino Linotype" w:eastAsia="Arial" w:hAnsi="Palatino Linotype" w:cs="Arial"/>
          <w:i/>
        </w:rPr>
        <w:t>e</w:t>
      </w:r>
      <w:r w:rsidRPr="004A0F0A">
        <w:rPr>
          <w:rFonts w:ascii="Palatino Linotype" w:eastAsia="Arial" w:hAnsi="Palatino Linotype" w:cs="Arial"/>
          <w:i/>
          <w:spacing w:val="3"/>
        </w:rPr>
        <w:t xml:space="preserve"> </w:t>
      </w:r>
      <w:r w:rsidRPr="004A0F0A">
        <w:rPr>
          <w:rFonts w:ascii="Palatino Linotype" w:eastAsia="Arial" w:hAnsi="Palatino Linotype" w:cs="Arial"/>
          <w:i/>
        </w:rPr>
        <w:t>los</w:t>
      </w:r>
      <w:r w:rsidRPr="004A0F0A">
        <w:rPr>
          <w:rFonts w:ascii="Palatino Linotype" w:eastAsia="Arial" w:hAnsi="Palatino Linotype" w:cs="Arial"/>
          <w:i/>
          <w:spacing w:val="2"/>
        </w:rPr>
        <w:t xml:space="preserve"> </w:t>
      </w:r>
      <w:r w:rsidRPr="004A0F0A">
        <w:rPr>
          <w:rFonts w:ascii="Palatino Linotype" w:eastAsia="Arial" w:hAnsi="Palatino Linotype" w:cs="Arial"/>
          <w:i/>
          <w:spacing w:val="1"/>
        </w:rPr>
        <w:t>da</w:t>
      </w:r>
      <w:r w:rsidRPr="004A0F0A">
        <w:rPr>
          <w:rFonts w:ascii="Palatino Linotype" w:eastAsia="Arial" w:hAnsi="Palatino Linotype" w:cs="Arial"/>
          <w:i/>
        </w:rPr>
        <w:t>t</w:t>
      </w:r>
      <w:r w:rsidRPr="004A0F0A">
        <w:rPr>
          <w:rFonts w:ascii="Palatino Linotype" w:eastAsia="Arial" w:hAnsi="Palatino Linotype" w:cs="Arial"/>
          <w:i/>
          <w:spacing w:val="1"/>
        </w:rPr>
        <w:t>o</w:t>
      </w:r>
      <w:r w:rsidRPr="004A0F0A">
        <w:rPr>
          <w:rFonts w:ascii="Palatino Linotype" w:eastAsia="Arial" w:hAnsi="Palatino Linotype" w:cs="Arial"/>
          <w:i/>
        </w:rPr>
        <w:t>s</w:t>
      </w:r>
      <w:r w:rsidRPr="004A0F0A">
        <w:rPr>
          <w:rFonts w:ascii="Palatino Linotype" w:eastAsia="Arial" w:hAnsi="Palatino Linotype" w:cs="Arial"/>
          <w:i/>
          <w:spacing w:val="2"/>
        </w:rPr>
        <w:t xml:space="preserve"> </w:t>
      </w:r>
      <w:r w:rsidRPr="004A0F0A">
        <w:rPr>
          <w:rFonts w:ascii="Palatino Linotype" w:eastAsia="Arial" w:hAnsi="Palatino Linotype" w:cs="Arial"/>
          <w:i/>
          <w:spacing w:val="1"/>
        </w:rPr>
        <w:t>pe</w:t>
      </w:r>
      <w:r w:rsidRPr="004A0F0A">
        <w:rPr>
          <w:rFonts w:ascii="Palatino Linotype" w:eastAsia="Arial" w:hAnsi="Palatino Linotype" w:cs="Arial"/>
          <w:i/>
        </w:rPr>
        <w:t>rs</w:t>
      </w:r>
      <w:r w:rsidRPr="004A0F0A">
        <w:rPr>
          <w:rFonts w:ascii="Palatino Linotype" w:eastAsia="Arial" w:hAnsi="Palatino Linotype" w:cs="Arial"/>
          <w:i/>
          <w:spacing w:val="-2"/>
        </w:rPr>
        <w:t>o</w:t>
      </w:r>
      <w:r w:rsidRPr="004A0F0A">
        <w:rPr>
          <w:rFonts w:ascii="Palatino Linotype" w:eastAsia="Arial" w:hAnsi="Palatino Linotype" w:cs="Arial"/>
          <w:i/>
          <w:spacing w:val="1"/>
        </w:rPr>
        <w:t>na</w:t>
      </w:r>
      <w:r w:rsidRPr="004A0F0A">
        <w:rPr>
          <w:rFonts w:ascii="Palatino Linotype" w:eastAsia="Arial" w:hAnsi="Palatino Linotype" w:cs="Arial"/>
          <w:i/>
        </w:rPr>
        <w:t>les</w:t>
      </w:r>
      <w:r w:rsidRPr="004A0F0A">
        <w:rPr>
          <w:rFonts w:ascii="Palatino Linotype" w:eastAsia="Arial" w:hAnsi="Palatino Linotype" w:cs="Arial"/>
          <w:i/>
          <w:spacing w:val="2"/>
        </w:rPr>
        <w:t xml:space="preserve"> </w:t>
      </w:r>
      <w:r w:rsidRPr="004A0F0A">
        <w:rPr>
          <w:rFonts w:ascii="Palatino Linotype" w:eastAsia="Arial" w:hAnsi="Palatino Linotype" w:cs="Arial"/>
          <w:i/>
          <w:spacing w:val="1"/>
        </w:rPr>
        <w:t>ah</w:t>
      </w:r>
      <w:r w:rsidRPr="004A0F0A">
        <w:rPr>
          <w:rFonts w:ascii="Palatino Linotype" w:eastAsia="Arial" w:hAnsi="Palatino Linotype" w:cs="Arial"/>
          <w:i/>
        </w:rPr>
        <w:t>í c</w:t>
      </w:r>
      <w:r w:rsidRPr="004A0F0A">
        <w:rPr>
          <w:rFonts w:ascii="Palatino Linotype" w:eastAsia="Arial" w:hAnsi="Palatino Linotype" w:cs="Arial"/>
          <w:i/>
          <w:spacing w:val="1"/>
        </w:rPr>
        <w:t>on</w:t>
      </w:r>
      <w:r w:rsidRPr="004A0F0A">
        <w:rPr>
          <w:rFonts w:ascii="Palatino Linotype" w:eastAsia="Arial" w:hAnsi="Palatino Linotype" w:cs="Arial"/>
          <w:i/>
        </w:rPr>
        <w:t>t</w:t>
      </w:r>
      <w:r w:rsidRPr="004A0F0A">
        <w:rPr>
          <w:rFonts w:ascii="Palatino Linotype" w:eastAsia="Arial" w:hAnsi="Palatino Linotype" w:cs="Arial"/>
          <w:i/>
          <w:spacing w:val="-1"/>
        </w:rPr>
        <w:t>e</w:t>
      </w:r>
      <w:r w:rsidRPr="004A0F0A">
        <w:rPr>
          <w:rFonts w:ascii="Palatino Linotype" w:eastAsia="Arial" w:hAnsi="Palatino Linotype" w:cs="Arial"/>
          <w:i/>
          <w:spacing w:val="1"/>
        </w:rPr>
        <w:t>n</w:t>
      </w:r>
      <w:r w:rsidRPr="004A0F0A">
        <w:rPr>
          <w:rFonts w:ascii="Palatino Linotype" w:eastAsia="Arial" w:hAnsi="Palatino Linotype" w:cs="Arial"/>
          <w:i/>
        </w:rPr>
        <w:t>id</w:t>
      </w:r>
      <w:r w:rsidRPr="004A0F0A">
        <w:rPr>
          <w:rFonts w:ascii="Palatino Linotype" w:eastAsia="Arial" w:hAnsi="Palatino Linotype" w:cs="Arial"/>
          <w:i/>
          <w:spacing w:val="1"/>
        </w:rPr>
        <w:t>o</w:t>
      </w:r>
      <w:r w:rsidRPr="004A0F0A">
        <w:rPr>
          <w:rFonts w:ascii="Palatino Linotype" w:eastAsia="Arial" w:hAnsi="Palatino Linotype" w:cs="Arial"/>
          <w:i/>
        </w:rPr>
        <w:t>s</w:t>
      </w:r>
      <w:r w:rsidRPr="004A0F0A">
        <w:rPr>
          <w:rFonts w:ascii="Palatino Linotype" w:eastAsia="Arial" w:hAnsi="Palatino Linotype" w:cs="Arial"/>
          <w:i/>
          <w:spacing w:val="4"/>
        </w:rPr>
        <w:t xml:space="preserve"> </w:t>
      </w:r>
      <w:r w:rsidRPr="004A0F0A">
        <w:rPr>
          <w:rFonts w:ascii="Palatino Linotype" w:eastAsia="Arial" w:hAnsi="Palatino Linotype" w:cs="Arial"/>
          <w:i/>
          <w:spacing w:val="-2"/>
        </w:rPr>
        <w:t>s</w:t>
      </w:r>
      <w:r w:rsidRPr="004A0F0A">
        <w:rPr>
          <w:rFonts w:ascii="Palatino Linotype" w:eastAsia="Arial" w:hAnsi="Palatino Linotype" w:cs="Arial"/>
          <w:i/>
        </w:rPr>
        <w:t xml:space="preserve">e </w:t>
      </w:r>
      <w:r w:rsidRPr="004A0F0A">
        <w:rPr>
          <w:rFonts w:ascii="Palatino Linotype" w:eastAsia="Arial" w:hAnsi="Palatino Linotype" w:cs="Arial"/>
          <w:i/>
          <w:spacing w:val="1"/>
        </w:rPr>
        <w:t>pu</w:t>
      </w:r>
      <w:r w:rsidRPr="004A0F0A">
        <w:rPr>
          <w:rFonts w:ascii="Palatino Linotype" w:eastAsia="Arial" w:hAnsi="Palatino Linotype" w:cs="Arial"/>
          <w:i/>
          <w:spacing w:val="-1"/>
        </w:rPr>
        <w:t>e</w:t>
      </w:r>
      <w:r w:rsidRPr="004A0F0A">
        <w:rPr>
          <w:rFonts w:ascii="Palatino Linotype" w:eastAsia="Arial" w:hAnsi="Palatino Linotype" w:cs="Arial"/>
          <w:i/>
          <w:spacing w:val="1"/>
        </w:rPr>
        <w:t>d</w:t>
      </w:r>
      <w:r w:rsidRPr="004A0F0A">
        <w:rPr>
          <w:rFonts w:ascii="Palatino Linotype" w:eastAsia="Arial" w:hAnsi="Palatino Linotype" w:cs="Arial"/>
          <w:i/>
        </w:rPr>
        <w:t>e</w:t>
      </w:r>
      <w:r w:rsidRPr="004A0F0A">
        <w:rPr>
          <w:rFonts w:ascii="Palatino Linotype" w:eastAsia="Arial" w:hAnsi="Palatino Linotype" w:cs="Arial"/>
          <w:i/>
          <w:spacing w:val="4"/>
        </w:rPr>
        <w:t xml:space="preserve"> </w:t>
      </w:r>
      <w:r w:rsidRPr="004A0F0A">
        <w:rPr>
          <w:rFonts w:ascii="Palatino Linotype" w:eastAsia="Arial" w:hAnsi="Palatino Linotype" w:cs="Arial"/>
          <w:i/>
          <w:spacing w:val="-2"/>
        </w:rPr>
        <w:t>c</w:t>
      </w:r>
      <w:r w:rsidRPr="004A0F0A">
        <w:rPr>
          <w:rFonts w:ascii="Palatino Linotype" w:eastAsia="Arial" w:hAnsi="Palatino Linotype" w:cs="Arial"/>
          <w:i/>
          <w:spacing w:val="1"/>
        </w:rPr>
        <w:t>o</w:t>
      </w:r>
      <w:r w:rsidRPr="004A0F0A">
        <w:rPr>
          <w:rFonts w:ascii="Palatino Linotype" w:eastAsia="Arial" w:hAnsi="Palatino Linotype" w:cs="Arial"/>
          <w:i/>
        </w:rPr>
        <w:t>r</w:t>
      </w:r>
      <w:r w:rsidRPr="004A0F0A">
        <w:rPr>
          <w:rFonts w:ascii="Palatino Linotype" w:eastAsia="Arial" w:hAnsi="Palatino Linotype" w:cs="Arial"/>
          <w:i/>
          <w:spacing w:val="-1"/>
        </w:rPr>
        <w:t>r</w:t>
      </w:r>
      <w:r w:rsidRPr="004A0F0A">
        <w:rPr>
          <w:rFonts w:ascii="Palatino Linotype" w:eastAsia="Arial" w:hAnsi="Palatino Linotype" w:cs="Arial"/>
          <w:i/>
          <w:spacing w:val="1"/>
        </w:rPr>
        <w:t>obo</w:t>
      </w:r>
      <w:r w:rsidRPr="004A0F0A">
        <w:rPr>
          <w:rFonts w:ascii="Palatino Linotype" w:eastAsia="Arial" w:hAnsi="Palatino Linotype" w:cs="Arial"/>
          <w:i/>
        </w:rPr>
        <w:t>rar</w:t>
      </w:r>
      <w:r w:rsidRPr="004A0F0A">
        <w:rPr>
          <w:rFonts w:ascii="Palatino Linotype" w:eastAsia="Arial" w:hAnsi="Palatino Linotype" w:cs="Arial"/>
          <w:i/>
          <w:spacing w:val="3"/>
        </w:rPr>
        <w:t xml:space="preserve"> </w:t>
      </w:r>
      <w:r w:rsidRPr="004A0F0A">
        <w:rPr>
          <w:rFonts w:ascii="Palatino Linotype" w:eastAsia="Arial" w:hAnsi="Palatino Linotype" w:cs="Arial"/>
          <w:i/>
        </w:rPr>
        <w:t>la</w:t>
      </w:r>
      <w:r w:rsidRPr="004A0F0A">
        <w:rPr>
          <w:rFonts w:ascii="Palatino Linotype" w:eastAsia="Arial" w:hAnsi="Palatino Linotype" w:cs="Arial"/>
          <w:i/>
          <w:spacing w:val="3"/>
        </w:rPr>
        <w:t xml:space="preserve"> </w:t>
      </w:r>
      <w:r w:rsidRPr="004A0F0A">
        <w:rPr>
          <w:rFonts w:ascii="Palatino Linotype" w:eastAsia="Arial" w:hAnsi="Palatino Linotype" w:cs="Arial"/>
          <w:i/>
          <w:spacing w:val="-3"/>
        </w:rPr>
        <w:t>i</w:t>
      </w:r>
      <w:r w:rsidRPr="004A0F0A">
        <w:rPr>
          <w:rFonts w:ascii="Palatino Linotype" w:eastAsia="Arial" w:hAnsi="Palatino Linotype" w:cs="Arial"/>
          <w:i/>
          <w:spacing w:val="-1"/>
        </w:rPr>
        <w:t>d</w:t>
      </w:r>
      <w:r w:rsidRPr="004A0F0A">
        <w:rPr>
          <w:rFonts w:ascii="Palatino Linotype" w:eastAsia="Arial" w:hAnsi="Palatino Linotype" w:cs="Arial"/>
          <w:i/>
          <w:spacing w:val="1"/>
        </w:rPr>
        <w:t>one</w:t>
      </w:r>
      <w:r w:rsidRPr="004A0F0A">
        <w:rPr>
          <w:rFonts w:ascii="Palatino Linotype" w:eastAsia="Arial" w:hAnsi="Palatino Linotype" w:cs="Arial"/>
          <w:i/>
        </w:rPr>
        <w:t>i</w:t>
      </w:r>
      <w:r w:rsidRPr="004A0F0A">
        <w:rPr>
          <w:rFonts w:ascii="Palatino Linotype" w:eastAsia="Arial" w:hAnsi="Palatino Linotype" w:cs="Arial"/>
          <w:i/>
          <w:spacing w:val="-2"/>
        </w:rPr>
        <w:t>d</w:t>
      </w:r>
      <w:r w:rsidRPr="004A0F0A">
        <w:rPr>
          <w:rFonts w:ascii="Palatino Linotype" w:eastAsia="Arial" w:hAnsi="Palatino Linotype" w:cs="Arial"/>
          <w:i/>
          <w:spacing w:val="1"/>
        </w:rPr>
        <w:t>a</w:t>
      </w:r>
      <w:r w:rsidRPr="004A0F0A">
        <w:rPr>
          <w:rFonts w:ascii="Palatino Linotype" w:eastAsia="Arial" w:hAnsi="Palatino Linotype" w:cs="Arial"/>
          <w:i/>
        </w:rPr>
        <w:t>d</w:t>
      </w:r>
      <w:r w:rsidRPr="004A0F0A">
        <w:rPr>
          <w:rFonts w:ascii="Palatino Linotype" w:eastAsia="Arial" w:hAnsi="Palatino Linotype" w:cs="Arial"/>
          <w:i/>
          <w:spacing w:val="1"/>
        </w:rPr>
        <w:t xml:space="preserve"> de</w:t>
      </w:r>
      <w:r w:rsidRPr="004A0F0A">
        <w:rPr>
          <w:rFonts w:ascii="Palatino Linotype" w:eastAsia="Arial" w:hAnsi="Palatino Linotype" w:cs="Arial"/>
          <w:i/>
        </w:rPr>
        <w:t>l</w:t>
      </w:r>
      <w:r w:rsidRPr="004A0F0A">
        <w:rPr>
          <w:rFonts w:ascii="Palatino Linotype" w:eastAsia="Arial" w:hAnsi="Palatino Linotype" w:cs="Arial"/>
          <w:i/>
          <w:spacing w:val="3"/>
        </w:rPr>
        <w:t xml:space="preserve"> </w:t>
      </w:r>
      <w:r w:rsidRPr="004A0F0A">
        <w:rPr>
          <w:rFonts w:ascii="Palatino Linotype" w:eastAsia="Arial" w:hAnsi="Palatino Linotype" w:cs="Arial"/>
          <w:i/>
        </w:rPr>
        <w:t>s</w:t>
      </w:r>
      <w:r w:rsidRPr="004A0F0A">
        <w:rPr>
          <w:rFonts w:ascii="Palatino Linotype" w:eastAsia="Arial" w:hAnsi="Palatino Linotype" w:cs="Arial"/>
          <w:i/>
          <w:spacing w:val="1"/>
        </w:rPr>
        <w:t>e</w:t>
      </w:r>
      <w:r w:rsidRPr="004A0F0A">
        <w:rPr>
          <w:rFonts w:ascii="Palatino Linotype" w:eastAsia="Arial" w:hAnsi="Palatino Linotype" w:cs="Arial"/>
          <w:i/>
        </w:rPr>
        <w:t>r</w:t>
      </w:r>
      <w:r w:rsidRPr="004A0F0A">
        <w:rPr>
          <w:rFonts w:ascii="Palatino Linotype" w:eastAsia="Arial" w:hAnsi="Palatino Linotype" w:cs="Arial"/>
          <w:i/>
          <w:spacing w:val="-3"/>
        </w:rPr>
        <w:t>v</w:t>
      </w:r>
      <w:r w:rsidRPr="004A0F0A">
        <w:rPr>
          <w:rFonts w:ascii="Palatino Linotype" w:eastAsia="Arial" w:hAnsi="Palatino Linotype" w:cs="Arial"/>
          <w:i/>
        </w:rPr>
        <w:t>id</w:t>
      </w:r>
      <w:r w:rsidRPr="004A0F0A">
        <w:rPr>
          <w:rFonts w:ascii="Palatino Linotype" w:eastAsia="Arial" w:hAnsi="Palatino Linotype" w:cs="Arial"/>
          <w:i/>
          <w:spacing w:val="1"/>
        </w:rPr>
        <w:t>o</w:t>
      </w:r>
      <w:r w:rsidRPr="004A0F0A">
        <w:rPr>
          <w:rFonts w:ascii="Palatino Linotype" w:eastAsia="Arial" w:hAnsi="Palatino Linotype" w:cs="Arial"/>
          <w:i/>
        </w:rPr>
        <w:t>r</w:t>
      </w:r>
      <w:r w:rsidRPr="004A0F0A">
        <w:rPr>
          <w:rFonts w:ascii="Palatino Linotype" w:eastAsia="Arial" w:hAnsi="Palatino Linotype" w:cs="Arial"/>
          <w:i/>
          <w:spacing w:val="2"/>
        </w:rPr>
        <w:t xml:space="preserve"> </w:t>
      </w:r>
      <w:r w:rsidRPr="004A0F0A">
        <w:rPr>
          <w:rFonts w:ascii="Palatino Linotype" w:eastAsia="Arial" w:hAnsi="Palatino Linotype" w:cs="Arial"/>
          <w:i/>
          <w:spacing w:val="-1"/>
        </w:rPr>
        <w:t>p</w:t>
      </w:r>
      <w:r w:rsidRPr="004A0F0A">
        <w:rPr>
          <w:rFonts w:ascii="Palatino Linotype" w:eastAsia="Arial" w:hAnsi="Palatino Linotype" w:cs="Arial"/>
          <w:i/>
          <w:spacing w:val="1"/>
        </w:rPr>
        <w:t>úb</w:t>
      </w:r>
      <w:r w:rsidRPr="004A0F0A">
        <w:rPr>
          <w:rFonts w:ascii="Palatino Linotype" w:eastAsia="Arial" w:hAnsi="Palatino Linotype" w:cs="Arial"/>
          <w:i/>
        </w:rPr>
        <w:t>l</w:t>
      </w:r>
      <w:r w:rsidRPr="004A0F0A">
        <w:rPr>
          <w:rFonts w:ascii="Palatino Linotype" w:eastAsia="Arial" w:hAnsi="Palatino Linotype" w:cs="Arial"/>
          <w:i/>
          <w:spacing w:val="-1"/>
        </w:rPr>
        <w:t>i</w:t>
      </w:r>
      <w:r w:rsidRPr="004A0F0A">
        <w:rPr>
          <w:rFonts w:ascii="Palatino Linotype" w:eastAsia="Arial" w:hAnsi="Palatino Linotype" w:cs="Arial"/>
          <w:i/>
        </w:rPr>
        <w:t>co</w:t>
      </w:r>
      <w:r w:rsidRPr="004A0F0A">
        <w:rPr>
          <w:rFonts w:ascii="Palatino Linotype" w:eastAsia="Arial" w:hAnsi="Palatino Linotype" w:cs="Arial"/>
          <w:i/>
          <w:spacing w:val="4"/>
        </w:rPr>
        <w:t xml:space="preserve"> </w:t>
      </w:r>
      <w:r w:rsidRPr="004A0F0A">
        <w:rPr>
          <w:rFonts w:ascii="Palatino Linotype" w:eastAsia="Arial" w:hAnsi="Palatino Linotype" w:cs="Arial"/>
          <w:i/>
          <w:spacing w:val="-1"/>
        </w:rPr>
        <w:t>p</w:t>
      </w:r>
      <w:r w:rsidRPr="004A0F0A">
        <w:rPr>
          <w:rFonts w:ascii="Palatino Linotype" w:eastAsia="Arial" w:hAnsi="Palatino Linotype" w:cs="Arial"/>
          <w:i/>
          <w:spacing w:val="1"/>
        </w:rPr>
        <w:t>a</w:t>
      </w:r>
      <w:r w:rsidRPr="004A0F0A">
        <w:rPr>
          <w:rFonts w:ascii="Palatino Linotype" w:eastAsia="Arial" w:hAnsi="Palatino Linotype" w:cs="Arial"/>
          <w:i/>
        </w:rPr>
        <w:t>ra</w:t>
      </w:r>
      <w:r w:rsidRPr="004A0F0A">
        <w:rPr>
          <w:rFonts w:ascii="Palatino Linotype" w:eastAsia="Arial" w:hAnsi="Palatino Linotype" w:cs="Arial"/>
          <w:i/>
          <w:spacing w:val="3"/>
        </w:rPr>
        <w:t xml:space="preserve"> </w:t>
      </w:r>
      <w:r w:rsidRPr="004A0F0A">
        <w:rPr>
          <w:rFonts w:ascii="Palatino Linotype" w:eastAsia="Arial" w:hAnsi="Palatino Linotype" w:cs="Arial"/>
          <w:i/>
          <w:spacing w:val="1"/>
        </w:rPr>
        <w:t>o</w:t>
      </w:r>
      <w:r w:rsidRPr="004A0F0A">
        <w:rPr>
          <w:rFonts w:ascii="Palatino Linotype" w:eastAsia="Arial" w:hAnsi="Palatino Linotype" w:cs="Arial"/>
          <w:i/>
          <w:spacing w:val="-2"/>
        </w:rPr>
        <w:t>c</w:t>
      </w:r>
      <w:r w:rsidRPr="004A0F0A">
        <w:rPr>
          <w:rFonts w:ascii="Palatino Linotype" w:eastAsia="Arial" w:hAnsi="Palatino Linotype" w:cs="Arial"/>
          <w:i/>
          <w:spacing w:val="1"/>
        </w:rPr>
        <w:t>u</w:t>
      </w:r>
      <w:r w:rsidRPr="004A0F0A">
        <w:rPr>
          <w:rFonts w:ascii="Palatino Linotype" w:eastAsia="Arial" w:hAnsi="Palatino Linotype" w:cs="Arial"/>
          <w:i/>
          <w:spacing w:val="-1"/>
        </w:rPr>
        <w:t>p</w:t>
      </w:r>
      <w:r w:rsidRPr="004A0F0A">
        <w:rPr>
          <w:rFonts w:ascii="Palatino Linotype" w:eastAsia="Arial" w:hAnsi="Palatino Linotype" w:cs="Arial"/>
          <w:i/>
          <w:spacing w:val="1"/>
        </w:rPr>
        <w:t>a</w:t>
      </w:r>
      <w:r w:rsidRPr="004A0F0A">
        <w:rPr>
          <w:rFonts w:ascii="Palatino Linotype" w:eastAsia="Arial" w:hAnsi="Palatino Linotype" w:cs="Arial"/>
          <w:i/>
        </w:rPr>
        <w:t>r</w:t>
      </w:r>
      <w:r w:rsidRPr="004A0F0A">
        <w:rPr>
          <w:rFonts w:ascii="Palatino Linotype" w:eastAsia="Arial" w:hAnsi="Palatino Linotype" w:cs="Arial"/>
          <w:i/>
          <w:spacing w:val="2"/>
        </w:rPr>
        <w:t xml:space="preserve"> </w:t>
      </w:r>
      <w:r w:rsidRPr="004A0F0A">
        <w:rPr>
          <w:rFonts w:ascii="Palatino Linotype" w:eastAsia="Arial" w:hAnsi="Palatino Linotype" w:cs="Arial"/>
          <w:i/>
          <w:spacing w:val="1"/>
        </w:rPr>
        <w:t>e</w:t>
      </w:r>
      <w:r w:rsidRPr="004A0F0A">
        <w:rPr>
          <w:rFonts w:ascii="Palatino Linotype" w:eastAsia="Arial" w:hAnsi="Palatino Linotype" w:cs="Arial"/>
          <w:i/>
        </w:rPr>
        <w:t xml:space="preserve">l </w:t>
      </w:r>
      <w:r w:rsidRPr="004A0F0A">
        <w:rPr>
          <w:rFonts w:ascii="Palatino Linotype" w:eastAsia="Arial" w:hAnsi="Palatino Linotype" w:cs="Arial"/>
          <w:i/>
          <w:spacing w:val="1"/>
        </w:rPr>
        <w:t>emp</w:t>
      </w:r>
      <w:r w:rsidRPr="004A0F0A">
        <w:rPr>
          <w:rFonts w:ascii="Palatino Linotype" w:eastAsia="Arial" w:hAnsi="Palatino Linotype" w:cs="Arial"/>
          <w:i/>
          <w:spacing w:val="-3"/>
        </w:rPr>
        <w:t>l</w:t>
      </w:r>
      <w:r w:rsidRPr="004A0F0A">
        <w:rPr>
          <w:rFonts w:ascii="Palatino Linotype" w:eastAsia="Arial" w:hAnsi="Palatino Linotype" w:cs="Arial"/>
          <w:i/>
          <w:spacing w:val="1"/>
        </w:rPr>
        <w:t>eo</w:t>
      </w:r>
      <w:r w:rsidRPr="004A0F0A">
        <w:rPr>
          <w:rFonts w:ascii="Palatino Linotype" w:eastAsia="Arial" w:hAnsi="Palatino Linotype" w:cs="Arial"/>
          <w:i/>
        </w:rPr>
        <w:t>,</w:t>
      </w:r>
      <w:r w:rsidRPr="004A0F0A">
        <w:rPr>
          <w:rFonts w:ascii="Palatino Linotype" w:eastAsia="Arial" w:hAnsi="Palatino Linotype" w:cs="Arial"/>
          <w:i/>
          <w:spacing w:val="4"/>
        </w:rPr>
        <w:t xml:space="preserve"> </w:t>
      </w:r>
      <w:r w:rsidRPr="004A0F0A">
        <w:rPr>
          <w:rFonts w:ascii="Palatino Linotype" w:eastAsia="Arial" w:hAnsi="Palatino Linotype" w:cs="Arial"/>
          <w:i/>
          <w:spacing w:val="-2"/>
        </w:rPr>
        <w:t>c</w:t>
      </w:r>
      <w:r w:rsidRPr="004A0F0A">
        <w:rPr>
          <w:rFonts w:ascii="Palatino Linotype" w:eastAsia="Arial" w:hAnsi="Palatino Linotype" w:cs="Arial"/>
          <w:i/>
          <w:spacing w:val="1"/>
        </w:rPr>
        <w:t>a</w:t>
      </w:r>
      <w:r w:rsidRPr="004A0F0A">
        <w:rPr>
          <w:rFonts w:ascii="Palatino Linotype" w:eastAsia="Arial" w:hAnsi="Palatino Linotype" w:cs="Arial"/>
          <w:i/>
        </w:rPr>
        <w:t>r</w:t>
      </w:r>
      <w:r w:rsidRPr="004A0F0A">
        <w:rPr>
          <w:rFonts w:ascii="Palatino Linotype" w:eastAsia="Arial" w:hAnsi="Palatino Linotype" w:cs="Arial"/>
          <w:i/>
          <w:spacing w:val="-2"/>
        </w:rPr>
        <w:t>g</w:t>
      </w:r>
      <w:r w:rsidRPr="004A0F0A">
        <w:rPr>
          <w:rFonts w:ascii="Palatino Linotype" w:eastAsia="Arial" w:hAnsi="Palatino Linotype" w:cs="Arial"/>
          <w:i/>
        </w:rPr>
        <w:t>o</w:t>
      </w:r>
      <w:r w:rsidRPr="004A0F0A">
        <w:rPr>
          <w:rFonts w:ascii="Palatino Linotype" w:eastAsia="Arial" w:hAnsi="Palatino Linotype" w:cs="Arial"/>
          <w:i/>
          <w:spacing w:val="4"/>
        </w:rPr>
        <w:t xml:space="preserve"> </w:t>
      </w:r>
      <w:r w:rsidRPr="004A0F0A">
        <w:rPr>
          <w:rFonts w:ascii="Palatino Linotype" w:eastAsia="Arial" w:hAnsi="Palatino Linotype" w:cs="Arial"/>
          <w:i/>
        </w:rPr>
        <w:t>o c</w:t>
      </w:r>
      <w:r w:rsidRPr="004A0F0A">
        <w:rPr>
          <w:rFonts w:ascii="Palatino Linotype" w:eastAsia="Arial" w:hAnsi="Palatino Linotype" w:cs="Arial"/>
          <w:i/>
          <w:spacing w:val="1"/>
        </w:rPr>
        <w:t>om</w:t>
      </w:r>
      <w:r w:rsidRPr="004A0F0A">
        <w:rPr>
          <w:rFonts w:ascii="Palatino Linotype" w:eastAsia="Arial" w:hAnsi="Palatino Linotype" w:cs="Arial"/>
          <w:i/>
        </w:rPr>
        <w:t>is</w:t>
      </w:r>
      <w:r w:rsidRPr="004A0F0A">
        <w:rPr>
          <w:rFonts w:ascii="Palatino Linotype" w:eastAsia="Arial" w:hAnsi="Palatino Linotype" w:cs="Arial"/>
          <w:i/>
          <w:spacing w:val="-1"/>
        </w:rPr>
        <w:t>i</w:t>
      </w:r>
      <w:r w:rsidRPr="004A0F0A">
        <w:rPr>
          <w:rFonts w:ascii="Palatino Linotype" w:eastAsia="Arial" w:hAnsi="Palatino Linotype" w:cs="Arial"/>
          <w:i/>
          <w:spacing w:val="1"/>
        </w:rPr>
        <w:t>ó</w:t>
      </w:r>
      <w:r w:rsidRPr="004A0F0A">
        <w:rPr>
          <w:rFonts w:ascii="Palatino Linotype" w:eastAsia="Arial" w:hAnsi="Palatino Linotype" w:cs="Arial"/>
          <w:i/>
        </w:rPr>
        <w:t>n</w:t>
      </w:r>
      <w:r w:rsidRPr="004A0F0A">
        <w:rPr>
          <w:rFonts w:ascii="Palatino Linotype" w:eastAsia="Arial" w:hAnsi="Palatino Linotype" w:cs="Arial"/>
          <w:i/>
          <w:spacing w:val="2"/>
        </w:rPr>
        <w:t xml:space="preserve"> </w:t>
      </w:r>
      <w:r w:rsidRPr="004A0F0A">
        <w:rPr>
          <w:rFonts w:ascii="Palatino Linotype" w:eastAsia="Arial" w:hAnsi="Palatino Linotype" w:cs="Arial"/>
          <w:i/>
          <w:spacing w:val="-1"/>
        </w:rPr>
        <w:t>e</w:t>
      </w:r>
      <w:r w:rsidRPr="004A0F0A">
        <w:rPr>
          <w:rFonts w:ascii="Palatino Linotype" w:eastAsia="Arial" w:hAnsi="Palatino Linotype" w:cs="Arial"/>
          <w:i/>
          <w:spacing w:val="1"/>
        </w:rPr>
        <w:t>n</w:t>
      </w:r>
      <w:r w:rsidRPr="004A0F0A">
        <w:rPr>
          <w:rFonts w:ascii="Palatino Linotype" w:eastAsia="Arial" w:hAnsi="Palatino Linotype" w:cs="Arial"/>
          <w:i/>
        </w:rPr>
        <w:t>c</w:t>
      </w:r>
      <w:r w:rsidRPr="004A0F0A">
        <w:rPr>
          <w:rFonts w:ascii="Palatino Linotype" w:eastAsia="Arial" w:hAnsi="Palatino Linotype" w:cs="Arial"/>
          <w:i/>
          <w:spacing w:val="-1"/>
        </w:rPr>
        <w:t>o</w:t>
      </w:r>
      <w:r w:rsidRPr="004A0F0A">
        <w:rPr>
          <w:rFonts w:ascii="Palatino Linotype" w:eastAsia="Arial" w:hAnsi="Palatino Linotype" w:cs="Arial"/>
          <w:i/>
          <w:spacing w:val="1"/>
        </w:rPr>
        <w:t>me</w:t>
      </w:r>
      <w:r w:rsidRPr="004A0F0A">
        <w:rPr>
          <w:rFonts w:ascii="Palatino Linotype" w:eastAsia="Arial" w:hAnsi="Palatino Linotype" w:cs="Arial"/>
          <w:i/>
          <w:spacing w:val="-1"/>
        </w:rPr>
        <w:t>n</w:t>
      </w:r>
      <w:r w:rsidRPr="004A0F0A">
        <w:rPr>
          <w:rFonts w:ascii="Palatino Linotype" w:eastAsia="Arial" w:hAnsi="Palatino Linotype" w:cs="Arial"/>
          <w:i/>
          <w:spacing w:val="1"/>
        </w:rPr>
        <w:t>d</w:t>
      </w:r>
      <w:r w:rsidRPr="004A0F0A">
        <w:rPr>
          <w:rFonts w:ascii="Palatino Linotype" w:eastAsia="Arial" w:hAnsi="Palatino Linotype" w:cs="Arial"/>
          <w:i/>
          <w:spacing w:val="-1"/>
        </w:rPr>
        <w:t>a</w:t>
      </w:r>
      <w:r w:rsidRPr="004A0F0A">
        <w:rPr>
          <w:rFonts w:ascii="Palatino Linotype" w:eastAsia="Arial" w:hAnsi="Palatino Linotype" w:cs="Arial"/>
          <w:i/>
          <w:spacing w:val="1"/>
        </w:rPr>
        <w:t>do</w:t>
      </w:r>
      <w:r w:rsidRPr="004A0F0A">
        <w:rPr>
          <w:rFonts w:ascii="Palatino Linotype" w:eastAsia="Arial" w:hAnsi="Palatino Linotype" w:cs="Arial"/>
          <w:i/>
        </w:rPr>
        <w:t>.</w:t>
      </w:r>
      <w:r w:rsidRPr="004A0F0A">
        <w:rPr>
          <w:rFonts w:ascii="Palatino Linotype" w:eastAsia="Arial" w:hAnsi="Palatino Linotype" w:cs="Arial"/>
          <w:i/>
          <w:spacing w:val="2"/>
        </w:rPr>
        <w:t xml:space="preserve"> </w:t>
      </w:r>
      <w:r w:rsidRPr="004A0F0A">
        <w:rPr>
          <w:rFonts w:ascii="Palatino Linotype" w:eastAsia="Arial" w:hAnsi="Palatino Linotype" w:cs="Arial"/>
          <w:i/>
        </w:rPr>
        <w:t>En</w:t>
      </w:r>
      <w:r w:rsidRPr="004A0F0A">
        <w:rPr>
          <w:rFonts w:ascii="Palatino Linotype" w:eastAsia="Arial" w:hAnsi="Palatino Linotype" w:cs="Arial"/>
          <w:i/>
          <w:spacing w:val="2"/>
        </w:rPr>
        <w:t xml:space="preserve"> </w:t>
      </w:r>
      <w:r w:rsidRPr="004A0F0A">
        <w:rPr>
          <w:rFonts w:ascii="Palatino Linotype" w:eastAsia="Arial" w:hAnsi="Palatino Linotype" w:cs="Arial"/>
          <w:i/>
        </w:rPr>
        <w:t>t</w:t>
      </w:r>
      <w:r w:rsidRPr="004A0F0A">
        <w:rPr>
          <w:rFonts w:ascii="Palatino Linotype" w:eastAsia="Arial" w:hAnsi="Palatino Linotype" w:cs="Arial"/>
          <w:i/>
          <w:spacing w:val="1"/>
        </w:rPr>
        <w:t>a</w:t>
      </w:r>
      <w:r w:rsidRPr="004A0F0A">
        <w:rPr>
          <w:rFonts w:ascii="Palatino Linotype" w:eastAsia="Arial" w:hAnsi="Palatino Linotype" w:cs="Arial"/>
          <w:i/>
        </w:rPr>
        <w:t>l</w:t>
      </w:r>
      <w:r w:rsidRPr="004A0F0A">
        <w:rPr>
          <w:rFonts w:ascii="Palatino Linotype" w:eastAsia="Arial" w:hAnsi="Palatino Linotype" w:cs="Arial"/>
          <w:i/>
          <w:spacing w:val="3"/>
        </w:rPr>
        <w:t xml:space="preserve"> </w:t>
      </w:r>
      <w:r w:rsidRPr="004A0F0A">
        <w:rPr>
          <w:rFonts w:ascii="Palatino Linotype" w:eastAsia="Arial" w:hAnsi="Palatino Linotype" w:cs="Arial"/>
          <w:i/>
          <w:spacing w:val="-2"/>
        </w:rPr>
        <w:t>s</w:t>
      </w:r>
      <w:r w:rsidRPr="004A0F0A">
        <w:rPr>
          <w:rFonts w:ascii="Palatino Linotype" w:eastAsia="Arial" w:hAnsi="Palatino Linotype" w:cs="Arial"/>
          <w:i/>
          <w:spacing w:val="1"/>
        </w:rPr>
        <w:t>en</w:t>
      </w:r>
      <w:r w:rsidRPr="004A0F0A">
        <w:rPr>
          <w:rFonts w:ascii="Palatino Linotype" w:eastAsia="Arial" w:hAnsi="Palatino Linotype" w:cs="Arial"/>
          <w:i/>
        </w:rPr>
        <w:t>t</w:t>
      </w:r>
      <w:r w:rsidRPr="004A0F0A">
        <w:rPr>
          <w:rFonts w:ascii="Palatino Linotype" w:eastAsia="Arial" w:hAnsi="Palatino Linotype" w:cs="Arial"/>
          <w:i/>
          <w:spacing w:val="-2"/>
        </w:rPr>
        <w:t>i</w:t>
      </w:r>
      <w:r w:rsidRPr="004A0F0A">
        <w:rPr>
          <w:rFonts w:ascii="Palatino Linotype" w:eastAsia="Arial" w:hAnsi="Palatino Linotype" w:cs="Arial"/>
          <w:i/>
          <w:spacing w:val="1"/>
        </w:rPr>
        <w:t>do</w:t>
      </w:r>
      <w:r w:rsidRPr="004A0F0A">
        <w:rPr>
          <w:rFonts w:ascii="Palatino Linotype" w:eastAsia="Arial" w:hAnsi="Palatino Linotype" w:cs="Arial"/>
          <w:i/>
        </w:rPr>
        <w:t xml:space="preserve">, </w:t>
      </w:r>
      <w:r w:rsidRPr="004A0F0A">
        <w:rPr>
          <w:rFonts w:ascii="Palatino Linotype" w:eastAsia="Arial" w:hAnsi="Palatino Linotype" w:cs="Arial"/>
          <w:i/>
          <w:spacing w:val="1"/>
        </w:rPr>
        <w:t>an</w:t>
      </w:r>
      <w:r w:rsidRPr="004A0F0A">
        <w:rPr>
          <w:rFonts w:ascii="Palatino Linotype" w:eastAsia="Arial" w:hAnsi="Palatino Linotype" w:cs="Arial"/>
          <w:i/>
        </w:rPr>
        <w:t>te</w:t>
      </w:r>
      <w:r w:rsidRPr="004A0F0A">
        <w:rPr>
          <w:rFonts w:ascii="Palatino Linotype" w:eastAsia="Arial" w:hAnsi="Palatino Linotype" w:cs="Arial"/>
          <w:i/>
          <w:spacing w:val="2"/>
        </w:rPr>
        <w:t xml:space="preserve"> </w:t>
      </w:r>
      <w:r w:rsidRPr="004A0F0A">
        <w:rPr>
          <w:rFonts w:ascii="Palatino Linotype" w:eastAsia="Arial" w:hAnsi="Palatino Linotype" w:cs="Arial"/>
          <w:i/>
          <w:spacing w:val="-1"/>
        </w:rPr>
        <w:t>u</w:t>
      </w:r>
      <w:r w:rsidRPr="004A0F0A">
        <w:rPr>
          <w:rFonts w:ascii="Palatino Linotype" w:eastAsia="Arial" w:hAnsi="Palatino Linotype" w:cs="Arial"/>
          <w:i/>
          <w:spacing w:val="1"/>
        </w:rPr>
        <w:t>n</w:t>
      </w:r>
      <w:r w:rsidRPr="004A0F0A">
        <w:rPr>
          <w:rFonts w:ascii="Palatino Linotype" w:eastAsia="Arial" w:hAnsi="Palatino Linotype" w:cs="Arial"/>
          <w:i/>
        </w:rPr>
        <w:t>a</w:t>
      </w:r>
      <w:r w:rsidRPr="004A0F0A">
        <w:rPr>
          <w:rFonts w:ascii="Palatino Linotype" w:eastAsia="Arial" w:hAnsi="Palatino Linotype" w:cs="Arial"/>
          <w:i/>
          <w:spacing w:val="4"/>
        </w:rPr>
        <w:t xml:space="preserve"> </w:t>
      </w:r>
      <w:r w:rsidRPr="004A0F0A">
        <w:rPr>
          <w:rFonts w:ascii="Palatino Linotype" w:eastAsia="Arial" w:hAnsi="Palatino Linotype" w:cs="Arial"/>
          <w:i/>
          <w:spacing w:val="-2"/>
        </w:rPr>
        <w:t>s</w:t>
      </w:r>
      <w:r w:rsidRPr="004A0F0A">
        <w:rPr>
          <w:rFonts w:ascii="Palatino Linotype" w:eastAsia="Arial" w:hAnsi="Palatino Linotype" w:cs="Arial"/>
          <w:i/>
          <w:spacing w:val="1"/>
        </w:rPr>
        <w:t>o</w:t>
      </w:r>
      <w:r w:rsidRPr="004A0F0A">
        <w:rPr>
          <w:rFonts w:ascii="Palatino Linotype" w:eastAsia="Arial" w:hAnsi="Palatino Linotype" w:cs="Arial"/>
          <w:i/>
        </w:rPr>
        <w:t>l</w:t>
      </w:r>
      <w:r w:rsidRPr="004A0F0A">
        <w:rPr>
          <w:rFonts w:ascii="Palatino Linotype" w:eastAsia="Arial" w:hAnsi="Palatino Linotype" w:cs="Arial"/>
          <w:i/>
          <w:spacing w:val="-1"/>
        </w:rPr>
        <w:t>i</w:t>
      </w:r>
      <w:r w:rsidRPr="004A0F0A">
        <w:rPr>
          <w:rFonts w:ascii="Palatino Linotype" w:eastAsia="Arial" w:hAnsi="Palatino Linotype" w:cs="Arial"/>
          <w:i/>
        </w:rPr>
        <w:t>cit</w:t>
      </w:r>
      <w:r w:rsidRPr="004A0F0A">
        <w:rPr>
          <w:rFonts w:ascii="Palatino Linotype" w:eastAsia="Arial" w:hAnsi="Palatino Linotype" w:cs="Arial"/>
          <w:i/>
          <w:spacing w:val="1"/>
        </w:rPr>
        <w:t>u</w:t>
      </w:r>
      <w:r w:rsidRPr="004A0F0A">
        <w:rPr>
          <w:rFonts w:ascii="Palatino Linotype" w:eastAsia="Arial" w:hAnsi="Palatino Linotype" w:cs="Arial"/>
          <w:i/>
        </w:rPr>
        <w:t>d</w:t>
      </w:r>
      <w:r w:rsidRPr="004A0F0A">
        <w:rPr>
          <w:rFonts w:ascii="Palatino Linotype" w:eastAsia="Arial" w:hAnsi="Palatino Linotype" w:cs="Arial"/>
          <w:i/>
          <w:spacing w:val="2"/>
        </w:rPr>
        <w:t xml:space="preserve"> </w:t>
      </w:r>
      <w:r w:rsidRPr="004A0F0A">
        <w:rPr>
          <w:rFonts w:ascii="Palatino Linotype" w:eastAsia="Arial" w:hAnsi="Palatino Linotype" w:cs="Arial"/>
          <w:i/>
          <w:spacing w:val="-1"/>
        </w:rPr>
        <w:t>d</w:t>
      </w:r>
      <w:r w:rsidRPr="004A0F0A">
        <w:rPr>
          <w:rFonts w:ascii="Palatino Linotype" w:eastAsia="Arial" w:hAnsi="Palatino Linotype" w:cs="Arial"/>
          <w:i/>
        </w:rPr>
        <w:t>e</w:t>
      </w:r>
      <w:r w:rsidRPr="004A0F0A">
        <w:rPr>
          <w:rFonts w:ascii="Palatino Linotype" w:eastAsia="Arial" w:hAnsi="Palatino Linotype" w:cs="Arial"/>
          <w:i/>
          <w:spacing w:val="4"/>
        </w:rPr>
        <w:t xml:space="preserve"> </w:t>
      </w:r>
      <w:r w:rsidRPr="004A0F0A">
        <w:rPr>
          <w:rFonts w:ascii="Palatino Linotype" w:eastAsia="Arial" w:hAnsi="Palatino Linotype" w:cs="Arial"/>
          <w:i/>
          <w:spacing w:val="1"/>
        </w:rPr>
        <w:t>a</w:t>
      </w:r>
      <w:r w:rsidRPr="004A0F0A">
        <w:rPr>
          <w:rFonts w:ascii="Palatino Linotype" w:eastAsia="Arial" w:hAnsi="Palatino Linotype" w:cs="Arial"/>
          <w:i/>
        </w:rPr>
        <w:t>c</w:t>
      </w:r>
      <w:r w:rsidRPr="004A0F0A">
        <w:rPr>
          <w:rFonts w:ascii="Palatino Linotype" w:eastAsia="Arial" w:hAnsi="Palatino Linotype" w:cs="Arial"/>
          <w:i/>
          <w:spacing w:val="-2"/>
        </w:rPr>
        <w:t>c</w:t>
      </w:r>
      <w:r w:rsidRPr="004A0F0A">
        <w:rPr>
          <w:rFonts w:ascii="Palatino Linotype" w:eastAsia="Arial" w:hAnsi="Palatino Linotype" w:cs="Arial"/>
          <w:i/>
          <w:spacing w:val="1"/>
        </w:rPr>
        <w:t>e</w:t>
      </w:r>
      <w:r w:rsidRPr="004A0F0A">
        <w:rPr>
          <w:rFonts w:ascii="Palatino Linotype" w:eastAsia="Arial" w:hAnsi="Palatino Linotype" w:cs="Arial"/>
          <w:i/>
        </w:rPr>
        <w:t>so</w:t>
      </w:r>
      <w:r w:rsidRPr="004A0F0A">
        <w:rPr>
          <w:rFonts w:ascii="Palatino Linotype" w:eastAsia="Arial" w:hAnsi="Palatino Linotype" w:cs="Arial"/>
          <w:i/>
          <w:spacing w:val="2"/>
        </w:rPr>
        <w:t xml:space="preserve"> </w:t>
      </w:r>
      <w:r w:rsidRPr="004A0F0A">
        <w:rPr>
          <w:rFonts w:ascii="Palatino Linotype" w:eastAsia="Arial" w:hAnsi="Palatino Linotype" w:cs="Arial"/>
          <w:i/>
        </w:rPr>
        <w:t>a</w:t>
      </w:r>
      <w:r w:rsidRPr="004A0F0A">
        <w:rPr>
          <w:rFonts w:ascii="Palatino Linotype" w:eastAsia="Arial" w:hAnsi="Palatino Linotype" w:cs="Arial"/>
          <w:i/>
          <w:spacing w:val="4"/>
        </w:rPr>
        <w:t xml:space="preserve"> </w:t>
      </w:r>
      <w:r w:rsidRPr="004A0F0A">
        <w:rPr>
          <w:rFonts w:ascii="Palatino Linotype" w:eastAsia="Arial" w:hAnsi="Palatino Linotype" w:cs="Arial"/>
          <w:i/>
          <w:spacing w:val="-3"/>
        </w:rPr>
        <w:t>l</w:t>
      </w:r>
      <w:r w:rsidRPr="004A0F0A">
        <w:rPr>
          <w:rFonts w:ascii="Palatino Linotype" w:eastAsia="Arial" w:hAnsi="Palatino Linotype" w:cs="Arial"/>
          <w:i/>
        </w:rPr>
        <w:t>a in</w:t>
      </w:r>
      <w:r w:rsidRPr="004A0F0A">
        <w:rPr>
          <w:rFonts w:ascii="Palatino Linotype" w:eastAsia="Arial" w:hAnsi="Palatino Linotype" w:cs="Arial"/>
          <w:i/>
          <w:spacing w:val="1"/>
        </w:rPr>
        <w:t>fo</w:t>
      </w:r>
      <w:r w:rsidRPr="004A0F0A">
        <w:rPr>
          <w:rFonts w:ascii="Palatino Linotype" w:eastAsia="Arial" w:hAnsi="Palatino Linotype" w:cs="Arial"/>
          <w:i/>
        </w:rPr>
        <w:t>r</w:t>
      </w:r>
      <w:r w:rsidRPr="004A0F0A">
        <w:rPr>
          <w:rFonts w:ascii="Palatino Linotype" w:eastAsia="Arial" w:hAnsi="Palatino Linotype" w:cs="Arial"/>
          <w:i/>
          <w:spacing w:val="-1"/>
        </w:rPr>
        <w:t>m</w:t>
      </w:r>
      <w:r w:rsidRPr="004A0F0A">
        <w:rPr>
          <w:rFonts w:ascii="Palatino Linotype" w:eastAsia="Arial" w:hAnsi="Palatino Linotype" w:cs="Arial"/>
          <w:i/>
          <w:spacing w:val="1"/>
        </w:rPr>
        <w:t>a</w:t>
      </w:r>
      <w:r w:rsidRPr="004A0F0A">
        <w:rPr>
          <w:rFonts w:ascii="Palatino Linotype" w:eastAsia="Arial" w:hAnsi="Palatino Linotype" w:cs="Arial"/>
          <w:i/>
        </w:rPr>
        <w:t xml:space="preserve">ción </w:t>
      </w:r>
      <w:r w:rsidRPr="004A0F0A">
        <w:rPr>
          <w:rFonts w:ascii="Palatino Linotype" w:eastAsia="Arial" w:hAnsi="Palatino Linotype" w:cs="Arial"/>
          <w:i/>
          <w:spacing w:val="-1"/>
        </w:rPr>
        <w:t>q</w:t>
      </w:r>
      <w:r w:rsidRPr="004A0F0A">
        <w:rPr>
          <w:rFonts w:ascii="Palatino Linotype" w:eastAsia="Arial" w:hAnsi="Palatino Linotype" w:cs="Arial"/>
          <w:i/>
          <w:spacing w:val="1"/>
        </w:rPr>
        <w:t>u</w:t>
      </w:r>
      <w:r w:rsidRPr="004A0F0A">
        <w:rPr>
          <w:rFonts w:ascii="Palatino Linotype" w:eastAsia="Arial" w:hAnsi="Palatino Linotype" w:cs="Arial"/>
          <w:i/>
        </w:rPr>
        <w:t xml:space="preserve">e </w:t>
      </w:r>
      <w:r w:rsidRPr="004A0F0A">
        <w:rPr>
          <w:rFonts w:ascii="Palatino Linotype" w:eastAsia="Arial" w:hAnsi="Palatino Linotype" w:cs="Arial"/>
          <w:i/>
          <w:spacing w:val="-2"/>
        </w:rPr>
        <w:t>s</w:t>
      </w:r>
      <w:r w:rsidRPr="004A0F0A">
        <w:rPr>
          <w:rFonts w:ascii="Palatino Linotype" w:eastAsia="Arial" w:hAnsi="Palatino Linotype" w:cs="Arial"/>
          <w:i/>
        </w:rPr>
        <w:t>e relacio</w:t>
      </w:r>
      <w:r w:rsidRPr="004A0F0A">
        <w:rPr>
          <w:rFonts w:ascii="Palatino Linotype" w:eastAsia="Arial" w:hAnsi="Palatino Linotype" w:cs="Arial"/>
          <w:i/>
          <w:spacing w:val="1"/>
        </w:rPr>
        <w:t>n</w:t>
      </w:r>
      <w:r w:rsidRPr="004A0F0A">
        <w:rPr>
          <w:rFonts w:ascii="Palatino Linotype" w:eastAsia="Arial" w:hAnsi="Palatino Linotype" w:cs="Arial"/>
          <w:i/>
        </w:rPr>
        <w:t>e c</w:t>
      </w:r>
      <w:r w:rsidRPr="004A0F0A">
        <w:rPr>
          <w:rFonts w:ascii="Palatino Linotype" w:eastAsia="Arial" w:hAnsi="Palatino Linotype" w:cs="Arial"/>
          <w:i/>
          <w:spacing w:val="1"/>
        </w:rPr>
        <w:t>o</w:t>
      </w:r>
      <w:r w:rsidRPr="004A0F0A">
        <w:rPr>
          <w:rFonts w:ascii="Palatino Linotype" w:eastAsia="Arial" w:hAnsi="Palatino Linotype" w:cs="Arial"/>
          <w:i/>
        </w:rPr>
        <w:t xml:space="preserve">n </w:t>
      </w:r>
      <w:r w:rsidRPr="004A0F0A">
        <w:rPr>
          <w:rFonts w:ascii="Palatino Linotype" w:eastAsia="Arial" w:hAnsi="Palatino Linotype" w:cs="Arial"/>
          <w:i/>
          <w:spacing w:val="1"/>
        </w:rPr>
        <w:t>e</w:t>
      </w:r>
      <w:r w:rsidRPr="004A0F0A">
        <w:rPr>
          <w:rFonts w:ascii="Palatino Linotype" w:eastAsia="Arial" w:hAnsi="Palatino Linotype" w:cs="Arial"/>
          <w:i/>
        </w:rPr>
        <w:t>l t</w:t>
      </w:r>
      <w:r w:rsidRPr="004A0F0A">
        <w:rPr>
          <w:rFonts w:ascii="Palatino Linotype" w:eastAsia="Arial" w:hAnsi="Palatino Linotype" w:cs="Arial"/>
          <w:i/>
          <w:spacing w:val="-1"/>
        </w:rPr>
        <w:t>í</w:t>
      </w:r>
      <w:r w:rsidRPr="004A0F0A">
        <w:rPr>
          <w:rFonts w:ascii="Palatino Linotype" w:eastAsia="Arial" w:hAnsi="Palatino Linotype" w:cs="Arial"/>
          <w:i/>
        </w:rPr>
        <w:t>t</w:t>
      </w:r>
      <w:r w:rsidRPr="004A0F0A">
        <w:rPr>
          <w:rFonts w:ascii="Palatino Linotype" w:eastAsia="Arial" w:hAnsi="Palatino Linotype" w:cs="Arial"/>
          <w:i/>
          <w:spacing w:val="1"/>
        </w:rPr>
        <w:t>u</w:t>
      </w:r>
      <w:r w:rsidRPr="004A0F0A">
        <w:rPr>
          <w:rFonts w:ascii="Palatino Linotype" w:eastAsia="Arial" w:hAnsi="Palatino Linotype" w:cs="Arial"/>
          <w:i/>
        </w:rPr>
        <w:t xml:space="preserve">lo </w:t>
      </w:r>
      <w:r w:rsidRPr="004A0F0A">
        <w:rPr>
          <w:rFonts w:ascii="Palatino Linotype" w:eastAsia="Arial" w:hAnsi="Palatino Linotype" w:cs="Arial"/>
          <w:i/>
          <w:spacing w:val="1"/>
        </w:rPr>
        <w:t>p</w:t>
      </w:r>
      <w:r w:rsidRPr="004A0F0A">
        <w:rPr>
          <w:rFonts w:ascii="Palatino Linotype" w:eastAsia="Arial" w:hAnsi="Palatino Linotype" w:cs="Arial"/>
          <w:i/>
        </w:rPr>
        <w:t>r</w:t>
      </w:r>
      <w:r w:rsidRPr="004A0F0A">
        <w:rPr>
          <w:rFonts w:ascii="Palatino Linotype" w:eastAsia="Arial" w:hAnsi="Palatino Linotype" w:cs="Arial"/>
          <w:i/>
          <w:spacing w:val="-2"/>
        </w:rPr>
        <w:t>o</w:t>
      </w:r>
      <w:r w:rsidRPr="004A0F0A">
        <w:rPr>
          <w:rFonts w:ascii="Palatino Linotype" w:eastAsia="Arial" w:hAnsi="Palatino Linotype" w:cs="Arial"/>
          <w:i/>
        </w:rPr>
        <w:t>f</w:t>
      </w:r>
      <w:r w:rsidRPr="004A0F0A">
        <w:rPr>
          <w:rFonts w:ascii="Palatino Linotype" w:eastAsia="Arial" w:hAnsi="Palatino Linotype" w:cs="Arial"/>
          <w:i/>
          <w:spacing w:val="1"/>
        </w:rPr>
        <w:t>e</w:t>
      </w:r>
      <w:r w:rsidRPr="004A0F0A">
        <w:rPr>
          <w:rFonts w:ascii="Palatino Linotype" w:eastAsia="Arial" w:hAnsi="Palatino Linotype" w:cs="Arial"/>
          <w:i/>
        </w:rPr>
        <w:t>sio</w:t>
      </w:r>
      <w:r w:rsidRPr="004A0F0A">
        <w:rPr>
          <w:rFonts w:ascii="Palatino Linotype" w:eastAsia="Arial" w:hAnsi="Palatino Linotype" w:cs="Arial"/>
          <w:i/>
          <w:spacing w:val="-1"/>
        </w:rPr>
        <w:t>n</w:t>
      </w:r>
      <w:r w:rsidRPr="004A0F0A">
        <w:rPr>
          <w:rFonts w:ascii="Palatino Linotype" w:eastAsia="Arial" w:hAnsi="Palatino Linotype" w:cs="Arial"/>
          <w:i/>
          <w:spacing w:val="1"/>
        </w:rPr>
        <w:t>a</w:t>
      </w:r>
      <w:r w:rsidRPr="004A0F0A">
        <w:rPr>
          <w:rFonts w:ascii="Palatino Linotype" w:eastAsia="Arial" w:hAnsi="Palatino Linotype" w:cs="Arial"/>
          <w:i/>
        </w:rPr>
        <w:t xml:space="preserve">l, </w:t>
      </w:r>
      <w:r w:rsidRPr="004A0F0A">
        <w:rPr>
          <w:rFonts w:ascii="Palatino Linotype" w:eastAsia="Arial" w:hAnsi="Palatino Linotype" w:cs="Arial"/>
          <w:i/>
          <w:spacing w:val="-3"/>
        </w:rPr>
        <w:t>l</w:t>
      </w:r>
      <w:r w:rsidRPr="004A0F0A">
        <w:rPr>
          <w:rFonts w:ascii="Palatino Linotype" w:eastAsia="Arial" w:hAnsi="Palatino Linotype" w:cs="Arial"/>
          <w:i/>
          <w:spacing w:val="1"/>
        </w:rPr>
        <w:t>a</w:t>
      </w:r>
      <w:r w:rsidRPr="004A0F0A">
        <w:rPr>
          <w:rFonts w:ascii="Palatino Linotype" w:eastAsia="Arial" w:hAnsi="Palatino Linotype" w:cs="Arial"/>
          <w:i/>
        </w:rPr>
        <w:t xml:space="preserve">s </w:t>
      </w:r>
      <w:r w:rsidRPr="004A0F0A">
        <w:rPr>
          <w:rFonts w:ascii="Palatino Linotype" w:eastAsia="Arial" w:hAnsi="Palatino Linotype" w:cs="Arial"/>
          <w:i/>
          <w:spacing w:val="-1"/>
        </w:rPr>
        <w:t>d</w:t>
      </w:r>
      <w:r w:rsidRPr="004A0F0A">
        <w:rPr>
          <w:rFonts w:ascii="Palatino Linotype" w:eastAsia="Arial" w:hAnsi="Palatino Linotype" w:cs="Arial"/>
          <w:i/>
          <w:spacing w:val="1"/>
        </w:rPr>
        <w:t>ep</w:t>
      </w:r>
      <w:r w:rsidRPr="004A0F0A">
        <w:rPr>
          <w:rFonts w:ascii="Palatino Linotype" w:eastAsia="Arial" w:hAnsi="Palatino Linotype" w:cs="Arial"/>
          <w:i/>
          <w:spacing w:val="-1"/>
        </w:rPr>
        <w:t>e</w:t>
      </w:r>
      <w:r w:rsidRPr="004A0F0A">
        <w:rPr>
          <w:rFonts w:ascii="Palatino Linotype" w:eastAsia="Arial" w:hAnsi="Palatino Linotype" w:cs="Arial"/>
          <w:i/>
          <w:spacing w:val="1"/>
        </w:rPr>
        <w:t>nd</w:t>
      </w:r>
      <w:r w:rsidRPr="004A0F0A">
        <w:rPr>
          <w:rFonts w:ascii="Palatino Linotype" w:eastAsia="Arial" w:hAnsi="Palatino Linotype" w:cs="Arial"/>
          <w:i/>
          <w:spacing w:val="-1"/>
        </w:rPr>
        <w:t>e</w:t>
      </w:r>
      <w:r w:rsidRPr="004A0F0A">
        <w:rPr>
          <w:rFonts w:ascii="Palatino Linotype" w:eastAsia="Arial" w:hAnsi="Palatino Linotype" w:cs="Arial"/>
          <w:i/>
          <w:spacing w:val="1"/>
        </w:rPr>
        <w:t>n</w:t>
      </w:r>
      <w:r w:rsidRPr="004A0F0A">
        <w:rPr>
          <w:rFonts w:ascii="Palatino Linotype" w:eastAsia="Arial" w:hAnsi="Palatino Linotype" w:cs="Arial"/>
          <w:i/>
        </w:rPr>
        <w:t xml:space="preserve">cias </w:t>
      </w:r>
      <w:r w:rsidRPr="004A0F0A">
        <w:rPr>
          <w:rFonts w:ascii="Palatino Linotype" w:eastAsia="Arial" w:hAnsi="Palatino Linotype" w:cs="Arial"/>
          <w:i/>
        </w:rPr>
        <w:lastRenderedPageBreak/>
        <w:t xml:space="preserve">y </w:t>
      </w:r>
      <w:r w:rsidRPr="004A0F0A">
        <w:rPr>
          <w:rFonts w:ascii="Palatino Linotype" w:eastAsia="Arial" w:hAnsi="Palatino Linotype" w:cs="Arial"/>
          <w:i/>
          <w:spacing w:val="1"/>
        </w:rPr>
        <w:t>en</w:t>
      </w:r>
      <w:r w:rsidRPr="004A0F0A">
        <w:rPr>
          <w:rFonts w:ascii="Palatino Linotype" w:eastAsia="Arial" w:hAnsi="Palatino Linotype" w:cs="Arial"/>
          <w:i/>
        </w:rPr>
        <w:t>ti</w:t>
      </w:r>
      <w:r w:rsidRPr="004A0F0A">
        <w:rPr>
          <w:rFonts w:ascii="Palatino Linotype" w:eastAsia="Arial" w:hAnsi="Palatino Linotype" w:cs="Arial"/>
          <w:i/>
          <w:spacing w:val="-1"/>
        </w:rPr>
        <w:t>d</w:t>
      </w:r>
      <w:r w:rsidRPr="004A0F0A">
        <w:rPr>
          <w:rFonts w:ascii="Palatino Linotype" w:eastAsia="Arial" w:hAnsi="Palatino Linotype" w:cs="Arial"/>
          <w:i/>
          <w:spacing w:val="1"/>
        </w:rPr>
        <w:t>ade</w:t>
      </w:r>
      <w:r w:rsidRPr="004A0F0A">
        <w:rPr>
          <w:rFonts w:ascii="Palatino Linotype" w:eastAsia="Arial" w:hAnsi="Palatino Linotype" w:cs="Arial"/>
          <w:i/>
        </w:rPr>
        <w:t>s</w:t>
      </w:r>
      <w:r w:rsidRPr="004A0F0A">
        <w:rPr>
          <w:rFonts w:ascii="Palatino Linotype" w:eastAsia="Arial" w:hAnsi="Palatino Linotype" w:cs="Arial"/>
          <w:i/>
          <w:spacing w:val="2"/>
        </w:rPr>
        <w:t xml:space="preserve"> </w:t>
      </w:r>
      <w:r w:rsidRPr="004A0F0A">
        <w:rPr>
          <w:rFonts w:ascii="Palatino Linotype" w:eastAsia="Arial" w:hAnsi="Palatino Linotype" w:cs="Arial"/>
          <w:i/>
          <w:spacing w:val="-1"/>
        </w:rPr>
        <w:t>d</w:t>
      </w:r>
      <w:r w:rsidRPr="004A0F0A">
        <w:rPr>
          <w:rFonts w:ascii="Palatino Linotype" w:eastAsia="Arial" w:hAnsi="Palatino Linotype" w:cs="Arial"/>
          <w:i/>
        </w:rPr>
        <w:t>e</w:t>
      </w:r>
      <w:r w:rsidRPr="004A0F0A">
        <w:rPr>
          <w:rFonts w:ascii="Palatino Linotype" w:eastAsia="Arial" w:hAnsi="Palatino Linotype" w:cs="Arial"/>
          <w:i/>
          <w:spacing w:val="2"/>
        </w:rPr>
        <w:t xml:space="preserve"> </w:t>
      </w:r>
      <w:r w:rsidRPr="004A0F0A">
        <w:rPr>
          <w:rFonts w:ascii="Palatino Linotype" w:eastAsia="Arial" w:hAnsi="Palatino Linotype" w:cs="Arial"/>
          <w:i/>
        </w:rPr>
        <w:t>la</w:t>
      </w:r>
      <w:r w:rsidRPr="004A0F0A">
        <w:rPr>
          <w:rFonts w:ascii="Palatino Linotype" w:eastAsia="Arial" w:hAnsi="Palatino Linotype" w:cs="Arial"/>
          <w:i/>
          <w:spacing w:val="2"/>
        </w:rPr>
        <w:t xml:space="preserve"> </w:t>
      </w:r>
      <w:r w:rsidRPr="004A0F0A">
        <w:rPr>
          <w:rFonts w:ascii="Palatino Linotype" w:eastAsia="Arial" w:hAnsi="Palatino Linotype" w:cs="Arial"/>
          <w:i/>
        </w:rPr>
        <w:t>A</w:t>
      </w:r>
      <w:r w:rsidRPr="004A0F0A">
        <w:rPr>
          <w:rFonts w:ascii="Palatino Linotype" w:eastAsia="Arial" w:hAnsi="Palatino Linotype" w:cs="Arial"/>
          <w:i/>
          <w:spacing w:val="-1"/>
        </w:rPr>
        <w:t>d</w:t>
      </w:r>
      <w:r w:rsidRPr="004A0F0A">
        <w:rPr>
          <w:rFonts w:ascii="Palatino Linotype" w:eastAsia="Arial" w:hAnsi="Palatino Linotype" w:cs="Arial"/>
          <w:i/>
          <w:spacing w:val="1"/>
        </w:rPr>
        <w:t>m</w:t>
      </w:r>
      <w:r w:rsidRPr="004A0F0A">
        <w:rPr>
          <w:rFonts w:ascii="Palatino Linotype" w:eastAsia="Arial" w:hAnsi="Palatino Linotype" w:cs="Arial"/>
          <w:i/>
          <w:spacing w:val="-3"/>
        </w:rPr>
        <w:t>i</w:t>
      </w:r>
      <w:r w:rsidRPr="004A0F0A">
        <w:rPr>
          <w:rFonts w:ascii="Palatino Linotype" w:eastAsia="Arial" w:hAnsi="Palatino Linotype" w:cs="Arial"/>
          <w:i/>
          <w:spacing w:val="1"/>
        </w:rPr>
        <w:t>n</w:t>
      </w:r>
      <w:r w:rsidRPr="004A0F0A">
        <w:rPr>
          <w:rFonts w:ascii="Palatino Linotype" w:eastAsia="Arial" w:hAnsi="Palatino Linotype" w:cs="Arial"/>
          <w:i/>
        </w:rPr>
        <w:t>istración</w:t>
      </w:r>
      <w:r w:rsidRPr="004A0F0A">
        <w:rPr>
          <w:rFonts w:ascii="Palatino Linotype" w:eastAsia="Arial" w:hAnsi="Palatino Linotype" w:cs="Arial"/>
          <w:i/>
          <w:spacing w:val="2"/>
        </w:rPr>
        <w:t xml:space="preserve"> </w:t>
      </w:r>
      <w:r w:rsidRPr="004A0F0A">
        <w:rPr>
          <w:rFonts w:ascii="Palatino Linotype" w:eastAsia="Arial" w:hAnsi="Palatino Linotype" w:cs="Arial"/>
          <w:i/>
        </w:rPr>
        <w:t>P</w:t>
      </w:r>
      <w:r w:rsidRPr="004A0F0A">
        <w:rPr>
          <w:rFonts w:ascii="Palatino Linotype" w:eastAsia="Arial" w:hAnsi="Palatino Linotype" w:cs="Arial"/>
          <w:i/>
          <w:spacing w:val="-1"/>
        </w:rPr>
        <w:t>ú</w:t>
      </w:r>
      <w:r w:rsidRPr="004A0F0A">
        <w:rPr>
          <w:rFonts w:ascii="Palatino Linotype" w:eastAsia="Arial" w:hAnsi="Palatino Linotype" w:cs="Arial"/>
          <w:i/>
          <w:spacing w:val="1"/>
        </w:rPr>
        <w:t>b</w:t>
      </w:r>
      <w:r w:rsidRPr="004A0F0A">
        <w:rPr>
          <w:rFonts w:ascii="Palatino Linotype" w:eastAsia="Arial" w:hAnsi="Palatino Linotype" w:cs="Arial"/>
          <w:i/>
        </w:rPr>
        <w:t>l</w:t>
      </w:r>
      <w:r w:rsidRPr="004A0F0A">
        <w:rPr>
          <w:rFonts w:ascii="Palatino Linotype" w:eastAsia="Arial" w:hAnsi="Palatino Linotype" w:cs="Arial"/>
          <w:i/>
          <w:spacing w:val="-1"/>
        </w:rPr>
        <w:t>i</w:t>
      </w:r>
      <w:r w:rsidRPr="004A0F0A">
        <w:rPr>
          <w:rFonts w:ascii="Palatino Linotype" w:eastAsia="Arial" w:hAnsi="Palatino Linotype" w:cs="Arial"/>
          <w:i/>
        </w:rPr>
        <w:t>ca</w:t>
      </w:r>
      <w:r w:rsidRPr="004A0F0A">
        <w:rPr>
          <w:rFonts w:ascii="Palatino Linotype" w:eastAsia="Arial" w:hAnsi="Palatino Linotype" w:cs="Arial"/>
          <w:i/>
          <w:spacing w:val="2"/>
        </w:rPr>
        <w:t xml:space="preserve"> </w:t>
      </w:r>
      <w:r w:rsidRPr="004A0F0A">
        <w:rPr>
          <w:rFonts w:ascii="Palatino Linotype" w:eastAsia="Arial" w:hAnsi="Palatino Linotype" w:cs="Arial"/>
          <w:i/>
        </w:rPr>
        <w:t>F</w:t>
      </w:r>
      <w:r w:rsidRPr="004A0F0A">
        <w:rPr>
          <w:rFonts w:ascii="Palatino Linotype" w:eastAsia="Arial" w:hAnsi="Palatino Linotype" w:cs="Arial"/>
          <w:i/>
          <w:spacing w:val="-2"/>
        </w:rPr>
        <w:t>e</w:t>
      </w:r>
      <w:r w:rsidRPr="004A0F0A">
        <w:rPr>
          <w:rFonts w:ascii="Palatino Linotype" w:eastAsia="Arial" w:hAnsi="Palatino Linotype" w:cs="Arial"/>
          <w:i/>
          <w:spacing w:val="1"/>
        </w:rPr>
        <w:t>de</w:t>
      </w:r>
      <w:r w:rsidRPr="004A0F0A">
        <w:rPr>
          <w:rFonts w:ascii="Palatino Linotype" w:eastAsia="Arial" w:hAnsi="Palatino Linotype" w:cs="Arial"/>
          <w:i/>
        </w:rPr>
        <w:t>ral</w:t>
      </w:r>
      <w:r w:rsidRPr="004A0F0A">
        <w:rPr>
          <w:rFonts w:ascii="Palatino Linotype" w:eastAsia="Arial" w:hAnsi="Palatino Linotype" w:cs="Arial"/>
          <w:i/>
          <w:spacing w:val="1"/>
        </w:rPr>
        <w:t xml:space="preserve"> d</w:t>
      </w:r>
      <w:r w:rsidRPr="004A0F0A">
        <w:rPr>
          <w:rFonts w:ascii="Palatino Linotype" w:eastAsia="Arial" w:hAnsi="Palatino Linotype" w:cs="Arial"/>
          <w:i/>
          <w:spacing w:val="-1"/>
        </w:rPr>
        <w:t>e</w:t>
      </w:r>
      <w:r w:rsidRPr="004A0F0A">
        <w:rPr>
          <w:rFonts w:ascii="Palatino Linotype" w:eastAsia="Arial" w:hAnsi="Palatino Linotype" w:cs="Arial"/>
          <w:i/>
          <w:spacing w:val="1"/>
        </w:rPr>
        <w:t>be</w:t>
      </w:r>
      <w:r w:rsidRPr="004A0F0A">
        <w:rPr>
          <w:rFonts w:ascii="Palatino Linotype" w:eastAsia="Arial" w:hAnsi="Palatino Linotype" w:cs="Arial"/>
          <w:i/>
        </w:rPr>
        <w:t xml:space="preserve">rán </w:t>
      </w:r>
      <w:r w:rsidRPr="004A0F0A">
        <w:rPr>
          <w:rFonts w:ascii="Palatino Linotype" w:eastAsia="Arial" w:hAnsi="Palatino Linotype" w:cs="Arial"/>
          <w:i/>
          <w:spacing w:val="1"/>
        </w:rPr>
        <w:t>e</w:t>
      </w:r>
      <w:r w:rsidRPr="004A0F0A">
        <w:rPr>
          <w:rFonts w:ascii="Palatino Linotype" w:eastAsia="Arial" w:hAnsi="Palatino Linotype" w:cs="Arial"/>
          <w:i/>
        </w:rPr>
        <w:t>la</w:t>
      </w:r>
      <w:r w:rsidRPr="004A0F0A">
        <w:rPr>
          <w:rFonts w:ascii="Palatino Linotype" w:eastAsia="Arial" w:hAnsi="Palatino Linotype" w:cs="Arial"/>
          <w:i/>
          <w:spacing w:val="-1"/>
        </w:rPr>
        <w:t>b</w:t>
      </w:r>
      <w:r w:rsidRPr="004A0F0A">
        <w:rPr>
          <w:rFonts w:ascii="Palatino Linotype" w:eastAsia="Arial" w:hAnsi="Palatino Linotype" w:cs="Arial"/>
          <w:i/>
          <w:spacing w:val="1"/>
        </w:rPr>
        <w:t>o</w:t>
      </w:r>
      <w:r w:rsidRPr="004A0F0A">
        <w:rPr>
          <w:rFonts w:ascii="Palatino Linotype" w:eastAsia="Arial" w:hAnsi="Palatino Linotype" w:cs="Arial"/>
          <w:i/>
        </w:rPr>
        <w:t>rar</w:t>
      </w:r>
      <w:r w:rsidRPr="004A0F0A">
        <w:rPr>
          <w:rFonts w:ascii="Palatino Linotype" w:eastAsia="Arial" w:hAnsi="Palatino Linotype" w:cs="Arial"/>
          <w:i/>
          <w:spacing w:val="1"/>
        </w:rPr>
        <w:t xml:space="preserve"> un</w:t>
      </w:r>
      <w:r w:rsidRPr="004A0F0A">
        <w:rPr>
          <w:rFonts w:ascii="Palatino Linotype" w:eastAsia="Arial" w:hAnsi="Palatino Linotype" w:cs="Arial"/>
          <w:i/>
        </w:rPr>
        <w:t>a</w:t>
      </w:r>
      <w:r w:rsidRPr="004A0F0A">
        <w:rPr>
          <w:rFonts w:ascii="Palatino Linotype" w:eastAsia="Arial" w:hAnsi="Palatino Linotype" w:cs="Arial"/>
          <w:i/>
          <w:spacing w:val="2"/>
        </w:rPr>
        <w:t xml:space="preserve"> </w:t>
      </w:r>
      <w:r w:rsidRPr="004A0F0A">
        <w:rPr>
          <w:rFonts w:ascii="Palatino Linotype" w:eastAsia="Arial" w:hAnsi="Palatino Linotype" w:cs="Arial"/>
          <w:i/>
          <w:spacing w:val="-2"/>
        </w:rPr>
        <w:t>v</w:t>
      </w:r>
      <w:r w:rsidRPr="004A0F0A">
        <w:rPr>
          <w:rFonts w:ascii="Palatino Linotype" w:eastAsia="Arial" w:hAnsi="Palatino Linotype" w:cs="Arial"/>
          <w:i/>
          <w:spacing w:val="1"/>
        </w:rPr>
        <w:t>e</w:t>
      </w:r>
      <w:r w:rsidRPr="004A0F0A">
        <w:rPr>
          <w:rFonts w:ascii="Palatino Linotype" w:eastAsia="Arial" w:hAnsi="Palatino Linotype" w:cs="Arial"/>
          <w:i/>
        </w:rPr>
        <w:t>rs</w:t>
      </w:r>
      <w:r w:rsidRPr="004A0F0A">
        <w:rPr>
          <w:rFonts w:ascii="Palatino Linotype" w:eastAsia="Arial" w:hAnsi="Palatino Linotype" w:cs="Arial"/>
          <w:i/>
          <w:spacing w:val="-1"/>
        </w:rPr>
        <w:t>i</w:t>
      </w:r>
      <w:r w:rsidRPr="004A0F0A">
        <w:rPr>
          <w:rFonts w:ascii="Palatino Linotype" w:eastAsia="Arial" w:hAnsi="Palatino Linotype" w:cs="Arial"/>
          <w:i/>
          <w:spacing w:val="1"/>
        </w:rPr>
        <w:t>ó</w:t>
      </w:r>
      <w:r w:rsidRPr="004A0F0A">
        <w:rPr>
          <w:rFonts w:ascii="Palatino Linotype" w:eastAsia="Arial" w:hAnsi="Palatino Linotype" w:cs="Arial"/>
          <w:i/>
        </w:rPr>
        <w:t xml:space="preserve">n </w:t>
      </w:r>
      <w:r w:rsidRPr="004A0F0A">
        <w:rPr>
          <w:rFonts w:ascii="Palatino Linotype" w:eastAsia="Arial" w:hAnsi="Palatino Linotype" w:cs="Arial"/>
          <w:i/>
          <w:spacing w:val="1"/>
        </w:rPr>
        <w:t>púb</w:t>
      </w:r>
      <w:r w:rsidRPr="004A0F0A">
        <w:rPr>
          <w:rFonts w:ascii="Palatino Linotype" w:eastAsia="Arial" w:hAnsi="Palatino Linotype" w:cs="Arial"/>
          <w:i/>
        </w:rPr>
        <w:t>l</w:t>
      </w:r>
      <w:r w:rsidRPr="004A0F0A">
        <w:rPr>
          <w:rFonts w:ascii="Palatino Linotype" w:eastAsia="Arial" w:hAnsi="Palatino Linotype" w:cs="Arial"/>
          <w:i/>
          <w:spacing w:val="-1"/>
        </w:rPr>
        <w:t>i</w:t>
      </w:r>
      <w:r w:rsidRPr="004A0F0A">
        <w:rPr>
          <w:rFonts w:ascii="Palatino Linotype" w:eastAsia="Arial" w:hAnsi="Palatino Linotype" w:cs="Arial"/>
          <w:i/>
        </w:rPr>
        <w:t>ca</w:t>
      </w:r>
      <w:r w:rsidRPr="004A0F0A">
        <w:rPr>
          <w:rFonts w:ascii="Palatino Linotype" w:eastAsia="Arial" w:hAnsi="Palatino Linotype" w:cs="Arial"/>
          <w:i/>
          <w:spacing w:val="1"/>
        </w:rPr>
        <w:t xml:space="preserve"> e</w:t>
      </w:r>
      <w:r w:rsidRPr="004A0F0A">
        <w:rPr>
          <w:rFonts w:ascii="Palatino Linotype" w:eastAsia="Arial" w:hAnsi="Palatino Linotype" w:cs="Arial"/>
          <w:i/>
        </w:rPr>
        <w:t>n</w:t>
      </w:r>
      <w:r w:rsidRPr="004A0F0A">
        <w:rPr>
          <w:rFonts w:ascii="Palatino Linotype" w:eastAsia="Arial" w:hAnsi="Palatino Linotype" w:cs="Arial"/>
          <w:i/>
          <w:spacing w:val="3"/>
        </w:rPr>
        <w:t xml:space="preserve"> </w:t>
      </w:r>
      <w:r w:rsidRPr="004A0F0A">
        <w:rPr>
          <w:rFonts w:ascii="Palatino Linotype" w:eastAsia="Arial" w:hAnsi="Palatino Linotype" w:cs="Arial"/>
          <w:i/>
          <w:spacing w:val="-3"/>
        </w:rPr>
        <w:t>l</w:t>
      </w:r>
      <w:r w:rsidRPr="004A0F0A">
        <w:rPr>
          <w:rFonts w:ascii="Palatino Linotype" w:eastAsia="Arial" w:hAnsi="Palatino Linotype" w:cs="Arial"/>
          <w:i/>
        </w:rPr>
        <w:t>a</w:t>
      </w:r>
      <w:r w:rsidRPr="004A0F0A">
        <w:rPr>
          <w:rFonts w:ascii="Palatino Linotype" w:eastAsia="Arial" w:hAnsi="Palatino Linotype" w:cs="Arial"/>
          <w:i/>
          <w:spacing w:val="3"/>
        </w:rPr>
        <w:t xml:space="preserve"> </w:t>
      </w:r>
      <w:r w:rsidRPr="004A0F0A">
        <w:rPr>
          <w:rFonts w:ascii="Palatino Linotype" w:eastAsia="Arial" w:hAnsi="Palatino Linotype" w:cs="Arial"/>
          <w:i/>
          <w:spacing w:val="-1"/>
        </w:rPr>
        <w:t>q</w:t>
      </w:r>
      <w:r w:rsidRPr="004A0F0A">
        <w:rPr>
          <w:rFonts w:ascii="Palatino Linotype" w:eastAsia="Arial" w:hAnsi="Palatino Linotype" w:cs="Arial"/>
          <w:i/>
          <w:spacing w:val="1"/>
        </w:rPr>
        <w:t>u</w:t>
      </w:r>
      <w:r w:rsidRPr="004A0F0A">
        <w:rPr>
          <w:rFonts w:ascii="Palatino Linotype" w:eastAsia="Arial" w:hAnsi="Palatino Linotype" w:cs="Arial"/>
          <w:i/>
        </w:rPr>
        <w:t>e</w:t>
      </w:r>
      <w:r w:rsidRPr="004A0F0A">
        <w:rPr>
          <w:rFonts w:ascii="Palatino Linotype" w:eastAsia="Arial" w:hAnsi="Palatino Linotype" w:cs="Arial"/>
          <w:i/>
          <w:spacing w:val="3"/>
        </w:rPr>
        <w:t xml:space="preserve"> </w:t>
      </w:r>
      <w:r w:rsidRPr="004A0F0A">
        <w:rPr>
          <w:rFonts w:ascii="Palatino Linotype" w:eastAsia="Arial" w:hAnsi="Palatino Linotype" w:cs="Arial"/>
          <w:i/>
          <w:spacing w:val="-2"/>
        </w:rPr>
        <w:t>s</w:t>
      </w:r>
      <w:r w:rsidRPr="004A0F0A">
        <w:rPr>
          <w:rFonts w:ascii="Palatino Linotype" w:eastAsia="Arial" w:hAnsi="Palatino Linotype" w:cs="Arial"/>
          <w:i/>
        </w:rPr>
        <w:t>e</w:t>
      </w:r>
      <w:r w:rsidRPr="004A0F0A">
        <w:rPr>
          <w:rFonts w:ascii="Palatino Linotype" w:eastAsia="Arial" w:hAnsi="Palatino Linotype" w:cs="Arial"/>
          <w:i/>
          <w:spacing w:val="1"/>
        </w:rPr>
        <w:t xml:space="preserve"> om</w:t>
      </w:r>
      <w:r w:rsidRPr="004A0F0A">
        <w:rPr>
          <w:rFonts w:ascii="Palatino Linotype" w:eastAsia="Arial" w:hAnsi="Palatino Linotype" w:cs="Arial"/>
          <w:i/>
        </w:rPr>
        <w:t>iti</w:t>
      </w:r>
      <w:r w:rsidRPr="004A0F0A">
        <w:rPr>
          <w:rFonts w:ascii="Palatino Linotype" w:eastAsia="Arial" w:hAnsi="Palatino Linotype" w:cs="Arial"/>
          <w:i/>
          <w:spacing w:val="-1"/>
        </w:rPr>
        <w:t>rá</w:t>
      </w:r>
      <w:r w:rsidRPr="004A0F0A">
        <w:rPr>
          <w:rFonts w:ascii="Palatino Linotype" w:eastAsia="Arial" w:hAnsi="Palatino Linotype" w:cs="Arial"/>
          <w:i/>
        </w:rPr>
        <w:t>n</w:t>
      </w:r>
      <w:r w:rsidRPr="004A0F0A">
        <w:rPr>
          <w:rFonts w:ascii="Palatino Linotype" w:eastAsia="Arial" w:hAnsi="Palatino Linotype" w:cs="Arial"/>
          <w:i/>
          <w:spacing w:val="3"/>
        </w:rPr>
        <w:t xml:space="preserve"> </w:t>
      </w:r>
      <w:r w:rsidRPr="004A0F0A">
        <w:rPr>
          <w:rFonts w:ascii="Palatino Linotype" w:eastAsia="Arial" w:hAnsi="Palatino Linotype" w:cs="Arial"/>
          <w:i/>
        </w:rPr>
        <w:t>los</w:t>
      </w:r>
      <w:r w:rsidRPr="004A0F0A">
        <w:rPr>
          <w:rFonts w:ascii="Palatino Linotype" w:eastAsia="Arial" w:hAnsi="Palatino Linotype" w:cs="Arial"/>
          <w:i/>
          <w:spacing w:val="1"/>
        </w:rPr>
        <w:t xml:space="preserve"> da</w:t>
      </w:r>
      <w:r w:rsidRPr="004A0F0A">
        <w:rPr>
          <w:rFonts w:ascii="Palatino Linotype" w:eastAsia="Arial" w:hAnsi="Palatino Linotype" w:cs="Arial"/>
          <w:i/>
          <w:spacing w:val="-2"/>
        </w:rPr>
        <w:t>t</w:t>
      </w:r>
      <w:r w:rsidRPr="004A0F0A">
        <w:rPr>
          <w:rFonts w:ascii="Palatino Linotype" w:eastAsia="Arial" w:hAnsi="Palatino Linotype" w:cs="Arial"/>
          <w:i/>
          <w:spacing w:val="1"/>
        </w:rPr>
        <w:t>o</w:t>
      </w:r>
      <w:r w:rsidRPr="004A0F0A">
        <w:rPr>
          <w:rFonts w:ascii="Palatino Linotype" w:eastAsia="Arial" w:hAnsi="Palatino Linotype" w:cs="Arial"/>
          <w:i/>
        </w:rPr>
        <w:t>s</w:t>
      </w:r>
      <w:r w:rsidRPr="004A0F0A">
        <w:rPr>
          <w:rFonts w:ascii="Palatino Linotype" w:eastAsia="Arial" w:hAnsi="Palatino Linotype" w:cs="Arial"/>
          <w:i/>
          <w:spacing w:val="3"/>
        </w:rPr>
        <w:t xml:space="preserve"> </w:t>
      </w:r>
      <w:r w:rsidRPr="004A0F0A">
        <w:rPr>
          <w:rFonts w:ascii="Palatino Linotype" w:eastAsia="Arial" w:hAnsi="Palatino Linotype" w:cs="Arial"/>
          <w:i/>
          <w:spacing w:val="-1"/>
        </w:rPr>
        <w:t>p</w:t>
      </w:r>
      <w:r w:rsidRPr="004A0F0A">
        <w:rPr>
          <w:rFonts w:ascii="Palatino Linotype" w:eastAsia="Arial" w:hAnsi="Palatino Linotype" w:cs="Arial"/>
          <w:i/>
          <w:spacing w:val="1"/>
        </w:rPr>
        <w:t>e</w:t>
      </w:r>
      <w:r w:rsidRPr="004A0F0A">
        <w:rPr>
          <w:rFonts w:ascii="Palatino Linotype" w:eastAsia="Arial" w:hAnsi="Palatino Linotype" w:cs="Arial"/>
          <w:i/>
        </w:rPr>
        <w:t>rso</w:t>
      </w:r>
      <w:r w:rsidRPr="004A0F0A">
        <w:rPr>
          <w:rFonts w:ascii="Palatino Linotype" w:eastAsia="Arial" w:hAnsi="Palatino Linotype" w:cs="Arial"/>
          <w:i/>
          <w:spacing w:val="1"/>
        </w:rPr>
        <w:t>na</w:t>
      </w:r>
      <w:r w:rsidRPr="004A0F0A">
        <w:rPr>
          <w:rFonts w:ascii="Palatino Linotype" w:eastAsia="Arial" w:hAnsi="Palatino Linotype" w:cs="Arial"/>
          <w:i/>
        </w:rPr>
        <w:t>les</w:t>
      </w:r>
      <w:r w:rsidRPr="004A0F0A">
        <w:rPr>
          <w:rFonts w:ascii="Palatino Linotype" w:eastAsia="Arial" w:hAnsi="Palatino Linotype" w:cs="Arial"/>
          <w:i/>
          <w:spacing w:val="1"/>
        </w:rPr>
        <w:t xml:space="preserve"> </w:t>
      </w:r>
      <w:r w:rsidRPr="004A0F0A">
        <w:rPr>
          <w:rFonts w:ascii="Palatino Linotype" w:eastAsia="Arial" w:hAnsi="Palatino Linotype" w:cs="Arial"/>
          <w:i/>
          <w:spacing w:val="-1"/>
        </w:rPr>
        <w:t>q</w:t>
      </w:r>
      <w:r w:rsidRPr="004A0F0A">
        <w:rPr>
          <w:rFonts w:ascii="Palatino Linotype" w:eastAsia="Arial" w:hAnsi="Palatino Linotype" w:cs="Arial"/>
          <w:i/>
          <w:spacing w:val="1"/>
        </w:rPr>
        <w:t>u</w:t>
      </w:r>
      <w:r w:rsidRPr="004A0F0A">
        <w:rPr>
          <w:rFonts w:ascii="Palatino Linotype" w:eastAsia="Arial" w:hAnsi="Palatino Linotype" w:cs="Arial"/>
          <w:i/>
        </w:rPr>
        <w:t>e</w:t>
      </w:r>
      <w:r w:rsidRPr="004A0F0A">
        <w:rPr>
          <w:rFonts w:ascii="Palatino Linotype" w:eastAsia="Arial" w:hAnsi="Palatino Linotype" w:cs="Arial"/>
          <w:i/>
          <w:spacing w:val="1"/>
        </w:rPr>
        <w:t xml:space="preserve"> n</w:t>
      </w:r>
      <w:r w:rsidRPr="004A0F0A">
        <w:rPr>
          <w:rFonts w:ascii="Palatino Linotype" w:eastAsia="Arial" w:hAnsi="Palatino Linotype" w:cs="Arial"/>
          <w:i/>
        </w:rPr>
        <w:t>o</w:t>
      </w:r>
      <w:r w:rsidRPr="004A0F0A">
        <w:rPr>
          <w:rFonts w:ascii="Palatino Linotype" w:eastAsia="Arial" w:hAnsi="Palatino Linotype" w:cs="Arial"/>
          <w:i/>
          <w:spacing w:val="3"/>
        </w:rPr>
        <w:t xml:space="preserve"> </w:t>
      </w:r>
      <w:r w:rsidRPr="004A0F0A">
        <w:rPr>
          <w:rFonts w:ascii="Palatino Linotype" w:eastAsia="Arial" w:hAnsi="Palatino Linotype" w:cs="Arial"/>
          <w:i/>
        </w:rPr>
        <w:t>r</w:t>
      </w:r>
      <w:r w:rsidRPr="004A0F0A">
        <w:rPr>
          <w:rFonts w:ascii="Palatino Linotype" w:eastAsia="Arial" w:hAnsi="Palatino Linotype" w:cs="Arial"/>
          <w:i/>
          <w:spacing w:val="-2"/>
        </w:rPr>
        <w:t>ef</w:t>
      </w:r>
      <w:r w:rsidRPr="004A0F0A">
        <w:rPr>
          <w:rFonts w:ascii="Palatino Linotype" w:eastAsia="Arial" w:hAnsi="Palatino Linotype" w:cs="Arial"/>
          <w:i/>
        </w:rPr>
        <w:t>ieran</w:t>
      </w:r>
      <w:r w:rsidRPr="004A0F0A">
        <w:rPr>
          <w:rFonts w:ascii="Palatino Linotype" w:eastAsia="Arial" w:hAnsi="Palatino Linotype" w:cs="Arial"/>
          <w:i/>
          <w:spacing w:val="3"/>
        </w:rPr>
        <w:t xml:space="preserve"> </w:t>
      </w:r>
      <w:r w:rsidRPr="004A0F0A">
        <w:rPr>
          <w:rFonts w:ascii="Palatino Linotype" w:eastAsia="Arial" w:hAnsi="Palatino Linotype" w:cs="Arial"/>
          <w:i/>
          <w:spacing w:val="1"/>
        </w:rPr>
        <w:t>a</w:t>
      </w:r>
      <w:r w:rsidRPr="004A0F0A">
        <w:rPr>
          <w:rFonts w:ascii="Palatino Linotype" w:eastAsia="Arial" w:hAnsi="Palatino Linotype" w:cs="Arial"/>
          <w:i/>
        </w:rPr>
        <w:t xml:space="preserve">l </w:t>
      </w:r>
      <w:r w:rsidRPr="004A0F0A">
        <w:rPr>
          <w:rFonts w:ascii="Palatino Linotype" w:eastAsia="Arial" w:hAnsi="Palatino Linotype" w:cs="Arial"/>
          <w:i/>
          <w:spacing w:val="1"/>
        </w:rPr>
        <w:t>pe</w:t>
      </w:r>
      <w:r w:rsidRPr="004A0F0A">
        <w:rPr>
          <w:rFonts w:ascii="Palatino Linotype" w:eastAsia="Arial" w:hAnsi="Palatino Linotype" w:cs="Arial"/>
          <w:i/>
          <w:spacing w:val="-3"/>
        </w:rPr>
        <w:t>r</w:t>
      </w:r>
      <w:r w:rsidRPr="004A0F0A">
        <w:rPr>
          <w:rFonts w:ascii="Palatino Linotype" w:eastAsia="Arial" w:hAnsi="Palatino Linotype" w:cs="Arial"/>
          <w:i/>
          <w:spacing w:val="3"/>
        </w:rPr>
        <w:t>f</w:t>
      </w:r>
      <w:r w:rsidRPr="004A0F0A">
        <w:rPr>
          <w:rFonts w:ascii="Palatino Linotype" w:eastAsia="Arial" w:hAnsi="Palatino Linotype" w:cs="Arial"/>
          <w:i/>
        </w:rPr>
        <w:t xml:space="preserve">il </w:t>
      </w:r>
      <w:r w:rsidRPr="004A0F0A">
        <w:rPr>
          <w:rFonts w:ascii="Palatino Linotype" w:eastAsia="Arial" w:hAnsi="Palatino Linotype" w:cs="Arial"/>
          <w:i/>
          <w:spacing w:val="1"/>
        </w:rPr>
        <w:t>p</w:t>
      </w:r>
      <w:r w:rsidRPr="004A0F0A">
        <w:rPr>
          <w:rFonts w:ascii="Palatino Linotype" w:eastAsia="Arial" w:hAnsi="Palatino Linotype" w:cs="Arial"/>
          <w:i/>
        </w:rPr>
        <w:t>r</w:t>
      </w:r>
      <w:r w:rsidRPr="004A0F0A">
        <w:rPr>
          <w:rFonts w:ascii="Palatino Linotype" w:eastAsia="Arial" w:hAnsi="Palatino Linotype" w:cs="Arial"/>
          <w:i/>
          <w:spacing w:val="-2"/>
        </w:rPr>
        <w:t>o</w:t>
      </w:r>
      <w:r w:rsidRPr="004A0F0A">
        <w:rPr>
          <w:rFonts w:ascii="Palatino Linotype" w:eastAsia="Arial" w:hAnsi="Palatino Linotype" w:cs="Arial"/>
          <w:i/>
          <w:spacing w:val="3"/>
        </w:rPr>
        <w:t>f</w:t>
      </w:r>
      <w:r w:rsidRPr="004A0F0A">
        <w:rPr>
          <w:rFonts w:ascii="Palatino Linotype" w:eastAsia="Arial" w:hAnsi="Palatino Linotype" w:cs="Arial"/>
          <w:i/>
          <w:spacing w:val="1"/>
        </w:rPr>
        <w:t>e</w:t>
      </w:r>
      <w:r w:rsidRPr="004A0F0A">
        <w:rPr>
          <w:rFonts w:ascii="Palatino Linotype" w:eastAsia="Arial" w:hAnsi="Palatino Linotype" w:cs="Arial"/>
          <w:i/>
        </w:rPr>
        <w:t>si</w:t>
      </w:r>
      <w:r w:rsidRPr="004A0F0A">
        <w:rPr>
          <w:rFonts w:ascii="Palatino Linotype" w:eastAsia="Arial" w:hAnsi="Palatino Linotype" w:cs="Arial"/>
          <w:i/>
          <w:spacing w:val="-2"/>
        </w:rPr>
        <w:t>o</w:t>
      </w:r>
      <w:r w:rsidRPr="004A0F0A">
        <w:rPr>
          <w:rFonts w:ascii="Palatino Linotype" w:eastAsia="Arial" w:hAnsi="Palatino Linotype" w:cs="Arial"/>
          <w:i/>
          <w:spacing w:val="1"/>
        </w:rPr>
        <w:t>na</w:t>
      </w:r>
      <w:r w:rsidRPr="004A0F0A">
        <w:rPr>
          <w:rFonts w:ascii="Palatino Linotype" w:eastAsia="Arial" w:hAnsi="Palatino Linotype" w:cs="Arial"/>
          <w:i/>
        </w:rPr>
        <w:t xml:space="preserve">l </w:t>
      </w:r>
      <w:r w:rsidRPr="004A0F0A">
        <w:rPr>
          <w:rFonts w:ascii="Palatino Linotype" w:eastAsia="Arial" w:hAnsi="Palatino Linotype" w:cs="Arial"/>
          <w:i/>
          <w:spacing w:val="-1"/>
        </w:rPr>
        <w:t>d</w:t>
      </w:r>
      <w:r w:rsidRPr="004A0F0A">
        <w:rPr>
          <w:rFonts w:ascii="Palatino Linotype" w:eastAsia="Arial" w:hAnsi="Palatino Linotype" w:cs="Arial"/>
          <w:i/>
        </w:rPr>
        <w:t>e</w:t>
      </w:r>
      <w:r w:rsidRPr="004A0F0A">
        <w:rPr>
          <w:rFonts w:ascii="Palatino Linotype" w:eastAsia="Arial" w:hAnsi="Palatino Linotype" w:cs="Arial"/>
          <w:i/>
          <w:spacing w:val="1"/>
        </w:rPr>
        <w:t xml:space="preserve"> </w:t>
      </w:r>
      <w:r w:rsidRPr="004A0F0A">
        <w:rPr>
          <w:rFonts w:ascii="Palatino Linotype" w:eastAsia="Arial" w:hAnsi="Palatino Linotype" w:cs="Arial"/>
          <w:i/>
        </w:rPr>
        <w:t>su</w:t>
      </w:r>
      <w:r w:rsidRPr="004A0F0A">
        <w:rPr>
          <w:rFonts w:ascii="Palatino Linotype" w:eastAsia="Arial" w:hAnsi="Palatino Linotype" w:cs="Arial"/>
          <w:i/>
          <w:spacing w:val="-1"/>
        </w:rPr>
        <w:t xml:space="preserve"> </w:t>
      </w:r>
      <w:r w:rsidRPr="004A0F0A">
        <w:rPr>
          <w:rFonts w:ascii="Palatino Linotype" w:eastAsia="Arial" w:hAnsi="Palatino Linotype" w:cs="Arial"/>
          <w:i/>
          <w:spacing w:val="1"/>
        </w:rPr>
        <w:t>t</w:t>
      </w:r>
      <w:r w:rsidRPr="004A0F0A">
        <w:rPr>
          <w:rFonts w:ascii="Palatino Linotype" w:eastAsia="Arial" w:hAnsi="Palatino Linotype" w:cs="Arial"/>
          <w:i/>
        </w:rPr>
        <w:t>it</w:t>
      </w:r>
      <w:r w:rsidRPr="004A0F0A">
        <w:rPr>
          <w:rFonts w:ascii="Palatino Linotype" w:eastAsia="Arial" w:hAnsi="Palatino Linotype" w:cs="Arial"/>
          <w:i/>
          <w:spacing w:val="1"/>
        </w:rPr>
        <w:t>u</w:t>
      </w:r>
      <w:r w:rsidRPr="004A0F0A">
        <w:rPr>
          <w:rFonts w:ascii="Palatino Linotype" w:eastAsia="Arial" w:hAnsi="Palatino Linotype" w:cs="Arial"/>
          <w:i/>
        </w:rPr>
        <w:t>l</w:t>
      </w:r>
      <w:r w:rsidRPr="004A0F0A">
        <w:rPr>
          <w:rFonts w:ascii="Palatino Linotype" w:eastAsia="Arial" w:hAnsi="Palatino Linotype" w:cs="Arial"/>
          <w:i/>
          <w:spacing w:val="-2"/>
        </w:rPr>
        <w:t>a</w:t>
      </w:r>
      <w:r w:rsidRPr="004A0F0A">
        <w:rPr>
          <w:rFonts w:ascii="Palatino Linotype" w:eastAsia="Arial" w:hAnsi="Palatino Linotype" w:cs="Arial"/>
          <w:i/>
        </w:rPr>
        <w:t>r t</w:t>
      </w:r>
      <w:r w:rsidRPr="004A0F0A">
        <w:rPr>
          <w:rFonts w:ascii="Palatino Linotype" w:eastAsia="Arial" w:hAnsi="Palatino Linotype" w:cs="Arial"/>
          <w:i/>
          <w:spacing w:val="1"/>
        </w:rPr>
        <w:t>a</w:t>
      </w:r>
      <w:r w:rsidRPr="004A0F0A">
        <w:rPr>
          <w:rFonts w:ascii="Palatino Linotype" w:eastAsia="Arial" w:hAnsi="Palatino Linotype" w:cs="Arial"/>
          <w:i/>
        </w:rPr>
        <w:t>les</w:t>
      </w:r>
      <w:r w:rsidRPr="004A0F0A">
        <w:rPr>
          <w:rFonts w:ascii="Palatino Linotype" w:eastAsia="Arial" w:hAnsi="Palatino Linotype" w:cs="Arial"/>
          <w:i/>
          <w:spacing w:val="1"/>
        </w:rPr>
        <w:t xml:space="preserve"> </w:t>
      </w:r>
      <w:r w:rsidRPr="004A0F0A">
        <w:rPr>
          <w:rFonts w:ascii="Palatino Linotype" w:eastAsia="Arial" w:hAnsi="Palatino Linotype" w:cs="Arial"/>
          <w:i/>
        </w:rPr>
        <w:t>c</w:t>
      </w:r>
      <w:r w:rsidRPr="004A0F0A">
        <w:rPr>
          <w:rFonts w:ascii="Palatino Linotype" w:eastAsia="Arial" w:hAnsi="Palatino Linotype" w:cs="Arial"/>
          <w:i/>
          <w:spacing w:val="-1"/>
        </w:rPr>
        <w:t>o</w:t>
      </w:r>
      <w:r w:rsidRPr="004A0F0A">
        <w:rPr>
          <w:rFonts w:ascii="Palatino Linotype" w:eastAsia="Arial" w:hAnsi="Palatino Linotype" w:cs="Arial"/>
          <w:i/>
          <w:spacing w:val="1"/>
        </w:rPr>
        <w:t>m</w:t>
      </w:r>
      <w:r w:rsidRPr="004A0F0A">
        <w:rPr>
          <w:rFonts w:ascii="Palatino Linotype" w:eastAsia="Arial" w:hAnsi="Palatino Linotype" w:cs="Arial"/>
          <w:i/>
        </w:rPr>
        <w:t>o</w:t>
      </w:r>
      <w:r w:rsidRPr="004A0F0A">
        <w:rPr>
          <w:rFonts w:ascii="Palatino Linotype" w:eastAsia="Arial" w:hAnsi="Palatino Linotype" w:cs="Arial"/>
          <w:i/>
          <w:spacing w:val="-1"/>
        </w:rPr>
        <w:t xml:space="preserve"> </w:t>
      </w:r>
      <w:r w:rsidRPr="004A0F0A">
        <w:rPr>
          <w:rFonts w:ascii="Palatino Linotype" w:eastAsia="Arial" w:hAnsi="Palatino Linotype" w:cs="Arial"/>
          <w:i/>
        </w:rPr>
        <w:t>la</w:t>
      </w:r>
      <w:r w:rsidRPr="004A0F0A">
        <w:rPr>
          <w:rFonts w:ascii="Palatino Linotype" w:eastAsia="Arial" w:hAnsi="Palatino Linotype" w:cs="Arial"/>
          <w:i/>
          <w:spacing w:val="-1"/>
        </w:rPr>
        <w:t xml:space="preserve"> </w:t>
      </w:r>
      <w:r w:rsidRPr="004A0F0A">
        <w:rPr>
          <w:rFonts w:ascii="Palatino Linotype" w:eastAsia="Arial" w:hAnsi="Palatino Linotype" w:cs="Arial"/>
          <w:i/>
        </w:rPr>
        <w:t>f</w:t>
      </w:r>
      <w:r w:rsidRPr="004A0F0A">
        <w:rPr>
          <w:rFonts w:ascii="Palatino Linotype" w:eastAsia="Arial" w:hAnsi="Palatino Linotype" w:cs="Arial"/>
          <w:i/>
          <w:spacing w:val="1"/>
        </w:rPr>
        <w:t>o</w:t>
      </w:r>
      <w:r w:rsidRPr="004A0F0A">
        <w:rPr>
          <w:rFonts w:ascii="Palatino Linotype" w:eastAsia="Arial" w:hAnsi="Palatino Linotype" w:cs="Arial"/>
          <w:i/>
        </w:rPr>
        <w:t>t</w:t>
      </w:r>
      <w:r w:rsidRPr="004A0F0A">
        <w:rPr>
          <w:rFonts w:ascii="Palatino Linotype" w:eastAsia="Arial" w:hAnsi="Palatino Linotype" w:cs="Arial"/>
          <w:i/>
          <w:spacing w:val="1"/>
        </w:rPr>
        <w:t>o</w:t>
      </w:r>
      <w:r w:rsidRPr="004A0F0A">
        <w:rPr>
          <w:rFonts w:ascii="Palatino Linotype" w:eastAsia="Arial" w:hAnsi="Palatino Linotype" w:cs="Arial"/>
          <w:i/>
          <w:spacing w:val="-1"/>
        </w:rPr>
        <w:t>g</w:t>
      </w:r>
      <w:r w:rsidRPr="004A0F0A">
        <w:rPr>
          <w:rFonts w:ascii="Palatino Linotype" w:eastAsia="Arial" w:hAnsi="Palatino Linotype" w:cs="Arial"/>
          <w:i/>
        </w:rPr>
        <w:t>r</w:t>
      </w:r>
      <w:r w:rsidRPr="004A0F0A">
        <w:rPr>
          <w:rFonts w:ascii="Palatino Linotype" w:eastAsia="Arial" w:hAnsi="Palatino Linotype" w:cs="Arial"/>
          <w:i/>
          <w:spacing w:val="-2"/>
        </w:rPr>
        <w:t>a</w:t>
      </w:r>
      <w:r w:rsidRPr="004A0F0A">
        <w:rPr>
          <w:rFonts w:ascii="Palatino Linotype" w:eastAsia="Arial" w:hAnsi="Palatino Linotype" w:cs="Arial"/>
          <w:i/>
        </w:rPr>
        <w:t>f</w:t>
      </w:r>
      <w:r w:rsidRPr="004A0F0A">
        <w:rPr>
          <w:rFonts w:ascii="Palatino Linotype" w:eastAsia="Arial" w:hAnsi="Palatino Linotype" w:cs="Arial"/>
          <w:i/>
          <w:spacing w:val="-1"/>
        </w:rPr>
        <w:t>í</w:t>
      </w:r>
      <w:r w:rsidRPr="004A0F0A">
        <w:rPr>
          <w:rFonts w:ascii="Palatino Linotype" w:eastAsia="Arial" w:hAnsi="Palatino Linotype" w:cs="Arial"/>
          <w:i/>
          <w:spacing w:val="1"/>
        </w:rPr>
        <w:t>a.</w:t>
      </w:r>
    </w:p>
    <w:p w14:paraId="398D7BFC" w14:textId="77777777" w:rsidR="00755C63" w:rsidRPr="004A0F0A" w:rsidRDefault="00755C63" w:rsidP="00D07D54">
      <w:pPr>
        <w:spacing w:line="360" w:lineRule="auto"/>
        <w:ind w:left="851" w:right="616"/>
        <w:jc w:val="both"/>
        <w:rPr>
          <w:rFonts w:ascii="Palatino Linotype" w:hAnsi="Palatino Linotype" w:cs="Arial"/>
          <w:b/>
          <w:i/>
        </w:rPr>
      </w:pPr>
      <w:r w:rsidRPr="004A0F0A">
        <w:rPr>
          <w:rFonts w:ascii="Palatino Linotype" w:hAnsi="Palatino Linotype" w:cs="Arial"/>
          <w:b/>
          <w:i/>
        </w:rPr>
        <w:t>Precedentes:</w:t>
      </w:r>
    </w:p>
    <w:p w14:paraId="03DA3503" w14:textId="77777777" w:rsidR="00755C63" w:rsidRPr="004A0F0A" w:rsidRDefault="00755C63" w:rsidP="00D07D54">
      <w:pPr>
        <w:pStyle w:val="Prrafodelista"/>
        <w:numPr>
          <w:ilvl w:val="0"/>
          <w:numId w:val="31"/>
        </w:numPr>
        <w:spacing w:line="360" w:lineRule="auto"/>
        <w:ind w:left="851" w:right="616"/>
        <w:jc w:val="both"/>
        <w:rPr>
          <w:rFonts w:ascii="Palatino Linotype" w:hAnsi="Palatino Linotype"/>
          <w:i/>
        </w:rPr>
      </w:pPr>
      <w:r w:rsidRPr="004A0F0A">
        <w:rPr>
          <w:rFonts w:ascii="Palatino Linotype" w:hAnsi="Palatino Linotype" w:cs="Arial"/>
          <w:i/>
        </w:rPr>
        <w:t>Acceso a la información púbica. 0720/07. Sesión del 02 de mayo de 2007. Votación por unanimidad. Con voto particular del Comisionado Juan Pablo Guerrero Amparán. Secretaría de Educación Pública. Comisionado Ponente Alonso Lujambio Irazábal.</w:t>
      </w:r>
    </w:p>
    <w:p w14:paraId="65306BFC" w14:textId="77777777" w:rsidR="00755C63" w:rsidRPr="004A0F0A" w:rsidRDefault="00755C63" w:rsidP="00D07D54">
      <w:pPr>
        <w:pStyle w:val="Prrafodelista"/>
        <w:numPr>
          <w:ilvl w:val="0"/>
          <w:numId w:val="31"/>
        </w:numPr>
        <w:spacing w:line="360" w:lineRule="auto"/>
        <w:ind w:left="851" w:right="616"/>
        <w:jc w:val="both"/>
        <w:rPr>
          <w:rFonts w:ascii="Palatino Linotype" w:hAnsi="Palatino Linotype"/>
          <w:i/>
        </w:rPr>
      </w:pPr>
      <w:r w:rsidRPr="004A0F0A">
        <w:rPr>
          <w:rFonts w:ascii="Palatino Linotype" w:hAnsi="Palatino Linotype" w:cs="Arial"/>
          <w:i/>
        </w:rPr>
        <w:t>Acceso a la información púbica. 2794/07. Sesión del 03 de octubre de 2007. Votación por unanimidad. Sin votos disidentes o particulares. Secretaría de Desarrollo Social. Comisionado Ponente Juan Pablo Guerrero Amparán.</w:t>
      </w:r>
    </w:p>
    <w:p w14:paraId="0DAB8FB9" w14:textId="77777777" w:rsidR="00755C63" w:rsidRPr="004A0F0A" w:rsidRDefault="00755C63" w:rsidP="00D07D54">
      <w:pPr>
        <w:pStyle w:val="Prrafodelista"/>
        <w:numPr>
          <w:ilvl w:val="0"/>
          <w:numId w:val="31"/>
        </w:numPr>
        <w:spacing w:line="360" w:lineRule="auto"/>
        <w:ind w:left="851" w:right="616"/>
        <w:jc w:val="both"/>
        <w:rPr>
          <w:rFonts w:ascii="Palatino Linotype" w:hAnsi="Palatino Linotype"/>
          <w:i/>
        </w:rPr>
      </w:pPr>
      <w:r w:rsidRPr="004A0F0A">
        <w:rPr>
          <w:rFonts w:ascii="Palatino Linotype" w:hAnsi="Palatino Linotype" w:cs="Arial"/>
          <w:i/>
        </w:rPr>
        <w:t>Acceso a la información púbica. 3100/08. Sesión del 01 de octubre de 2008. Votación por unanimidad. Con voto particular del Comisionado Juan Pablo Guerrero Amparán.   Secretaría del Trabajo y Previsión Social. Comisionada Ponente Jacqueline Peschard Mariscal.</w:t>
      </w:r>
    </w:p>
    <w:p w14:paraId="09B55246" w14:textId="77777777" w:rsidR="00755C63" w:rsidRPr="004A0F0A" w:rsidRDefault="00755C63" w:rsidP="00D07D54">
      <w:pPr>
        <w:pStyle w:val="Prrafodelista"/>
        <w:numPr>
          <w:ilvl w:val="0"/>
          <w:numId w:val="31"/>
        </w:numPr>
        <w:spacing w:line="360" w:lineRule="auto"/>
        <w:ind w:left="851" w:right="616"/>
        <w:jc w:val="both"/>
        <w:rPr>
          <w:rFonts w:ascii="Palatino Linotype" w:hAnsi="Palatino Linotype"/>
          <w:i/>
        </w:rPr>
      </w:pPr>
      <w:r w:rsidRPr="004A0F0A">
        <w:rPr>
          <w:rFonts w:ascii="Palatino Linotype" w:hAnsi="Palatino Linotype" w:cs="Arial"/>
          <w:i/>
        </w:rPr>
        <w:t>Acceso a la información púbica. 4275/08. Sesión del 26 de noviembre de 2008. Votación por unanimidad. Con voto particular del Comisionado Juan Pablo Guerrero Amparán.  Instituto Mexicano del Seguro Social. Comisionada Ponente Jacqueline Peschard Mariscal.</w:t>
      </w:r>
    </w:p>
    <w:p w14:paraId="0C220566" w14:textId="77777777" w:rsidR="00755C63" w:rsidRPr="004A0F0A" w:rsidRDefault="00755C63" w:rsidP="00D07D54">
      <w:pPr>
        <w:pStyle w:val="Prrafodelista"/>
        <w:numPr>
          <w:ilvl w:val="0"/>
          <w:numId w:val="31"/>
        </w:numPr>
        <w:spacing w:line="360" w:lineRule="auto"/>
        <w:ind w:left="851" w:right="616"/>
        <w:jc w:val="both"/>
        <w:rPr>
          <w:rFonts w:ascii="Palatino Linotype" w:hAnsi="Palatino Linotype"/>
          <w:i/>
        </w:rPr>
      </w:pPr>
      <w:r w:rsidRPr="004A0F0A">
        <w:rPr>
          <w:rFonts w:ascii="Palatino Linotype" w:hAnsi="Palatino Linotype" w:cs="Arial"/>
          <w:i/>
        </w:rPr>
        <w:t xml:space="preserve">Acceso a la información púbica. 1393/09. Sesión del 10 de junio de 2009. Votación por unanimidad. Con voto particular del Comisionado Juan Pablo </w:t>
      </w:r>
      <w:r w:rsidRPr="004A0F0A">
        <w:rPr>
          <w:rFonts w:ascii="Palatino Linotype" w:hAnsi="Palatino Linotype" w:cs="Arial"/>
          <w:i/>
        </w:rPr>
        <w:lastRenderedPageBreak/>
        <w:t xml:space="preserve">Guerrero Amparán.  Secretaría de Energía. Comisionado Ponente Alonso Gómez-Robledo V. </w:t>
      </w:r>
    </w:p>
    <w:p w14:paraId="1035D5DA" w14:textId="77777777" w:rsidR="00755C63" w:rsidRPr="004A0F0A" w:rsidRDefault="00755C63" w:rsidP="00D07D54">
      <w:pPr>
        <w:spacing w:line="360" w:lineRule="auto"/>
        <w:ind w:left="567" w:right="616"/>
        <w:jc w:val="both"/>
        <w:rPr>
          <w:rFonts w:ascii="Palatino Linotype" w:hAnsi="Palatino Linotype" w:cs="Arial"/>
          <w:i/>
          <w:color w:val="000000"/>
        </w:rPr>
      </w:pPr>
    </w:p>
    <w:p w14:paraId="7C59BDB8" w14:textId="77777777" w:rsidR="00755C63" w:rsidRPr="004A0F0A" w:rsidRDefault="00755C63" w:rsidP="00D07D54">
      <w:pPr>
        <w:spacing w:line="360" w:lineRule="auto"/>
        <w:ind w:left="567" w:right="616"/>
        <w:jc w:val="both"/>
        <w:rPr>
          <w:rFonts w:ascii="Palatino Linotype" w:hAnsi="Palatino Linotype" w:cs="Arial"/>
          <w:i/>
          <w:color w:val="000000"/>
        </w:rPr>
      </w:pPr>
    </w:p>
    <w:p w14:paraId="19D03E85" w14:textId="77777777" w:rsidR="00755C63" w:rsidRPr="004A0F0A" w:rsidRDefault="00755C63" w:rsidP="00D07D54">
      <w:pPr>
        <w:spacing w:line="360" w:lineRule="auto"/>
        <w:ind w:left="567" w:right="616"/>
        <w:jc w:val="both"/>
        <w:rPr>
          <w:rFonts w:ascii="Palatino Linotype" w:hAnsi="Palatino Linotype" w:cs="Arial"/>
          <w:bCs/>
          <w:i/>
        </w:rPr>
      </w:pPr>
      <w:r w:rsidRPr="004A0F0A">
        <w:rPr>
          <w:rFonts w:ascii="Palatino Linotype" w:hAnsi="Palatino Linotype" w:cs="Arial"/>
          <w:b/>
          <w:bCs/>
          <w:i/>
        </w:rPr>
        <w:t>Fotografía en título o cédula profesional es de acceso público.</w:t>
      </w:r>
      <w:r w:rsidRPr="004A0F0A">
        <w:rPr>
          <w:rFonts w:ascii="Palatino Linotype" w:hAnsi="Palatino Linotype" w:cs="Arial"/>
          <w:bCs/>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64FB45C3" w14:textId="77777777" w:rsidR="00755C63" w:rsidRPr="004A0F0A" w:rsidRDefault="00755C63" w:rsidP="00D07D54">
      <w:pPr>
        <w:spacing w:line="360" w:lineRule="auto"/>
        <w:ind w:left="851" w:right="616"/>
        <w:jc w:val="both"/>
        <w:rPr>
          <w:rFonts w:ascii="Palatino Linotype" w:hAnsi="Palatino Linotype" w:cs="Arial"/>
          <w:b/>
          <w:i/>
        </w:rPr>
      </w:pPr>
      <w:r w:rsidRPr="004A0F0A">
        <w:rPr>
          <w:rFonts w:ascii="Palatino Linotype" w:hAnsi="Palatino Linotype" w:cs="Arial"/>
          <w:b/>
          <w:i/>
        </w:rPr>
        <w:t>Precedentes:</w:t>
      </w:r>
    </w:p>
    <w:p w14:paraId="16B034B1" w14:textId="77777777" w:rsidR="00755C63" w:rsidRPr="004A0F0A" w:rsidRDefault="00755C63" w:rsidP="00D07D54">
      <w:pPr>
        <w:pStyle w:val="Prrafodelista"/>
        <w:numPr>
          <w:ilvl w:val="0"/>
          <w:numId w:val="30"/>
        </w:numPr>
        <w:spacing w:line="360" w:lineRule="auto"/>
        <w:ind w:left="851" w:right="616" w:hanging="357"/>
        <w:jc w:val="both"/>
        <w:rPr>
          <w:rFonts w:ascii="Palatino Linotype" w:hAnsi="Palatino Linotype" w:cs="Arial"/>
          <w:i/>
          <w:color w:val="000000"/>
        </w:rPr>
      </w:pPr>
      <w:r w:rsidRPr="004A0F0A">
        <w:rPr>
          <w:rFonts w:ascii="Palatino Linotype" w:hAnsi="Palatino Linotype" w:cs="Arial"/>
          <w:i/>
        </w:rPr>
        <w:t xml:space="preserve">Acceso a la información pública. RRA </w:t>
      </w:r>
      <w:r w:rsidRPr="004A0F0A">
        <w:rPr>
          <w:rFonts w:ascii="Palatino Linotype" w:hAnsi="Palatino Linotype" w:cs="Arial"/>
          <w:i/>
          <w:color w:val="000000" w:themeColor="text1"/>
        </w:rPr>
        <w:t xml:space="preserve">3777/16. Sesión del 07 de diciembre de 2016. Votación por unanimidad. </w:t>
      </w:r>
      <w:r w:rsidRPr="004A0F0A">
        <w:rPr>
          <w:rFonts w:ascii="Palatino Linotype" w:eastAsia="Arial" w:hAnsi="Palatino Linotype" w:cs="Arial"/>
          <w:i/>
        </w:rPr>
        <w:t>Sin votos disidentes o particulares.</w:t>
      </w:r>
      <w:r w:rsidRPr="004A0F0A">
        <w:rPr>
          <w:rFonts w:ascii="Palatino Linotype" w:hAnsi="Palatino Linotype" w:cs="Arial"/>
          <w:i/>
          <w:color w:val="000000" w:themeColor="text1"/>
        </w:rPr>
        <w:t xml:space="preserve"> Secretaría de Comunicaciones y Transportes. Comisionada Ponente María Patricia Kurczyn Villalobos.</w:t>
      </w:r>
    </w:p>
    <w:p w14:paraId="00E21E88" w14:textId="77777777" w:rsidR="00755C63" w:rsidRPr="004A0F0A" w:rsidRDefault="00755C63" w:rsidP="00D07D54">
      <w:pPr>
        <w:pStyle w:val="Prrafodelista"/>
        <w:numPr>
          <w:ilvl w:val="0"/>
          <w:numId w:val="30"/>
        </w:numPr>
        <w:spacing w:line="360" w:lineRule="auto"/>
        <w:ind w:left="851" w:right="616" w:hanging="357"/>
        <w:jc w:val="both"/>
        <w:rPr>
          <w:rFonts w:ascii="Palatino Linotype" w:hAnsi="Palatino Linotype" w:cs="Arial"/>
          <w:i/>
          <w:color w:val="000000"/>
        </w:rPr>
      </w:pPr>
      <w:r w:rsidRPr="004A0F0A">
        <w:rPr>
          <w:rFonts w:ascii="Palatino Linotype" w:hAnsi="Palatino Linotype" w:cs="Arial"/>
          <w:i/>
          <w:color w:val="000000" w:themeColor="text1"/>
        </w:rPr>
        <w:t xml:space="preserve">Acceso a la información pública. RRA 0047/17 y acumulado. Sesión del 01 de marzo del 2017. Por unanimidad. </w:t>
      </w:r>
      <w:r w:rsidRPr="004A0F0A">
        <w:rPr>
          <w:rFonts w:ascii="Palatino Linotype" w:eastAsia="Arial" w:hAnsi="Palatino Linotype" w:cs="Arial"/>
          <w:i/>
        </w:rPr>
        <w:t>Sin votos disidentes o particulares.</w:t>
      </w:r>
      <w:r w:rsidRPr="004A0F0A">
        <w:rPr>
          <w:rFonts w:ascii="Palatino Linotype" w:hAnsi="Palatino Linotype" w:cs="Arial"/>
          <w:i/>
          <w:color w:val="000000" w:themeColor="text1"/>
        </w:rPr>
        <w:t xml:space="preserve"> Instituto Federal de Telecomunicaciones. Comisionado Ponente Rosendoevgueni Monterrey Chepov.</w:t>
      </w:r>
    </w:p>
    <w:p w14:paraId="7DB9EBAB" w14:textId="77777777" w:rsidR="00755C63" w:rsidRPr="004A0F0A" w:rsidRDefault="00755C63" w:rsidP="00D07D54">
      <w:pPr>
        <w:pStyle w:val="Prrafodelista"/>
        <w:numPr>
          <w:ilvl w:val="0"/>
          <w:numId w:val="30"/>
        </w:numPr>
        <w:spacing w:line="360" w:lineRule="auto"/>
        <w:ind w:left="851" w:right="616" w:hanging="357"/>
        <w:jc w:val="both"/>
        <w:rPr>
          <w:rFonts w:ascii="Palatino Linotype" w:hAnsi="Palatino Linotype" w:cs="Arial"/>
          <w:i/>
          <w:color w:val="000000"/>
        </w:rPr>
      </w:pPr>
      <w:r w:rsidRPr="004A0F0A">
        <w:rPr>
          <w:rFonts w:ascii="Palatino Linotype" w:hAnsi="Palatino Linotype" w:cs="Arial"/>
          <w:i/>
          <w:color w:val="000000" w:themeColor="text1"/>
        </w:rPr>
        <w:t xml:space="preserve">Acceso a la información pública. RRA 1189/17. Sesión del 03 de mayo de 2017. Votación por mayoría. Con voto disidente del Comisionado Joel Salas </w:t>
      </w:r>
      <w:r w:rsidRPr="004A0F0A">
        <w:rPr>
          <w:rFonts w:ascii="Palatino Linotype" w:hAnsi="Palatino Linotype" w:cs="Arial"/>
          <w:i/>
          <w:color w:val="000000" w:themeColor="text1"/>
        </w:rPr>
        <w:lastRenderedPageBreak/>
        <w:t>Suárez. Servicio de Información Agroalimentaria y Pesquera. Comisionada Ponente Ximena Puente de la Mora.</w:t>
      </w:r>
    </w:p>
    <w:p w14:paraId="753A09D9" w14:textId="77777777" w:rsidR="00CA655E" w:rsidRPr="004A0F0A" w:rsidRDefault="00CA655E" w:rsidP="00D07D54">
      <w:pPr>
        <w:pStyle w:val="Prrafodelista"/>
        <w:tabs>
          <w:tab w:val="left" w:pos="567"/>
        </w:tabs>
        <w:spacing w:line="360" w:lineRule="auto"/>
        <w:ind w:left="0"/>
        <w:jc w:val="both"/>
        <w:rPr>
          <w:rFonts w:ascii="Palatino Linotype" w:eastAsia="MS Mincho" w:hAnsi="Palatino Linotype" w:cs="Arial"/>
        </w:rPr>
      </w:pPr>
    </w:p>
    <w:p w14:paraId="0655BBE1" w14:textId="77777777" w:rsidR="00CA655E" w:rsidRPr="004A0F0A" w:rsidRDefault="00CA655E" w:rsidP="00CA655E">
      <w:pPr>
        <w:spacing w:line="360" w:lineRule="auto"/>
        <w:contextualSpacing/>
        <w:jc w:val="both"/>
        <w:rPr>
          <w:rFonts w:ascii="Palatino Linotype" w:eastAsia="Calibri" w:hAnsi="Palatino Linotype" w:cs="Arial"/>
          <w:lang w:eastAsia="en-US"/>
        </w:rPr>
      </w:pPr>
      <w:r w:rsidRPr="004A0F0A">
        <w:rPr>
          <w:rFonts w:ascii="Palatino Linotype" w:eastAsia="Calibri" w:hAnsi="Palatino Linotype" w:cs="Arial"/>
          <w:lang w:eastAsia="en-US"/>
        </w:rPr>
        <w:t>Así, los títulos no son válidos solo con su expedición, sino que es necesaria la inscripción de estos para su validez, por lo cual, la exhibición del documento, se considera, debe ser de manera íntegra para que se valide su capacidad profesional, esto incluye la firma del profesionista y su imagen fotográfica.</w:t>
      </w:r>
    </w:p>
    <w:p w14:paraId="5817B983" w14:textId="77777777" w:rsidR="00DD2DB4" w:rsidRPr="004A0F0A" w:rsidRDefault="00DD2DB4" w:rsidP="00CA655E">
      <w:pPr>
        <w:spacing w:line="360" w:lineRule="auto"/>
        <w:contextualSpacing/>
        <w:jc w:val="both"/>
        <w:rPr>
          <w:rFonts w:ascii="Palatino Linotype" w:eastAsia="Calibri" w:hAnsi="Palatino Linotype" w:cs="Arial"/>
          <w:lang w:eastAsia="en-US"/>
        </w:rPr>
      </w:pPr>
    </w:p>
    <w:p w14:paraId="221567A1" w14:textId="77777777" w:rsidR="00CA655E" w:rsidRPr="004A0F0A" w:rsidRDefault="00CA655E" w:rsidP="00CA655E">
      <w:pPr>
        <w:spacing w:line="360" w:lineRule="auto"/>
        <w:contextualSpacing/>
        <w:jc w:val="both"/>
        <w:rPr>
          <w:rFonts w:ascii="Palatino Linotype" w:eastAsia="Calibri" w:hAnsi="Palatino Linotype" w:cs="Arial"/>
          <w:lang w:eastAsia="en-US"/>
        </w:rPr>
      </w:pPr>
      <w:r w:rsidRPr="004A0F0A">
        <w:rPr>
          <w:rFonts w:ascii="Palatino Linotype" w:eastAsia="Calibri" w:hAnsi="Palatino Linotype" w:cs="Arial"/>
          <w:lang w:eastAsia="en-US"/>
        </w:rPr>
        <w:t>Estos elementos otorgan certeza a la calidad profesional y acreditan la idoneidad para el ejercicio de funciones, que puedan desempeñar en el ejercicio de su encargo en calidad de servidores públicos.</w:t>
      </w:r>
    </w:p>
    <w:p w14:paraId="2A354A81" w14:textId="77777777" w:rsidR="00CA655E" w:rsidRPr="004A0F0A" w:rsidRDefault="00CA655E" w:rsidP="00CA655E">
      <w:pPr>
        <w:spacing w:line="360" w:lineRule="auto"/>
        <w:contextualSpacing/>
        <w:jc w:val="both"/>
        <w:rPr>
          <w:rFonts w:ascii="Palatino Linotype" w:eastAsia="Calibri" w:hAnsi="Palatino Linotype" w:cs="Tahoma"/>
          <w:bCs/>
          <w:lang w:eastAsia="en-US"/>
        </w:rPr>
      </w:pPr>
    </w:p>
    <w:p w14:paraId="5978077C" w14:textId="77777777" w:rsidR="00CA655E" w:rsidRPr="004A0F0A" w:rsidRDefault="00CA655E" w:rsidP="00CA655E">
      <w:pPr>
        <w:spacing w:line="360" w:lineRule="auto"/>
        <w:ind w:right="49"/>
        <w:jc w:val="both"/>
        <w:rPr>
          <w:rFonts w:ascii="Palatino Linotype" w:eastAsia="Calibri" w:hAnsi="Palatino Linotype" w:cs="Arial"/>
          <w:lang w:eastAsia="en-US"/>
        </w:rPr>
      </w:pPr>
      <w:r w:rsidRPr="004A0F0A">
        <w:rPr>
          <w:rFonts w:ascii="Palatino Linotype" w:eastAsia="Calibri" w:hAnsi="Palatino Linotype" w:cs="Arial"/>
          <w:lang w:eastAsia="en-US"/>
        </w:rPr>
        <w:t>Ahora bien, a través de un análisis sistemático de la Ley, debemos afirmar, que los profesionistas que ejerzan su profesión, deberán cumplir con todos los requisitos que contemple la Ley, pues lo cierto es que incumplir con estos elementos, cuando se ostenta la calidad de profesionista, constituye un delito al actualizarse el tipo penal, contemplado en el artículo 176, fracción II, del Código Penal del Estado de México, que contempla:</w:t>
      </w:r>
    </w:p>
    <w:p w14:paraId="6CC40AF8" w14:textId="77777777" w:rsidR="00CA655E" w:rsidRPr="004A0F0A" w:rsidRDefault="00CA655E" w:rsidP="00CA655E">
      <w:pPr>
        <w:spacing w:line="360" w:lineRule="auto"/>
        <w:ind w:right="49"/>
        <w:jc w:val="both"/>
        <w:rPr>
          <w:rFonts w:ascii="Palatino Linotype" w:eastAsia="Calibri" w:hAnsi="Palatino Linotype" w:cs="Arial"/>
          <w:lang w:eastAsia="en-US"/>
        </w:rPr>
      </w:pPr>
    </w:p>
    <w:p w14:paraId="37E5ADA7" w14:textId="77777777" w:rsidR="00CA655E" w:rsidRPr="004A0F0A" w:rsidRDefault="00CA655E" w:rsidP="00CA655E">
      <w:pPr>
        <w:spacing w:line="360" w:lineRule="auto"/>
        <w:ind w:left="567" w:right="567"/>
        <w:jc w:val="both"/>
        <w:rPr>
          <w:rFonts w:ascii="Palatino Linotype" w:eastAsia="Calibri" w:hAnsi="Palatino Linotype" w:cs="Arial"/>
          <w:i/>
          <w:iCs/>
          <w:lang w:eastAsia="en-US"/>
        </w:rPr>
      </w:pPr>
      <w:r w:rsidRPr="004A0F0A">
        <w:rPr>
          <w:rFonts w:ascii="Palatino Linotype" w:eastAsia="Calibri" w:hAnsi="Palatino Linotype" w:cs="Arial"/>
          <w:i/>
          <w:iCs/>
          <w:lang w:eastAsia="en-US"/>
        </w:rPr>
        <w:t>CAPITULO VI</w:t>
      </w:r>
    </w:p>
    <w:p w14:paraId="0143A654" w14:textId="77777777" w:rsidR="00CA655E" w:rsidRPr="004A0F0A" w:rsidRDefault="00CA655E" w:rsidP="00CA655E">
      <w:pPr>
        <w:spacing w:line="360" w:lineRule="auto"/>
        <w:ind w:left="567" w:right="567"/>
        <w:jc w:val="both"/>
        <w:rPr>
          <w:rFonts w:ascii="Palatino Linotype" w:eastAsia="Calibri" w:hAnsi="Palatino Linotype" w:cs="Arial"/>
          <w:i/>
          <w:iCs/>
          <w:lang w:eastAsia="en-US"/>
        </w:rPr>
      </w:pPr>
      <w:r w:rsidRPr="004A0F0A">
        <w:rPr>
          <w:rFonts w:ascii="Palatino Linotype" w:eastAsia="Calibri" w:hAnsi="Palatino Linotype" w:cs="Arial"/>
          <w:i/>
          <w:iCs/>
          <w:lang w:eastAsia="en-US"/>
        </w:rPr>
        <w:t>USURPACION DE FUNCIONES PÚBLICAS O DE PROFESIONES</w:t>
      </w:r>
    </w:p>
    <w:p w14:paraId="1B50A302" w14:textId="77777777" w:rsidR="00CA655E" w:rsidRPr="004A0F0A" w:rsidRDefault="00CA655E" w:rsidP="00CA655E">
      <w:pPr>
        <w:spacing w:line="360" w:lineRule="auto"/>
        <w:ind w:left="567" w:right="567"/>
        <w:jc w:val="both"/>
        <w:rPr>
          <w:rFonts w:ascii="Palatino Linotype" w:eastAsia="Calibri" w:hAnsi="Palatino Linotype" w:cs="Arial"/>
          <w:i/>
          <w:iCs/>
          <w:lang w:eastAsia="en-US"/>
        </w:rPr>
      </w:pPr>
      <w:r w:rsidRPr="004A0F0A">
        <w:rPr>
          <w:rFonts w:ascii="Palatino Linotype" w:eastAsia="Calibri" w:hAnsi="Palatino Linotype" w:cs="Arial"/>
          <w:i/>
          <w:iCs/>
          <w:lang w:eastAsia="en-US"/>
        </w:rPr>
        <w:t>Artículo 176.- Comete este delito el que:</w:t>
      </w:r>
    </w:p>
    <w:p w14:paraId="7F8A49EF" w14:textId="77777777" w:rsidR="00CA655E" w:rsidRPr="004A0F0A" w:rsidRDefault="00CA655E" w:rsidP="00CA655E">
      <w:pPr>
        <w:spacing w:line="360" w:lineRule="auto"/>
        <w:ind w:left="567" w:right="567"/>
        <w:jc w:val="both"/>
        <w:rPr>
          <w:rFonts w:ascii="Palatino Linotype" w:eastAsia="Calibri" w:hAnsi="Palatino Linotype" w:cs="Arial"/>
          <w:i/>
          <w:iCs/>
          <w:lang w:eastAsia="en-US"/>
        </w:rPr>
      </w:pPr>
      <w:r w:rsidRPr="004A0F0A">
        <w:rPr>
          <w:rFonts w:ascii="Palatino Linotype" w:eastAsia="Calibri" w:hAnsi="Palatino Linotype" w:cs="Arial"/>
          <w:i/>
          <w:iCs/>
          <w:lang w:eastAsia="en-US"/>
        </w:rPr>
        <w:lastRenderedPageBreak/>
        <w:t>…</w:t>
      </w:r>
    </w:p>
    <w:p w14:paraId="774342BB" w14:textId="77777777" w:rsidR="00CA655E" w:rsidRPr="004A0F0A" w:rsidRDefault="00CA655E" w:rsidP="00CA655E">
      <w:pPr>
        <w:spacing w:line="360" w:lineRule="auto"/>
        <w:ind w:left="567" w:right="567"/>
        <w:jc w:val="both"/>
        <w:rPr>
          <w:rFonts w:ascii="Palatino Linotype" w:eastAsia="Calibri" w:hAnsi="Palatino Linotype" w:cs="Arial"/>
          <w:b/>
          <w:bCs/>
          <w:i/>
          <w:iCs/>
          <w:lang w:eastAsia="en-US"/>
        </w:rPr>
      </w:pPr>
      <w:r w:rsidRPr="004A0F0A">
        <w:rPr>
          <w:rFonts w:ascii="Palatino Linotype" w:eastAsia="Calibri" w:hAnsi="Palatino Linotype" w:cs="Arial"/>
          <w:b/>
          <w:bCs/>
          <w:i/>
          <w:iCs/>
          <w:lang w:eastAsia="en-US"/>
        </w:rPr>
        <w:t>II. Se atribuya o acepte por cualquier medio el carácter de profesionista o grado académico sin tener título legal o ejerza los actos propios de una profesión sin título o sin autorización legal;</w:t>
      </w:r>
    </w:p>
    <w:p w14:paraId="6A63ED8D" w14:textId="77777777" w:rsidR="00CA655E" w:rsidRPr="004A0F0A" w:rsidRDefault="00CA655E" w:rsidP="00CA655E">
      <w:pPr>
        <w:spacing w:line="360" w:lineRule="auto"/>
        <w:ind w:left="567" w:right="567"/>
        <w:jc w:val="both"/>
        <w:rPr>
          <w:rFonts w:ascii="Palatino Linotype" w:eastAsia="Calibri" w:hAnsi="Palatino Linotype" w:cs="Arial"/>
          <w:b/>
          <w:bCs/>
          <w:i/>
          <w:iCs/>
          <w:lang w:eastAsia="en-US"/>
        </w:rPr>
      </w:pPr>
      <w:r w:rsidRPr="004A0F0A">
        <w:rPr>
          <w:rFonts w:ascii="Palatino Linotype" w:eastAsia="Calibri" w:hAnsi="Palatino Linotype" w:cs="Arial"/>
          <w:b/>
          <w:bCs/>
          <w:i/>
          <w:iCs/>
          <w:lang w:eastAsia="en-US"/>
        </w:rPr>
        <w:t>…</w:t>
      </w:r>
    </w:p>
    <w:p w14:paraId="169D308A" w14:textId="77777777" w:rsidR="00CA655E" w:rsidRPr="004A0F0A" w:rsidRDefault="00CA655E" w:rsidP="00CA655E">
      <w:pPr>
        <w:spacing w:line="360" w:lineRule="auto"/>
        <w:ind w:right="49"/>
        <w:jc w:val="both"/>
        <w:rPr>
          <w:rFonts w:ascii="Palatino Linotype" w:eastAsia="Calibri" w:hAnsi="Palatino Linotype" w:cs="Arial"/>
          <w:lang w:eastAsia="en-US"/>
        </w:rPr>
      </w:pPr>
    </w:p>
    <w:p w14:paraId="275BCA58" w14:textId="77777777" w:rsidR="00CA655E" w:rsidRPr="004A0F0A" w:rsidRDefault="00CA655E" w:rsidP="00CA655E">
      <w:pPr>
        <w:spacing w:line="360" w:lineRule="auto"/>
        <w:ind w:right="49"/>
        <w:jc w:val="both"/>
        <w:rPr>
          <w:rFonts w:ascii="Palatino Linotype" w:eastAsia="Calibri" w:hAnsi="Palatino Linotype" w:cs="Arial"/>
          <w:lang w:eastAsia="en-US"/>
        </w:rPr>
      </w:pPr>
      <w:r w:rsidRPr="004A0F0A">
        <w:rPr>
          <w:rFonts w:ascii="Palatino Linotype" w:eastAsia="Calibri" w:hAnsi="Palatino Linotype" w:cs="Arial"/>
          <w:lang w:eastAsia="en-US"/>
        </w:rPr>
        <w:t xml:space="preserve">En este orden de ideas, si bien a criterio mayoritario del Pleno de este Organismo Garante la resolución contempla la necesidad de testar la firma de los servidores públicos por haberse ejecutado en el ámbito de su vida privada, debido a que se considera que no es necesario que el ciudadano acceda a dicho dato personal, y que por ello, se actualiza la confidencialidad de con fundamento en la fracción I, del artículo 143 de la Ley de Transparencia y Acceso a la Información Pública del Estado de México y Municipios, consideramos que es necesario dar publicidad a la firma del profesionista contenida en los documentos que acreditan la calidad profesional o bien un nivel de estudios o grado académico, esto, en razón de que debe situarse sobre la publicidad de los documentos solicitados </w:t>
      </w:r>
      <w:r w:rsidRPr="004A0F0A">
        <w:rPr>
          <w:rFonts w:ascii="Palatino Linotype" w:eastAsia="Calibri" w:hAnsi="Palatino Linotype" w:cs="Arial"/>
          <w:b/>
          <w:bCs/>
          <w:lang w:eastAsia="en-US"/>
        </w:rPr>
        <w:t>a partir de su propia naturaleza como documentos de identidad para acreditar frente a terceros que se tiene determinado nivel académico o de conocimientos</w:t>
      </w:r>
      <w:r w:rsidRPr="004A0F0A">
        <w:rPr>
          <w:rFonts w:ascii="Palatino Linotype" w:eastAsia="Calibri" w:hAnsi="Palatino Linotype" w:cs="Arial"/>
          <w:lang w:eastAsia="en-US"/>
        </w:rPr>
        <w:t xml:space="preserve"> y, que estos efectivamente corresponden al servidor público del cual se requiere conocer información, más aún cuando se trata de servidores públicos.</w:t>
      </w:r>
    </w:p>
    <w:p w14:paraId="076E4BE4" w14:textId="77777777" w:rsidR="00CA655E" w:rsidRPr="004A0F0A" w:rsidRDefault="00CA655E" w:rsidP="00CA655E">
      <w:pPr>
        <w:spacing w:line="360" w:lineRule="auto"/>
        <w:ind w:right="49"/>
        <w:jc w:val="both"/>
        <w:rPr>
          <w:rFonts w:ascii="Palatino Linotype" w:eastAsia="Calibri" w:hAnsi="Palatino Linotype" w:cs="Arial"/>
          <w:lang w:eastAsia="en-US"/>
        </w:rPr>
      </w:pPr>
    </w:p>
    <w:p w14:paraId="2D622CF7" w14:textId="77777777" w:rsidR="00CA655E" w:rsidRPr="004A0F0A" w:rsidRDefault="00CA655E" w:rsidP="00CA655E">
      <w:pPr>
        <w:spacing w:line="360" w:lineRule="auto"/>
        <w:ind w:right="49"/>
        <w:jc w:val="both"/>
        <w:rPr>
          <w:rFonts w:ascii="Palatino Linotype" w:eastAsia="Calibri" w:hAnsi="Palatino Linotype" w:cs="Arial"/>
          <w:lang w:eastAsia="en-US"/>
        </w:rPr>
      </w:pPr>
      <w:r w:rsidRPr="004A0F0A">
        <w:rPr>
          <w:rFonts w:ascii="Palatino Linotype" w:eastAsia="Calibri" w:hAnsi="Palatino Linotype" w:cs="Arial"/>
          <w:lang w:eastAsia="en-US"/>
        </w:rPr>
        <w:lastRenderedPageBreak/>
        <w:t xml:space="preserve">Bajo este orden de ideas, la entrega con el mayor número de datos dentro de los documentos que acreditan el nivel académico o de preparación en algún área del conocimiento, </w:t>
      </w:r>
      <w:r w:rsidRPr="004A0F0A">
        <w:rPr>
          <w:rFonts w:ascii="Palatino Linotype" w:eastAsia="Calibri" w:hAnsi="Palatino Linotype" w:cs="Arial"/>
          <w:b/>
          <w:bCs/>
          <w:lang w:eastAsia="en-US"/>
        </w:rPr>
        <w:t>aporta elementos de convicción sobre su legalidad y legitimidad</w:t>
      </w:r>
      <w:r w:rsidRPr="004A0F0A">
        <w:rPr>
          <w:rFonts w:ascii="Palatino Linotype" w:eastAsia="Calibri" w:hAnsi="Palatino Linotype" w:cs="Arial"/>
          <w:lang w:eastAsia="en-US"/>
        </w:rPr>
        <w:t>, además de que permite verificar que los servidores públicos que ocupan cargos dentro de la administración cuentan con el nivel académico que ostentan y en muchas ocasiones esta información también permite verificar su idoneidad para el cargo.</w:t>
      </w:r>
    </w:p>
    <w:p w14:paraId="2A63CFFB" w14:textId="77777777" w:rsidR="00CA655E" w:rsidRPr="004A0F0A" w:rsidRDefault="00CA655E" w:rsidP="00CA655E">
      <w:pPr>
        <w:spacing w:line="360" w:lineRule="auto"/>
        <w:ind w:right="49"/>
        <w:jc w:val="both"/>
        <w:rPr>
          <w:rFonts w:ascii="Palatino Linotype" w:eastAsia="Calibri" w:hAnsi="Palatino Linotype" w:cs="Arial"/>
          <w:lang w:eastAsia="en-US"/>
        </w:rPr>
      </w:pPr>
    </w:p>
    <w:p w14:paraId="522E9844" w14:textId="77777777" w:rsidR="00CA655E" w:rsidRPr="004A0F0A" w:rsidRDefault="00CA655E" w:rsidP="00CA655E">
      <w:pPr>
        <w:spacing w:line="360" w:lineRule="auto"/>
        <w:ind w:right="49"/>
        <w:jc w:val="both"/>
        <w:rPr>
          <w:rFonts w:ascii="Palatino Linotype" w:eastAsia="Calibri" w:hAnsi="Palatino Linotype" w:cs="Arial"/>
          <w:lang w:eastAsia="en-US"/>
        </w:rPr>
      </w:pPr>
      <w:r w:rsidRPr="004A0F0A">
        <w:rPr>
          <w:rFonts w:ascii="Palatino Linotype" w:eastAsia="Calibri" w:hAnsi="Palatino Linotype" w:cs="Arial"/>
          <w:lang w:eastAsia="en-US"/>
        </w:rPr>
        <w:t>En ese sentido, queda claro que existe el interés no sólo del Particular, sino de toda una sociedad, de conocer que aquellos que se desempeñan en la administración pública cuentan con una preparación idónea para desempeñar adecuadamente su función; además, que permite validar que los servidores públicos, validaron la obtención de determinado grado académico, o bien, la acreditación de cierto nivel de conocimientos. También es de señalar que la firma es considerada un dato personal, al tratarse de información gráfica a través de la cual su titular exterioriza su voluntad en actos públicos y privados; por lo que, al tratarse de un dato concerniente a una persona física, suele considerarse confidencial; sin embargo, como se plasmó en líneas previas, corresponde al servidor público que obtuvo un grado académico y ostenta la calidad profesional, acreditar fehacientemente dicha aptitud.</w:t>
      </w:r>
    </w:p>
    <w:p w14:paraId="60943880" w14:textId="77777777" w:rsidR="00CA655E" w:rsidRPr="004A0F0A" w:rsidRDefault="00CA655E" w:rsidP="00CA655E">
      <w:pPr>
        <w:spacing w:line="360" w:lineRule="auto"/>
        <w:ind w:right="49"/>
        <w:jc w:val="both"/>
        <w:rPr>
          <w:rFonts w:ascii="Palatino Linotype" w:eastAsia="Calibri" w:hAnsi="Palatino Linotype" w:cs="Arial"/>
          <w:lang w:eastAsia="en-US"/>
        </w:rPr>
      </w:pPr>
    </w:p>
    <w:p w14:paraId="31487180" w14:textId="77777777" w:rsidR="00CA655E" w:rsidRPr="004A0F0A" w:rsidRDefault="00CA655E" w:rsidP="00CA655E">
      <w:pPr>
        <w:spacing w:line="360" w:lineRule="auto"/>
        <w:ind w:right="49"/>
        <w:jc w:val="both"/>
        <w:rPr>
          <w:rFonts w:ascii="Palatino Linotype" w:eastAsia="Calibri" w:hAnsi="Palatino Linotype" w:cs="Arial"/>
          <w:lang w:eastAsia="en-US"/>
        </w:rPr>
      </w:pPr>
      <w:r w:rsidRPr="004A0F0A">
        <w:rPr>
          <w:rFonts w:ascii="Palatino Linotype" w:eastAsia="Calibri" w:hAnsi="Palatino Linotype" w:cs="Arial"/>
          <w:lang w:eastAsia="en-US"/>
        </w:rPr>
        <w:lastRenderedPageBreak/>
        <w:t xml:space="preserve">En ese orden de ideas, suponiendo sin conceder, que se trate de una probable colisión de derechos entre el de acceso a la información del particular y el de protección de datos personales del servidor público, se debe realizar la ponderación de los dos derechos; sobre dicha situación, el Poder Judicial de la Federación ha sostenido la </w:t>
      </w:r>
      <w:r w:rsidRPr="004A0F0A">
        <w:rPr>
          <w:rFonts w:ascii="Palatino Linotype" w:eastAsia="Calibri" w:hAnsi="Palatino Linotype" w:cs="Arial"/>
          <w:b/>
          <w:bCs/>
          <w:lang w:eastAsia="en-US"/>
        </w:rPr>
        <w:t>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atentos a las circunstancias de cada caso en concreto</w:t>
      </w:r>
      <w:r w:rsidRPr="004A0F0A">
        <w:rPr>
          <w:rFonts w:ascii="Palatino Linotype" w:eastAsia="Calibri" w:hAnsi="Palatino Linotype" w:cs="Arial"/>
          <w:lang w:eastAsia="en-US"/>
        </w:rPr>
        <w:t>, 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4336FDA9" w14:textId="77777777" w:rsidR="00CA655E" w:rsidRPr="004A0F0A" w:rsidRDefault="00CA655E" w:rsidP="00CA655E">
      <w:pPr>
        <w:spacing w:line="360" w:lineRule="auto"/>
        <w:ind w:right="49"/>
        <w:jc w:val="both"/>
        <w:rPr>
          <w:rFonts w:ascii="Palatino Linotype" w:eastAsia="Calibri" w:hAnsi="Palatino Linotype" w:cs="Arial"/>
          <w:lang w:eastAsia="en-US"/>
        </w:rPr>
      </w:pPr>
    </w:p>
    <w:p w14:paraId="2FAE2525" w14:textId="77777777" w:rsidR="00CA655E" w:rsidRPr="004A0F0A" w:rsidRDefault="00CA655E" w:rsidP="00CA655E">
      <w:pPr>
        <w:spacing w:line="360" w:lineRule="auto"/>
        <w:ind w:right="49"/>
        <w:jc w:val="both"/>
        <w:rPr>
          <w:rFonts w:ascii="Palatino Linotype" w:eastAsia="Calibri" w:hAnsi="Palatino Linotype" w:cs="Arial"/>
          <w:lang w:eastAsia="en-US"/>
        </w:rPr>
      </w:pPr>
      <w:r w:rsidRPr="004A0F0A">
        <w:rPr>
          <w:rFonts w:ascii="Palatino Linotype" w:eastAsia="Calibri" w:hAnsi="Palatino Linotype" w:cs="Arial"/>
          <w:lang w:eastAsia="en-US"/>
        </w:rPr>
        <w:t>En orden de ideas y en atención a la naturaleza del derecho a la protección de datos personales, por analogía, este debe ceder cuando exista un interés público mayor de acuerdo con las circunstancias del caso. Así, se considera necesario realizar una ponderación de los dos intereses jurídicos tutelados;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los siguientes elementos:</w:t>
      </w:r>
    </w:p>
    <w:p w14:paraId="46D3D3BC" w14:textId="77777777" w:rsidR="00CA655E" w:rsidRPr="004A0F0A" w:rsidRDefault="00CA655E" w:rsidP="00CA655E">
      <w:pPr>
        <w:spacing w:line="360" w:lineRule="auto"/>
        <w:ind w:right="49"/>
        <w:jc w:val="both"/>
        <w:rPr>
          <w:rFonts w:ascii="Palatino Linotype" w:hAnsi="Palatino Linotype" w:cs="Tahoma"/>
          <w:bCs/>
          <w:iCs/>
          <w:lang w:val="es-MX"/>
        </w:rPr>
      </w:pPr>
    </w:p>
    <w:p w14:paraId="476E9E3A" w14:textId="77777777" w:rsidR="00CA655E" w:rsidRPr="004A0F0A" w:rsidRDefault="00CA655E" w:rsidP="00CA655E">
      <w:pPr>
        <w:numPr>
          <w:ilvl w:val="0"/>
          <w:numId w:val="33"/>
        </w:numPr>
        <w:spacing w:after="160" w:line="360" w:lineRule="auto"/>
        <w:ind w:left="426" w:right="49" w:hanging="426"/>
        <w:contextualSpacing/>
        <w:jc w:val="both"/>
        <w:rPr>
          <w:rFonts w:ascii="Palatino Linotype" w:hAnsi="Palatino Linotype" w:cs="Tahoma"/>
          <w:bCs/>
          <w:iCs/>
          <w:lang w:val="es-MX"/>
        </w:rPr>
      </w:pPr>
      <w:r w:rsidRPr="004A0F0A">
        <w:rPr>
          <w:rFonts w:ascii="Palatino Linotype" w:hAnsi="Palatino Linotype" w:cs="Tahoma"/>
          <w:b/>
          <w:bCs/>
          <w:iCs/>
          <w:lang w:val="es-MX"/>
        </w:rPr>
        <w:t>Idoneidad:</w:t>
      </w:r>
      <w:r w:rsidRPr="004A0F0A">
        <w:rPr>
          <w:rFonts w:ascii="Palatino Linotype" w:hAnsi="Palatino Linotype" w:cs="Tahoma"/>
          <w:bCs/>
          <w:iCs/>
          <w:lang w:val="es-MX"/>
        </w:rPr>
        <w:t xml:space="preserve"> La legitimidad del derecho adoptado como preferente, que sea el adecuado para el logro de un fin constitucionalmente válido o apto para conseguir el fin pretendido;</w:t>
      </w:r>
    </w:p>
    <w:p w14:paraId="79B8E31F" w14:textId="77777777" w:rsidR="00CA655E" w:rsidRPr="004A0F0A" w:rsidRDefault="00CA655E" w:rsidP="00CA655E">
      <w:pPr>
        <w:spacing w:line="360" w:lineRule="auto"/>
        <w:ind w:left="426" w:right="49"/>
        <w:contextualSpacing/>
        <w:jc w:val="both"/>
        <w:rPr>
          <w:rFonts w:ascii="Palatino Linotype" w:hAnsi="Palatino Linotype" w:cs="Tahoma"/>
          <w:bCs/>
          <w:iCs/>
          <w:lang w:val="es-MX"/>
        </w:rPr>
      </w:pPr>
    </w:p>
    <w:p w14:paraId="44EE041D" w14:textId="77777777" w:rsidR="00CA655E" w:rsidRPr="004A0F0A" w:rsidRDefault="00CA655E" w:rsidP="00CA655E">
      <w:pPr>
        <w:numPr>
          <w:ilvl w:val="0"/>
          <w:numId w:val="33"/>
        </w:numPr>
        <w:spacing w:after="160" w:line="360" w:lineRule="auto"/>
        <w:ind w:left="426" w:right="49" w:hanging="426"/>
        <w:contextualSpacing/>
        <w:jc w:val="both"/>
        <w:rPr>
          <w:rFonts w:ascii="Palatino Linotype" w:hAnsi="Palatino Linotype" w:cs="Tahoma"/>
          <w:bCs/>
          <w:iCs/>
          <w:lang w:val="es-MX"/>
        </w:rPr>
      </w:pPr>
      <w:r w:rsidRPr="004A0F0A">
        <w:rPr>
          <w:rFonts w:ascii="Palatino Linotype" w:hAnsi="Palatino Linotype" w:cs="Tahoma"/>
          <w:b/>
          <w:bCs/>
          <w:iCs/>
          <w:lang w:val="es-MX"/>
        </w:rPr>
        <w:t>Necesidad:</w:t>
      </w:r>
      <w:r w:rsidRPr="004A0F0A">
        <w:rPr>
          <w:rFonts w:ascii="Palatino Linotype" w:hAnsi="Palatino Linotype" w:cs="Tahoma"/>
          <w:bCs/>
          <w:iCs/>
          <w:lang w:val="es-MX"/>
        </w:rPr>
        <w:t xml:space="preserve"> La falta de un medio alternativo menos lesivo a la apertura de la información, para satisfacer el interés público, y</w:t>
      </w:r>
    </w:p>
    <w:p w14:paraId="7A209D14" w14:textId="77777777" w:rsidR="00CA655E" w:rsidRPr="004A0F0A" w:rsidRDefault="00CA655E" w:rsidP="00CA655E">
      <w:pPr>
        <w:spacing w:after="160" w:line="259" w:lineRule="auto"/>
        <w:ind w:left="720"/>
        <w:contextualSpacing/>
        <w:rPr>
          <w:rFonts w:ascii="Palatino Linotype" w:hAnsi="Palatino Linotype" w:cs="Tahoma"/>
          <w:bCs/>
          <w:iCs/>
          <w:lang w:val="es-MX"/>
        </w:rPr>
      </w:pPr>
    </w:p>
    <w:p w14:paraId="50371295" w14:textId="77777777" w:rsidR="00CA655E" w:rsidRPr="004A0F0A" w:rsidRDefault="00CA655E" w:rsidP="00CA655E">
      <w:pPr>
        <w:numPr>
          <w:ilvl w:val="0"/>
          <w:numId w:val="33"/>
        </w:numPr>
        <w:spacing w:after="160" w:line="360" w:lineRule="auto"/>
        <w:ind w:left="426" w:right="49" w:hanging="426"/>
        <w:contextualSpacing/>
        <w:jc w:val="both"/>
        <w:rPr>
          <w:rFonts w:ascii="Palatino Linotype" w:hAnsi="Palatino Linotype" w:cs="Tahoma"/>
          <w:bCs/>
          <w:iCs/>
          <w:lang w:val="es-MX"/>
        </w:rPr>
      </w:pPr>
      <w:r w:rsidRPr="004A0F0A">
        <w:rPr>
          <w:rFonts w:ascii="Palatino Linotype" w:hAnsi="Palatino Linotype" w:cs="Tahoma"/>
          <w:b/>
          <w:bCs/>
          <w:iCs/>
          <w:lang w:val="es-MX"/>
        </w:rPr>
        <w:t>Proporcionalidad:</w:t>
      </w:r>
      <w:r w:rsidRPr="004A0F0A">
        <w:rPr>
          <w:rFonts w:ascii="Palatino Linotype" w:hAnsi="Palatino Linotype" w:cs="Tahoma"/>
          <w:bCs/>
          <w:iCs/>
          <w:lang w:val="es-MX"/>
        </w:rPr>
        <w:t xml:space="preserve"> El equilibrio entre perjuicio y beneficio a favor del interés público, a fin de que la decisión tomada represente un beneficio mayor al perjuicio que podría causar a la población.</w:t>
      </w:r>
    </w:p>
    <w:p w14:paraId="6BD0C3F4" w14:textId="77777777" w:rsidR="00CA655E" w:rsidRPr="004A0F0A" w:rsidRDefault="00CA655E" w:rsidP="00CA655E">
      <w:pPr>
        <w:spacing w:line="360" w:lineRule="auto"/>
        <w:contextualSpacing/>
        <w:jc w:val="both"/>
        <w:rPr>
          <w:rFonts w:ascii="Palatino Linotype" w:eastAsia="Calibri" w:hAnsi="Palatino Linotype" w:cs="Arial"/>
          <w:lang w:eastAsia="en-US"/>
        </w:rPr>
      </w:pPr>
    </w:p>
    <w:p w14:paraId="42FA6213" w14:textId="77777777" w:rsidR="00CA655E" w:rsidRPr="004A0F0A" w:rsidRDefault="00CA655E" w:rsidP="00CA655E">
      <w:pPr>
        <w:spacing w:line="360" w:lineRule="auto"/>
        <w:ind w:right="-1"/>
        <w:jc w:val="both"/>
        <w:rPr>
          <w:rFonts w:ascii="Palatino Linotype" w:eastAsia="Calibri" w:hAnsi="Palatino Linotype" w:cs="Tahoma"/>
          <w:lang w:eastAsia="en-US"/>
        </w:rPr>
      </w:pPr>
      <w:r w:rsidRPr="004A0F0A">
        <w:rPr>
          <w:rFonts w:ascii="Palatino Linotype" w:eastAsia="Calibri" w:hAnsi="Palatino Linotype" w:cs="Tahoma"/>
          <w:lang w:eastAsia="en-US"/>
        </w:rPr>
        <w:t>En ese orden de ideas, considero necesario analizar cada uno de los elementos referidos, partiendo de que, en el caso concreto y desde mi punto de vista, se estima como preferente el derecho de acceso a la información, bajo las consideraciones que se verterán a continuación.</w:t>
      </w:r>
    </w:p>
    <w:p w14:paraId="1A914540" w14:textId="77777777" w:rsidR="00CA655E" w:rsidRPr="004A0F0A" w:rsidRDefault="00CA655E" w:rsidP="00CA655E">
      <w:pPr>
        <w:spacing w:line="360" w:lineRule="auto"/>
        <w:contextualSpacing/>
        <w:jc w:val="both"/>
        <w:rPr>
          <w:rFonts w:ascii="Palatino Linotype" w:eastAsia="Calibri" w:hAnsi="Palatino Linotype" w:cs="Arial"/>
          <w:b/>
          <w:lang w:eastAsia="en-US"/>
        </w:rPr>
      </w:pPr>
    </w:p>
    <w:p w14:paraId="521A73A1" w14:textId="77777777" w:rsidR="00CA655E" w:rsidRPr="004A0F0A" w:rsidRDefault="00CA655E" w:rsidP="00CA655E">
      <w:pPr>
        <w:numPr>
          <w:ilvl w:val="0"/>
          <w:numId w:val="32"/>
        </w:numPr>
        <w:spacing w:after="160" w:line="360" w:lineRule="auto"/>
        <w:contextualSpacing/>
        <w:jc w:val="both"/>
        <w:rPr>
          <w:rFonts w:ascii="Palatino Linotype" w:eastAsia="Calibri" w:hAnsi="Palatino Linotype" w:cs="Arial"/>
          <w:b/>
          <w:lang w:eastAsia="en-US"/>
        </w:rPr>
      </w:pPr>
      <w:r w:rsidRPr="004A0F0A">
        <w:rPr>
          <w:rFonts w:ascii="Palatino Linotype" w:eastAsia="Calibri" w:hAnsi="Palatino Linotype" w:cs="Arial"/>
          <w:b/>
          <w:lang w:eastAsia="en-US"/>
        </w:rPr>
        <w:t>Juicio de idoneidad.</w:t>
      </w:r>
    </w:p>
    <w:p w14:paraId="5BD2B6FC" w14:textId="77777777" w:rsidR="00CA655E" w:rsidRPr="004A0F0A" w:rsidRDefault="00CA655E" w:rsidP="00CA655E">
      <w:pPr>
        <w:spacing w:line="360" w:lineRule="auto"/>
        <w:contextualSpacing/>
        <w:jc w:val="both"/>
        <w:rPr>
          <w:rFonts w:ascii="Palatino Linotype" w:eastAsia="Calibri" w:hAnsi="Palatino Linotype" w:cs="Arial"/>
          <w:lang w:eastAsia="en-US"/>
        </w:rPr>
      </w:pPr>
    </w:p>
    <w:p w14:paraId="3DC2D709" w14:textId="77777777" w:rsidR="00CA655E" w:rsidRPr="004A0F0A" w:rsidRDefault="00CA655E" w:rsidP="00CA655E">
      <w:pPr>
        <w:spacing w:line="360" w:lineRule="auto"/>
        <w:contextualSpacing/>
        <w:jc w:val="both"/>
        <w:rPr>
          <w:rFonts w:ascii="Palatino Linotype" w:eastAsia="Calibri" w:hAnsi="Palatino Linotype" w:cs="Arial"/>
          <w:lang w:eastAsia="en-US"/>
        </w:rPr>
      </w:pPr>
      <w:r w:rsidRPr="004A0F0A">
        <w:rPr>
          <w:rFonts w:ascii="Palatino Linotype" w:eastAsia="Calibri" w:hAnsi="Palatino Linotype" w:cs="Arial"/>
          <w:lang w:eastAsia="en-US"/>
        </w:rPr>
        <w:t xml:space="preserve">Esta primera fase del test consiste en identificar si la medida restrictiva persigue </w:t>
      </w:r>
      <w:r w:rsidRPr="004A0F0A">
        <w:rPr>
          <w:rFonts w:ascii="Palatino Linotype" w:eastAsia="Calibri" w:hAnsi="Palatino Linotype" w:cs="Arial"/>
          <w:iCs/>
          <w:lang w:eastAsia="en-US"/>
        </w:rPr>
        <w:t>una finalidad constitucionalmente válida</w:t>
      </w:r>
      <w:r w:rsidRPr="004A0F0A">
        <w:rPr>
          <w:rFonts w:ascii="Palatino Linotype" w:eastAsia="Calibri" w:hAnsi="Palatino Linotype" w:cs="Arial"/>
          <w:lang w:eastAsia="en-US"/>
        </w:rPr>
        <w:t xml:space="preserve">, además de que debe lograr en algún grado la </w:t>
      </w:r>
      <w:r w:rsidRPr="004A0F0A">
        <w:rPr>
          <w:rFonts w:ascii="Palatino Linotype" w:eastAsia="Calibri" w:hAnsi="Palatino Linotype" w:cs="Arial"/>
          <w:lang w:eastAsia="en-US"/>
        </w:rPr>
        <w:lastRenderedPageBreak/>
        <w:t xml:space="preserve">consecución de su fin, y no debe limitar de manera innecesaria o desproporcionada el derecho fundamental en cuestión. </w:t>
      </w:r>
    </w:p>
    <w:p w14:paraId="76C046EA" w14:textId="77777777" w:rsidR="00CA655E" w:rsidRPr="004A0F0A" w:rsidRDefault="00CA655E" w:rsidP="00CA655E">
      <w:pPr>
        <w:spacing w:line="360" w:lineRule="auto"/>
        <w:contextualSpacing/>
        <w:jc w:val="both"/>
        <w:rPr>
          <w:rFonts w:ascii="Palatino Linotype" w:eastAsia="Calibri" w:hAnsi="Palatino Linotype" w:cs="Arial"/>
          <w:lang w:eastAsia="en-US"/>
        </w:rPr>
      </w:pPr>
    </w:p>
    <w:p w14:paraId="496D6642" w14:textId="77777777" w:rsidR="00CA655E" w:rsidRPr="004A0F0A" w:rsidRDefault="00CA655E" w:rsidP="00CA655E">
      <w:pPr>
        <w:spacing w:line="360" w:lineRule="auto"/>
        <w:contextualSpacing/>
        <w:jc w:val="both"/>
        <w:rPr>
          <w:rFonts w:ascii="Palatino Linotype" w:eastAsia="Calibri" w:hAnsi="Palatino Linotype" w:cs="Arial"/>
          <w:lang w:eastAsia="en-US"/>
        </w:rPr>
      </w:pPr>
      <w:r w:rsidRPr="004A0F0A">
        <w:rPr>
          <w:rFonts w:ascii="Palatino Linotype" w:eastAsia="Calibri" w:hAnsi="Palatino Linotype" w:cs="Arial"/>
          <w:lang w:eastAsia="en-US"/>
        </w:rPr>
        <w:t>En ese contexto, estimamos que existe un fin constitucionalmente válido para dar a conocer la firma de aquellos trabajadores que obtuvieron un grado académico o acreditaron cierto nivel de estudios de toda persona que afirma tener una calidad profesional y que ejercen estas funciones en un cargo público; dicho fin es la transparencia y rendición de cuentas de que el personal que labora para el Sujeto Obligado y en determinado cargo, cuenta con los conocimientos necesarios para ejercer las funciones establecidas.</w:t>
      </w:r>
    </w:p>
    <w:p w14:paraId="04F8D782" w14:textId="77777777" w:rsidR="00CA655E" w:rsidRPr="004A0F0A" w:rsidRDefault="00CA655E" w:rsidP="00CA655E">
      <w:pPr>
        <w:spacing w:line="360" w:lineRule="auto"/>
        <w:contextualSpacing/>
        <w:jc w:val="both"/>
        <w:rPr>
          <w:rFonts w:ascii="Palatino Linotype" w:eastAsia="Calibri" w:hAnsi="Palatino Linotype" w:cs="Arial"/>
          <w:lang w:eastAsia="en-US"/>
        </w:rPr>
      </w:pPr>
    </w:p>
    <w:p w14:paraId="59704E6C" w14:textId="77777777" w:rsidR="00CA655E" w:rsidRPr="004A0F0A" w:rsidRDefault="00CA655E" w:rsidP="00CA655E">
      <w:pPr>
        <w:spacing w:line="360" w:lineRule="auto"/>
        <w:contextualSpacing/>
        <w:jc w:val="both"/>
        <w:rPr>
          <w:rFonts w:ascii="Palatino Linotype" w:eastAsia="Calibri" w:hAnsi="Palatino Linotype" w:cs="Arial"/>
          <w:u w:val="single"/>
          <w:lang w:eastAsia="en-US"/>
        </w:rPr>
      </w:pPr>
      <w:r w:rsidRPr="004A0F0A">
        <w:rPr>
          <w:rFonts w:ascii="Palatino Linotype" w:eastAsia="Calibri" w:hAnsi="Palatino Linotype" w:cs="Arial"/>
          <w:lang w:eastAsia="en-US"/>
        </w:rPr>
        <w:t xml:space="preserve">Además, que el derecho de acceso a la información se plantea a través de la solicitud para acceder a los documentos que acreditan el nivel de estudios de los servidores públicos, los cuales se integran por una serie de elementos, cuya concurrencia simultánea </w:t>
      </w:r>
      <w:r w:rsidRPr="004A0F0A">
        <w:rPr>
          <w:rFonts w:ascii="Palatino Linotype" w:eastAsia="Calibri" w:hAnsi="Palatino Linotype" w:cs="Arial"/>
          <w:u w:val="single"/>
          <w:lang w:eastAsia="en-US"/>
        </w:rPr>
        <w:t>aporta mayores elementos de convicción sobre su contenido.</w:t>
      </w:r>
    </w:p>
    <w:p w14:paraId="447D67EA" w14:textId="77777777" w:rsidR="00CA655E" w:rsidRPr="004A0F0A" w:rsidRDefault="00CA655E" w:rsidP="00CA655E">
      <w:pPr>
        <w:spacing w:line="360" w:lineRule="auto"/>
        <w:contextualSpacing/>
        <w:jc w:val="both"/>
        <w:rPr>
          <w:rFonts w:ascii="Palatino Linotype" w:eastAsia="Calibri" w:hAnsi="Palatino Linotype" w:cs="Arial"/>
          <w:lang w:eastAsia="en-US"/>
        </w:rPr>
      </w:pPr>
    </w:p>
    <w:p w14:paraId="1A085E51" w14:textId="77777777" w:rsidR="00CA655E" w:rsidRPr="004A0F0A" w:rsidRDefault="00CA655E" w:rsidP="00CA655E">
      <w:pPr>
        <w:spacing w:line="360" w:lineRule="auto"/>
        <w:contextualSpacing/>
        <w:jc w:val="both"/>
        <w:rPr>
          <w:rFonts w:ascii="Palatino Linotype" w:eastAsia="Calibri" w:hAnsi="Palatino Linotype" w:cs="Arial"/>
          <w:lang w:eastAsia="en-US"/>
        </w:rPr>
      </w:pPr>
      <w:r w:rsidRPr="004A0F0A">
        <w:rPr>
          <w:rFonts w:ascii="Palatino Linotype" w:eastAsia="Calibri" w:hAnsi="Palatino Linotype" w:cs="Arial"/>
          <w:lang w:eastAsia="en-US"/>
        </w:rPr>
        <w:t>De tal suerte que, la ausencia de elementos de relevancia como la firma dificulta que estos documentos cumplan con el propósito para el cual son expedidos, es decir, la finalidad constitucionalmente válida es que estos elementos sean medios de identificación de su titular como profesionista.</w:t>
      </w:r>
    </w:p>
    <w:p w14:paraId="4E1708E4" w14:textId="77777777" w:rsidR="00CA655E" w:rsidRPr="004A0F0A" w:rsidRDefault="00CA655E" w:rsidP="00CA655E">
      <w:pPr>
        <w:spacing w:line="360" w:lineRule="auto"/>
        <w:contextualSpacing/>
        <w:jc w:val="both"/>
        <w:rPr>
          <w:rFonts w:ascii="Palatino Linotype" w:eastAsia="Calibri" w:hAnsi="Palatino Linotype" w:cs="Arial"/>
          <w:lang w:eastAsia="en-US"/>
        </w:rPr>
      </w:pPr>
    </w:p>
    <w:p w14:paraId="64BCE6E5" w14:textId="77777777" w:rsidR="00CA655E" w:rsidRPr="004A0F0A" w:rsidRDefault="00CA655E" w:rsidP="00CA655E">
      <w:pPr>
        <w:numPr>
          <w:ilvl w:val="0"/>
          <w:numId w:val="32"/>
        </w:numPr>
        <w:spacing w:after="160" w:line="360" w:lineRule="auto"/>
        <w:contextualSpacing/>
        <w:jc w:val="both"/>
        <w:rPr>
          <w:rFonts w:ascii="Palatino Linotype" w:eastAsia="Calibri" w:hAnsi="Palatino Linotype" w:cs="Arial"/>
          <w:b/>
          <w:lang w:eastAsia="en-US"/>
        </w:rPr>
      </w:pPr>
      <w:r w:rsidRPr="004A0F0A">
        <w:rPr>
          <w:rFonts w:ascii="Palatino Linotype" w:eastAsia="Calibri" w:hAnsi="Palatino Linotype" w:cs="Arial"/>
          <w:b/>
          <w:lang w:eastAsia="en-US"/>
        </w:rPr>
        <w:t>Juicio de necesidad.</w:t>
      </w:r>
    </w:p>
    <w:p w14:paraId="3DF2D7C0" w14:textId="77777777" w:rsidR="00CA655E" w:rsidRPr="004A0F0A" w:rsidRDefault="00CA655E" w:rsidP="00CA655E">
      <w:pPr>
        <w:spacing w:line="360" w:lineRule="auto"/>
        <w:contextualSpacing/>
        <w:jc w:val="both"/>
        <w:rPr>
          <w:rFonts w:ascii="Palatino Linotype" w:eastAsia="Calibri" w:hAnsi="Palatino Linotype" w:cs="Arial"/>
          <w:lang w:eastAsia="en-US"/>
        </w:rPr>
      </w:pPr>
    </w:p>
    <w:p w14:paraId="284BC48E" w14:textId="77777777" w:rsidR="00CA655E" w:rsidRPr="004A0F0A" w:rsidRDefault="00CA655E" w:rsidP="00CA655E">
      <w:pPr>
        <w:spacing w:line="360" w:lineRule="auto"/>
        <w:contextualSpacing/>
        <w:jc w:val="both"/>
        <w:rPr>
          <w:rFonts w:ascii="Palatino Linotype" w:eastAsia="Calibri" w:hAnsi="Palatino Linotype" w:cs="Arial"/>
          <w:lang w:eastAsia="en-US"/>
        </w:rPr>
      </w:pPr>
      <w:r w:rsidRPr="004A0F0A">
        <w:rPr>
          <w:rFonts w:ascii="Palatino Linotype" w:eastAsia="Calibri" w:hAnsi="Palatino Linotype" w:cs="Arial"/>
          <w:lang w:eastAsia="en-US"/>
        </w:rPr>
        <w:t xml:space="preserve">Ahora bien, el juicio de necesidad tiene como objetivo analizar si la medida es necesaria o si, por el contrario, existen medidas alternativas que también sean idóneas pero que afecten en menor grado el derecho fundamental. </w:t>
      </w:r>
    </w:p>
    <w:p w14:paraId="7DC05353" w14:textId="77777777" w:rsidR="00CA655E" w:rsidRPr="004A0F0A" w:rsidRDefault="00CA655E" w:rsidP="00CA655E">
      <w:pPr>
        <w:spacing w:line="360" w:lineRule="auto"/>
        <w:contextualSpacing/>
        <w:jc w:val="both"/>
        <w:rPr>
          <w:rFonts w:ascii="Palatino Linotype" w:eastAsia="Calibri" w:hAnsi="Palatino Linotype" w:cs="Arial"/>
          <w:lang w:eastAsia="en-US"/>
        </w:rPr>
      </w:pPr>
    </w:p>
    <w:p w14:paraId="56498BE4" w14:textId="77777777" w:rsidR="00CA655E" w:rsidRPr="004A0F0A" w:rsidRDefault="00CA655E" w:rsidP="00CA655E">
      <w:pPr>
        <w:spacing w:line="360" w:lineRule="auto"/>
        <w:contextualSpacing/>
        <w:jc w:val="both"/>
        <w:rPr>
          <w:rFonts w:ascii="Palatino Linotype" w:eastAsia="Calibri" w:hAnsi="Palatino Linotype" w:cs="Arial"/>
          <w:lang w:eastAsia="en-US"/>
        </w:rPr>
      </w:pPr>
      <w:r w:rsidRPr="004A0F0A">
        <w:rPr>
          <w:rFonts w:ascii="Palatino Linotype" w:eastAsia="Calibri" w:hAnsi="Palatino Linotype" w:cs="Arial"/>
          <w:lang w:eastAsia="en-US"/>
        </w:rPr>
        <w:t>Dicho lo anterior, el contenido en los documentos que acreditan el grado de estudios, en este caso la firma, no puede sustituirse por otro, es decir, no existe algún otro elemento que pueda suplir la misma, dada su naturaleza y características, pues constituye una representación gráfica de identidad y mediante esta aceptó recibir un grado académico, para ejercer una profesión.</w:t>
      </w:r>
    </w:p>
    <w:p w14:paraId="5E8883AA" w14:textId="77777777" w:rsidR="00CA655E" w:rsidRPr="004A0F0A" w:rsidRDefault="00CA655E" w:rsidP="00CA655E">
      <w:pPr>
        <w:spacing w:line="360" w:lineRule="auto"/>
        <w:contextualSpacing/>
        <w:jc w:val="both"/>
        <w:rPr>
          <w:rFonts w:ascii="Palatino Linotype" w:eastAsia="Calibri" w:hAnsi="Palatino Linotype" w:cs="Arial"/>
          <w:lang w:eastAsia="en-US"/>
        </w:rPr>
      </w:pPr>
    </w:p>
    <w:p w14:paraId="363008CB" w14:textId="77777777" w:rsidR="00CA655E" w:rsidRPr="004A0F0A" w:rsidRDefault="00CA655E" w:rsidP="00CA655E">
      <w:pPr>
        <w:spacing w:line="360" w:lineRule="auto"/>
        <w:contextualSpacing/>
        <w:jc w:val="both"/>
        <w:rPr>
          <w:rFonts w:ascii="Palatino Linotype" w:eastAsia="Calibri" w:hAnsi="Palatino Linotype" w:cs="Arial"/>
          <w:lang w:eastAsia="en-US"/>
        </w:rPr>
      </w:pPr>
      <w:r w:rsidRPr="004A0F0A">
        <w:rPr>
          <w:rFonts w:ascii="Palatino Linotype" w:eastAsia="Calibri" w:hAnsi="Palatino Linotype" w:cs="Arial"/>
          <w:lang w:eastAsia="en-US"/>
        </w:rPr>
        <w:t>Así, no existe algún distintivo que pueda representar las características inherentes del individuo, como la firma, por lo que, el acceder a esta, resulta ser la medida necesaria, para que el Solicitante cuente con mayores elementos de convicción respecto al contenido de los documentos que el Sujeto Obligado pone a disposición, ya que el que un documento posea la firma de su titular, resulta ser un reconocimiento de su contenido, pues es la manera idónea de darle autenticidad.</w:t>
      </w:r>
    </w:p>
    <w:p w14:paraId="6F9FF370" w14:textId="77777777" w:rsidR="00AE1A31" w:rsidRPr="004A0F0A" w:rsidRDefault="00AE1A31" w:rsidP="00CA655E">
      <w:pPr>
        <w:spacing w:line="360" w:lineRule="auto"/>
        <w:contextualSpacing/>
        <w:jc w:val="both"/>
        <w:rPr>
          <w:rFonts w:ascii="Palatino Linotype" w:eastAsia="Calibri" w:hAnsi="Palatino Linotype" w:cs="Arial"/>
          <w:lang w:eastAsia="en-US"/>
        </w:rPr>
      </w:pPr>
    </w:p>
    <w:p w14:paraId="6BCE2D22" w14:textId="77777777" w:rsidR="00CA655E" w:rsidRPr="004A0F0A" w:rsidRDefault="00CA655E" w:rsidP="00CA655E">
      <w:pPr>
        <w:numPr>
          <w:ilvl w:val="0"/>
          <w:numId w:val="32"/>
        </w:numPr>
        <w:spacing w:after="160" w:line="360" w:lineRule="auto"/>
        <w:contextualSpacing/>
        <w:jc w:val="both"/>
        <w:rPr>
          <w:rFonts w:ascii="Palatino Linotype" w:eastAsia="Calibri" w:hAnsi="Palatino Linotype" w:cs="Arial"/>
          <w:b/>
          <w:lang w:eastAsia="en-US"/>
        </w:rPr>
      </w:pPr>
      <w:r w:rsidRPr="004A0F0A">
        <w:rPr>
          <w:rFonts w:ascii="Palatino Linotype" w:eastAsia="Calibri" w:hAnsi="Palatino Linotype" w:cs="Arial"/>
          <w:b/>
          <w:lang w:eastAsia="en-US"/>
        </w:rPr>
        <w:t>Juicio de estricta proporcionalidad.</w:t>
      </w:r>
    </w:p>
    <w:p w14:paraId="5FA665F0" w14:textId="77777777" w:rsidR="00CA655E" w:rsidRPr="004A0F0A" w:rsidRDefault="00CA655E" w:rsidP="00CA655E">
      <w:pPr>
        <w:spacing w:line="360" w:lineRule="auto"/>
        <w:contextualSpacing/>
        <w:jc w:val="both"/>
        <w:rPr>
          <w:rFonts w:ascii="Palatino Linotype" w:eastAsia="Calibri" w:hAnsi="Palatino Linotype" w:cs="Arial"/>
          <w:lang w:eastAsia="en-US"/>
        </w:rPr>
      </w:pPr>
    </w:p>
    <w:p w14:paraId="0DA19A4F" w14:textId="77777777" w:rsidR="00CA655E" w:rsidRPr="004A0F0A" w:rsidRDefault="00CA655E" w:rsidP="00CA655E">
      <w:pPr>
        <w:spacing w:line="360" w:lineRule="auto"/>
        <w:contextualSpacing/>
        <w:jc w:val="both"/>
        <w:rPr>
          <w:rFonts w:ascii="Palatino Linotype" w:eastAsia="Calibri" w:hAnsi="Palatino Linotype" w:cs="Arial"/>
          <w:lang w:eastAsia="en-US"/>
        </w:rPr>
      </w:pPr>
      <w:r w:rsidRPr="004A0F0A">
        <w:rPr>
          <w:rFonts w:ascii="Palatino Linotype" w:eastAsia="Calibri" w:hAnsi="Palatino Linotype" w:cs="Arial"/>
          <w:lang w:eastAsia="en-US"/>
        </w:rPr>
        <w:t xml:space="preserve">En esta fase, se debe establecer que la medida propuesta debe ser estrictamente proporcional y constituir la mínima afectación posible al otro derecho involucrado </w:t>
      </w:r>
      <w:r w:rsidRPr="004A0F0A">
        <w:rPr>
          <w:rFonts w:ascii="Palatino Linotype" w:eastAsia="Calibri" w:hAnsi="Palatino Linotype" w:cs="Arial"/>
          <w:lang w:eastAsia="en-US"/>
        </w:rPr>
        <w:lastRenderedPageBreak/>
        <w:t>(derecho a la vida privada), de tal forma que el de protección de datos personales retroceda en la estricta e indispensable proporción para que el de acceso a la información prevalezca, sin que, desde luego, desaparezca el primero, cuando sí suponen una invasión a la vida privada.</w:t>
      </w:r>
    </w:p>
    <w:p w14:paraId="0BA96E51" w14:textId="77777777" w:rsidR="00CA655E" w:rsidRPr="004A0F0A" w:rsidRDefault="00CA655E" w:rsidP="00CA655E">
      <w:pPr>
        <w:spacing w:line="360" w:lineRule="auto"/>
        <w:contextualSpacing/>
        <w:jc w:val="both"/>
        <w:rPr>
          <w:rFonts w:ascii="Palatino Linotype" w:eastAsia="Calibri" w:hAnsi="Palatino Linotype" w:cs="Arial"/>
          <w:lang w:eastAsia="en-US"/>
        </w:rPr>
      </w:pPr>
    </w:p>
    <w:p w14:paraId="7DF9D3F1" w14:textId="77777777" w:rsidR="00CA655E" w:rsidRPr="004A0F0A" w:rsidRDefault="00CA655E" w:rsidP="00CA655E">
      <w:pPr>
        <w:spacing w:line="360" w:lineRule="auto"/>
        <w:contextualSpacing/>
        <w:jc w:val="both"/>
        <w:rPr>
          <w:rFonts w:ascii="Palatino Linotype" w:eastAsia="Calibri" w:hAnsi="Palatino Linotype" w:cs="Arial"/>
          <w:lang w:eastAsia="en-US"/>
        </w:rPr>
      </w:pPr>
      <w:r w:rsidRPr="004A0F0A">
        <w:rPr>
          <w:rFonts w:ascii="Palatino Linotype" w:eastAsia="Calibri" w:hAnsi="Palatino Linotype" w:cs="Arial"/>
          <w:lang w:eastAsia="en-US"/>
        </w:rPr>
        <w:t>Al respecto, si bien, el criterio que sostenemos se inclina por la apertura de elementos que atañen a la persona, con la finalidad de entregar al Solicitante mayores elementos de convicción respecto al contenido de documentos que acreditan un grado de estudio, también lo es que, concuerdo con que estos se entreguen en versión pública cuando hay otros datos tales como CURP o calificaciones, con esto se pretende que la invasión a la intimidad de la persona sea estrictamente proporcional, de tal forma que prevalezca el interés público referido, pero que no se suprima de manera absoluta el derecho a la protección de datos personales de los servidores públicos</w:t>
      </w:r>
    </w:p>
    <w:p w14:paraId="7444BF6E" w14:textId="77777777" w:rsidR="00CA655E" w:rsidRPr="004A0F0A" w:rsidRDefault="00CA655E" w:rsidP="00CA655E">
      <w:pPr>
        <w:spacing w:line="360" w:lineRule="auto"/>
        <w:contextualSpacing/>
        <w:jc w:val="both"/>
        <w:rPr>
          <w:rFonts w:ascii="Palatino Linotype" w:eastAsia="Calibri" w:hAnsi="Palatino Linotype" w:cs="Arial"/>
          <w:lang w:eastAsia="en-US"/>
        </w:rPr>
      </w:pPr>
    </w:p>
    <w:p w14:paraId="0C70DAF9" w14:textId="77777777" w:rsidR="00CA655E" w:rsidRPr="004A0F0A" w:rsidRDefault="00CA655E" w:rsidP="00CA655E">
      <w:pPr>
        <w:spacing w:line="360" w:lineRule="auto"/>
        <w:contextualSpacing/>
        <w:jc w:val="both"/>
        <w:rPr>
          <w:rFonts w:ascii="Palatino Linotype" w:eastAsia="Calibri" w:hAnsi="Palatino Linotype" w:cs="Arial"/>
          <w:lang w:eastAsia="en-US"/>
        </w:rPr>
      </w:pPr>
      <w:r w:rsidRPr="004A0F0A">
        <w:rPr>
          <w:rFonts w:ascii="Palatino Linotype" w:eastAsia="Calibri" w:hAnsi="Palatino Linotype" w:cs="Arial"/>
          <w:lang w:eastAsia="en-US"/>
        </w:rPr>
        <w:t xml:space="preserve">Además, como ya se señaló, los documentos que dan cuenta del nivel de estudios o preparación de los servidores públicos, tiene la finalidad de contar con los elementos necesarios que permitan a cualquier persona verificar el grado académico con el que se ostentan los servidores públicos y, de ser el caso, que su perfil profesional es acorde con el idóneo o exigido para el desempeño del cargo público, así, ante una solicitud de acceso a la información pública, los documentos que se entreguen deben </w:t>
      </w:r>
      <w:r w:rsidRPr="004A0F0A">
        <w:rPr>
          <w:rFonts w:ascii="Palatino Linotype" w:eastAsia="Calibri" w:hAnsi="Palatino Linotype" w:cs="Arial"/>
          <w:lang w:eastAsia="en-US"/>
        </w:rPr>
        <w:lastRenderedPageBreak/>
        <w:t>tener el mayor número de elementos sobre la identidad de su titular y los estudios cursados.</w:t>
      </w:r>
    </w:p>
    <w:p w14:paraId="608D273F" w14:textId="77777777" w:rsidR="00CA655E" w:rsidRPr="004A0F0A" w:rsidRDefault="00CA655E" w:rsidP="00CA655E">
      <w:pPr>
        <w:spacing w:line="360" w:lineRule="auto"/>
        <w:contextualSpacing/>
        <w:jc w:val="both"/>
        <w:rPr>
          <w:rFonts w:ascii="Palatino Linotype" w:eastAsia="Calibri" w:hAnsi="Palatino Linotype" w:cs="Arial"/>
          <w:lang w:eastAsia="en-US"/>
        </w:rPr>
      </w:pPr>
    </w:p>
    <w:p w14:paraId="22277CD9" w14:textId="77777777" w:rsidR="00CA655E" w:rsidRPr="004A0F0A" w:rsidRDefault="00CA655E" w:rsidP="00CA655E">
      <w:pPr>
        <w:spacing w:line="360" w:lineRule="auto"/>
        <w:contextualSpacing/>
        <w:jc w:val="both"/>
        <w:rPr>
          <w:rFonts w:ascii="Palatino Linotype" w:eastAsia="Calibri" w:hAnsi="Palatino Linotype" w:cs="Arial"/>
          <w:lang w:eastAsia="en-US"/>
        </w:rPr>
      </w:pPr>
      <w:r w:rsidRPr="004A0F0A">
        <w:rPr>
          <w:rFonts w:ascii="Palatino Linotype" w:eastAsia="Calibri" w:hAnsi="Palatino Linotype" w:cs="Arial"/>
          <w:lang w:eastAsia="en-US"/>
        </w:rPr>
        <w:t xml:space="preserve">En este sentido, la estricta proporcionalidad en la valoración de los datos que deben entregarse como públicos, deviene de la naturaleza de los mismos,  que es la de ser documentos de identificación, respecto de la profesión, carrera técnica o estudios en general que puede desempeñar una persona al haber sido autorizado para ello; en efecto, no se trata de una invasión a la intimidad o la vida personal del titular del dato, ya que </w:t>
      </w:r>
      <w:r w:rsidRPr="004A0F0A">
        <w:rPr>
          <w:rFonts w:ascii="Palatino Linotype" w:eastAsia="Calibri" w:hAnsi="Palatino Linotype" w:cs="Arial"/>
          <w:b/>
          <w:bCs/>
          <w:lang w:eastAsia="en-US"/>
        </w:rPr>
        <w:t>su intensión al tramitarlos y obtenerlos es ponerlos a la vista de cualquier tercero, frente al que quiera acreditar sus conocimientos en un área de estudio</w:t>
      </w:r>
      <w:r w:rsidRPr="004A0F0A">
        <w:rPr>
          <w:rFonts w:ascii="Palatino Linotype" w:eastAsia="Calibri" w:hAnsi="Palatino Linotype" w:cs="Arial"/>
          <w:lang w:eastAsia="en-US"/>
        </w:rPr>
        <w:t>, por lo que se trata de que cualquier persona interesada en conocer el nivel de preparación de un servidor público pueda conocerlo; esto implica que la información se encuentra relacionada directamente con la calidad de servidor público y no con su vida privada.</w:t>
      </w:r>
    </w:p>
    <w:p w14:paraId="5FED45F4" w14:textId="77777777" w:rsidR="00CA655E" w:rsidRPr="004A0F0A" w:rsidRDefault="00CA655E" w:rsidP="00CA655E">
      <w:pPr>
        <w:spacing w:line="360" w:lineRule="auto"/>
        <w:contextualSpacing/>
        <w:jc w:val="both"/>
        <w:rPr>
          <w:rFonts w:ascii="Palatino Linotype" w:eastAsia="Calibri" w:hAnsi="Palatino Linotype" w:cs="Arial"/>
          <w:lang w:eastAsia="en-US"/>
        </w:rPr>
      </w:pPr>
    </w:p>
    <w:p w14:paraId="2CA19987" w14:textId="77777777" w:rsidR="00CA655E" w:rsidRPr="004A0F0A" w:rsidRDefault="00CA655E" w:rsidP="00CA655E">
      <w:pPr>
        <w:spacing w:line="360" w:lineRule="auto"/>
        <w:jc w:val="both"/>
        <w:rPr>
          <w:rFonts w:ascii="Palatino Linotype" w:eastAsia="Calibri" w:hAnsi="Palatino Linotype" w:cs="Arial"/>
          <w:lang w:eastAsia="en-US"/>
        </w:rPr>
      </w:pPr>
      <w:r w:rsidRPr="004A0F0A">
        <w:rPr>
          <w:rFonts w:ascii="Palatino Linotype" w:eastAsia="Calibri" w:hAnsi="Palatino Linotype" w:cs="Arial"/>
          <w:lang w:eastAsia="en-US"/>
        </w:rPr>
        <w:t xml:space="preserve">Así, testar la firma va en contra de la naturaleza de los documentos que se analizan que es la de identificar plenamente a su titular, como el profesional capacitado para ejercer la profesión o bien, que cuenta con determinados niveles de conocimiento, </w:t>
      </w:r>
      <w:proofErr w:type="gramStart"/>
      <w:r w:rsidRPr="004A0F0A">
        <w:rPr>
          <w:rFonts w:ascii="Palatino Linotype" w:eastAsia="Calibri" w:hAnsi="Palatino Linotype" w:cs="Arial"/>
          <w:lang w:eastAsia="en-US"/>
        </w:rPr>
        <w:t>y</w:t>
      </w:r>
      <w:proofErr w:type="gramEnd"/>
      <w:r w:rsidRPr="004A0F0A">
        <w:rPr>
          <w:rFonts w:ascii="Palatino Linotype" w:eastAsia="Calibri" w:hAnsi="Palatino Linotype" w:cs="Arial"/>
          <w:lang w:eastAsia="en-US"/>
        </w:rPr>
        <w:t xml:space="preserve"> por ende, valorar su idoneidad en la función pública que desempeñe. En conclusión, aquellos datos personales que permiten identificar plenamente a quien los presenta, para acreditar su preparación académica, como la firma, no deben ser eliminados de las versiones públicas.</w:t>
      </w:r>
    </w:p>
    <w:p w14:paraId="54D98078" w14:textId="77777777" w:rsidR="00CA655E" w:rsidRPr="004A0F0A" w:rsidRDefault="00CA655E" w:rsidP="00D07D54">
      <w:pPr>
        <w:pStyle w:val="Prrafodelista"/>
        <w:tabs>
          <w:tab w:val="left" w:pos="567"/>
        </w:tabs>
        <w:spacing w:line="360" w:lineRule="auto"/>
        <w:ind w:left="0"/>
        <w:jc w:val="both"/>
        <w:rPr>
          <w:rFonts w:ascii="Palatino Linotype" w:eastAsia="MS Mincho" w:hAnsi="Palatino Linotype" w:cs="Arial"/>
        </w:rPr>
      </w:pPr>
    </w:p>
    <w:p w14:paraId="5B4FA4CE" w14:textId="77777777" w:rsidR="00755C63" w:rsidRPr="004A0F0A" w:rsidRDefault="00755C63" w:rsidP="00D07D54">
      <w:pPr>
        <w:pStyle w:val="Prrafodelista"/>
        <w:tabs>
          <w:tab w:val="left" w:pos="567"/>
        </w:tabs>
        <w:spacing w:line="360" w:lineRule="auto"/>
        <w:ind w:left="0"/>
        <w:jc w:val="both"/>
        <w:rPr>
          <w:rFonts w:ascii="Palatino Linotype" w:eastAsia="MS Mincho" w:hAnsi="Palatino Linotype" w:cs="Arial"/>
        </w:rPr>
      </w:pPr>
      <w:r w:rsidRPr="004A0F0A">
        <w:rPr>
          <w:rFonts w:ascii="Palatino Linotype" w:eastAsia="MS Mincho" w:hAnsi="Palatino Linotype" w:cs="Arial"/>
        </w:rPr>
        <w:t>De lo anterior, se aprecia que es una obligación de transparencia común generar, administrar y poseer las fichas curriculares de los servidores públicos, así como la obligación de contar con la documentación soporte en los expedientes de personal, entonces, y aún que  no se cuente con Titulo o Cedula Profesional lo cierto es que existe un documento que da cuenta del grado académico de una persona y que por ser una obligación en términos de la Ley de Transparencia estatal corresponde a información que obra definitivamente en los archivos del sujeto obligado, por lo que no se estima procedente la salvedad en términos del segundo párrafo del artículo 19 de la Ley de Transparencia.</w:t>
      </w:r>
      <w:r w:rsidRPr="004A0F0A">
        <w:rPr>
          <w:rStyle w:val="Refdenotaalpie"/>
          <w:rFonts w:ascii="Palatino Linotype" w:eastAsia="MS Mincho" w:hAnsi="Palatino Linotype" w:cs="Arial"/>
        </w:rPr>
        <w:footnoteReference w:id="1"/>
      </w:r>
      <w:r w:rsidRPr="004A0F0A">
        <w:rPr>
          <w:rFonts w:ascii="Palatino Linotype" w:eastAsia="MS Mincho" w:hAnsi="Palatino Linotype" w:cs="Arial"/>
        </w:rPr>
        <w:t xml:space="preserve"> </w:t>
      </w:r>
    </w:p>
    <w:p w14:paraId="367302AA" w14:textId="77777777" w:rsidR="00CA655E" w:rsidRPr="004A0F0A" w:rsidRDefault="00CA655E" w:rsidP="00D07D54">
      <w:pPr>
        <w:pStyle w:val="Prrafodelista"/>
        <w:tabs>
          <w:tab w:val="left" w:pos="567"/>
        </w:tabs>
        <w:spacing w:line="360" w:lineRule="auto"/>
        <w:ind w:left="0"/>
        <w:jc w:val="both"/>
        <w:rPr>
          <w:rFonts w:ascii="Palatino Linotype" w:eastAsia="MS Mincho" w:hAnsi="Palatino Linotype" w:cs="Arial"/>
        </w:rPr>
      </w:pPr>
    </w:p>
    <w:p w14:paraId="5480C8A8" w14:textId="77777777" w:rsidR="00755C63" w:rsidRPr="004A0F0A" w:rsidRDefault="00755C63" w:rsidP="00D07D54">
      <w:pPr>
        <w:pStyle w:val="Prrafodelista"/>
        <w:tabs>
          <w:tab w:val="left" w:pos="567"/>
        </w:tabs>
        <w:spacing w:line="360" w:lineRule="auto"/>
        <w:ind w:left="0"/>
        <w:jc w:val="both"/>
        <w:rPr>
          <w:rFonts w:ascii="Palatino Linotype" w:eastAsia="MS Mincho" w:hAnsi="Palatino Linotype" w:cs="Arial"/>
        </w:rPr>
      </w:pPr>
      <w:r w:rsidRPr="004A0F0A">
        <w:rPr>
          <w:rFonts w:ascii="Palatino Linotype" w:eastAsia="MS Mincho" w:hAnsi="Palatino Linotype" w:cs="Arial"/>
        </w:rPr>
        <w:t>Se refuerza el argumento que sostiene el presente voto particular, por lo dispuesto en la Ley del Trabajo de los Servidores Públicos del Estado y Municipios en el artículo 47 y 98 fracción XVII, los cuales disponen lo siguiente, respectivamente:</w:t>
      </w:r>
    </w:p>
    <w:p w14:paraId="6B9EA773" w14:textId="77777777" w:rsidR="00755C63" w:rsidRPr="004A0F0A" w:rsidRDefault="00755C63" w:rsidP="00D07D54">
      <w:pPr>
        <w:pStyle w:val="Prrafodelista"/>
        <w:tabs>
          <w:tab w:val="left" w:pos="567"/>
        </w:tabs>
        <w:spacing w:line="360" w:lineRule="auto"/>
        <w:ind w:left="0"/>
        <w:jc w:val="both"/>
        <w:rPr>
          <w:rFonts w:ascii="Palatino Linotype" w:eastAsia="MS Mincho" w:hAnsi="Palatino Linotype" w:cs="Arial"/>
        </w:rPr>
      </w:pPr>
    </w:p>
    <w:p w14:paraId="408ADF7D"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r w:rsidRPr="004A0F0A">
        <w:rPr>
          <w:rFonts w:ascii="Palatino Linotype" w:hAnsi="Palatino Linotype"/>
          <w:b/>
          <w:i/>
        </w:rPr>
        <w:t xml:space="preserve">ARTÍCULO 47. </w:t>
      </w:r>
      <w:r w:rsidRPr="004A0F0A">
        <w:rPr>
          <w:rFonts w:ascii="Palatino Linotype" w:hAnsi="Palatino Linotype"/>
          <w:i/>
        </w:rPr>
        <w:t xml:space="preserve">Para ingresar al servicio público se requiere: </w:t>
      </w:r>
    </w:p>
    <w:p w14:paraId="2AAC89DD"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r w:rsidRPr="004A0F0A">
        <w:rPr>
          <w:rFonts w:ascii="Palatino Linotype" w:hAnsi="Palatino Linotype"/>
          <w:i/>
        </w:rPr>
        <w:lastRenderedPageBreak/>
        <w:t xml:space="preserve">I. Presentar una solicitud utilizando la forma oficial que se autorice por la institución pública o dependencia correspondiente; </w:t>
      </w:r>
    </w:p>
    <w:p w14:paraId="3831B9C1"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r w:rsidRPr="004A0F0A">
        <w:rPr>
          <w:rFonts w:ascii="Palatino Linotype" w:hAnsi="Palatino Linotype"/>
          <w:i/>
        </w:rPr>
        <w:t xml:space="preserve">II. Ser de nacionalidad mexicana, con la excepción prevista en el artículo 17 de la presente ley; </w:t>
      </w:r>
    </w:p>
    <w:p w14:paraId="66AFEC1D"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r w:rsidRPr="004A0F0A">
        <w:rPr>
          <w:rFonts w:ascii="Palatino Linotype" w:hAnsi="Palatino Linotype"/>
          <w:i/>
        </w:rPr>
        <w:t xml:space="preserve">III. Estar en pleno ejercicio de sus derechos civiles y políticos, en su caso; </w:t>
      </w:r>
    </w:p>
    <w:p w14:paraId="06020DEC"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r w:rsidRPr="004A0F0A">
        <w:rPr>
          <w:rFonts w:ascii="Palatino Linotype" w:hAnsi="Palatino Linotype"/>
          <w:i/>
        </w:rPr>
        <w:t xml:space="preserve">IV. Acreditar, cuando proceda, el cumplimiento de la Ley del Servicio Militar Nacional; </w:t>
      </w:r>
    </w:p>
    <w:p w14:paraId="17DCD41A"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r w:rsidRPr="004A0F0A">
        <w:rPr>
          <w:rFonts w:ascii="Palatino Linotype" w:hAnsi="Palatino Linotype"/>
          <w:i/>
        </w:rPr>
        <w:t xml:space="preserve">V. Derogada. </w:t>
      </w:r>
    </w:p>
    <w:p w14:paraId="0DC1BA39"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r w:rsidRPr="004A0F0A">
        <w:rPr>
          <w:rFonts w:ascii="Palatino Linotype" w:hAnsi="Palatino Linotype"/>
          <w:i/>
        </w:rPr>
        <w:t xml:space="preserve">VI. No haber sido separado anteriormente del servicio por las causas previstas en el artículo 93 de la presente ley; </w:t>
      </w:r>
    </w:p>
    <w:p w14:paraId="5C11C8D7"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r w:rsidRPr="004A0F0A">
        <w:rPr>
          <w:rFonts w:ascii="Palatino Linotype" w:hAnsi="Palatino Linotype"/>
          <w:i/>
        </w:rPr>
        <w:t xml:space="preserve">VII. Tener buena salud, lo que se comprobará con los certificados médicos correspondientes, en la forma en que se establezca en cada institución pública; </w:t>
      </w:r>
    </w:p>
    <w:p w14:paraId="3152B96C"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b/>
          <w:i/>
        </w:rPr>
      </w:pPr>
      <w:r w:rsidRPr="004A0F0A">
        <w:rPr>
          <w:rFonts w:ascii="Palatino Linotype" w:hAnsi="Palatino Linotype"/>
          <w:b/>
          <w:i/>
        </w:rPr>
        <w:t xml:space="preserve">VIII. Cumplir con los requisitos que se establezcan para los diferentes puestos; </w:t>
      </w:r>
    </w:p>
    <w:p w14:paraId="4DA02B7E"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r w:rsidRPr="004A0F0A">
        <w:rPr>
          <w:rFonts w:ascii="Palatino Linotype" w:hAnsi="Palatino Linotype"/>
          <w:i/>
        </w:rPr>
        <w:t xml:space="preserve">IX. Acreditar por medio de los exámenes correspondientes los conocimientos y aptitudes necesarios para el desempeño del puesto; y </w:t>
      </w:r>
    </w:p>
    <w:p w14:paraId="14B150A6"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r w:rsidRPr="004A0F0A">
        <w:rPr>
          <w:rFonts w:ascii="Palatino Linotype" w:hAnsi="Palatino Linotype"/>
          <w:i/>
        </w:rPr>
        <w:t xml:space="preserve">X. No estar inhabilitado para el ejercicio del servicio público. </w:t>
      </w:r>
    </w:p>
    <w:p w14:paraId="716FBBE8"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r w:rsidRPr="004A0F0A">
        <w:rPr>
          <w:rFonts w:ascii="Palatino Linotype" w:hAnsi="Palatino Linotype"/>
          <w:i/>
        </w:rPr>
        <w:t xml:space="preserve">XI. Presentar certificado expedido por la Unidad del Registro de Deudores Alimentarios Morosos en el que conste, si se encuentra inscrito o no en el mismo. </w:t>
      </w:r>
    </w:p>
    <w:p w14:paraId="668897AF"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p>
    <w:p w14:paraId="212FFDB3" w14:textId="77777777" w:rsidR="00755C63" w:rsidRPr="004A0F0A" w:rsidRDefault="00755C63" w:rsidP="00D07D54">
      <w:pPr>
        <w:pStyle w:val="Prrafodelista"/>
        <w:tabs>
          <w:tab w:val="left" w:pos="993"/>
        </w:tabs>
        <w:spacing w:line="360" w:lineRule="auto"/>
        <w:ind w:left="567" w:right="616"/>
        <w:jc w:val="both"/>
        <w:rPr>
          <w:rFonts w:ascii="Palatino Linotype" w:eastAsia="MS Mincho" w:hAnsi="Palatino Linotype" w:cs="Arial"/>
          <w:i/>
        </w:rPr>
      </w:pPr>
      <w:r w:rsidRPr="004A0F0A">
        <w:rPr>
          <w:rFonts w:ascii="Palatino Linotype" w:hAnsi="Palatino Linotype"/>
          <w:i/>
        </w:rPr>
        <w:t xml:space="preserve">La institución o dependencia que reciba un certificado en que conste que la persona que se incorpora al servicio público se encuentra inscrito el Registro de </w:t>
      </w:r>
      <w:r w:rsidRPr="004A0F0A">
        <w:rPr>
          <w:rFonts w:ascii="Palatino Linotype" w:hAnsi="Palatino Linotype"/>
          <w:i/>
        </w:rPr>
        <w:lastRenderedPageBreak/>
        <w:t>Deudores Alimentarios Morosos deberá dar aviso al juez de conocimiento de dicha circunstancia, para los efectos legales a que haya lugar.</w:t>
      </w:r>
    </w:p>
    <w:p w14:paraId="49248FCC" w14:textId="77777777" w:rsidR="00755C63" w:rsidRPr="004A0F0A" w:rsidRDefault="00755C63" w:rsidP="00D07D54">
      <w:pPr>
        <w:pStyle w:val="Prrafodelista"/>
        <w:tabs>
          <w:tab w:val="left" w:pos="993"/>
        </w:tabs>
        <w:spacing w:line="360" w:lineRule="auto"/>
        <w:ind w:left="567" w:right="616"/>
        <w:jc w:val="both"/>
        <w:rPr>
          <w:rFonts w:ascii="Palatino Linotype" w:eastAsia="MS Mincho" w:hAnsi="Palatino Linotype" w:cs="Arial"/>
        </w:rPr>
      </w:pPr>
    </w:p>
    <w:p w14:paraId="1AAD61CC" w14:textId="77777777" w:rsidR="00755C63" w:rsidRPr="004A0F0A" w:rsidRDefault="00755C63" w:rsidP="00D07D54">
      <w:pPr>
        <w:pStyle w:val="Prrafodelista"/>
        <w:tabs>
          <w:tab w:val="left" w:pos="993"/>
        </w:tabs>
        <w:spacing w:line="360" w:lineRule="auto"/>
        <w:ind w:left="567" w:right="616"/>
        <w:jc w:val="center"/>
        <w:rPr>
          <w:rFonts w:ascii="Palatino Linotype" w:hAnsi="Palatino Linotype"/>
          <w:b/>
          <w:i/>
        </w:rPr>
      </w:pPr>
      <w:r w:rsidRPr="004A0F0A">
        <w:rPr>
          <w:rFonts w:ascii="Palatino Linotype" w:hAnsi="Palatino Linotype"/>
          <w:b/>
          <w:i/>
        </w:rPr>
        <w:t>TITULO CUARTO</w:t>
      </w:r>
    </w:p>
    <w:p w14:paraId="088D9D0A" w14:textId="77777777" w:rsidR="00755C63" w:rsidRPr="004A0F0A" w:rsidRDefault="00755C63" w:rsidP="00D07D54">
      <w:pPr>
        <w:pStyle w:val="Prrafodelista"/>
        <w:tabs>
          <w:tab w:val="left" w:pos="993"/>
        </w:tabs>
        <w:spacing w:line="360" w:lineRule="auto"/>
        <w:ind w:left="567" w:right="616"/>
        <w:jc w:val="center"/>
        <w:rPr>
          <w:rFonts w:ascii="Palatino Linotype" w:hAnsi="Palatino Linotype"/>
          <w:b/>
          <w:i/>
        </w:rPr>
      </w:pPr>
      <w:r w:rsidRPr="004A0F0A">
        <w:rPr>
          <w:rFonts w:ascii="Palatino Linotype" w:hAnsi="Palatino Linotype"/>
          <w:b/>
          <w:i/>
        </w:rPr>
        <w:t>De las Obligaciones de las Instituciones Públicas</w:t>
      </w:r>
    </w:p>
    <w:p w14:paraId="3BCE3883" w14:textId="77777777" w:rsidR="00755C63" w:rsidRPr="004A0F0A" w:rsidRDefault="00755C63" w:rsidP="00D07D54">
      <w:pPr>
        <w:pStyle w:val="Prrafodelista"/>
        <w:tabs>
          <w:tab w:val="left" w:pos="993"/>
        </w:tabs>
        <w:spacing w:line="360" w:lineRule="auto"/>
        <w:ind w:left="567" w:right="616"/>
        <w:jc w:val="center"/>
        <w:rPr>
          <w:rFonts w:ascii="Palatino Linotype" w:hAnsi="Palatino Linotype"/>
          <w:b/>
          <w:i/>
        </w:rPr>
      </w:pPr>
      <w:r w:rsidRPr="004A0F0A">
        <w:rPr>
          <w:rFonts w:ascii="Palatino Linotype" w:hAnsi="Palatino Linotype"/>
          <w:b/>
          <w:i/>
        </w:rPr>
        <w:t>CAPITULO I</w:t>
      </w:r>
    </w:p>
    <w:p w14:paraId="715AD60C" w14:textId="77777777" w:rsidR="00755C63" w:rsidRPr="004A0F0A" w:rsidRDefault="00755C63" w:rsidP="00D07D54">
      <w:pPr>
        <w:pStyle w:val="Prrafodelista"/>
        <w:tabs>
          <w:tab w:val="left" w:pos="993"/>
        </w:tabs>
        <w:spacing w:line="360" w:lineRule="auto"/>
        <w:ind w:left="567" w:right="616"/>
        <w:jc w:val="center"/>
        <w:rPr>
          <w:rFonts w:ascii="Palatino Linotype" w:hAnsi="Palatino Linotype"/>
          <w:b/>
          <w:i/>
        </w:rPr>
      </w:pPr>
      <w:r w:rsidRPr="004A0F0A">
        <w:rPr>
          <w:rFonts w:ascii="Palatino Linotype" w:hAnsi="Palatino Linotype"/>
          <w:b/>
          <w:i/>
        </w:rPr>
        <w:t>De las Obligaciones en General</w:t>
      </w:r>
    </w:p>
    <w:p w14:paraId="44D2901B"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p>
    <w:p w14:paraId="5CEF3E7D"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r w:rsidRPr="004A0F0A">
        <w:rPr>
          <w:rFonts w:ascii="Palatino Linotype" w:hAnsi="Palatino Linotype"/>
          <w:b/>
          <w:i/>
        </w:rPr>
        <w:t>ARTÍCULO 98.</w:t>
      </w:r>
      <w:r w:rsidRPr="004A0F0A">
        <w:rPr>
          <w:rFonts w:ascii="Palatino Linotype" w:hAnsi="Palatino Linotype"/>
          <w:i/>
        </w:rPr>
        <w:t xml:space="preserve"> Son obligaciones de las instituciones públicas:</w:t>
      </w:r>
    </w:p>
    <w:p w14:paraId="613D23B7"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r w:rsidRPr="004A0F0A">
        <w:rPr>
          <w:rFonts w:ascii="Palatino Linotype" w:hAnsi="Palatino Linotype"/>
          <w:i/>
        </w:rPr>
        <w:t>(…)</w:t>
      </w:r>
    </w:p>
    <w:p w14:paraId="01900950"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p>
    <w:p w14:paraId="0DC1EFC6"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r w:rsidRPr="004A0F0A">
        <w:rPr>
          <w:rFonts w:ascii="Palatino Linotype" w:hAnsi="Palatino Linotype"/>
          <w:b/>
          <w:i/>
        </w:rPr>
        <w:t>XVII. Integrar los expedientes de los servidores públicos</w:t>
      </w:r>
      <w:r w:rsidRPr="004A0F0A">
        <w:rPr>
          <w:rFonts w:ascii="Palatino Linotype" w:hAnsi="Palatino Linotype"/>
          <w:i/>
        </w:rPr>
        <w:t xml:space="preserve"> y proporcionar las constancias que éstos soliciten para el trámite de los asuntos de su interés en los términos que señalen los ordenamientos respectivos.</w:t>
      </w:r>
    </w:p>
    <w:p w14:paraId="64182AC3" w14:textId="77777777" w:rsidR="00755C63" w:rsidRPr="004A0F0A" w:rsidRDefault="00755C63" w:rsidP="00D07D54">
      <w:pPr>
        <w:pStyle w:val="Prrafodelista"/>
        <w:tabs>
          <w:tab w:val="left" w:pos="993"/>
        </w:tabs>
        <w:spacing w:line="360" w:lineRule="auto"/>
        <w:ind w:left="567" w:right="616"/>
        <w:jc w:val="both"/>
        <w:rPr>
          <w:rFonts w:ascii="Palatino Linotype" w:hAnsi="Palatino Linotype"/>
          <w:i/>
        </w:rPr>
      </w:pPr>
    </w:p>
    <w:p w14:paraId="19C3C7C2" w14:textId="3E41755C" w:rsidR="00CA655E" w:rsidRPr="004A0F0A" w:rsidRDefault="00755C63" w:rsidP="00CA655E">
      <w:pPr>
        <w:pStyle w:val="Prrafodelista"/>
        <w:tabs>
          <w:tab w:val="left" w:pos="993"/>
        </w:tabs>
        <w:spacing w:line="360" w:lineRule="auto"/>
        <w:ind w:left="567" w:right="616"/>
        <w:jc w:val="both"/>
        <w:rPr>
          <w:rFonts w:ascii="Palatino Linotype" w:hAnsi="Palatino Linotype"/>
          <w:i/>
        </w:rPr>
      </w:pPr>
      <w:r w:rsidRPr="004A0F0A">
        <w:rPr>
          <w:rFonts w:ascii="Palatino Linotype" w:hAnsi="Palatino Linotype"/>
          <w:i/>
        </w:rPr>
        <w:t>(…)</w:t>
      </w:r>
    </w:p>
    <w:p w14:paraId="06D31CA5" w14:textId="77777777" w:rsidR="00CA655E" w:rsidRPr="004A0F0A" w:rsidRDefault="00CA655E" w:rsidP="00D07D54">
      <w:pPr>
        <w:pStyle w:val="Prrafodelista"/>
        <w:tabs>
          <w:tab w:val="left" w:pos="567"/>
        </w:tabs>
        <w:spacing w:line="360" w:lineRule="auto"/>
        <w:ind w:left="0" w:right="616"/>
        <w:jc w:val="both"/>
        <w:rPr>
          <w:rFonts w:ascii="Palatino Linotype" w:hAnsi="Palatino Linotype"/>
          <w:i/>
        </w:rPr>
      </w:pPr>
    </w:p>
    <w:p w14:paraId="6C8E913A" w14:textId="77777777" w:rsidR="00755C63" w:rsidRPr="004A0F0A" w:rsidRDefault="00755C63" w:rsidP="00DD2DB4">
      <w:pPr>
        <w:pStyle w:val="Ttulo1"/>
        <w:numPr>
          <w:ilvl w:val="0"/>
          <w:numId w:val="2"/>
        </w:numPr>
        <w:spacing w:before="0" w:line="360" w:lineRule="auto"/>
        <w:ind w:left="284" w:hanging="284"/>
        <w:rPr>
          <w:rFonts w:ascii="Palatino Linotype" w:eastAsia="Calibri" w:hAnsi="Palatino Linotype" w:cs="Arial"/>
          <w:color w:val="000000" w:themeColor="text1"/>
          <w:sz w:val="24"/>
          <w:szCs w:val="24"/>
        </w:rPr>
      </w:pPr>
      <w:bookmarkStart w:id="2" w:name="_Toc88136406"/>
      <w:r w:rsidRPr="004A0F0A">
        <w:rPr>
          <w:rFonts w:ascii="Palatino Linotype" w:eastAsia="Calibri" w:hAnsi="Palatino Linotype" w:cs="Arial"/>
          <w:color w:val="000000" w:themeColor="text1"/>
          <w:sz w:val="24"/>
          <w:szCs w:val="24"/>
        </w:rPr>
        <w:t>Conclusión</w:t>
      </w:r>
      <w:bookmarkEnd w:id="2"/>
    </w:p>
    <w:p w14:paraId="34666039" w14:textId="77777777" w:rsidR="00755C63" w:rsidRPr="004A0F0A" w:rsidRDefault="00755C63" w:rsidP="00D07D54">
      <w:pPr>
        <w:spacing w:line="360" w:lineRule="auto"/>
        <w:rPr>
          <w:rFonts w:ascii="Palatino Linotype" w:eastAsia="Calibri" w:hAnsi="Palatino Linotype"/>
        </w:rPr>
      </w:pPr>
    </w:p>
    <w:p w14:paraId="32E5F6BF" w14:textId="664B14AF" w:rsidR="00DD2DB4" w:rsidRPr="004A0F0A" w:rsidRDefault="00755C63" w:rsidP="00CA655E">
      <w:pPr>
        <w:pStyle w:val="Prrafodelista"/>
        <w:tabs>
          <w:tab w:val="left" w:pos="567"/>
        </w:tabs>
        <w:spacing w:line="360" w:lineRule="auto"/>
        <w:ind w:left="0"/>
        <w:jc w:val="both"/>
        <w:rPr>
          <w:rFonts w:ascii="Palatino Linotype" w:eastAsia="MS Mincho" w:hAnsi="Palatino Linotype" w:cs="Arial"/>
        </w:rPr>
      </w:pPr>
      <w:r w:rsidRPr="004A0F0A">
        <w:rPr>
          <w:rFonts w:ascii="Palatino Linotype" w:eastAsia="MS Mincho" w:hAnsi="Palatino Linotype" w:cs="Arial"/>
        </w:rPr>
        <w:t xml:space="preserve">No se comparte la postura adoptada por el criterio mayoritario  para ordenar la salvedad o el simple pronunciamiento, en caso de que, como resultado de la búsqueda exhaustiva y razonable de la información no se llegara a localizar los </w:t>
      </w:r>
      <w:r w:rsidRPr="004A0F0A">
        <w:rPr>
          <w:rFonts w:ascii="Palatino Linotype" w:eastAsia="MS Mincho" w:hAnsi="Palatino Linotype" w:cs="Arial"/>
        </w:rPr>
        <w:lastRenderedPageBreak/>
        <w:t>documentos requeridos, toda vez que, lo idóneo debió ser ordenar el documento donde conste o se advierta el ultimo grado de estudios</w:t>
      </w:r>
      <w:r w:rsidR="00DD2DB4" w:rsidRPr="004A0F0A">
        <w:rPr>
          <w:rFonts w:ascii="Palatino Linotype" w:eastAsia="MS Mincho" w:hAnsi="Palatino Linotype" w:cs="Arial"/>
        </w:rPr>
        <w:t xml:space="preserve"> con la firma visible de su titular</w:t>
      </w:r>
      <w:r w:rsidRPr="004A0F0A">
        <w:rPr>
          <w:rFonts w:ascii="Palatino Linotype" w:eastAsia="MS Mincho" w:hAnsi="Palatino Linotype" w:cs="Arial"/>
        </w:rPr>
        <w:t>, ya que, como se ha mencionado, existen elementos suficientes que brindan certeza sobra la existencia de la información en los archivos del Sujeto Obligado, por lo que no es procedente  la simple manifestación de la no existencia de la información</w:t>
      </w:r>
      <w:r w:rsidR="005869C2" w:rsidRPr="004A0F0A">
        <w:rPr>
          <w:rFonts w:ascii="Palatino Linotype" w:eastAsia="MS Mincho" w:hAnsi="Palatino Linotype" w:cs="Arial"/>
        </w:rPr>
        <w:t>, ya que si bien estos documentos no constituyen un requisito para ocupar el cargo de</w:t>
      </w:r>
      <w:r w:rsidR="00CA655E" w:rsidRPr="004A0F0A">
        <w:rPr>
          <w:rFonts w:ascii="Palatino Linotype" w:eastAsia="MS Mincho" w:hAnsi="Palatino Linotype" w:cs="Arial"/>
        </w:rPr>
        <w:t xml:space="preserve"> </w:t>
      </w:r>
      <w:r w:rsidR="005869C2" w:rsidRPr="004A0F0A">
        <w:rPr>
          <w:rFonts w:ascii="Palatino Linotype" w:eastAsia="MS Mincho" w:hAnsi="Palatino Linotype" w:cs="Arial"/>
        </w:rPr>
        <w:t>representante por elección popular, si se requiere su entrega para integrar su expediente al tener la calidad de servidores públicos.</w:t>
      </w:r>
    </w:p>
    <w:p w14:paraId="0F52A707" w14:textId="77777777" w:rsidR="00CA655E" w:rsidRPr="004A0F0A" w:rsidRDefault="00CA655E" w:rsidP="00CA655E">
      <w:pPr>
        <w:pStyle w:val="Prrafodelista"/>
        <w:tabs>
          <w:tab w:val="left" w:pos="567"/>
        </w:tabs>
        <w:spacing w:line="360" w:lineRule="auto"/>
        <w:ind w:left="0"/>
        <w:jc w:val="both"/>
        <w:rPr>
          <w:rFonts w:ascii="Palatino Linotype" w:eastAsia="MS Mincho" w:hAnsi="Palatino Linotype" w:cs="Arial"/>
        </w:rPr>
      </w:pPr>
    </w:p>
    <w:p w14:paraId="188B1CC0" w14:textId="72171163" w:rsidR="00CA655E" w:rsidRPr="004A0F0A" w:rsidRDefault="00CA655E" w:rsidP="00DC4D63">
      <w:pPr>
        <w:pStyle w:val="Prrafodelista"/>
        <w:tabs>
          <w:tab w:val="left" w:pos="567"/>
        </w:tabs>
        <w:spacing w:line="360" w:lineRule="auto"/>
        <w:ind w:left="0"/>
        <w:jc w:val="both"/>
        <w:rPr>
          <w:rFonts w:ascii="Palatino Linotype" w:eastAsia="Calibri" w:hAnsi="Palatino Linotype" w:cs="Tahoma"/>
          <w:lang w:eastAsia="en-US"/>
        </w:rPr>
      </w:pPr>
      <w:r w:rsidRPr="004A0F0A">
        <w:rPr>
          <w:rFonts w:ascii="Palatino Linotype" w:eastAsia="Calibri" w:hAnsi="Palatino Linotype" w:cs="Tahoma"/>
          <w:lang w:eastAsia="en-US"/>
        </w:rPr>
        <w:t xml:space="preserve">Así, con base en los razonamientos expuestos, </w:t>
      </w:r>
      <w:r w:rsidRPr="004A0F0A">
        <w:rPr>
          <w:rFonts w:ascii="Palatino Linotype" w:eastAsia="Calibri" w:hAnsi="Palatino Linotype" w:cs="Tahoma"/>
          <w:b/>
          <w:lang w:eastAsia="en-US"/>
        </w:rPr>
        <w:t>se em</w:t>
      </w:r>
      <w:r w:rsidR="001B379A" w:rsidRPr="004A0F0A">
        <w:rPr>
          <w:rFonts w:ascii="Palatino Linotype" w:eastAsia="Calibri" w:hAnsi="Palatino Linotype" w:cs="Tahoma"/>
          <w:b/>
          <w:lang w:eastAsia="en-US"/>
        </w:rPr>
        <w:t>ite el presente Voto Particular</w:t>
      </w:r>
      <w:r w:rsidRPr="004A0F0A">
        <w:rPr>
          <w:rFonts w:ascii="Palatino Linotype" w:eastAsia="Calibri" w:hAnsi="Palatino Linotype" w:cs="Tahoma"/>
          <w:lang w:eastAsia="en-US"/>
        </w:rPr>
        <w:t>. ------------------------------------------------------------------------------------------------------</w:t>
      </w:r>
      <w:r w:rsidRPr="004A0F0A">
        <w:rPr>
          <w:rFonts w:ascii="Palatino Linotype" w:eastAsia="Calibri" w:hAnsi="Palatino Linotype" w:cs="Tahoma"/>
          <w:lang w:eastAsia="en-US"/>
        </w:rPr>
        <w:br w:type="page"/>
      </w:r>
    </w:p>
    <w:p w14:paraId="1FA9F616" w14:textId="77777777" w:rsidR="00CA655E" w:rsidRPr="004A0F0A" w:rsidRDefault="00CA655E" w:rsidP="00D07D54">
      <w:pPr>
        <w:pStyle w:val="Prrafodelista"/>
        <w:tabs>
          <w:tab w:val="left" w:pos="567"/>
        </w:tabs>
        <w:spacing w:line="360" w:lineRule="auto"/>
        <w:ind w:left="0"/>
        <w:jc w:val="both"/>
        <w:rPr>
          <w:rFonts w:ascii="Palatino Linotype" w:eastAsia="MS Mincho" w:hAnsi="Palatino Linotype" w:cs="Arial"/>
        </w:rPr>
      </w:pPr>
    </w:p>
    <w:p w14:paraId="7531E0DC" w14:textId="77777777" w:rsidR="00755C63" w:rsidRPr="004A0F0A" w:rsidRDefault="00755C63" w:rsidP="00D07D54">
      <w:pPr>
        <w:spacing w:before="240" w:after="240" w:line="360" w:lineRule="auto"/>
        <w:jc w:val="both"/>
        <w:rPr>
          <w:rFonts w:ascii="Palatino Linotype" w:eastAsia="Palatino Linotype" w:hAnsi="Palatino Linotype" w:cs="Palatino Linotype"/>
        </w:rPr>
      </w:pPr>
    </w:p>
    <w:p w14:paraId="158C5222" w14:textId="77777777" w:rsidR="00755C63" w:rsidRPr="004A0F0A" w:rsidRDefault="00755C63" w:rsidP="00D07D54">
      <w:pPr>
        <w:spacing w:line="360" w:lineRule="auto"/>
        <w:jc w:val="both"/>
        <w:rPr>
          <w:rFonts w:ascii="Palatino Linotype" w:eastAsia="Calibri" w:hAnsi="Palatino Linotype" w:cs="Arial"/>
        </w:rPr>
      </w:pPr>
    </w:p>
    <w:p w14:paraId="43379FB8" w14:textId="77777777" w:rsidR="00755C63" w:rsidRPr="004A0F0A" w:rsidRDefault="00755C63" w:rsidP="00D07D54">
      <w:pPr>
        <w:spacing w:line="360" w:lineRule="auto"/>
        <w:jc w:val="both"/>
        <w:rPr>
          <w:rFonts w:ascii="Palatino Linotype" w:eastAsia="Calibri" w:hAnsi="Palatino Linotype" w:cs="Arial"/>
        </w:rPr>
      </w:pPr>
    </w:p>
    <w:p w14:paraId="47F7269E" w14:textId="77777777" w:rsidR="00755C63" w:rsidRPr="004A0F0A" w:rsidRDefault="00755C63" w:rsidP="00D07D54">
      <w:pPr>
        <w:spacing w:line="360" w:lineRule="auto"/>
        <w:jc w:val="both"/>
        <w:rPr>
          <w:rFonts w:ascii="Palatino Linotype" w:eastAsia="Calibri" w:hAnsi="Palatino Linotype" w:cs="Arial"/>
        </w:rPr>
      </w:pPr>
    </w:p>
    <w:p w14:paraId="6F914DE4" w14:textId="77777777" w:rsidR="00755C63" w:rsidRPr="004A0F0A" w:rsidRDefault="00755C63" w:rsidP="00D07D54">
      <w:pPr>
        <w:spacing w:line="360" w:lineRule="auto"/>
        <w:jc w:val="both"/>
        <w:rPr>
          <w:rFonts w:ascii="Palatino Linotype" w:eastAsia="Calibri" w:hAnsi="Palatino Linotype" w:cs="Arial"/>
        </w:rPr>
      </w:pPr>
    </w:p>
    <w:p w14:paraId="34662382" w14:textId="77777777" w:rsidR="00755C63" w:rsidRPr="004A0F0A" w:rsidRDefault="00755C63" w:rsidP="00D07D54">
      <w:pPr>
        <w:spacing w:line="360" w:lineRule="auto"/>
        <w:jc w:val="both"/>
        <w:rPr>
          <w:rFonts w:ascii="Palatino Linotype" w:eastAsia="Calibri" w:hAnsi="Palatino Linotype" w:cs="Arial"/>
        </w:rPr>
      </w:pPr>
    </w:p>
    <w:p w14:paraId="4D6CF97C" w14:textId="77777777" w:rsidR="00755C63" w:rsidRPr="004A0F0A" w:rsidRDefault="00755C63" w:rsidP="00D07D54">
      <w:pPr>
        <w:spacing w:line="360" w:lineRule="auto"/>
        <w:jc w:val="both"/>
        <w:rPr>
          <w:rFonts w:ascii="Palatino Linotype" w:eastAsia="Calibri" w:hAnsi="Palatino Linotype" w:cs="Arial"/>
        </w:rPr>
      </w:pPr>
    </w:p>
    <w:p w14:paraId="68ABD9EB" w14:textId="77777777" w:rsidR="00755C63" w:rsidRPr="004A0F0A" w:rsidRDefault="00755C63" w:rsidP="00D07D54">
      <w:pPr>
        <w:spacing w:line="360" w:lineRule="auto"/>
        <w:jc w:val="both"/>
        <w:rPr>
          <w:rFonts w:ascii="Palatino Linotype" w:eastAsia="Calibri" w:hAnsi="Palatino Linotype" w:cs="Arial"/>
        </w:rPr>
      </w:pPr>
    </w:p>
    <w:p w14:paraId="23D3FE57" w14:textId="77777777" w:rsidR="00755C63" w:rsidRPr="004A0F0A" w:rsidRDefault="00755C63" w:rsidP="00D07D54">
      <w:pPr>
        <w:spacing w:line="360" w:lineRule="auto"/>
        <w:jc w:val="both"/>
        <w:rPr>
          <w:rFonts w:ascii="Palatino Linotype" w:eastAsia="Calibri" w:hAnsi="Palatino Linotype" w:cs="Arial"/>
        </w:rPr>
      </w:pPr>
    </w:p>
    <w:p w14:paraId="16D10DA6" w14:textId="77777777" w:rsidR="00755C63" w:rsidRPr="004A0F0A" w:rsidRDefault="00755C63" w:rsidP="00D07D54">
      <w:pPr>
        <w:spacing w:line="360" w:lineRule="auto"/>
        <w:jc w:val="both"/>
        <w:rPr>
          <w:rFonts w:ascii="Palatino Linotype" w:eastAsia="Calibri" w:hAnsi="Palatino Linotype" w:cs="Arial"/>
        </w:rPr>
      </w:pPr>
    </w:p>
    <w:p w14:paraId="6D055C10" w14:textId="77777777" w:rsidR="00755C63" w:rsidRPr="004A0F0A" w:rsidRDefault="00755C63" w:rsidP="00D07D54">
      <w:pPr>
        <w:spacing w:line="360" w:lineRule="auto"/>
        <w:jc w:val="both"/>
        <w:rPr>
          <w:rFonts w:ascii="Palatino Linotype" w:eastAsia="Calibri" w:hAnsi="Palatino Linotype" w:cs="Arial"/>
        </w:rPr>
      </w:pPr>
    </w:p>
    <w:p w14:paraId="01A9CBF3" w14:textId="77777777" w:rsidR="00755C63" w:rsidRPr="004A0F0A" w:rsidRDefault="00755C63" w:rsidP="00D07D54">
      <w:pPr>
        <w:spacing w:line="360" w:lineRule="auto"/>
        <w:jc w:val="both"/>
        <w:rPr>
          <w:rFonts w:ascii="Palatino Linotype" w:eastAsia="Calibri" w:hAnsi="Palatino Linotype" w:cs="Arial"/>
        </w:rPr>
      </w:pPr>
    </w:p>
    <w:p w14:paraId="6A01DFBF" w14:textId="77777777" w:rsidR="00755C63" w:rsidRPr="004A0F0A" w:rsidRDefault="00755C63" w:rsidP="00D07D54">
      <w:pPr>
        <w:spacing w:line="360" w:lineRule="auto"/>
        <w:rPr>
          <w:rFonts w:ascii="Palatino Linotype" w:hAnsi="Palatino Linotype"/>
        </w:rPr>
      </w:pPr>
    </w:p>
    <w:p w14:paraId="64F1A49C" w14:textId="77777777" w:rsidR="00755C63" w:rsidRPr="004A0F0A" w:rsidRDefault="00755C63" w:rsidP="00D07D54">
      <w:pPr>
        <w:spacing w:line="360" w:lineRule="auto"/>
        <w:rPr>
          <w:rFonts w:ascii="Palatino Linotype" w:hAnsi="Palatino Linotype"/>
        </w:rPr>
      </w:pPr>
    </w:p>
    <w:p w14:paraId="2544F480" w14:textId="77777777" w:rsidR="00755C63" w:rsidRPr="004A0F0A" w:rsidRDefault="00755C63" w:rsidP="00D07D54">
      <w:pPr>
        <w:spacing w:line="360" w:lineRule="auto"/>
        <w:rPr>
          <w:rFonts w:ascii="Palatino Linotype" w:hAnsi="Palatino Linotype"/>
        </w:rPr>
      </w:pPr>
    </w:p>
    <w:p w14:paraId="6164A7B1" w14:textId="77777777" w:rsidR="00755C63" w:rsidRPr="004A0F0A" w:rsidRDefault="00755C63" w:rsidP="00D07D54">
      <w:pPr>
        <w:spacing w:line="360" w:lineRule="auto"/>
        <w:rPr>
          <w:rFonts w:ascii="Palatino Linotype" w:hAnsi="Palatino Linotype"/>
        </w:rPr>
      </w:pPr>
    </w:p>
    <w:p w14:paraId="6D821F4B" w14:textId="77777777" w:rsidR="00755C63" w:rsidRPr="004A0F0A" w:rsidRDefault="00755C63" w:rsidP="00D07D54">
      <w:pPr>
        <w:spacing w:line="360" w:lineRule="auto"/>
        <w:rPr>
          <w:rFonts w:ascii="Palatino Linotype" w:hAnsi="Palatino Linotype"/>
        </w:rPr>
      </w:pPr>
    </w:p>
    <w:p w14:paraId="33F772F6" w14:textId="77777777" w:rsidR="00755C63" w:rsidRPr="004A0F0A" w:rsidRDefault="00755C63" w:rsidP="00D07D54">
      <w:pPr>
        <w:spacing w:line="360" w:lineRule="auto"/>
        <w:rPr>
          <w:rFonts w:ascii="Palatino Linotype" w:hAnsi="Palatino Linotype"/>
        </w:rPr>
      </w:pPr>
    </w:p>
    <w:p w14:paraId="684AB9B7" w14:textId="77777777" w:rsidR="00755C63" w:rsidRPr="004A0F0A" w:rsidRDefault="00755C63" w:rsidP="00D07D54">
      <w:pPr>
        <w:spacing w:line="360" w:lineRule="auto"/>
        <w:rPr>
          <w:rFonts w:ascii="Palatino Linotype" w:hAnsi="Palatino Linotype"/>
        </w:rPr>
      </w:pPr>
    </w:p>
    <w:sectPr w:rsidR="00755C63" w:rsidRPr="004A0F0A" w:rsidSect="00430304">
      <w:headerReference w:type="even" r:id="rId10"/>
      <w:headerReference w:type="default" r:id="rId11"/>
      <w:footerReference w:type="even" r:id="rId12"/>
      <w:footerReference w:type="default" r:id="rId13"/>
      <w:headerReference w:type="first" r:id="rId14"/>
      <w:footerReference w:type="first" r:id="rId15"/>
      <w:pgSz w:w="12240" w:h="15840"/>
      <w:pgMar w:top="2410" w:right="1701" w:bottom="24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49530" w14:textId="77777777" w:rsidR="00132574" w:rsidRDefault="00132574" w:rsidP="00C80F8C">
      <w:r>
        <w:separator/>
      </w:r>
    </w:p>
  </w:endnote>
  <w:endnote w:type="continuationSeparator" w:id="0">
    <w:p w14:paraId="598F103A" w14:textId="77777777" w:rsidR="00132574" w:rsidRDefault="0013257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99F7" w14:textId="77777777" w:rsidR="00DD574A" w:rsidRDefault="00DD574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35751" w14:textId="77777777" w:rsidR="006F30F8" w:rsidRDefault="006F30F8" w:rsidP="006F30F8">
    <w:pPr>
      <w:pStyle w:val="Piedepgina"/>
      <w:ind w:firstLine="708"/>
    </w:pPr>
  </w:p>
  <w:p w14:paraId="38ED859D" w14:textId="77777777" w:rsidR="006F30F8" w:rsidRDefault="006F30F8" w:rsidP="006F30F8">
    <w:pPr>
      <w:pStyle w:val="Piedepgina"/>
      <w:ind w:firstLine="708"/>
    </w:pPr>
  </w:p>
  <w:p w14:paraId="0B2BAE82" w14:textId="77777777" w:rsidR="006F30F8" w:rsidRDefault="006F30F8" w:rsidP="006F30F8">
    <w:pPr>
      <w:pStyle w:val="Piedepgina"/>
      <w:ind w:firstLine="708"/>
    </w:pPr>
  </w:p>
  <w:p w14:paraId="25D26CDF" w14:textId="77777777" w:rsidR="006F30F8" w:rsidRDefault="006F30F8" w:rsidP="006F30F8">
    <w:pPr>
      <w:pStyle w:val="Piedepgina"/>
      <w:ind w:firstLine="708"/>
    </w:pPr>
  </w:p>
  <w:p w14:paraId="14A770F8" w14:textId="77777777" w:rsidR="006F30F8" w:rsidRDefault="006F30F8" w:rsidP="006F30F8">
    <w:pPr>
      <w:pStyle w:val="Piedepgina"/>
      <w:ind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C74F4" w14:textId="77777777" w:rsidR="00DD574A" w:rsidRDefault="00DD57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15A40" w14:textId="77777777" w:rsidR="00132574" w:rsidRDefault="00132574" w:rsidP="00C80F8C">
      <w:r>
        <w:separator/>
      </w:r>
    </w:p>
  </w:footnote>
  <w:footnote w:type="continuationSeparator" w:id="0">
    <w:p w14:paraId="0A0F2CB1" w14:textId="77777777" w:rsidR="00132574" w:rsidRDefault="00132574" w:rsidP="00C80F8C">
      <w:r>
        <w:continuationSeparator/>
      </w:r>
    </w:p>
  </w:footnote>
  <w:footnote w:id="1">
    <w:p w14:paraId="326814FE" w14:textId="77777777" w:rsidR="00755C63" w:rsidRDefault="00755C63" w:rsidP="00755C63">
      <w:pPr>
        <w:pStyle w:val="Textonotapie"/>
        <w:jc w:val="both"/>
      </w:pPr>
      <w:r>
        <w:rPr>
          <w:rStyle w:val="Refdenotaalpie"/>
        </w:rPr>
        <w:footnoteRef/>
      </w:r>
      <w:r>
        <w:t xml:space="preserve"> Artículo 19. Se presume que la información debe existir si se refiere a las facultades, competencias y</w:t>
      </w:r>
    </w:p>
    <w:p w14:paraId="5DFA2D83" w14:textId="77777777" w:rsidR="00755C63" w:rsidRDefault="00755C63" w:rsidP="00755C63">
      <w:pPr>
        <w:pStyle w:val="Textonotapie"/>
        <w:jc w:val="both"/>
      </w:pPr>
      <w:r>
        <w:t>funciones que los ordenamientos jurídicos aplicables otorgan a los sujetos obligados.</w:t>
      </w:r>
    </w:p>
    <w:p w14:paraId="61B0E13D" w14:textId="77777777" w:rsidR="00755C63" w:rsidRDefault="00755C63" w:rsidP="00755C63">
      <w:pPr>
        <w:pStyle w:val="Textonotapie"/>
        <w:jc w:val="both"/>
      </w:pPr>
    </w:p>
    <w:p w14:paraId="59BDDB84" w14:textId="77777777" w:rsidR="00755C63" w:rsidRDefault="00755C63" w:rsidP="00755C63">
      <w:pPr>
        <w:pStyle w:val="Textonotapie"/>
        <w:jc w:val="both"/>
      </w:pPr>
      <w:r>
        <w:t>En los casos en que ciertas facultades, competencias o funciones no se hayan ejercido, se debe motivar</w:t>
      </w:r>
    </w:p>
    <w:p w14:paraId="639B488B" w14:textId="77777777" w:rsidR="00755C63" w:rsidRDefault="00755C63" w:rsidP="00755C63">
      <w:pPr>
        <w:pStyle w:val="Textonotapie"/>
        <w:jc w:val="both"/>
      </w:pPr>
      <w:r>
        <w:t>la respuesta en función de las causas que motiven tal circunstancia.</w:t>
      </w:r>
    </w:p>
    <w:p w14:paraId="573AE46C" w14:textId="77777777" w:rsidR="00755C63" w:rsidRDefault="00755C63" w:rsidP="00755C63">
      <w:pPr>
        <w:pStyle w:val="Textonotapie"/>
        <w:jc w:val="both"/>
      </w:pPr>
    </w:p>
    <w:p w14:paraId="0959DA9B" w14:textId="77777777" w:rsidR="00755C63" w:rsidRPr="00071AB7" w:rsidRDefault="00755C63" w:rsidP="00755C63">
      <w:pPr>
        <w:pStyle w:val="Textonotapie"/>
        <w:jc w:val="both"/>
      </w:pPr>
      <w: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EB71" w14:textId="4D1910B5" w:rsidR="001112E6" w:rsidRDefault="00000000">
    <w:pPr>
      <w:pStyle w:val="Encabezado"/>
    </w:pPr>
    <w:r>
      <w:rPr>
        <w:noProof/>
      </w:rPr>
      <w:pict w14:anchorId="528B8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7" o:spid="_x0000_s1026" type="#_x0000_t136" style="position:absolute;margin-left:0;margin-top:0;width:620.2pt;height:82.65pt;rotation:315;z-index:-251654144;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CD9F" w14:textId="06C30F5A" w:rsidR="00D576F4" w:rsidRPr="00F47FB5" w:rsidRDefault="00D576F4" w:rsidP="00D576F4">
    <w:pPr>
      <w:pStyle w:val="Encabezado"/>
      <w:tabs>
        <w:tab w:val="clear" w:pos="4252"/>
        <w:tab w:val="clear" w:pos="8504"/>
        <w:tab w:val="left" w:pos="2326"/>
      </w:tabs>
      <w:ind w:left="2835"/>
      <w:rPr>
        <w:rFonts w:ascii="Palatino Linotype" w:hAnsi="Palatino Linotype"/>
      </w:rPr>
    </w:pPr>
    <w:r>
      <w:rPr>
        <w:rFonts w:ascii="Palatino Linotype" w:hAnsi="Palatino Linotype"/>
        <w:noProof/>
        <w:lang w:val="es-MX" w:eastAsia="es-MX"/>
      </w:rPr>
      <w:drawing>
        <wp:anchor distT="0" distB="0" distL="114300" distR="114300" simplePos="0" relativeHeight="251666432" behindDoc="1" locked="0" layoutInCell="1" allowOverlap="1" wp14:anchorId="1F0A5DF3" wp14:editId="767322FA">
          <wp:simplePos x="0" y="0"/>
          <wp:positionH relativeFrom="column">
            <wp:posOffset>-479425</wp:posOffset>
          </wp:positionH>
          <wp:positionV relativeFrom="paragraph">
            <wp:posOffset>-300355</wp:posOffset>
          </wp:positionV>
          <wp:extent cx="7604125" cy="9903677"/>
          <wp:effectExtent l="0" t="0" r="0" b="254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00000">
      <w:rPr>
        <w:noProof/>
      </w:rPr>
      <w:pict w14:anchorId="072669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620.2pt;height:82.65pt;rotation:315;z-index:-251649024;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r>
      <w:rPr>
        <w:rFonts w:ascii="Palatino Linotype" w:hAnsi="Palatino Linotype" w:cs="Tahoma"/>
        <w:b/>
      </w:rPr>
      <w:t>Voto Particular</w:t>
    </w:r>
  </w:p>
  <w:p w14:paraId="2218DD22" w14:textId="77777777" w:rsidR="004F2AFB" w:rsidRPr="004F2AFB" w:rsidRDefault="00D576F4" w:rsidP="00D576F4">
    <w:pPr>
      <w:pStyle w:val="Encabezado"/>
      <w:ind w:left="2835" w:right="-250"/>
      <w:rPr>
        <w:rFonts w:eastAsia="Palatino Linotype" w:cs="Palatino Linotype"/>
        <w:color w:val="000000"/>
      </w:rPr>
    </w:pPr>
    <w:r>
      <w:rPr>
        <w:rFonts w:ascii="Palatino Linotype" w:hAnsi="Palatino Linotype" w:cs="Tahoma"/>
        <w:b/>
      </w:rPr>
      <w:t xml:space="preserve">Recurso de Revisión: </w:t>
    </w:r>
    <w:r w:rsidR="004F2AFB" w:rsidRPr="004F2AFB">
      <w:rPr>
        <w:rFonts w:eastAsia="Palatino Linotype" w:cs="Palatino Linotype"/>
        <w:color w:val="000000"/>
      </w:rPr>
      <w:t>00880/INFOEM/IP/RR/2023</w:t>
    </w:r>
  </w:p>
  <w:p w14:paraId="05BBC56B" w14:textId="76892AFE" w:rsidR="00634485" w:rsidRPr="00A81140" w:rsidRDefault="00D576F4" w:rsidP="00D576F4">
    <w:pPr>
      <w:pStyle w:val="Encabezado"/>
      <w:ind w:left="2835" w:right="-250"/>
      <w:rPr>
        <w:rFonts w:ascii="Palatino Linotype" w:hAnsi="Palatino Linotype"/>
      </w:rPr>
    </w:pPr>
    <w:r>
      <w:rPr>
        <w:rFonts w:ascii="Palatino Linotype" w:hAnsi="Palatino Linotype" w:cs="Tahoma"/>
        <w:b/>
      </w:rPr>
      <w:t>Sujeto Obligado:</w:t>
    </w:r>
    <w:r>
      <w:rPr>
        <w:rFonts w:ascii="Palatino Linotype" w:eastAsia="Palatino Linotype" w:hAnsi="Palatino Linotype" w:cs="Palatino Linotype"/>
        <w:b/>
      </w:rPr>
      <w:t xml:space="preserve"> </w:t>
    </w:r>
    <w:r w:rsidR="004F2AFB" w:rsidRPr="004F2AFB">
      <w:rPr>
        <w:rFonts w:eastAsia="Palatino Linotype" w:cs="Palatino Linotype"/>
        <w:color w:val="000000"/>
      </w:rPr>
      <w:t>Ayuntamiento de Tequixquiac</w:t>
    </w:r>
    <w:r w:rsidR="00000000">
      <w:rPr>
        <w:noProof/>
      </w:rPr>
      <w:pict w14:anchorId="634C2E34">
        <v:shape id="PowerPlusWaterMarkObject20234158" o:spid="_x0000_s1027" type="#_x0000_t136" style="position:absolute;left:0;text-align:left;margin-left:0;margin-top:0;width:620.2pt;height:82.65pt;rotation:315;z-index:-251652096;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r w:rsidR="00B53290">
      <w:rPr>
        <w:rFonts w:ascii="Palatino Linotype" w:hAnsi="Palatino Linotype"/>
        <w:noProof/>
        <w:lang w:val="es-MX" w:eastAsia="es-MX"/>
      </w:rPr>
      <w:drawing>
        <wp:anchor distT="0" distB="0" distL="114300" distR="114300" simplePos="0" relativeHeight="251658240" behindDoc="1" locked="0" layoutInCell="1" allowOverlap="1" wp14:anchorId="46D381A4" wp14:editId="0AC9934B">
          <wp:simplePos x="0" y="0"/>
          <wp:positionH relativeFrom="column">
            <wp:posOffset>-631825</wp:posOffset>
          </wp:positionH>
          <wp:positionV relativeFrom="paragraph">
            <wp:posOffset>-357505</wp:posOffset>
          </wp:positionV>
          <wp:extent cx="7604125" cy="9903677"/>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F9141D0" w14:textId="05149624" w:rsidR="00634485" w:rsidRDefault="006F30F8" w:rsidP="006F30F8">
    <w:pPr>
      <w:pStyle w:val="Encabezado"/>
      <w:tabs>
        <w:tab w:val="clear" w:pos="4252"/>
        <w:tab w:val="clear" w:pos="8504"/>
        <w:tab w:val="left" w:pos="2326"/>
      </w:tabs>
    </w:pPr>
    <w:r>
      <w:tab/>
    </w:r>
  </w:p>
  <w:p w14:paraId="01D08E3E" w14:textId="0851D83B" w:rsidR="006F30F8" w:rsidRDefault="00DD574A" w:rsidP="00DD574A">
    <w:pPr>
      <w:pStyle w:val="Encabezado"/>
      <w:tabs>
        <w:tab w:val="clear" w:pos="4252"/>
        <w:tab w:val="clear" w:pos="8504"/>
        <w:tab w:val="left" w:pos="2326"/>
      </w:tabs>
    </w:pPr>
    <w:r>
      <w:tab/>
    </w:r>
  </w:p>
  <w:p w14:paraId="529674EB" w14:textId="77777777" w:rsidR="00634485" w:rsidRDefault="00634485" w:rsidP="00C80F8C">
    <w:pPr>
      <w:pStyle w:val="Encabezado"/>
      <w:tabs>
        <w:tab w:val="clear" w:pos="4252"/>
        <w:tab w:val="clear" w:pos="8504"/>
        <w:tab w:val="left" w:pos="2326"/>
      </w:tabs>
    </w:pPr>
  </w:p>
  <w:p w14:paraId="71104997" w14:textId="77777777" w:rsidR="00634485" w:rsidRDefault="00634485" w:rsidP="00C80F8C">
    <w:pPr>
      <w:pStyle w:val="Encabezado"/>
      <w:tabs>
        <w:tab w:val="clear" w:pos="4252"/>
        <w:tab w:val="clear" w:pos="8504"/>
        <w:tab w:val="left" w:pos="23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5106B" w14:textId="6EC0913B" w:rsidR="001112E6" w:rsidRDefault="00000000">
    <w:pPr>
      <w:pStyle w:val="Encabezado"/>
    </w:pPr>
    <w:r>
      <w:rPr>
        <w:noProof/>
      </w:rPr>
      <w:pict w14:anchorId="0C31D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6" o:spid="_x0000_s1025" type="#_x0000_t136" style="position:absolute;margin-left:0;margin-top:0;width:620.2pt;height:82.65pt;rotation:315;z-index:-251656192;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957EE"/>
    <w:multiLevelType w:val="multilevel"/>
    <w:tmpl w:val="06DEC8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546439"/>
    <w:multiLevelType w:val="hybridMultilevel"/>
    <w:tmpl w:val="3B9C32FE"/>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CA7C75"/>
    <w:multiLevelType w:val="hybridMultilevel"/>
    <w:tmpl w:val="B2749B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4617906"/>
    <w:multiLevelType w:val="hybridMultilevel"/>
    <w:tmpl w:val="C2F4BF0A"/>
    <w:lvl w:ilvl="0" w:tplc="FFFFFFFF">
      <w:start w:val="1"/>
      <w:numFmt w:val="decimal"/>
      <w:lvlText w:val="%1."/>
      <w:lvlJc w:val="left"/>
      <w:pPr>
        <w:ind w:left="709" w:hanging="425"/>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50759FE"/>
    <w:multiLevelType w:val="hybridMultilevel"/>
    <w:tmpl w:val="59AEC6BA"/>
    <w:lvl w:ilvl="0" w:tplc="6E0070EC">
      <w:start w:val="1"/>
      <w:numFmt w:val="bullet"/>
      <w:lvlText w:val=""/>
      <w:lvlJc w:val="left"/>
      <w:pPr>
        <w:ind w:left="720" w:hanging="360"/>
      </w:pPr>
      <w:rPr>
        <w:rFonts w:ascii="Symbol" w:hAnsi="Symbol" w:hint="default"/>
      </w:rPr>
    </w:lvl>
    <w:lvl w:ilvl="1" w:tplc="9B8CE74A">
      <w:start w:val="1"/>
      <w:numFmt w:val="bullet"/>
      <w:lvlText w:val="o"/>
      <w:lvlJc w:val="left"/>
      <w:pPr>
        <w:ind w:left="1440" w:hanging="360"/>
      </w:pPr>
      <w:rPr>
        <w:rFonts w:ascii="Courier New" w:hAnsi="Courier New" w:cs="Times New Roman" w:hint="default"/>
      </w:rPr>
    </w:lvl>
    <w:lvl w:ilvl="2" w:tplc="9146C756">
      <w:start w:val="1"/>
      <w:numFmt w:val="bullet"/>
      <w:lvlText w:val=""/>
      <w:lvlJc w:val="left"/>
      <w:pPr>
        <w:ind w:left="2160" w:hanging="360"/>
      </w:pPr>
      <w:rPr>
        <w:rFonts w:ascii="Wingdings" w:hAnsi="Wingdings" w:hint="default"/>
      </w:rPr>
    </w:lvl>
    <w:lvl w:ilvl="3" w:tplc="C62065EE">
      <w:start w:val="1"/>
      <w:numFmt w:val="bullet"/>
      <w:lvlText w:val=""/>
      <w:lvlJc w:val="left"/>
      <w:pPr>
        <w:ind w:left="2880" w:hanging="360"/>
      </w:pPr>
      <w:rPr>
        <w:rFonts w:ascii="Symbol" w:hAnsi="Symbol" w:hint="default"/>
      </w:rPr>
    </w:lvl>
    <w:lvl w:ilvl="4" w:tplc="B98E3194">
      <w:start w:val="1"/>
      <w:numFmt w:val="bullet"/>
      <w:lvlText w:val="o"/>
      <w:lvlJc w:val="left"/>
      <w:pPr>
        <w:ind w:left="3600" w:hanging="360"/>
      </w:pPr>
      <w:rPr>
        <w:rFonts w:ascii="Courier New" w:hAnsi="Courier New" w:cs="Times New Roman" w:hint="default"/>
      </w:rPr>
    </w:lvl>
    <w:lvl w:ilvl="5" w:tplc="45122340">
      <w:start w:val="1"/>
      <w:numFmt w:val="bullet"/>
      <w:lvlText w:val=""/>
      <w:lvlJc w:val="left"/>
      <w:pPr>
        <w:ind w:left="4320" w:hanging="360"/>
      </w:pPr>
      <w:rPr>
        <w:rFonts w:ascii="Wingdings" w:hAnsi="Wingdings" w:hint="default"/>
      </w:rPr>
    </w:lvl>
    <w:lvl w:ilvl="6" w:tplc="C7B28994">
      <w:start w:val="1"/>
      <w:numFmt w:val="bullet"/>
      <w:lvlText w:val=""/>
      <w:lvlJc w:val="left"/>
      <w:pPr>
        <w:ind w:left="5040" w:hanging="360"/>
      </w:pPr>
      <w:rPr>
        <w:rFonts w:ascii="Symbol" w:hAnsi="Symbol" w:hint="default"/>
      </w:rPr>
    </w:lvl>
    <w:lvl w:ilvl="7" w:tplc="6986AA30">
      <w:start w:val="1"/>
      <w:numFmt w:val="bullet"/>
      <w:lvlText w:val="o"/>
      <w:lvlJc w:val="left"/>
      <w:pPr>
        <w:ind w:left="5760" w:hanging="360"/>
      </w:pPr>
      <w:rPr>
        <w:rFonts w:ascii="Courier New" w:hAnsi="Courier New" w:cs="Times New Roman" w:hint="default"/>
      </w:rPr>
    </w:lvl>
    <w:lvl w:ilvl="8" w:tplc="7CE628A2">
      <w:start w:val="1"/>
      <w:numFmt w:val="bullet"/>
      <w:lvlText w:val=""/>
      <w:lvlJc w:val="left"/>
      <w:pPr>
        <w:ind w:left="6480" w:hanging="360"/>
      </w:pPr>
      <w:rPr>
        <w:rFonts w:ascii="Wingdings" w:hAnsi="Wingdings" w:hint="default"/>
      </w:rPr>
    </w:lvl>
  </w:abstractNum>
  <w:abstractNum w:abstractNumId="6" w15:restartNumberingAfterBreak="0">
    <w:nsid w:val="188446B2"/>
    <w:multiLevelType w:val="hybridMultilevel"/>
    <w:tmpl w:val="ABCC5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3A0345"/>
    <w:multiLevelType w:val="hybridMultilevel"/>
    <w:tmpl w:val="53E85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1E4B03"/>
    <w:multiLevelType w:val="multilevel"/>
    <w:tmpl w:val="D0FCE85C"/>
    <w:lvl w:ilvl="0">
      <w:start w:val="1"/>
      <w:numFmt w:val="bullet"/>
      <w:pStyle w:val="Listaconvietas3"/>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72451BE"/>
    <w:multiLevelType w:val="multilevel"/>
    <w:tmpl w:val="7CF6803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F74690"/>
    <w:multiLevelType w:val="hybridMultilevel"/>
    <w:tmpl w:val="83D2900A"/>
    <w:lvl w:ilvl="0" w:tplc="DBB656B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A40091A"/>
    <w:multiLevelType w:val="hybridMultilevel"/>
    <w:tmpl w:val="C2A6F4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B8E2722"/>
    <w:multiLevelType w:val="hybridMultilevel"/>
    <w:tmpl w:val="90E4DF46"/>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8673F3"/>
    <w:multiLevelType w:val="hybridMultilevel"/>
    <w:tmpl w:val="A83A3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946058"/>
    <w:multiLevelType w:val="hybridMultilevel"/>
    <w:tmpl w:val="590212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B06866"/>
    <w:multiLevelType w:val="multilevel"/>
    <w:tmpl w:val="C62E7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10510C"/>
    <w:multiLevelType w:val="hybridMultilevel"/>
    <w:tmpl w:val="A0BAAABA"/>
    <w:lvl w:ilvl="0" w:tplc="ABA677E8">
      <w:start w:val="1"/>
      <w:numFmt w:val="decimal"/>
      <w:lvlText w:val="%1."/>
      <w:lvlJc w:val="left"/>
      <w:pPr>
        <w:ind w:left="720" w:hanging="360"/>
      </w:pPr>
      <w:rPr>
        <w:rFonts w:ascii="Palatino Linotype" w:eastAsiaTheme="minorHAnsi" w:hAnsi="Palatino Linotype"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C857B6"/>
    <w:multiLevelType w:val="hybridMultilevel"/>
    <w:tmpl w:val="6E7AE02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577202FA"/>
    <w:multiLevelType w:val="hybridMultilevel"/>
    <w:tmpl w:val="F65A62FC"/>
    <w:lvl w:ilvl="0" w:tplc="FCA01E7E">
      <w:start w:val="1"/>
      <w:numFmt w:val="decimal"/>
      <w:lvlText w:val="%1."/>
      <w:lvlJc w:val="left"/>
      <w:pPr>
        <w:ind w:left="502"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2F3D9A"/>
    <w:multiLevelType w:val="multilevel"/>
    <w:tmpl w:val="E79270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4058CA"/>
    <w:multiLevelType w:val="hybridMultilevel"/>
    <w:tmpl w:val="79B2033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7" w15:restartNumberingAfterBreak="0">
    <w:nsid w:val="6EF2122C"/>
    <w:multiLevelType w:val="hybridMultilevel"/>
    <w:tmpl w:val="0B46D1F6"/>
    <w:lvl w:ilvl="0" w:tplc="080A0015">
      <w:start w:val="6"/>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C64EC3"/>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9" w15:restartNumberingAfterBreak="0">
    <w:nsid w:val="733F0354"/>
    <w:multiLevelType w:val="multilevel"/>
    <w:tmpl w:val="1C2E9BD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0" w15:restartNumberingAfterBreak="0">
    <w:nsid w:val="75A50FB4"/>
    <w:multiLevelType w:val="hybridMultilevel"/>
    <w:tmpl w:val="4D7E3554"/>
    <w:lvl w:ilvl="0" w:tplc="52AAAC06">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E43C81"/>
    <w:multiLevelType w:val="hybridMultilevel"/>
    <w:tmpl w:val="CE9022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65890076">
    <w:abstractNumId w:val="6"/>
  </w:num>
  <w:num w:numId="2" w16cid:durableId="639304901">
    <w:abstractNumId w:val="33"/>
  </w:num>
  <w:num w:numId="3" w16cid:durableId="674188809">
    <w:abstractNumId w:val="12"/>
  </w:num>
  <w:num w:numId="4" w16cid:durableId="1147239416">
    <w:abstractNumId w:val="16"/>
  </w:num>
  <w:num w:numId="5" w16cid:durableId="1777754594">
    <w:abstractNumId w:val="27"/>
  </w:num>
  <w:num w:numId="6" w16cid:durableId="691961159">
    <w:abstractNumId w:val="25"/>
  </w:num>
  <w:num w:numId="7" w16cid:durableId="207762840">
    <w:abstractNumId w:val="22"/>
  </w:num>
  <w:num w:numId="8" w16cid:durableId="1035345698">
    <w:abstractNumId w:val="30"/>
  </w:num>
  <w:num w:numId="9" w16cid:durableId="13884559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532993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4203217">
    <w:abstractNumId w:val="13"/>
  </w:num>
  <w:num w:numId="12" w16cid:durableId="431781469">
    <w:abstractNumId w:val="31"/>
  </w:num>
  <w:num w:numId="13" w16cid:durableId="8351466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9622839">
    <w:abstractNumId w:val="24"/>
  </w:num>
  <w:num w:numId="15" w16cid:durableId="349180912">
    <w:abstractNumId w:val="18"/>
  </w:num>
  <w:num w:numId="16" w16cid:durableId="18318251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48967269">
    <w:abstractNumId w:val="26"/>
  </w:num>
  <w:num w:numId="18" w16cid:durableId="1937983783">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92838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7225162">
    <w:abstractNumId w:val="20"/>
  </w:num>
  <w:num w:numId="21" w16cid:durableId="284511454">
    <w:abstractNumId w:val="19"/>
  </w:num>
  <w:num w:numId="22" w16cid:durableId="124036088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61967393">
    <w:abstractNumId w:val="11"/>
  </w:num>
  <w:num w:numId="24" w16cid:durableId="1317225520">
    <w:abstractNumId w:val="8"/>
  </w:num>
  <w:num w:numId="25" w16cid:durableId="15914291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31825986">
    <w:abstractNumId w:val="7"/>
  </w:num>
  <w:num w:numId="27" w16cid:durableId="29308727">
    <w:abstractNumId w:val="14"/>
  </w:num>
  <w:num w:numId="28" w16cid:durableId="1174760498">
    <w:abstractNumId w:val="14"/>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9" w16cid:durableId="1315766784">
    <w:abstractNumId w:val="3"/>
  </w:num>
  <w:num w:numId="30" w16cid:durableId="1136678725">
    <w:abstractNumId w:val="2"/>
  </w:num>
  <w:num w:numId="31" w16cid:durableId="2035110147">
    <w:abstractNumId w:val="5"/>
  </w:num>
  <w:num w:numId="32" w16cid:durableId="1874423283">
    <w:abstractNumId w:val="17"/>
  </w:num>
  <w:num w:numId="33" w16cid:durableId="2049258021">
    <w:abstractNumId w:val="15"/>
  </w:num>
  <w:num w:numId="34" w16cid:durableId="1297637757">
    <w:abstractNumId w:val="23"/>
  </w:num>
  <w:num w:numId="35" w16cid:durableId="59787849">
    <w:abstractNumId w:val="21"/>
  </w:num>
  <w:num w:numId="36" w16cid:durableId="1230768282">
    <w:abstractNumId w:val="1"/>
  </w:num>
  <w:num w:numId="37" w16cid:durableId="16307391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3360D"/>
    <w:rsid w:val="00043D11"/>
    <w:rsid w:val="00055D60"/>
    <w:rsid w:val="0007785E"/>
    <w:rsid w:val="0008542A"/>
    <w:rsid w:val="000B37D9"/>
    <w:rsid w:val="000B3FFD"/>
    <w:rsid w:val="000C3435"/>
    <w:rsid w:val="000C43E5"/>
    <w:rsid w:val="000C4453"/>
    <w:rsid w:val="000D656A"/>
    <w:rsid w:val="000E3A59"/>
    <w:rsid w:val="001112E6"/>
    <w:rsid w:val="00115E7A"/>
    <w:rsid w:val="00132574"/>
    <w:rsid w:val="00135555"/>
    <w:rsid w:val="00137024"/>
    <w:rsid w:val="00173CB8"/>
    <w:rsid w:val="0018216B"/>
    <w:rsid w:val="00195D01"/>
    <w:rsid w:val="001B379A"/>
    <w:rsid w:val="001B3D11"/>
    <w:rsid w:val="001C7B07"/>
    <w:rsid w:val="00202028"/>
    <w:rsid w:val="00216C06"/>
    <w:rsid w:val="002378AC"/>
    <w:rsid w:val="00284217"/>
    <w:rsid w:val="00294490"/>
    <w:rsid w:val="002C6C47"/>
    <w:rsid w:val="002D5B21"/>
    <w:rsid w:val="002E7D97"/>
    <w:rsid w:val="00312863"/>
    <w:rsid w:val="0034391E"/>
    <w:rsid w:val="003D1F47"/>
    <w:rsid w:val="003F528B"/>
    <w:rsid w:val="00411692"/>
    <w:rsid w:val="00430304"/>
    <w:rsid w:val="0043105B"/>
    <w:rsid w:val="0043182A"/>
    <w:rsid w:val="00435FF9"/>
    <w:rsid w:val="004372CF"/>
    <w:rsid w:val="00445879"/>
    <w:rsid w:val="0047213D"/>
    <w:rsid w:val="004807CC"/>
    <w:rsid w:val="00484A47"/>
    <w:rsid w:val="004A0F0A"/>
    <w:rsid w:val="004B2706"/>
    <w:rsid w:val="004B304F"/>
    <w:rsid w:val="004D0A26"/>
    <w:rsid w:val="004E305D"/>
    <w:rsid w:val="004E7984"/>
    <w:rsid w:val="004F2AFB"/>
    <w:rsid w:val="004F5E4D"/>
    <w:rsid w:val="00502EE6"/>
    <w:rsid w:val="0050559A"/>
    <w:rsid w:val="00513782"/>
    <w:rsid w:val="00524594"/>
    <w:rsid w:val="00524DDD"/>
    <w:rsid w:val="00530898"/>
    <w:rsid w:val="00541FA4"/>
    <w:rsid w:val="00575235"/>
    <w:rsid w:val="005766FA"/>
    <w:rsid w:val="005869C2"/>
    <w:rsid w:val="005C0271"/>
    <w:rsid w:val="005C481C"/>
    <w:rsid w:val="005C4ADA"/>
    <w:rsid w:val="005D1946"/>
    <w:rsid w:val="005F10CF"/>
    <w:rsid w:val="005F3A48"/>
    <w:rsid w:val="00621357"/>
    <w:rsid w:val="00634485"/>
    <w:rsid w:val="0067340C"/>
    <w:rsid w:val="00677A69"/>
    <w:rsid w:val="0068101D"/>
    <w:rsid w:val="00685B0E"/>
    <w:rsid w:val="006A7AB7"/>
    <w:rsid w:val="006B2674"/>
    <w:rsid w:val="006E3214"/>
    <w:rsid w:val="006E6389"/>
    <w:rsid w:val="006F0A6E"/>
    <w:rsid w:val="006F30F8"/>
    <w:rsid w:val="0071093C"/>
    <w:rsid w:val="00736C06"/>
    <w:rsid w:val="00755C63"/>
    <w:rsid w:val="00760037"/>
    <w:rsid w:val="007617C8"/>
    <w:rsid w:val="00762C20"/>
    <w:rsid w:val="007A0EB7"/>
    <w:rsid w:val="007A1C9F"/>
    <w:rsid w:val="007B1CFA"/>
    <w:rsid w:val="007C766E"/>
    <w:rsid w:val="007D4251"/>
    <w:rsid w:val="007D46B1"/>
    <w:rsid w:val="007D49CE"/>
    <w:rsid w:val="007E2D4F"/>
    <w:rsid w:val="007E70F8"/>
    <w:rsid w:val="00810850"/>
    <w:rsid w:val="00820022"/>
    <w:rsid w:val="00820034"/>
    <w:rsid w:val="00861117"/>
    <w:rsid w:val="00861A61"/>
    <w:rsid w:val="00892AFC"/>
    <w:rsid w:val="008B0A68"/>
    <w:rsid w:val="008D1526"/>
    <w:rsid w:val="008F67BC"/>
    <w:rsid w:val="0093004E"/>
    <w:rsid w:val="00961995"/>
    <w:rsid w:val="00975EB9"/>
    <w:rsid w:val="009E155A"/>
    <w:rsid w:val="009F0D8D"/>
    <w:rsid w:val="00A11804"/>
    <w:rsid w:val="00A1587E"/>
    <w:rsid w:val="00A16950"/>
    <w:rsid w:val="00A303B0"/>
    <w:rsid w:val="00A36264"/>
    <w:rsid w:val="00A53363"/>
    <w:rsid w:val="00A610D3"/>
    <w:rsid w:val="00A74BB7"/>
    <w:rsid w:val="00A81140"/>
    <w:rsid w:val="00AB78CF"/>
    <w:rsid w:val="00AC0680"/>
    <w:rsid w:val="00AE1A31"/>
    <w:rsid w:val="00AE7763"/>
    <w:rsid w:val="00B014D8"/>
    <w:rsid w:val="00B05E5A"/>
    <w:rsid w:val="00B07E48"/>
    <w:rsid w:val="00B14D25"/>
    <w:rsid w:val="00B172FF"/>
    <w:rsid w:val="00B26DE7"/>
    <w:rsid w:val="00B53290"/>
    <w:rsid w:val="00B64CFB"/>
    <w:rsid w:val="00B703D7"/>
    <w:rsid w:val="00B7360E"/>
    <w:rsid w:val="00B868A5"/>
    <w:rsid w:val="00BB11DB"/>
    <w:rsid w:val="00BB2AD1"/>
    <w:rsid w:val="00BC1756"/>
    <w:rsid w:val="00BD07E6"/>
    <w:rsid w:val="00BD7483"/>
    <w:rsid w:val="00BF68F0"/>
    <w:rsid w:val="00BF6974"/>
    <w:rsid w:val="00C11AB1"/>
    <w:rsid w:val="00C27236"/>
    <w:rsid w:val="00C65950"/>
    <w:rsid w:val="00C67684"/>
    <w:rsid w:val="00C75CBC"/>
    <w:rsid w:val="00C80F8C"/>
    <w:rsid w:val="00C85F1D"/>
    <w:rsid w:val="00C8760D"/>
    <w:rsid w:val="00C91FBD"/>
    <w:rsid w:val="00C95BB5"/>
    <w:rsid w:val="00CA655E"/>
    <w:rsid w:val="00CF3F65"/>
    <w:rsid w:val="00D03369"/>
    <w:rsid w:val="00D07D54"/>
    <w:rsid w:val="00D20156"/>
    <w:rsid w:val="00D36ABC"/>
    <w:rsid w:val="00D576F4"/>
    <w:rsid w:val="00D7302E"/>
    <w:rsid w:val="00D96441"/>
    <w:rsid w:val="00DC2CB7"/>
    <w:rsid w:val="00DC3082"/>
    <w:rsid w:val="00DC4D63"/>
    <w:rsid w:val="00DD2DB4"/>
    <w:rsid w:val="00DD45AC"/>
    <w:rsid w:val="00DD574A"/>
    <w:rsid w:val="00DD5CD5"/>
    <w:rsid w:val="00DE1629"/>
    <w:rsid w:val="00DE23DC"/>
    <w:rsid w:val="00DE5C27"/>
    <w:rsid w:val="00E0691E"/>
    <w:rsid w:val="00E321F0"/>
    <w:rsid w:val="00E347F7"/>
    <w:rsid w:val="00E429BA"/>
    <w:rsid w:val="00EF740A"/>
    <w:rsid w:val="00F05A30"/>
    <w:rsid w:val="00F36BC4"/>
    <w:rsid w:val="00F614DA"/>
    <w:rsid w:val="00F717F4"/>
    <w:rsid w:val="00F75892"/>
    <w:rsid w:val="00F9546D"/>
    <w:rsid w:val="00FA1233"/>
    <w:rsid w:val="00FA497C"/>
    <w:rsid w:val="00FB48D6"/>
    <w:rsid w:val="00FC6C29"/>
    <w:rsid w:val="00FD263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8CC70D"/>
  <w14:defaultImageDpi w14:val="330"/>
  <w15:docId w15:val="{5D8D9115-10DB-4B94-8BD1-9EA11293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F4"/>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112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B1C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B1CF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Ca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aliases w:val="Car Car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2674"/>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1112E6"/>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12E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12E6"/>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1112E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12E6"/>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1112E6"/>
    <w:rPr>
      <w:rFonts w:asciiTheme="majorHAnsi" w:eastAsiaTheme="majorEastAsia" w:hAnsiTheme="majorHAnsi" w:cstheme="majorBidi"/>
      <w:b/>
      <w:bCs/>
      <w:color w:val="365F91" w:themeColor="accent1" w:themeShade="BF"/>
      <w:sz w:val="28"/>
      <w:szCs w:val="28"/>
      <w:lang w:val="es-ES"/>
    </w:rPr>
  </w:style>
  <w:style w:type="paragraph" w:styleId="TtuloTDC">
    <w:name w:val="TOC Heading"/>
    <w:basedOn w:val="Ttulo1"/>
    <w:next w:val="Normal"/>
    <w:uiPriority w:val="39"/>
    <w:unhideWhenUsed/>
    <w:qFormat/>
    <w:rsid w:val="001112E6"/>
    <w:pPr>
      <w:spacing w:before="240"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1112E6"/>
    <w:pPr>
      <w:spacing w:after="100" w:line="259" w:lineRule="auto"/>
    </w:pPr>
    <w:rPr>
      <w:rFonts w:asciiTheme="minorHAnsi" w:eastAsiaTheme="minorHAnsi" w:hAnsiTheme="minorHAnsi" w:cstheme="minorBidi"/>
      <w:sz w:val="22"/>
      <w:szCs w:val="22"/>
      <w:lang w:val="es-MX" w:eastAsia="en-US"/>
    </w:rPr>
  </w:style>
  <w:style w:type="paragraph" w:styleId="TDC3">
    <w:name w:val="toc 3"/>
    <w:basedOn w:val="Normal"/>
    <w:next w:val="Normal"/>
    <w:autoRedefine/>
    <w:uiPriority w:val="39"/>
    <w:unhideWhenUsed/>
    <w:rsid w:val="001112E6"/>
    <w:pPr>
      <w:spacing w:after="100" w:line="259" w:lineRule="auto"/>
      <w:ind w:left="440"/>
    </w:pPr>
    <w:rPr>
      <w:rFonts w:asciiTheme="minorHAnsi" w:eastAsiaTheme="minorEastAsia" w:hAnsiTheme="minorHAnsi"/>
      <w:sz w:val="22"/>
      <w:szCs w:val="22"/>
      <w:lang w:val="es-MX" w:eastAsia="es-MX"/>
    </w:rPr>
  </w:style>
  <w:style w:type="character" w:customStyle="1" w:styleId="Ttulo2Car">
    <w:name w:val="Título 2 Car"/>
    <w:basedOn w:val="Fuentedeprrafopredeter"/>
    <w:link w:val="Ttulo2"/>
    <w:uiPriority w:val="9"/>
    <w:semiHidden/>
    <w:rsid w:val="007B1CF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semiHidden/>
    <w:rsid w:val="007B1CFA"/>
    <w:rPr>
      <w:rFonts w:asciiTheme="majorHAnsi" w:eastAsiaTheme="majorEastAsia" w:hAnsiTheme="majorHAnsi" w:cstheme="majorBidi"/>
      <w:b/>
      <w:bCs/>
      <w:color w:val="4F81BD" w:themeColor="accent1"/>
      <w:lang w:val="es-ES"/>
    </w:rPr>
  </w:style>
  <w:style w:type="paragraph" w:styleId="NormalWeb">
    <w:name w:val="Normal (Web)"/>
    <w:basedOn w:val="Normal"/>
    <w:uiPriority w:val="99"/>
    <w:unhideWhenUsed/>
    <w:rsid w:val="007B1CFA"/>
    <w:pPr>
      <w:spacing w:before="100" w:beforeAutospacing="1" w:after="100" w:afterAutospacing="1"/>
    </w:pPr>
    <w:rPr>
      <w:rFonts w:eastAsiaTheme="minorEastAsia"/>
      <w:lang w:val="es-MX" w:eastAsia="es-MX"/>
    </w:rPr>
  </w:style>
  <w:style w:type="paragraph" w:customStyle="1" w:styleId="j">
    <w:name w:val="j"/>
    <w:basedOn w:val="Normal"/>
    <w:rsid w:val="007B1CFA"/>
    <w:pPr>
      <w:spacing w:before="100" w:beforeAutospacing="1" w:after="100" w:afterAutospacing="1"/>
    </w:pPr>
    <w:rPr>
      <w:rFonts w:eastAsiaTheme="minorHAnsi"/>
      <w:lang w:val="es-ES_tradnl" w:eastAsia="es-ES_tradnl"/>
    </w:rPr>
  </w:style>
  <w:style w:type="paragraph" w:styleId="TDC2">
    <w:name w:val="toc 2"/>
    <w:basedOn w:val="Normal"/>
    <w:next w:val="Normal"/>
    <w:autoRedefine/>
    <w:uiPriority w:val="39"/>
    <w:unhideWhenUsed/>
    <w:rsid w:val="007B1CFA"/>
    <w:pPr>
      <w:spacing w:after="100" w:line="259" w:lineRule="auto"/>
      <w:ind w:left="220"/>
    </w:pPr>
    <w:rPr>
      <w:rFonts w:asciiTheme="minorHAnsi" w:eastAsiaTheme="minorHAnsi" w:hAnsiTheme="minorHAnsi" w:cstheme="minorBidi"/>
      <w:sz w:val="22"/>
      <w:szCs w:val="22"/>
      <w:lang w:val="es-MX" w:eastAsia="en-US"/>
    </w:rPr>
  </w:style>
  <w:style w:type="character" w:customStyle="1" w:styleId="TextoCar">
    <w:name w:val="Texto Car"/>
    <w:link w:val="Texto"/>
    <w:locked/>
    <w:rsid w:val="007B1CFA"/>
    <w:rPr>
      <w:rFonts w:ascii="Arial" w:eastAsia="Times New Roman" w:hAnsi="Arial" w:cs="Arial"/>
      <w:sz w:val="18"/>
      <w:szCs w:val="20"/>
      <w:lang w:val="es-ES"/>
    </w:rPr>
  </w:style>
  <w:style w:type="paragraph" w:customStyle="1" w:styleId="Texto">
    <w:name w:val="Texto"/>
    <w:basedOn w:val="Normal"/>
    <w:link w:val="TextoCar"/>
    <w:rsid w:val="007B1CFA"/>
    <w:pPr>
      <w:spacing w:after="101" w:line="216" w:lineRule="exact"/>
      <w:ind w:firstLine="288"/>
      <w:jc w:val="both"/>
    </w:pPr>
    <w:rPr>
      <w:rFonts w:ascii="Arial" w:hAnsi="Arial" w:cs="Arial"/>
      <w:sz w:val="18"/>
      <w:szCs w:val="20"/>
    </w:rPr>
  </w:style>
  <w:style w:type="character" w:customStyle="1" w:styleId="vidspn">
    <w:name w:val="vid_spn"/>
    <w:basedOn w:val="Fuentedeprrafopredeter"/>
    <w:rsid w:val="007B1CFA"/>
  </w:style>
  <w:style w:type="character" w:styleId="Textoennegrita">
    <w:name w:val="Strong"/>
    <w:basedOn w:val="Fuentedeprrafopredeter"/>
    <w:uiPriority w:val="22"/>
    <w:qFormat/>
    <w:rsid w:val="007B1CFA"/>
    <w:rPr>
      <w:b/>
      <w:bCs/>
    </w:rPr>
  </w:style>
  <w:style w:type="character" w:styleId="nfasis">
    <w:name w:val="Emphasis"/>
    <w:basedOn w:val="Fuentedeprrafopredeter"/>
    <w:uiPriority w:val="20"/>
    <w:qFormat/>
    <w:rsid w:val="007B1CFA"/>
    <w:rPr>
      <w:i/>
      <w:iCs/>
    </w:rPr>
  </w:style>
  <w:style w:type="paragraph" w:customStyle="1" w:styleId="Default">
    <w:name w:val="Default"/>
    <w:rsid w:val="0003360D"/>
    <w:pPr>
      <w:autoSpaceDE w:val="0"/>
      <w:autoSpaceDN w:val="0"/>
      <w:adjustRightInd w:val="0"/>
    </w:pPr>
    <w:rPr>
      <w:rFonts w:ascii="Palatino Linotype" w:hAnsi="Palatino Linotype" w:cs="Palatino Linotype"/>
      <w:color w:val="000000"/>
      <w:lang w:val="es-MX"/>
    </w:rPr>
  </w:style>
  <w:style w:type="table" w:styleId="Tablaconcuadrcula">
    <w:name w:val="Table Grid"/>
    <w:basedOn w:val="Tablanormal"/>
    <w:uiPriority w:val="39"/>
    <w:qFormat/>
    <w:rsid w:val="004807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115E7A"/>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qFormat/>
    <w:locked/>
    <w:rsid w:val="00115E7A"/>
    <w:rPr>
      <w:rFonts w:ascii="Times New Roman" w:eastAsia="Times New Roman" w:hAnsi="Times New Roman" w:cs="Times New Roman"/>
      <w:lang w:val="es-MX"/>
    </w:rPr>
  </w:style>
  <w:style w:type="paragraph" w:styleId="Listaconvietas3">
    <w:name w:val="List Bullet 3"/>
    <w:basedOn w:val="Normal"/>
    <w:uiPriority w:val="99"/>
    <w:semiHidden/>
    <w:unhideWhenUsed/>
    <w:rsid w:val="00F36BC4"/>
    <w:pPr>
      <w:numPr>
        <w:numId w:val="24"/>
      </w:numPr>
      <w:contextualSpacing/>
    </w:pPr>
    <w:rPr>
      <w:lang w:eastAsia="es-MX"/>
    </w:rPr>
  </w:style>
  <w:style w:type="paragraph" w:customStyle="1" w:styleId="Fundamentos">
    <w:name w:val="Fundamentos"/>
    <w:basedOn w:val="Normal"/>
    <w:qFormat/>
    <w:rsid w:val="004F2AFB"/>
    <w:pPr>
      <w:ind w:left="567" w:right="567"/>
      <w:contextualSpacing/>
      <w:jc w:val="both"/>
    </w:pPr>
    <w:rPr>
      <w:rFonts w:ascii="Palatino Linotype" w:eastAsia="Palatino Linotype" w:hAnsi="Palatino Linotype" w:cs="Palatino Linotype"/>
      <w:i/>
      <w:color w:val="000000"/>
      <w:sz w:val="22"/>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7050">
      <w:bodyDiv w:val="1"/>
      <w:marLeft w:val="0"/>
      <w:marRight w:val="0"/>
      <w:marTop w:val="0"/>
      <w:marBottom w:val="0"/>
      <w:divBdr>
        <w:top w:val="none" w:sz="0" w:space="0" w:color="auto"/>
        <w:left w:val="none" w:sz="0" w:space="0" w:color="auto"/>
        <w:bottom w:val="none" w:sz="0" w:space="0" w:color="auto"/>
        <w:right w:val="none" w:sz="0" w:space="0" w:color="auto"/>
      </w:divBdr>
    </w:div>
    <w:div w:id="76293533">
      <w:bodyDiv w:val="1"/>
      <w:marLeft w:val="0"/>
      <w:marRight w:val="0"/>
      <w:marTop w:val="0"/>
      <w:marBottom w:val="0"/>
      <w:divBdr>
        <w:top w:val="none" w:sz="0" w:space="0" w:color="auto"/>
        <w:left w:val="none" w:sz="0" w:space="0" w:color="auto"/>
        <w:bottom w:val="none" w:sz="0" w:space="0" w:color="auto"/>
        <w:right w:val="none" w:sz="0" w:space="0" w:color="auto"/>
      </w:divBdr>
    </w:div>
    <w:div w:id="119570351">
      <w:bodyDiv w:val="1"/>
      <w:marLeft w:val="0"/>
      <w:marRight w:val="0"/>
      <w:marTop w:val="0"/>
      <w:marBottom w:val="0"/>
      <w:divBdr>
        <w:top w:val="none" w:sz="0" w:space="0" w:color="auto"/>
        <w:left w:val="none" w:sz="0" w:space="0" w:color="auto"/>
        <w:bottom w:val="none" w:sz="0" w:space="0" w:color="auto"/>
        <w:right w:val="none" w:sz="0" w:space="0" w:color="auto"/>
      </w:divBdr>
    </w:div>
    <w:div w:id="142821021">
      <w:bodyDiv w:val="1"/>
      <w:marLeft w:val="0"/>
      <w:marRight w:val="0"/>
      <w:marTop w:val="0"/>
      <w:marBottom w:val="0"/>
      <w:divBdr>
        <w:top w:val="none" w:sz="0" w:space="0" w:color="auto"/>
        <w:left w:val="none" w:sz="0" w:space="0" w:color="auto"/>
        <w:bottom w:val="none" w:sz="0" w:space="0" w:color="auto"/>
        <w:right w:val="none" w:sz="0" w:space="0" w:color="auto"/>
      </w:divBdr>
    </w:div>
    <w:div w:id="148711668">
      <w:bodyDiv w:val="1"/>
      <w:marLeft w:val="0"/>
      <w:marRight w:val="0"/>
      <w:marTop w:val="0"/>
      <w:marBottom w:val="0"/>
      <w:divBdr>
        <w:top w:val="none" w:sz="0" w:space="0" w:color="auto"/>
        <w:left w:val="none" w:sz="0" w:space="0" w:color="auto"/>
        <w:bottom w:val="none" w:sz="0" w:space="0" w:color="auto"/>
        <w:right w:val="none" w:sz="0" w:space="0" w:color="auto"/>
      </w:divBdr>
    </w:div>
    <w:div w:id="183178121">
      <w:bodyDiv w:val="1"/>
      <w:marLeft w:val="0"/>
      <w:marRight w:val="0"/>
      <w:marTop w:val="0"/>
      <w:marBottom w:val="0"/>
      <w:divBdr>
        <w:top w:val="none" w:sz="0" w:space="0" w:color="auto"/>
        <w:left w:val="none" w:sz="0" w:space="0" w:color="auto"/>
        <w:bottom w:val="none" w:sz="0" w:space="0" w:color="auto"/>
        <w:right w:val="none" w:sz="0" w:space="0" w:color="auto"/>
      </w:divBdr>
    </w:div>
    <w:div w:id="206575077">
      <w:bodyDiv w:val="1"/>
      <w:marLeft w:val="0"/>
      <w:marRight w:val="0"/>
      <w:marTop w:val="0"/>
      <w:marBottom w:val="0"/>
      <w:divBdr>
        <w:top w:val="none" w:sz="0" w:space="0" w:color="auto"/>
        <w:left w:val="none" w:sz="0" w:space="0" w:color="auto"/>
        <w:bottom w:val="none" w:sz="0" w:space="0" w:color="auto"/>
        <w:right w:val="none" w:sz="0" w:space="0" w:color="auto"/>
      </w:divBdr>
    </w:div>
    <w:div w:id="232469358">
      <w:bodyDiv w:val="1"/>
      <w:marLeft w:val="0"/>
      <w:marRight w:val="0"/>
      <w:marTop w:val="0"/>
      <w:marBottom w:val="0"/>
      <w:divBdr>
        <w:top w:val="none" w:sz="0" w:space="0" w:color="auto"/>
        <w:left w:val="none" w:sz="0" w:space="0" w:color="auto"/>
        <w:bottom w:val="none" w:sz="0" w:space="0" w:color="auto"/>
        <w:right w:val="none" w:sz="0" w:space="0" w:color="auto"/>
      </w:divBdr>
    </w:div>
    <w:div w:id="242028167">
      <w:bodyDiv w:val="1"/>
      <w:marLeft w:val="0"/>
      <w:marRight w:val="0"/>
      <w:marTop w:val="0"/>
      <w:marBottom w:val="0"/>
      <w:divBdr>
        <w:top w:val="none" w:sz="0" w:space="0" w:color="auto"/>
        <w:left w:val="none" w:sz="0" w:space="0" w:color="auto"/>
        <w:bottom w:val="none" w:sz="0" w:space="0" w:color="auto"/>
        <w:right w:val="none" w:sz="0" w:space="0" w:color="auto"/>
      </w:divBdr>
    </w:div>
    <w:div w:id="269288886">
      <w:bodyDiv w:val="1"/>
      <w:marLeft w:val="0"/>
      <w:marRight w:val="0"/>
      <w:marTop w:val="0"/>
      <w:marBottom w:val="0"/>
      <w:divBdr>
        <w:top w:val="none" w:sz="0" w:space="0" w:color="auto"/>
        <w:left w:val="none" w:sz="0" w:space="0" w:color="auto"/>
        <w:bottom w:val="none" w:sz="0" w:space="0" w:color="auto"/>
        <w:right w:val="none" w:sz="0" w:space="0" w:color="auto"/>
      </w:divBdr>
    </w:div>
    <w:div w:id="299120270">
      <w:bodyDiv w:val="1"/>
      <w:marLeft w:val="0"/>
      <w:marRight w:val="0"/>
      <w:marTop w:val="0"/>
      <w:marBottom w:val="0"/>
      <w:divBdr>
        <w:top w:val="none" w:sz="0" w:space="0" w:color="auto"/>
        <w:left w:val="none" w:sz="0" w:space="0" w:color="auto"/>
        <w:bottom w:val="none" w:sz="0" w:space="0" w:color="auto"/>
        <w:right w:val="none" w:sz="0" w:space="0" w:color="auto"/>
      </w:divBdr>
    </w:div>
    <w:div w:id="311371819">
      <w:bodyDiv w:val="1"/>
      <w:marLeft w:val="0"/>
      <w:marRight w:val="0"/>
      <w:marTop w:val="0"/>
      <w:marBottom w:val="0"/>
      <w:divBdr>
        <w:top w:val="none" w:sz="0" w:space="0" w:color="auto"/>
        <w:left w:val="none" w:sz="0" w:space="0" w:color="auto"/>
        <w:bottom w:val="none" w:sz="0" w:space="0" w:color="auto"/>
        <w:right w:val="none" w:sz="0" w:space="0" w:color="auto"/>
      </w:divBdr>
    </w:div>
    <w:div w:id="361832400">
      <w:bodyDiv w:val="1"/>
      <w:marLeft w:val="0"/>
      <w:marRight w:val="0"/>
      <w:marTop w:val="0"/>
      <w:marBottom w:val="0"/>
      <w:divBdr>
        <w:top w:val="none" w:sz="0" w:space="0" w:color="auto"/>
        <w:left w:val="none" w:sz="0" w:space="0" w:color="auto"/>
        <w:bottom w:val="none" w:sz="0" w:space="0" w:color="auto"/>
        <w:right w:val="none" w:sz="0" w:space="0" w:color="auto"/>
      </w:divBdr>
    </w:div>
    <w:div w:id="392193985">
      <w:bodyDiv w:val="1"/>
      <w:marLeft w:val="0"/>
      <w:marRight w:val="0"/>
      <w:marTop w:val="0"/>
      <w:marBottom w:val="0"/>
      <w:divBdr>
        <w:top w:val="none" w:sz="0" w:space="0" w:color="auto"/>
        <w:left w:val="none" w:sz="0" w:space="0" w:color="auto"/>
        <w:bottom w:val="none" w:sz="0" w:space="0" w:color="auto"/>
        <w:right w:val="none" w:sz="0" w:space="0" w:color="auto"/>
      </w:divBdr>
    </w:div>
    <w:div w:id="400182332">
      <w:bodyDiv w:val="1"/>
      <w:marLeft w:val="0"/>
      <w:marRight w:val="0"/>
      <w:marTop w:val="0"/>
      <w:marBottom w:val="0"/>
      <w:divBdr>
        <w:top w:val="none" w:sz="0" w:space="0" w:color="auto"/>
        <w:left w:val="none" w:sz="0" w:space="0" w:color="auto"/>
        <w:bottom w:val="none" w:sz="0" w:space="0" w:color="auto"/>
        <w:right w:val="none" w:sz="0" w:space="0" w:color="auto"/>
      </w:divBdr>
    </w:div>
    <w:div w:id="454103004">
      <w:bodyDiv w:val="1"/>
      <w:marLeft w:val="0"/>
      <w:marRight w:val="0"/>
      <w:marTop w:val="0"/>
      <w:marBottom w:val="0"/>
      <w:divBdr>
        <w:top w:val="none" w:sz="0" w:space="0" w:color="auto"/>
        <w:left w:val="none" w:sz="0" w:space="0" w:color="auto"/>
        <w:bottom w:val="none" w:sz="0" w:space="0" w:color="auto"/>
        <w:right w:val="none" w:sz="0" w:space="0" w:color="auto"/>
      </w:divBdr>
    </w:div>
    <w:div w:id="463541974">
      <w:bodyDiv w:val="1"/>
      <w:marLeft w:val="0"/>
      <w:marRight w:val="0"/>
      <w:marTop w:val="0"/>
      <w:marBottom w:val="0"/>
      <w:divBdr>
        <w:top w:val="none" w:sz="0" w:space="0" w:color="auto"/>
        <w:left w:val="none" w:sz="0" w:space="0" w:color="auto"/>
        <w:bottom w:val="none" w:sz="0" w:space="0" w:color="auto"/>
        <w:right w:val="none" w:sz="0" w:space="0" w:color="auto"/>
      </w:divBdr>
    </w:div>
    <w:div w:id="481384978">
      <w:bodyDiv w:val="1"/>
      <w:marLeft w:val="0"/>
      <w:marRight w:val="0"/>
      <w:marTop w:val="0"/>
      <w:marBottom w:val="0"/>
      <w:divBdr>
        <w:top w:val="none" w:sz="0" w:space="0" w:color="auto"/>
        <w:left w:val="none" w:sz="0" w:space="0" w:color="auto"/>
        <w:bottom w:val="none" w:sz="0" w:space="0" w:color="auto"/>
        <w:right w:val="none" w:sz="0" w:space="0" w:color="auto"/>
      </w:divBdr>
    </w:div>
    <w:div w:id="526985857">
      <w:bodyDiv w:val="1"/>
      <w:marLeft w:val="0"/>
      <w:marRight w:val="0"/>
      <w:marTop w:val="0"/>
      <w:marBottom w:val="0"/>
      <w:divBdr>
        <w:top w:val="none" w:sz="0" w:space="0" w:color="auto"/>
        <w:left w:val="none" w:sz="0" w:space="0" w:color="auto"/>
        <w:bottom w:val="none" w:sz="0" w:space="0" w:color="auto"/>
        <w:right w:val="none" w:sz="0" w:space="0" w:color="auto"/>
      </w:divBdr>
    </w:div>
    <w:div w:id="552469227">
      <w:bodyDiv w:val="1"/>
      <w:marLeft w:val="0"/>
      <w:marRight w:val="0"/>
      <w:marTop w:val="0"/>
      <w:marBottom w:val="0"/>
      <w:divBdr>
        <w:top w:val="none" w:sz="0" w:space="0" w:color="auto"/>
        <w:left w:val="none" w:sz="0" w:space="0" w:color="auto"/>
        <w:bottom w:val="none" w:sz="0" w:space="0" w:color="auto"/>
        <w:right w:val="none" w:sz="0" w:space="0" w:color="auto"/>
      </w:divBdr>
    </w:div>
    <w:div w:id="564536366">
      <w:bodyDiv w:val="1"/>
      <w:marLeft w:val="0"/>
      <w:marRight w:val="0"/>
      <w:marTop w:val="0"/>
      <w:marBottom w:val="0"/>
      <w:divBdr>
        <w:top w:val="none" w:sz="0" w:space="0" w:color="auto"/>
        <w:left w:val="none" w:sz="0" w:space="0" w:color="auto"/>
        <w:bottom w:val="none" w:sz="0" w:space="0" w:color="auto"/>
        <w:right w:val="none" w:sz="0" w:space="0" w:color="auto"/>
      </w:divBdr>
    </w:div>
    <w:div w:id="721834382">
      <w:bodyDiv w:val="1"/>
      <w:marLeft w:val="0"/>
      <w:marRight w:val="0"/>
      <w:marTop w:val="0"/>
      <w:marBottom w:val="0"/>
      <w:divBdr>
        <w:top w:val="none" w:sz="0" w:space="0" w:color="auto"/>
        <w:left w:val="none" w:sz="0" w:space="0" w:color="auto"/>
        <w:bottom w:val="none" w:sz="0" w:space="0" w:color="auto"/>
        <w:right w:val="none" w:sz="0" w:space="0" w:color="auto"/>
      </w:divBdr>
    </w:div>
    <w:div w:id="730152982">
      <w:bodyDiv w:val="1"/>
      <w:marLeft w:val="0"/>
      <w:marRight w:val="0"/>
      <w:marTop w:val="0"/>
      <w:marBottom w:val="0"/>
      <w:divBdr>
        <w:top w:val="none" w:sz="0" w:space="0" w:color="auto"/>
        <w:left w:val="none" w:sz="0" w:space="0" w:color="auto"/>
        <w:bottom w:val="none" w:sz="0" w:space="0" w:color="auto"/>
        <w:right w:val="none" w:sz="0" w:space="0" w:color="auto"/>
      </w:divBdr>
    </w:div>
    <w:div w:id="740323855">
      <w:bodyDiv w:val="1"/>
      <w:marLeft w:val="0"/>
      <w:marRight w:val="0"/>
      <w:marTop w:val="0"/>
      <w:marBottom w:val="0"/>
      <w:divBdr>
        <w:top w:val="none" w:sz="0" w:space="0" w:color="auto"/>
        <w:left w:val="none" w:sz="0" w:space="0" w:color="auto"/>
        <w:bottom w:val="none" w:sz="0" w:space="0" w:color="auto"/>
        <w:right w:val="none" w:sz="0" w:space="0" w:color="auto"/>
      </w:divBdr>
    </w:div>
    <w:div w:id="816072119">
      <w:bodyDiv w:val="1"/>
      <w:marLeft w:val="0"/>
      <w:marRight w:val="0"/>
      <w:marTop w:val="0"/>
      <w:marBottom w:val="0"/>
      <w:divBdr>
        <w:top w:val="none" w:sz="0" w:space="0" w:color="auto"/>
        <w:left w:val="none" w:sz="0" w:space="0" w:color="auto"/>
        <w:bottom w:val="none" w:sz="0" w:space="0" w:color="auto"/>
        <w:right w:val="none" w:sz="0" w:space="0" w:color="auto"/>
      </w:divBdr>
    </w:div>
    <w:div w:id="823274287">
      <w:bodyDiv w:val="1"/>
      <w:marLeft w:val="0"/>
      <w:marRight w:val="0"/>
      <w:marTop w:val="0"/>
      <w:marBottom w:val="0"/>
      <w:divBdr>
        <w:top w:val="none" w:sz="0" w:space="0" w:color="auto"/>
        <w:left w:val="none" w:sz="0" w:space="0" w:color="auto"/>
        <w:bottom w:val="none" w:sz="0" w:space="0" w:color="auto"/>
        <w:right w:val="none" w:sz="0" w:space="0" w:color="auto"/>
      </w:divBdr>
    </w:div>
    <w:div w:id="866411183">
      <w:bodyDiv w:val="1"/>
      <w:marLeft w:val="0"/>
      <w:marRight w:val="0"/>
      <w:marTop w:val="0"/>
      <w:marBottom w:val="0"/>
      <w:divBdr>
        <w:top w:val="none" w:sz="0" w:space="0" w:color="auto"/>
        <w:left w:val="none" w:sz="0" w:space="0" w:color="auto"/>
        <w:bottom w:val="none" w:sz="0" w:space="0" w:color="auto"/>
        <w:right w:val="none" w:sz="0" w:space="0" w:color="auto"/>
      </w:divBdr>
    </w:div>
    <w:div w:id="885215815">
      <w:bodyDiv w:val="1"/>
      <w:marLeft w:val="0"/>
      <w:marRight w:val="0"/>
      <w:marTop w:val="0"/>
      <w:marBottom w:val="0"/>
      <w:divBdr>
        <w:top w:val="none" w:sz="0" w:space="0" w:color="auto"/>
        <w:left w:val="none" w:sz="0" w:space="0" w:color="auto"/>
        <w:bottom w:val="none" w:sz="0" w:space="0" w:color="auto"/>
        <w:right w:val="none" w:sz="0" w:space="0" w:color="auto"/>
      </w:divBdr>
    </w:div>
    <w:div w:id="890535256">
      <w:bodyDiv w:val="1"/>
      <w:marLeft w:val="0"/>
      <w:marRight w:val="0"/>
      <w:marTop w:val="0"/>
      <w:marBottom w:val="0"/>
      <w:divBdr>
        <w:top w:val="none" w:sz="0" w:space="0" w:color="auto"/>
        <w:left w:val="none" w:sz="0" w:space="0" w:color="auto"/>
        <w:bottom w:val="none" w:sz="0" w:space="0" w:color="auto"/>
        <w:right w:val="none" w:sz="0" w:space="0" w:color="auto"/>
      </w:divBdr>
    </w:div>
    <w:div w:id="906960635">
      <w:bodyDiv w:val="1"/>
      <w:marLeft w:val="0"/>
      <w:marRight w:val="0"/>
      <w:marTop w:val="0"/>
      <w:marBottom w:val="0"/>
      <w:divBdr>
        <w:top w:val="none" w:sz="0" w:space="0" w:color="auto"/>
        <w:left w:val="none" w:sz="0" w:space="0" w:color="auto"/>
        <w:bottom w:val="none" w:sz="0" w:space="0" w:color="auto"/>
        <w:right w:val="none" w:sz="0" w:space="0" w:color="auto"/>
      </w:divBdr>
    </w:div>
    <w:div w:id="922832533">
      <w:bodyDiv w:val="1"/>
      <w:marLeft w:val="0"/>
      <w:marRight w:val="0"/>
      <w:marTop w:val="0"/>
      <w:marBottom w:val="0"/>
      <w:divBdr>
        <w:top w:val="none" w:sz="0" w:space="0" w:color="auto"/>
        <w:left w:val="none" w:sz="0" w:space="0" w:color="auto"/>
        <w:bottom w:val="none" w:sz="0" w:space="0" w:color="auto"/>
        <w:right w:val="none" w:sz="0" w:space="0" w:color="auto"/>
      </w:divBdr>
    </w:div>
    <w:div w:id="953486200">
      <w:bodyDiv w:val="1"/>
      <w:marLeft w:val="0"/>
      <w:marRight w:val="0"/>
      <w:marTop w:val="0"/>
      <w:marBottom w:val="0"/>
      <w:divBdr>
        <w:top w:val="none" w:sz="0" w:space="0" w:color="auto"/>
        <w:left w:val="none" w:sz="0" w:space="0" w:color="auto"/>
        <w:bottom w:val="none" w:sz="0" w:space="0" w:color="auto"/>
        <w:right w:val="none" w:sz="0" w:space="0" w:color="auto"/>
      </w:divBdr>
    </w:div>
    <w:div w:id="973560042">
      <w:bodyDiv w:val="1"/>
      <w:marLeft w:val="0"/>
      <w:marRight w:val="0"/>
      <w:marTop w:val="0"/>
      <w:marBottom w:val="0"/>
      <w:divBdr>
        <w:top w:val="none" w:sz="0" w:space="0" w:color="auto"/>
        <w:left w:val="none" w:sz="0" w:space="0" w:color="auto"/>
        <w:bottom w:val="none" w:sz="0" w:space="0" w:color="auto"/>
        <w:right w:val="none" w:sz="0" w:space="0" w:color="auto"/>
      </w:divBdr>
    </w:div>
    <w:div w:id="976373940">
      <w:bodyDiv w:val="1"/>
      <w:marLeft w:val="0"/>
      <w:marRight w:val="0"/>
      <w:marTop w:val="0"/>
      <w:marBottom w:val="0"/>
      <w:divBdr>
        <w:top w:val="none" w:sz="0" w:space="0" w:color="auto"/>
        <w:left w:val="none" w:sz="0" w:space="0" w:color="auto"/>
        <w:bottom w:val="none" w:sz="0" w:space="0" w:color="auto"/>
        <w:right w:val="none" w:sz="0" w:space="0" w:color="auto"/>
      </w:divBdr>
    </w:div>
    <w:div w:id="993292592">
      <w:bodyDiv w:val="1"/>
      <w:marLeft w:val="0"/>
      <w:marRight w:val="0"/>
      <w:marTop w:val="0"/>
      <w:marBottom w:val="0"/>
      <w:divBdr>
        <w:top w:val="none" w:sz="0" w:space="0" w:color="auto"/>
        <w:left w:val="none" w:sz="0" w:space="0" w:color="auto"/>
        <w:bottom w:val="none" w:sz="0" w:space="0" w:color="auto"/>
        <w:right w:val="none" w:sz="0" w:space="0" w:color="auto"/>
      </w:divBdr>
    </w:div>
    <w:div w:id="1006594465">
      <w:bodyDiv w:val="1"/>
      <w:marLeft w:val="0"/>
      <w:marRight w:val="0"/>
      <w:marTop w:val="0"/>
      <w:marBottom w:val="0"/>
      <w:divBdr>
        <w:top w:val="none" w:sz="0" w:space="0" w:color="auto"/>
        <w:left w:val="none" w:sz="0" w:space="0" w:color="auto"/>
        <w:bottom w:val="none" w:sz="0" w:space="0" w:color="auto"/>
        <w:right w:val="none" w:sz="0" w:space="0" w:color="auto"/>
      </w:divBdr>
    </w:div>
    <w:div w:id="1022166667">
      <w:bodyDiv w:val="1"/>
      <w:marLeft w:val="0"/>
      <w:marRight w:val="0"/>
      <w:marTop w:val="0"/>
      <w:marBottom w:val="0"/>
      <w:divBdr>
        <w:top w:val="none" w:sz="0" w:space="0" w:color="auto"/>
        <w:left w:val="none" w:sz="0" w:space="0" w:color="auto"/>
        <w:bottom w:val="none" w:sz="0" w:space="0" w:color="auto"/>
        <w:right w:val="none" w:sz="0" w:space="0" w:color="auto"/>
      </w:divBdr>
    </w:div>
    <w:div w:id="1044478825">
      <w:bodyDiv w:val="1"/>
      <w:marLeft w:val="0"/>
      <w:marRight w:val="0"/>
      <w:marTop w:val="0"/>
      <w:marBottom w:val="0"/>
      <w:divBdr>
        <w:top w:val="none" w:sz="0" w:space="0" w:color="auto"/>
        <w:left w:val="none" w:sz="0" w:space="0" w:color="auto"/>
        <w:bottom w:val="none" w:sz="0" w:space="0" w:color="auto"/>
        <w:right w:val="none" w:sz="0" w:space="0" w:color="auto"/>
      </w:divBdr>
    </w:div>
    <w:div w:id="1053190218">
      <w:bodyDiv w:val="1"/>
      <w:marLeft w:val="0"/>
      <w:marRight w:val="0"/>
      <w:marTop w:val="0"/>
      <w:marBottom w:val="0"/>
      <w:divBdr>
        <w:top w:val="none" w:sz="0" w:space="0" w:color="auto"/>
        <w:left w:val="none" w:sz="0" w:space="0" w:color="auto"/>
        <w:bottom w:val="none" w:sz="0" w:space="0" w:color="auto"/>
        <w:right w:val="none" w:sz="0" w:space="0" w:color="auto"/>
      </w:divBdr>
    </w:div>
    <w:div w:id="1060249741">
      <w:bodyDiv w:val="1"/>
      <w:marLeft w:val="0"/>
      <w:marRight w:val="0"/>
      <w:marTop w:val="0"/>
      <w:marBottom w:val="0"/>
      <w:divBdr>
        <w:top w:val="none" w:sz="0" w:space="0" w:color="auto"/>
        <w:left w:val="none" w:sz="0" w:space="0" w:color="auto"/>
        <w:bottom w:val="none" w:sz="0" w:space="0" w:color="auto"/>
        <w:right w:val="none" w:sz="0" w:space="0" w:color="auto"/>
      </w:divBdr>
    </w:div>
    <w:div w:id="1088818010">
      <w:bodyDiv w:val="1"/>
      <w:marLeft w:val="0"/>
      <w:marRight w:val="0"/>
      <w:marTop w:val="0"/>
      <w:marBottom w:val="0"/>
      <w:divBdr>
        <w:top w:val="none" w:sz="0" w:space="0" w:color="auto"/>
        <w:left w:val="none" w:sz="0" w:space="0" w:color="auto"/>
        <w:bottom w:val="none" w:sz="0" w:space="0" w:color="auto"/>
        <w:right w:val="none" w:sz="0" w:space="0" w:color="auto"/>
      </w:divBdr>
    </w:div>
    <w:div w:id="1092239606">
      <w:bodyDiv w:val="1"/>
      <w:marLeft w:val="0"/>
      <w:marRight w:val="0"/>
      <w:marTop w:val="0"/>
      <w:marBottom w:val="0"/>
      <w:divBdr>
        <w:top w:val="none" w:sz="0" w:space="0" w:color="auto"/>
        <w:left w:val="none" w:sz="0" w:space="0" w:color="auto"/>
        <w:bottom w:val="none" w:sz="0" w:space="0" w:color="auto"/>
        <w:right w:val="none" w:sz="0" w:space="0" w:color="auto"/>
      </w:divBdr>
    </w:div>
    <w:div w:id="1115322050">
      <w:bodyDiv w:val="1"/>
      <w:marLeft w:val="0"/>
      <w:marRight w:val="0"/>
      <w:marTop w:val="0"/>
      <w:marBottom w:val="0"/>
      <w:divBdr>
        <w:top w:val="none" w:sz="0" w:space="0" w:color="auto"/>
        <w:left w:val="none" w:sz="0" w:space="0" w:color="auto"/>
        <w:bottom w:val="none" w:sz="0" w:space="0" w:color="auto"/>
        <w:right w:val="none" w:sz="0" w:space="0" w:color="auto"/>
      </w:divBdr>
    </w:div>
    <w:div w:id="1121193278">
      <w:bodyDiv w:val="1"/>
      <w:marLeft w:val="0"/>
      <w:marRight w:val="0"/>
      <w:marTop w:val="0"/>
      <w:marBottom w:val="0"/>
      <w:divBdr>
        <w:top w:val="none" w:sz="0" w:space="0" w:color="auto"/>
        <w:left w:val="none" w:sz="0" w:space="0" w:color="auto"/>
        <w:bottom w:val="none" w:sz="0" w:space="0" w:color="auto"/>
        <w:right w:val="none" w:sz="0" w:space="0" w:color="auto"/>
      </w:divBdr>
    </w:div>
    <w:div w:id="1146240650">
      <w:bodyDiv w:val="1"/>
      <w:marLeft w:val="0"/>
      <w:marRight w:val="0"/>
      <w:marTop w:val="0"/>
      <w:marBottom w:val="0"/>
      <w:divBdr>
        <w:top w:val="none" w:sz="0" w:space="0" w:color="auto"/>
        <w:left w:val="none" w:sz="0" w:space="0" w:color="auto"/>
        <w:bottom w:val="none" w:sz="0" w:space="0" w:color="auto"/>
        <w:right w:val="none" w:sz="0" w:space="0" w:color="auto"/>
      </w:divBdr>
    </w:div>
    <w:div w:id="1223833362">
      <w:bodyDiv w:val="1"/>
      <w:marLeft w:val="0"/>
      <w:marRight w:val="0"/>
      <w:marTop w:val="0"/>
      <w:marBottom w:val="0"/>
      <w:divBdr>
        <w:top w:val="none" w:sz="0" w:space="0" w:color="auto"/>
        <w:left w:val="none" w:sz="0" w:space="0" w:color="auto"/>
        <w:bottom w:val="none" w:sz="0" w:space="0" w:color="auto"/>
        <w:right w:val="none" w:sz="0" w:space="0" w:color="auto"/>
      </w:divBdr>
    </w:div>
    <w:div w:id="1224216438">
      <w:bodyDiv w:val="1"/>
      <w:marLeft w:val="0"/>
      <w:marRight w:val="0"/>
      <w:marTop w:val="0"/>
      <w:marBottom w:val="0"/>
      <w:divBdr>
        <w:top w:val="none" w:sz="0" w:space="0" w:color="auto"/>
        <w:left w:val="none" w:sz="0" w:space="0" w:color="auto"/>
        <w:bottom w:val="none" w:sz="0" w:space="0" w:color="auto"/>
        <w:right w:val="none" w:sz="0" w:space="0" w:color="auto"/>
      </w:divBdr>
    </w:div>
    <w:div w:id="1235168649">
      <w:bodyDiv w:val="1"/>
      <w:marLeft w:val="0"/>
      <w:marRight w:val="0"/>
      <w:marTop w:val="0"/>
      <w:marBottom w:val="0"/>
      <w:divBdr>
        <w:top w:val="none" w:sz="0" w:space="0" w:color="auto"/>
        <w:left w:val="none" w:sz="0" w:space="0" w:color="auto"/>
        <w:bottom w:val="none" w:sz="0" w:space="0" w:color="auto"/>
        <w:right w:val="none" w:sz="0" w:space="0" w:color="auto"/>
      </w:divBdr>
    </w:div>
    <w:div w:id="1240945566">
      <w:bodyDiv w:val="1"/>
      <w:marLeft w:val="0"/>
      <w:marRight w:val="0"/>
      <w:marTop w:val="0"/>
      <w:marBottom w:val="0"/>
      <w:divBdr>
        <w:top w:val="none" w:sz="0" w:space="0" w:color="auto"/>
        <w:left w:val="none" w:sz="0" w:space="0" w:color="auto"/>
        <w:bottom w:val="none" w:sz="0" w:space="0" w:color="auto"/>
        <w:right w:val="none" w:sz="0" w:space="0" w:color="auto"/>
      </w:divBdr>
    </w:div>
    <w:div w:id="1264724092">
      <w:bodyDiv w:val="1"/>
      <w:marLeft w:val="0"/>
      <w:marRight w:val="0"/>
      <w:marTop w:val="0"/>
      <w:marBottom w:val="0"/>
      <w:divBdr>
        <w:top w:val="none" w:sz="0" w:space="0" w:color="auto"/>
        <w:left w:val="none" w:sz="0" w:space="0" w:color="auto"/>
        <w:bottom w:val="none" w:sz="0" w:space="0" w:color="auto"/>
        <w:right w:val="none" w:sz="0" w:space="0" w:color="auto"/>
      </w:divBdr>
    </w:div>
    <w:div w:id="1331366700">
      <w:bodyDiv w:val="1"/>
      <w:marLeft w:val="0"/>
      <w:marRight w:val="0"/>
      <w:marTop w:val="0"/>
      <w:marBottom w:val="0"/>
      <w:divBdr>
        <w:top w:val="none" w:sz="0" w:space="0" w:color="auto"/>
        <w:left w:val="none" w:sz="0" w:space="0" w:color="auto"/>
        <w:bottom w:val="none" w:sz="0" w:space="0" w:color="auto"/>
        <w:right w:val="none" w:sz="0" w:space="0" w:color="auto"/>
      </w:divBdr>
    </w:div>
    <w:div w:id="1375693207">
      <w:bodyDiv w:val="1"/>
      <w:marLeft w:val="0"/>
      <w:marRight w:val="0"/>
      <w:marTop w:val="0"/>
      <w:marBottom w:val="0"/>
      <w:divBdr>
        <w:top w:val="none" w:sz="0" w:space="0" w:color="auto"/>
        <w:left w:val="none" w:sz="0" w:space="0" w:color="auto"/>
        <w:bottom w:val="none" w:sz="0" w:space="0" w:color="auto"/>
        <w:right w:val="none" w:sz="0" w:space="0" w:color="auto"/>
      </w:divBdr>
    </w:div>
    <w:div w:id="1390617393">
      <w:bodyDiv w:val="1"/>
      <w:marLeft w:val="0"/>
      <w:marRight w:val="0"/>
      <w:marTop w:val="0"/>
      <w:marBottom w:val="0"/>
      <w:divBdr>
        <w:top w:val="none" w:sz="0" w:space="0" w:color="auto"/>
        <w:left w:val="none" w:sz="0" w:space="0" w:color="auto"/>
        <w:bottom w:val="none" w:sz="0" w:space="0" w:color="auto"/>
        <w:right w:val="none" w:sz="0" w:space="0" w:color="auto"/>
      </w:divBdr>
    </w:div>
    <w:div w:id="1399786246">
      <w:bodyDiv w:val="1"/>
      <w:marLeft w:val="0"/>
      <w:marRight w:val="0"/>
      <w:marTop w:val="0"/>
      <w:marBottom w:val="0"/>
      <w:divBdr>
        <w:top w:val="none" w:sz="0" w:space="0" w:color="auto"/>
        <w:left w:val="none" w:sz="0" w:space="0" w:color="auto"/>
        <w:bottom w:val="none" w:sz="0" w:space="0" w:color="auto"/>
        <w:right w:val="none" w:sz="0" w:space="0" w:color="auto"/>
      </w:divBdr>
    </w:div>
    <w:div w:id="1418748174">
      <w:bodyDiv w:val="1"/>
      <w:marLeft w:val="0"/>
      <w:marRight w:val="0"/>
      <w:marTop w:val="0"/>
      <w:marBottom w:val="0"/>
      <w:divBdr>
        <w:top w:val="none" w:sz="0" w:space="0" w:color="auto"/>
        <w:left w:val="none" w:sz="0" w:space="0" w:color="auto"/>
        <w:bottom w:val="none" w:sz="0" w:space="0" w:color="auto"/>
        <w:right w:val="none" w:sz="0" w:space="0" w:color="auto"/>
      </w:divBdr>
    </w:div>
    <w:div w:id="1488590693">
      <w:bodyDiv w:val="1"/>
      <w:marLeft w:val="0"/>
      <w:marRight w:val="0"/>
      <w:marTop w:val="0"/>
      <w:marBottom w:val="0"/>
      <w:divBdr>
        <w:top w:val="none" w:sz="0" w:space="0" w:color="auto"/>
        <w:left w:val="none" w:sz="0" w:space="0" w:color="auto"/>
        <w:bottom w:val="none" w:sz="0" w:space="0" w:color="auto"/>
        <w:right w:val="none" w:sz="0" w:space="0" w:color="auto"/>
      </w:divBdr>
    </w:div>
    <w:div w:id="1491216377">
      <w:bodyDiv w:val="1"/>
      <w:marLeft w:val="0"/>
      <w:marRight w:val="0"/>
      <w:marTop w:val="0"/>
      <w:marBottom w:val="0"/>
      <w:divBdr>
        <w:top w:val="none" w:sz="0" w:space="0" w:color="auto"/>
        <w:left w:val="none" w:sz="0" w:space="0" w:color="auto"/>
        <w:bottom w:val="none" w:sz="0" w:space="0" w:color="auto"/>
        <w:right w:val="none" w:sz="0" w:space="0" w:color="auto"/>
      </w:divBdr>
    </w:div>
    <w:div w:id="1538273570">
      <w:bodyDiv w:val="1"/>
      <w:marLeft w:val="0"/>
      <w:marRight w:val="0"/>
      <w:marTop w:val="0"/>
      <w:marBottom w:val="0"/>
      <w:divBdr>
        <w:top w:val="none" w:sz="0" w:space="0" w:color="auto"/>
        <w:left w:val="none" w:sz="0" w:space="0" w:color="auto"/>
        <w:bottom w:val="none" w:sz="0" w:space="0" w:color="auto"/>
        <w:right w:val="none" w:sz="0" w:space="0" w:color="auto"/>
      </w:divBdr>
    </w:div>
    <w:div w:id="1542009982">
      <w:bodyDiv w:val="1"/>
      <w:marLeft w:val="0"/>
      <w:marRight w:val="0"/>
      <w:marTop w:val="0"/>
      <w:marBottom w:val="0"/>
      <w:divBdr>
        <w:top w:val="none" w:sz="0" w:space="0" w:color="auto"/>
        <w:left w:val="none" w:sz="0" w:space="0" w:color="auto"/>
        <w:bottom w:val="none" w:sz="0" w:space="0" w:color="auto"/>
        <w:right w:val="none" w:sz="0" w:space="0" w:color="auto"/>
      </w:divBdr>
    </w:div>
    <w:div w:id="1551068879">
      <w:bodyDiv w:val="1"/>
      <w:marLeft w:val="0"/>
      <w:marRight w:val="0"/>
      <w:marTop w:val="0"/>
      <w:marBottom w:val="0"/>
      <w:divBdr>
        <w:top w:val="none" w:sz="0" w:space="0" w:color="auto"/>
        <w:left w:val="none" w:sz="0" w:space="0" w:color="auto"/>
        <w:bottom w:val="none" w:sz="0" w:space="0" w:color="auto"/>
        <w:right w:val="none" w:sz="0" w:space="0" w:color="auto"/>
      </w:divBdr>
    </w:div>
    <w:div w:id="1622419488">
      <w:bodyDiv w:val="1"/>
      <w:marLeft w:val="0"/>
      <w:marRight w:val="0"/>
      <w:marTop w:val="0"/>
      <w:marBottom w:val="0"/>
      <w:divBdr>
        <w:top w:val="none" w:sz="0" w:space="0" w:color="auto"/>
        <w:left w:val="none" w:sz="0" w:space="0" w:color="auto"/>
        <w:bottom w:val="none" w:sz="0" w:space="0" w:color="auto"/>
        <w:right w:val="none" w:sz="0" w:space="0" w:color="auto"/>
      </w:divBdr>
    </w:div>
    <w:div w:id="1694457554">
      <w:bodyDiv w:val="1"/>
      <w:marLeft w:val="0"/>
      <w:marRight w:val="0"/>
      <w:marTop w:val="0"/>
      <w:marBottom w:val="0"/>
      <w:divBdr>
        <w:top w:val="none" w:sz="0" w:space="0" w:color="auto"/>
        <w:left w:val="none" w:sz="0" w:space="0" w:color="auto"/>
        <w:bottom w:val="none" w:sz="0" w:space="0" w:color="auto"/>
        <w:right w:val="none" w:sz="0" w:space="0" w:color="auto"/>
      </w:divBdr>
    </w:div>
    <w:div w:id="1741947457">
      <w:bodyDiv w:val="1"/>
      <w:marLeft w:val="0"/>
      <w:marRight w:val="0"/>
      <w:marTop w:val="0"/>
      <w:marBottom w:val="0"/>
      <w:divBdr>
        <w:top w:val="none" w:sz="0" w:space="0" w:color="auto"/>
        <w:left w:val="none" w:sz="0" w:space="0" w:color="auto"/>
        <w:bottom w:val="none" w:sz="0" w:space="0" w:color="auto"/>
        <w:right w:val="none" w:sz="0" w:space="0" w:color="auto"/>
      </w:divBdr>
    </w:div>
    <w:div w:id="1745447539">
      <w:bodyDiv w:val="1"/>
      <w:marLeft w:val="0"/>
      <w:marRight w:val="0"/>
      <w:marTop w:val="0"/>
      <w:marBottom w:val="0"/>
      <w:divBdr>
        <w:top w:val="none" w:sz="0" w:space="0" w:color="auto"/>
        <w:left w:val="none" w:sz="0" w:space="0" w:color="auto"/>
        <w:bottom w:val="none" w:sz="0" w:space="0" w:color="auto"/>
        <w:right w:val="none" w:sz="0" w:space="0" w:color="auto"/>
      </w:divBdr>
    </w:div>
    <w:div w:id="1790709640">
      <w:bodyDiv w:val="1"/>
      <w:marLeft w:val="0"/>
      <w:marRight w:val="0"/>
      <w:marTop w:val="0"/>
      <w:marBottom w:val="0"/>
      <w:divBdr>
        <w:top w:val="none" w:sz="0" w:space="0" w:color="auto"/>
        <w:left w:val="none" w:sz="0" w:space="0" w:color="auto"/>
        <w:bottom w:val="none" w:sz="0" w:space="0" w:color="auto"/>
        <w:right w:val="none" w:sz="0" w:space="0" w:color="auto"/>
      </w:divBdr>
    </w:div>
    <w:div w:id="1796948201">
      <w:bodyDiv w:val="1"/>
      <w:marLeft w:val="0"/>
      <w:marRight w:val="0"/>
      <w:marTop w:val="0"/>
      <w:marBottom w:val="0"/>
      <w:divBdr>
        <w:top w:val="none" w:sz="0" w:space="0" w:color="auto"/>
        <w:left w:val="none" w:sz="0" w:space="0" w:color="auto"/>
        <w:bottom w:val="none" w:sz="0" w:space="0" w:color="auto"/>
        <w:right w:val="none" w:sz="0" w:space="0" w:color="auto"/>
      </w:divBdr>
    </w:div>
    <w:div w:id="1815298612">
      <w:bodyDiv w:val="1"/>
      <w:marLeft w:val="0"/>
      <w:marRight w:val="0"/>
      <w:marTop w:val="0"/>
      <w:marBottom w:val="0"/>
      <w:divBdr>
        <w:top w:val="none" w:sz="0" w:space="0" w:color="auto"/>
        <w:left w:val="none" w:sz="0" w:space="0" w:color="auto"/>
        <w:bottom w:val="none" w:sz="0" w:space="0" w:color="auto"/>
        <w:right w:val="none" w:sz="0" w:space="0" w:color="auto"/>
      </w:divBdr>
    </w:div>
    <w:div w:id="1819108474">
      <w:bodyDiv w:val="1"/>
      <w:marLeft w:val="0"/>
      <w:marRight w:val="0"/>
      <w:marTop w:val="0"/>
      <w:marBottom w:val="0"/>
      <w:divBdr>
        <w:top w:val="none" w:sz="0" w:space="0" w:color="auto"/>
        <w:left w:val="none" w:sz="0" w:space="0" w:color="auto"/>
        <w:bottom w:val="none" w:sz="0" w:space="0" w:color="auto"/>
        <w:right w:val="none" w:sz="0" w:space="0" w:color="auto"/>
      </w:divBdr>
    </w:div>
    <w:div w:id="1850824931">
      <w:bodyDiv w:val="1"/>
      <w:marLeft w:val="0"/>
      <w:marRight w:val="0"/>
      <w:marTop w:val="0"/>
      <w:marBottom w:val="0"/>
      <w:divBdr>
        <w:top w:val="none" w:sz="0" w:space="0" w:color="auto"/>
        <w:left w:val="none" w:sz="0" w:space="0" w:color="auto"/>
        <w:bottom w:val="none" w:sz="0" w:space="0" w:color="auto"/>
        <w:right w:val="none" w:sz="0" w:space="0" w:color="auto"/>
      </w:divBdr>
    </w:div>
    <w:div w:id="1851217123">
      <w:bodyDiv w:val="1"/>
      <w:marLeft w:val="0"/>
      <w:marRight w:val="0"/>
      <w:marTop w:val="0"/>
      <w:marBottom w:val="0"/>
      <w:divBdr>
        <w:top w:val="none" w:sz="0" w:space="0" w:color="auto"/>
        <w:left w:val="none" w:sz="0" w:space="0" w:color="auto"/>
        <w:bottom w:val="none" w:sz="0" w:space="0" w:color="auto"/>
        <w:right w:val="none" w:sz="0" w:space="0" w:color="auto"/>
      </w:divBdr>
    </w:div>
    <w:div w:id="1891067648">
      <w:bodyDiv w:val="1"/>
      <w:marLeft w:val="0"/>
      <w:marRight w:val="0"/>
      <w:marTop w:val="0"/>
      <w:marBottom w:val="0"/>
      <w:divBdr>
        <w:top w:val="none" w:sz="0" w:space="0" w:color="auto"/>
        <w:left w:val="none" w:sz="0" w:space="0" w:color="auto"/>
        <w:bottom w:val="none" w:sz="0" w:space="0" w:color="auto"/>
        <w:right w:val="none" w:sz="0" w:space="0" w:color="auto"/>
      </w:divBdr>
    </w:div>
    <w:div w:id="1916435818">
      <w:bodyDiv w:val="1"/>
      <w:marLeft w:val="0"/>
      <w:marRight w:val="0"/>
      <w:marTop w:val="0"/>
      <w:marBottom w:val="0"/>
      <w:divBdr>
        <w:top w:val="none" w:sz="0" w:space="0" w:color="auto"/>
        <w:left w:val="none" w:sz="0" w:space="0" w:color="auto"/>
        <w:bottom w:val="none" w:sz="0" w:space="0" w:color="auto"/>
        <w:right w:val="none" w:sz="0" w:space="0" w:color="auto"/>
      </w:divBdr>
    </w:div>
    <w:div w:id="1921017434">
      <w:bodyDiv w:val="1"/>
      <w:marLeft w:val="0"/>
      <w:marRight w:val="0"/>
      <w:marTop w:val="0"/>
      <w:marBottom w:val="0"/>
      <w:divBdr>
        <w:top w:val="none" w:sz="0" w:space="0" w:color="auto"/>
        <w:left w:val="none" w:sz="0" w:space="0" w:color="auto"/>
        <w:bottom w:val="none" w:sz="0" w:space="0" w:color="auto"/>
        <w:right w:val="none" w:sz="0" w:space="0" w:color="auto"/>
      </w:divBdr>
    </w:div>
    <w:div w:id="2001930950">
      <w:bodyDiv w:val="1"/>
      <w:marLeft w:val="0"/>
      <w:marRight w:val="0"/>
      <w:marTop w:val="0"/>
      <w:marBottom w:val="0"/>
      <w:divBdr>
        <w:top w:val="none" w:sz="0" w:space="0" w:color="auto"/>
        <w:left w:val="none" w:sz="0" w:space="0" w:color="auto"/>
        <w:bottom w:val="none" w:sz="0" w:space="0" w:color="auto"/>
        <w:right w:val="none" w:sz="0" w:space="0" w:color="auto"/>
      </w:divBdr>
    </w:div>
    <w:div w:id="2024894296">
      <w:bodyDiv w:val="1"/>
      <w:marLeft w:val="0"/>
      <w:marRight w:val="0"/>
      <w:marTop w:val="0"/>
      <w:marBottom w:val="0"/>
      <w:divBdr>
        <w:top w:val="none" w:sz="0" w:space="0" w:color="auto"/>
        <w:left w:val="none" w:sz="0" w:space="0" w:color="auto"/>
        <w:bottom w:val="none" w:sz="0" w:space="0" w:color="auto"/>
        <w:right w:val="none" w:sz="0" w:space="0" w:color="auto"/>
      </w:divBdr>
    </w:div>
    <w:div w:id="2046563670">
      <w:bodyDiv w:val="1"/>
      <w:marLeft w:val="0"/>
      <w:marRight w:val="0"/>
      <w:marTop w:val="0"/>
      <w:marBottom w:val="0"/>
      <w:divBdr>
        <w:top w:val="none" w:sz="0" w:space="0" w:color="auto"/>
        <w:left w:val="none" w:sz="0" w:space="0" w:color="auto"/>
        <w:bottom w:val="none" w:sz="0" w:space="0" w:color="auto"/>
        <w:right w:val="none" w:sz="0" w:space="0" w:color="auto"/>
      </w:divBdr>
    </w:div>
    <w:div w:id="2071267781">
      <w:bodyDiv w:val="1"/>
      <w:marLeft w:val="0"/>
      <w:marRight w:val="0"/>
      <w:marTop w:val="0"/>
      <w:marBottom w:val="0"/>
      <w:divBdr>
        <w:top w:val="none" w:sz="0" w:space="0" w:color="auto"/>
        <w:left w:val="none" w:sz="0" w:space="0" w:color="auto"/>
        <w:bottom w:val="none" w:sz="0" w:space="0" w:color="auto"/>
        <w:right w:val="none" w:sz="0" w:space="0" w:color="auto"/>
      </w:divBdr>
    </w:div>
    <w:div w:id="2105303662">
      <w:bodyDiv w:val="1"/>
      <w:marLeft w:val="0"/>
      <w:marRight w:val="0"/>
      <w:marTop w:val="0"/>
      <w:marBottom w:val="0"/>
      <w:divBdr>
        <w:top w:val="none" w:sz="0" w:space="0" w:color="auto"/>
        <w:left w:val="none" w:sz="0" w:space="0" w:color="auto"/>
        <w:bottom w:val="none" w:sz="0" w:space="0" w:color="auto"/>
        <w:right w:val="none" w:sz="0" w:space="0" w:color="auto"/>
      </w:divBdr>
    </w:div>
    <w:div w:id="2125732808">
      <w:bodyDiv w:val="1"/>
      <w:marLeft w:val="0"/>
      <w:marRight w:val="0"/>
      <w:marTop w:val="0"/>
      <w:marBottom w:val="0"/>
      <w:divBdr>
        <w:top w:val="none" w:sz="0" w:space="0" w:color="auto"/>
        <w:left w:val="none" w:sz="0" w:space="0" w:color="auto"/>
        <w:bottom w:val="none" w:sz="0" w:space="0" w:color="auto"/>
        <w:right w:val="none" w:sz="0" w:space="0" w:color="auto"/>
      </w:divBdr>
    </w:div>
    <w:div w:id="2143570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26A67-C842-4689-A388-8C804EE8D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4003</Words>
  <Characters>22019</Characters>
  <Application>Microsoft Office Word</Application>
  <DocSecurity>0</DocSecurity>
  <Lines>183</Lines>
  <Paragraphs>51</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Consideraciones Generales.</vt:lpstr>
      <vt:lpstr>Conclusión</vt:lpstr>
    </vt:vector>
  </TitlesOfParts>
  <Company/>
  <LinksUpToDate>false</LinksUpToDate>
  <CharactersWithSpaces>25971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Infoem600</cp:lastModifiedBy>
  <cp:revision>5</cp:revision>
  <cp:lastPrinted>2022-12-19T17:51:00Z</cp:lastPrinted>
  <dcterms:created xsi:type="dcterms:W3CDTF">2023-12-08T19:48:00Z</dcterms:created>
  <dcterms:modified xsi:type="dcterms:W3CDTF">2024-02-09T17:32:00Z</dcterms:modified>
</cp:coreProperties>
</file>