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718CE92C"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w:t>
      </w:r>
      <w:r w:rsidR="004F2B9E">
        <w:rPr>
          <w:rFonts w:ascii="Palatino Linotype" w:hAnsi="Palatino Linotype" w:cs="Tahoma"/>
          <w:b/>
        </w:rPr>
        <w:t xml:space="preserve">INFORMACIÓN </w:t>
      </w:r>
      <w:r w:rsidR="00935C69">
        <w:rPr>
          <w:rFonts w:ascii="Palatino Linotype" w:hAnsi="Palatino Linotype" w:cs="Tahoma"/>
          <w:b/>
        </w:rPr>
        <w:t xml:space="preserve">PÚBLICA </w:t>
      </w:r>
      <w:r w:rsidR="00897099">
        <w:rPr>
          <w:rFonts w:ascii="Palatino Linotype" w:hAnsi="Palatino Linotype" w:cs="Tahoma"/>
          <w:b/>
        </w:rPr>
        <w:t xml:space="preserve">Y PROTECCIÓN DE DATOS PERSONALES DEL ESTADO DE MÉXICO Y MUNICIPIOS AL RECURSO DE REVISIÓN </w:t>
      </w:r>
      <w:r w:rsidR="00897099" w:rsidRPr="00897099">
        <w:rPr>
          <w:rFonts w:ascii="Palatino Linotype" w:hAnsi="Palatino Linotype"/>
          <w:b/>
          <w:color w:val="000000" w:themeColor="text1"/>
        </w:rPr>
        <w:t>01</w:t>
      </w:r>
      <w:r w:rsidR="00BD6380">
        <w:rPr>
          <w:rFonts w:ascii="Palatino Linotype" w:hAnsi="Palatino Linotype"/>
          <w:b/>
          <w:color w:val="000000" w:themeColor="text1"/>
        </w:rPr>
        <w:t>115</w:t>
      </w:r>
      <w:r w:rsidR="00897099" w:rsidRPr="00897099">
        <w:rPr>
          <w:rFonts w:ascii="Palatino Linotype" w:hAnsi="Palatino Linotype"/>
          <w:b/>
          <w:color w:val="000000" w:themeColor="text1"/>
        </w:rPr>
        <w:t>/INFOEM/IP/RR/2023 Y ACUMULADO</w:t>
      </w:r>
      <w:r w:rsidR="00897099">
        <w:rPr>
          <w:rFonts w:ascii="Palatino Linotype" w:eastAsia="Palatino Linotype" w:hAnsi="Palatino Linotype" w:cs="Palatino Linotype"/>
          <w:color w:val="000000"/>
        </w:rPr>
        <w:t>,</w:t>
      </w:r>
      <w:r w:rsidR="00897099">
        <w:rPr>
          <w:rFonts w:ascii="Palatino Linotype" w:hAnsi="Palatino Linotype" w:cs="Tahoma"/>
          <w:b/>
        </w:rPr>
        <w:t xml:space="preserve"> PROMOVIDO EN CONTRA DEL </w:t>
      </w:r>
      <w:r w:rsidR="00897099">
        <w:rPr>
          <w:rFonts w:ascii="Palatino Linotype" w:hAnsi="Palatino Linotype" w:cs="Arial"/>
          <w:b/>
          <w:color w:val="000000" w:themeColor="text1"/>
        </w:rPr>
        <w:t>AYUNTAMIENTO DE ZINACANTEPEC</w:t>
      </w:r>
      <w:r w:rsidR="005E0792">
        <w:rPr>
          <w:rFonts w:ascii="Palatino Linotype" w:eastAsia="Palatino Linotype" w:hAnsi="Palatino Linotype" w:cs="Palatino Linotype"/>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362F5F">
      <w:pPr>
        <w:pStyle w:val="Ttulo1"/>
        <w:numPr>
          <w:ilvl w:val="0"/>
          <w:numId w:val="1"/>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35465CC3"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897099" w:rsidRPr="00ED0830">
        <w:rPr>
          <w:rFonts w:ascii="Palatino Linotype" w:hAnsi="Palatino Linotype" w:cs="Arial"/>
          <w:b/>
          <w:bCs/>
        </w:rPr>
        <w:t>01</w:t>
      </w:r>
      <w:r w:rsidR="00BD6380" w:rsidRPr="00ED0830">
        <w:rPr>
          <w:rFonts w:ascii="Palatino Linotype" w:hAnsi="Palatino Linotype" w:cs="Arial"/>
          <w:b/>
          <w:bCs/>
        </w:rPr>
        <w:t>115</w:t>
      </w:r>
      <w:r w:rsidR="00897099" w:rsidRPr="00ED0830">
        <w:rPr>
          <w:rFonts w:ascii="Palatino Linotype" w:hAnsi="Palatino Linotype" w:cs="Arial"/>
          <w:b/>
          <w:bCs/>
        </w:rPr>
        <w:t>/INFOEM/IP/RR/202</w:t>
      </w:r>
      <w:r w:rsidR="00BD6380" w:rsidRPr="00ED0830">
        <w:rPr>
          <w:rFonts w:ascii="Palatino Linotype" w:hAnsi="Palatino Linotype" w:cs="Arial"/>
          <w:b/>
          <w:bCs/>
        </w:rPr>
        <w:t xml:space="preserve">3 </w:t>
      </w:r>
      <w:r w:rsidR="00897099" w:rsidRPr="00ED0830">
        <w:rPr>
          <w:rFonts w:ascii="Palatino Linotype" w:hAnsi="Palatino Linotype" w:cs="Arial"/>
          <w:b/>
          <w:bCs/>
        </w:rPr>
        <w:t>y acumulado</w:t>
      </w:r>
      <w:r w:rsidR="004F2B9E" w:rsidRPr="00897099">
        <w:rPr>
          <w:rFonts w:ascii="Palatino Linotype" w:hAnsi="Palatino Linotype" w:cs="Arial"/>
        </w:rPr>
        <w:t>,</w:t>
      </w:r>
      <w:r w:rsidR="007B578D" w:rsidRPr="00897099">
        <w:rPr>
          <w:rFonts w:ascii="Palatino Linotype" w:hAnsi="Palatino Linotype" w:cs="Arial"/>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517BA">
        <w:rPr>
          <w:rFonts w:ascii="Palatino Linotype" w:hAnsi="Palatino Linotype" w:cs="Arial"/>
        </w:rPr>
        <w:t>l</w:t>
      </w:r>
      <w:r w:rsidR="0068101D">
        <w:rPr>
          <w:rFonts w:ascii="Palatino Linotype" w:hAnsi="Palatino Linotype" w:cs="Arial"/>
        </w:rPr>
        <w:t xml:space="preserve"> </w:t>
      </w:r>
      <w:r w:rsidR="00BC1756">
        <w:rPr>
          <w:rFonts w:ascii="Palatino Linotype" w:hAnsi="Palatino Linotype" w:cs="Arial"/>
        </w:rPr>
        <w:t xml:space="preserve"> </w:t>
      </w:r>
      <w:r w:rsidR="00897099" w:rsidRPr="00897099">
        <w:rPr>
          <w:rFonts w:ascii="Palatino Linotype" w:hAnsi="Palatino Linotype" w:cs="Arial"/>
        </w:rPr>
        <w:t>Ayuntamiento de Zinacantepec</w:t>
      </w:r>
      <w:r w:rsidR="006A7AB7" w:rsidRPr="00897099">
        <w:rPr>
          <w:rFonts w:ascii="Palatino Linotype" w:hAnsi="Palatino Linotype" w:cs="Arial"/>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5E6FC661"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w:t>
      </w:r>
      <w:r w:rsidR="00B64C7A">
        <w:rPr>
          <w:rFonts w:ascii="Palatino Linotype" w:hAnsi="Palatino Linotype"/>
          <w:b/>
          <w:bCs/>
        </w:rPr>
        <w:t>,</w:t>
      </w:r>
      <w:r w:rsidR="00BF358F">
        <w:rPr>
          <w:rFonts w:ascii="Palatino Linotype" w:hAnsi="Palatino Linotype" w:cs="Arial"/>
          <w:b/>
          <w:lang w:eastAsia="es-MX"/>
        </w:rPr>
        <w:t xml:space="preserve"> </w:t>
      </w:r>
      <w:r w:rsidR="002362D7">
        <w:rPr>
          <w:rFonts w:ascii="Palatino Linotype" w:hAnsi="Palatino Linotype" w:cs="Arial"/>
        </w:rPr>
        <w:t>mediante la</w:t>
      </w:r>
      <w:r w:rsidR="00BF358F">
        <w:rPr>
          <w:rFonts w:ascii="Palatino Linotype" w:hAnsi="Palatino Linotype" w:cs="Arial"/>
        </w:rPr>
        <w:t xml:space="preserve"> cual </w:t>
      </w:r>
      <w:r w:rsidR="004F2B9E">
        <w:rPr>
          <w:rFonts w:ascii="Palatino Linotype" w:hAnsi="Palatino Linotype" w:cs="Arial"/>
        </w:rPr>
        <w:t xml:space="preserve">requirió </w:t>
      </w:r>
      <w:r w:rsidR="00BF358F">
        <w:rPr>
          <w:rFonts w:ascii="Palatino Linotype" w:hAnsi="Palatino Linotype" w:cs="Arial"/>
        </w:rPr>
        <w:t>la siguiente información:</w:t>
      </w:r>
    </w:p>
    <w:tbl>
      <w:tblPr>
        <w:tblStyle w:val="Tablaconcuadrcula"/>
        <w:tblW w:w="8416" w:type="dxa"/>
        <w:jc w:val="center"/>
        <w:tblLook w:val="04A0" w:firstRow="1" w:lastRow="0" w:firstColumn="1" w:lastColumn="0" w:noHBand="0" w:noVBand="1"/>
      </w:tblPr>
      <w:tblGrid>
        <w:gridCol w:w="338"/>
        <w:gridCol w:w="2961"/>
        <w:gridCol w:w="5117"/>
      </w:tblGrid>
      <w:tr w:rsidR="00BD6380" w14:paraId="1EA26CD8" w14:textId="77777777" w:rsidTr="00BD6380">
        <w:trPr>
          <w:trHeight w:val="56"/>
          <w:jc w:val="center"/>
        </w:trPr>
        <w:tc>
          <w:tcPr>
            <w:tcW w:w="338" w:type="dxa"/>
            <w:shd w:val="clear" w:color="auto" w:fill="D9D9D9" w:themeFill="background1" w:themeFillShade="D9"/>
          </w:tcPr>
          <w:p w14:paraId="417C9372" w14:textId="77777777" w:rsidR="00BD6380" w:rsidRDefault="00BD6380" w:rsidP="00DC5F5F">
            <w:pPr>
              <w:spacing w:before="240" w:line="360" w:lineRule="auto"/>
              <w:jc w:val="both"/>
              <w:rPr>
                <w:rFonts w:ascii="Palatino Linotype" w:hAnsi="Palatino Linotype" w:cs="Arial"/>
                <w:sz w:val="24"/>
              </w:rPr>
            </w:pPr>
            <w:r>
              <w:rPr>
                <w:rFonts w:ascii="Palatino Linotype" w:hAnsi="Palatino Linotype" w:cs="Arial"/>
                <w:sz w:val="24"/>
              </w:rPr>
              <w:lastRenderedPageBreak/>
              <w:t>1</w:t>
            </w:r>
          </w:p>
        </w:tc>
        <w:tc>
          <w:tcPr>
            <w:tcW w:w="2961" w:type="dxa"/>
          </w:tcPr>
          <w:p w14:paraId="633149F7" w14:textId="77777777" w:rsidR="00BD6380" w:rsidRPr="00990A5D" w:rsidRDefault="00BD6380" w:rsidP="00DC5F5F">
            <w:pPr>
              <w:spacing w:before="240" w:line="360" w:lineRule="auto"/>
              <w:jc w:val="both"/>
              <w:rPr>
                <w:rFonts w:ascii="Palatino Linotype" w:hAnsi="Palatino Linotype" w:cs="Arial"/>
                <w:sz w:val="24"/>
              </w:rPr>
            </w:pPr>
            <w:r w:rsidRPr="004B6D14">
              <w:rPr>
                <w:rFonts w:ascii="Palatino Linotype" w:hAnsi="Palatino Linotype"/>
                <w:b/>
                <w:bCs/>
                <w:sz w:val="24"/>
                <w:szCs w:val="24"/>
              </w:rPr>
              <w:t>00028/TEXCOCO/IP/2023</w:t>
            </w:r>
          </w:p>
        </w:tc>
        <w:tc>
          <w:tcPr>
            <w:tcW w:w="5117" w:type="dxa"/>
          </w:tcPr>
          <w:p w14:paraId="74EF627E" w14:textId="77777777" w:rsidR="00BD6380" w:rsidRPr="00990A5D" w:rsidRDefault="00BD6380" w:rsidP="00DC5F5F">
            <w:pPr>
              <w:pStyle w:val="Citas"/>
              <w:spacing w:line="240" w:lineRule="auto"/>
              <w:ind w:left="0"/>
              <w:rPr>
                <w:lang w:val="es-ES_tradnl" w:eastAsia="es-ES"/>
              </w:rPr>
            </w:pPr>
            <w:r>
              <w:rPr>
                <w:lang w:val="es-ES_tradnl" w:eastAsia="es-ES"/>
              </w:rPr>
              <w:t>“</w:t>
            </w:r>
            <w:r w:rsidRPr="00136817">
              <w:rPr>
                <w:color w:val="000000"/>
                <w:sz w:val="24"/>
                <w:szCs w:val="24"/>
              </w:rPr>
              <w:t>solicito el recibo de n</w:t>
            </w:r>
            <w:r>
              <w:rPr>
                <w:color w:val="000000"/>
                <w:sz w:val="24"/>
                <w:szCs w:val="24"/>
              </w:rPr>
              <w:t xml:space="preserve">omina de la segunda quincena de </w:t>
            </w:r>
            <w:r w:rsidRPr="00136817">
              <w:rPr>
                <w:color w:val="000000"/>
                <w:sz w:val="24"/>
                <w:szCs w:val="24"/>
              </w:rPr>
              <w:t>diciembre 2022 de todo el personal que labora en el municipio</w:t>
            </w:r>
            <w:r w:rsidRPr="0004560E">
              <w:rPr>
                <w:lang w:val="es-ES_tradnl" w:eastAsia="es-ES"/>
              </w:rPr>
              <w:t>.”</w:t>
            </w:r>
            <w:r>
              <w:rPr>
                <w:lang w:val="es-ES_tradnl" w:eastAsia="es-ES"/>
              </w:rPr>
              <w:t xml:space="preserve"> (Sic)</w:t>
            </w:r>
          </w:p>
        </w:tc>
      </w:tr>
      <w:tr w:rsidR="00BD6380" w:rsidRPr="006F4CAB" w14:paraId="377F7B77" w14:textId="77777777" w:rsidTr="00BD6380">
        <w:trPr>
          <w:trHeight w:val="843"/>
          <w:jc w:val="center"/>
        </w:trPr>
        <w:tc>
          <w:tcPr>
            <w:tcW w:w="338" w:type="dxa"/>
            <w:shd w:val="clear" w:color="auto" w:fill="D9D9D9" w:themeFill="background1" w:themeFillShade="D9"/>
          </w:tcPr>
          <w:p w14:paraId="583651B1" w14:textId="77777777" w:rsidR="00BD6380" w:rsidRPr="006F4CAB" w:rsidRDefault="00BD6380" w:rsidP="00DC5F5F">
            <w:pPr>
              <w:spacing w:before="240" w:line="360" w:lineRule="auto"/>
              <w:jc w:val="both"/>
              <w:rPr>
                <w:rFonts w:ascii="Palatino Linotype" w:hAnsi="Palatino Linotype" w:cs="Arial"/>
                <w:sz w:val="24"/>
              </w:rPr>
            </w:pPr>
            <w:r w:rsidRPr="006F4CAB">
              <w:rPr>
                <w:rFonts w:ascii="Palatino Linotype" w:hAnsi="Palatino Linotype" w:cs="Arial"/>
                <w:sz w:val="24"/>
              </w:rPr>
              <w:t>2</w:t>
            </w:r>
          </w:p>
        </w:tc>
        <w:tc>
          <w:tcPr>
            <w:tcW w:w="2961" w:type="dxa"/>
          </w:tcPr>
          <w:p w14:paraId="36E8C81F" w14:textId="77777777" w:rsidR="00BD6380" w:rsidRPr="006F4CAB" w:rsidRDefault="00BD6380" w:rsidP="00DC5F5F">
            <w:pPr>
              <w:spacing w:before="240" w:line="360" w:lineRule="auto"/>
              <w:jc w:val="both"/>
              <w:rPr>
                <w:rFonts w:ascii="Palatino Linotype" w:hAnsi="Palatino Linotype" w:cs="Arial"/>
              </w:rPr>
            </w:pPr>
            <w:r w:rsidRPr="006F4CAB">
              <w:rPr>
                <w:rFonts w:ascii="Palatino Linotype" w:hAnsi="Palatino Linotype"/>
                <w:b/>
                <w:bCs/>
                <w:sz w:val="24"/>
                <w:szCs w:val="24"/>
              </w:rPr>
              <w:t>00027/TEXCOCO/IP/2023</w:t>
            </w:r>
          </w:p>
        </w:tc>
        <w:tc>
          <w:tcPr>
            <w:tcW w:w="5117" w:type="dxa"/>
          </w:tcPr>
          <w:p w14:paraId="1B52186B" w14:textId="77777777" w:rsidR="00BD6380" w:rsidRPr="006F4CAB" w:rsidRDefault="00BD6380" w:rsidP="00DC5F5F">
            <w:pPr>
              <w:spacing w:before="240" w:line="360" w:lineRule="auto"/>
              <w:jc w:val="both"/>
              <w:rPr>
                <w:rFonts w:ascii="Palatino Linotype" w:hAnsi="Palatino Linotype" w:cs="Arial"/>
                <w:i/>
              </w:rPr>
            </w:pPr>
            <w:r w:rsidRPr="006F4CAB">
              <w:rPr>
                <w:rFonts w:ascii="Verdana" w:hAnsi="Verdana"/>
                <w:color w:val="000000"/>
                <w:sz w:val="14"/>
                <w:szCs w:val="14"/>
              </w:rPr>
              <w:t>“</w:t>
            </w:r>
            <w:r w:rsidRPr="006F4CAB">
              <w:rPr>
                <w:rFonts w:ascii="Palatino Linotype" w:hAnsi="Palatino Linotype"/>
                <w:i/>
                <w:color w:val="000000"/>
                <w:sz w:val="24"/>
                <w:szCs w:val="24"/>
              </w:rPr>
              <w:t>solicito el recibo de nomina de la primera quincena de diciembre 2022 de todo el personal que labora en el municipio”</w:t>
            </w:r>
            <w:r w:rsidRPr="006F4CAB">
              <w:rPr>
                <w:rFonts w:ascii="Palatino Linotype" w:hAnsi="Palatino Linotype"/>
                <w:i/>
                <w:color w:val="000000"/>
              </w:rPr>
              <w:t xml:space="preserve"> (Sic)</w:t>
            </w:r>
          </w:p>
        </w:tc>
      </w:tr>
    </w:tbl>
    <w:p w14:paraId="404A9410" w14:textId="77777777" w:rsidR="002027E5" w:rsidRPr="006F4CAB" w:rsidRDefault="002027E5" w:rsidP="002027E5">
      <w:pPr>
        <w:ind w:right="51"/>
        <w:jc w:val="both"/>
        <w:rPr>
          <w:rFonts w:ascii="Palatino Linotype" w:eastAsia="Palatino Linotype" w:hAnsi="Palatino Linotype" w:cs="Palatino Linotype"/>
        </w:rPr>
      </w:pPr>
    </w:p>
    <w:p w14:paraId="393A8219" w14:textId="77777777" w:rsidR="006F4CAB" w:rsidRPr="006F4CAB" w:rsidRDefault="005A761C" w:rsidP="006F4CAB">
      <w:pPr>
        <w:pBdr>
          <w:top w:val="nil"/>
          <w:left w:val="nil"/>
          <w:bottom w:val="nil"/>
          <w:right w:val="nil"/>
          <w:between w:val="nil"/>
        </w:pBdr>
        <w:spacing w:line="360" w:lineRule="auto"/>
        <w:jc w:val="both"/>
        <w:rPr>
          <w:rFonts w:ascii="Palatino Linotype" w:eastAsia="Palatino Linotype" w:hAnsi="Palatino Linotype" w:cs="Palatino Linotype"/>
        </w:rPr>
      </w:pPr>
      <w:r w:rsidRPr="006F4CAB">
        <w:rPr>
          <w:rFonts w:ascii="Palatino Linotype" w:hAnsi="Palatino Linotype" w:cs="Arial"/>
          <w:b/>
          <w:color w:val="000000" w:themeColor="text1"/>
        </w:rPr>
        <w:t>E</w:t>
      </w:r>
      <w:r w:rsidR="00BD6380" w:rsidRPr="006F4CAB">
        <w:rPr>
          <w:rFonts w:ascii="Palatino Linotype" w:hAnsi="Palatino Linotype" w:cs="Arial"/>
          <w:b/>
          <w:color w:val="000000" w:themeColor="text1"/>
        </w:rPr>
        <w:t>l</w:t>
      </w:r>
      <w:r w:rsidRPr="006F4CAB">
        <w:rPr>
          <w:rFonts w:ascii="Palatino Linotype" w:hAnsi="Palatino Linotype" w:cs="Arial"/>
          <w:b/>
          <w:color w:val="000000" w:themeColor="text1"/>
        </w:rPr>
        <w:t xml:space="preserve"> SUJETO OBLIGADO</w:t>
      </w:r>
      <w:r w:rsidRPr="006F4CAB">
        <w:rPr>
          <w:rFonts w:ascii="Palatino Linotype" w:hAnsi="Palatino Linotype"/>
          <w:color w:val="000000" w:themeColor="text1"/>
        </w:rPr>
        <w:t xml:space="preserve"> acompañó a su respuesta los </w:t>
      </w:r>
      <w:r w:rsidR="006F4CAB" w:rsidRPr="006F4CAB">
        <w:rPr>
          <w:rFonts w:ascii="Palatino Linotype" w:hAnsi="Palatino Linotype"/>
          <w:color w:val="000000" w:themeColor="text1"/>
        </w:rPr>
        <w:t xml:space="preserve">siguientes </w:t>
      </w:r>
      <w:r w:rsidRPr="006F4CAB">
        <w:rPr>
          <w:rFonts w:ascii="Palatino Linotype" w:hAnsi="Palatino Linotype"/>
          <w:color w:val="000000" w:themeColor="text1"/>
        </w:rPr>
        <w:t>archivos electrónicos</w:t>
      </w:r>
      <w:r w:rsidR="006F4CAB" w:rsidRPr="006F4CAB">
        <w:rPr>
          <w:rFonts w:ascii="Palatino Linotype" w:hAnsi="Palatino Linotype"/>
          <w:color w:val="000000" w:themeColor="text1"/>
        </w:rPr>
        <w:t>:</w:t>
      </w:r>
      <w:r w:rsidR="006F4CAB" w:rsidRPr="006F4CAB">
        <w:rPr>
          <w:rFonts w:ascii="Palatino Linotype" w:eastAsia="Palatino Linotype" w:hAnsi="Palatino Linotype" w:cs="Palatino Linotype"/>
          <w:b/>
        </w:rPr>
        <w:t xml:space="preserve"> </w:t>
      </w:r>
    </w:p>
    <w:p w14:paraId="75DE2ABC" w14:textId="77777777" w:rsidR="006F4CAB" w:rsidRPr="006F4CAB" w:rsidRDefault="006F4CAB" w:rsidP="006F4CAB">
      <w:pPr>
        <w:pBdr>
          <w:top w:val="nil"/>
          <w:left w:val="nil"/>
          <w:bottom w:val="nil"/>
          <w:right w:val="nil"/>
          <w:between w:val="nil"/>
        </w:pBdr>
        <w:ind w:left="360"/>
        <w:jc w:val="both"/>
        <w:rPr>
          <w:rFonts w:ascii="Palatino Linotype" w:eastAsia="Palatino Linotype" w:hAnsi="Palatino Linotype" w:cs="Palatino Linotype"/>
          <w:b/>
        </w:rPr>
      </w:pPr>
    </w:p>
    <w:p w14:paraId="4BCADFCF" w14:textId="46819FD9" w:rsidR="006F4CAB" w:rsidRPr="006F4CAB" w:rsidRDefault="006F4CAB" w:rsidP="006F4CAB">
      <w:pPr>
        <w:pBdr>
          <w:top w:val="nil"/>
          <w:left w:val="nil"/>
          <w:bottom w:val="nil"/>
          <w:right w:val="nil"/>
          <w:between w:val="nil"/>
        </w:pBdr>
        <w:ind w:left="567"/>
        <w:jc w:val="both"/>
        <w:rPr>
          <w:rFonts w:ascii="Palatino Linotype" w:eastAsia="Palatino Linotype" w:hAnsi="Palatino Linotype" w:cs="Palatino Linotype"/>
          <w:sz w:val="22"/>
          <w:szCs w:val="22"/>
        </w:rPr>
      </w:pPr>
      <w:r w:rsidRPr="006F4CAB">
        <w:rPr>
          <w:rFonts w:ascii="Palatino Linotype" w:eastAsia="Palatino Linotype" w:hAnsi="Palatino Linotype" w:cs="Palatino Linotype"/>
          <w:b/>
          <w:sz w:val="22"/>
          <w:szCs w:val="22"/>
        </w:rPr>
        <w:t xml:space="preserve">SOLICITUD DE INFORMACIÓN </w:t>
      </w:r>
      <w:r w:rsidRPr="006F4CAB">
        <w:rPr>
          <w:rFonts w:ascii="Palatino Linotype" w:hAnsi="Palatino Linotype"/>
          <w:b/>
          <w:bCs/>
          <w:sz w:val="22"/>
          <w:szCs w:val="22"/>
        </w:rPr>
        <w:t>01115/INFOEM/IP/RR/2023:</w:t>
      </w:r>
    </w:p>
    <w:p w14:paraId="41DF39CD" w14:textId="7C37C76D" w:rsidR="006F4CAB" w:rsidRPr="006F4CAB" w:rsidRDefault="00000000" w:rsidP="006F4CAB">
      <w:pPr>
        <w:pStyle w:val="Prrafodelista"/>
        <w:numPr>
          <w:ilvl w:val="0"/>
          <w:numId w:val="9"/>
        </w:numPr>
        <w:ind w:left="567" w:right="616" w:hanging="153"/>
        <w:contextualSpacing w:val="0"/>
        <w:jc w:val="both"/>
        <w:rPr>
          <w:rStyle w:val="Hipervnculo"/>
          <w:rFonts w:ascii="Palatino Linotype" w:hAnsi="Palatino Linotype" w:cs="Arial"/>
          <w:color w:val="000000" w:themeColor="text1"/>
          <w:sz w:val="22"/>
          <w:szCs w:val="22"/>
          <w:u w:val="none"/>
        </w:rPr>
      </w:pPr>
      <w:hyperlink r:id="rId8" w:tgtFrame="_blank" w:history="1">
        <w:r w:rsidR="006F4CAB" w:rsidRPr="006F4CAB">
          <w:rPr>
            <w:rStyle w:val="Hipervnculo"/>
            <w:rFonts w:ascii="Palatino Linotype" w:eastAsiaTheme="minorHAnsi" w:hAnsi="Palatino Linotype" w:cs="Arial"/>
            <w:b/>
            <w:bCs/>
            <w:i/>
            <w:color w:val="000000" w:themeColor="text1"/>
            <w:sz w:val="22"/>
            <w:szCs w:val="22"/>
            <w:u w:val="none"/>
          </w:rPr>
          <w:t>SOLICITUD 28-2023_0001.pdf</w:t>
        </w:r>
      </w:hyperlink>
      <w:r w:rsidR="006F4CAB" w:rsidRPr="006F4CAB">
        <w:rPr>
          <w:rStyle w:val="Hipervnculo"/>
          <w:rFonts w:ascii="Palatino Linotype" w:eastAsiaTheme="minorHAnsi" w:hAnsi="Palatino Linotype" w:cs="Arial"/>
          <w:b/>
          <w:bCs/>
          <w:i/>
          <w:color w:val="000000" w:themeColor="text1"/>
          <w:sz w:val="22"/>
          <w:szCs w:val="22"/>
          <w:u w:val="none"/>
        </w:rPr>
        <w:t>:</w:t>
      </w:r>
      <w:r w:rsidR="006F4CAB" w:rsidRPr="006F4CAB">
        <w:rPr>
          <w:rStyle w:val="Hipervnculo"/>
          <w:rFonts w:ascii="Palatino Linotype" w:eastAsiaTheme="minorHAnsi" w:hAnsi="Palatino Linotype" w:cs="Arial"/>
          <w:bCs/>
          <w:color w:val="000000" w:themeColor="text1"/>
          <w:sz w:val="22"/>
          <w:szCs w:val="22"/>
          <w:u w:val="none"/>
        </w:rPr>
        <w:t xml:space="preserve">  Documento en formato PDF, que consta de cuatro fojas de fecha veintitrés de febrero de dos mil veintitrés por medio del cual el Titular  de la Unidad de Transparencia hace llegar el documento en versión PDF suprimido de los recibos de nómina de la segunda quincena del mes de diciembre de 2022 así como el cuadro de clasificación de los datos personales que se testaron en los recibos de nómina, aprobado por el H. Comité de Transparencia en la Décimo Novena Sesión Extraordinaria por medio del ACUERDO/CT/TEX/19/DECIMONOVENA/EX/2023.</w:t>
      </w:r>
    </w:p>
    <w:p w14:paraId="02EA9C29" w14:textId="77777777" w:rsidR="006F4CAB" w:rsidRPr="006F4CAB" w:rsidRDefault="006F4CAB" w:rsidP="006F4CAB">
      <w:pPr>
        <w:ind w:left="567" w:right="616" w:hanging="153"/>
        <w:jc w:val="both"/>
        <w:rPr>
          <w:rFonts w:ascii="Palatino Linotype" w:hAnsi="Palatino Linotype" w:cs="Arial"/>
          <w:color w:val="000000" w:themeColor="text1"/>
          <w:sz w:val="22"/>
          <w:szCs w:val="22"/>
        </w:rPr>
      </w:pPr>
    </w:p>
    <w:p w14:paraId="281B3EC3" w14:textId="0A10FFC7" w:rsidR="006F4CAB" w:rsidRPr="006F4CAB" w:rsidRDefault="00000000" w:rsidP="006F4CAB">
      <w:pPr>
        <w:pStyle w:val="Prrafodelista"/>
        <w:numPr>
          <w:ilvl w:val="0"/>
          <w:numId w:val="9"/>
        </w:numPr>
        <w:ind w:left="567" w:right="616" w:hanging="153"/>
        <w:contextualSpacing w:val="0"/>
        <w:jc w:val="both"/>
        <w:rPr>
          <w:rFonts w:ascii="Palatino Linotype" w:hAnsi="Palatino Linotype" w:cs="Arial"/>
          <w:color w:val="000000" w:themeColor="text1"/>
          <w:sz w:val="22"/>
          <w:szCs w:val="22"/>
        </w:rPr>
      </w:pPr>
      <w:hyperlink r:id="rId9" w:tgtFrame="_blank" w:history="1">
        <w:r w:rsidR="006F4CAB" w:rsidRPr="006F4CAB">
          <w:rPr>
            <w:rStyle w:val="Hipervnculo"/>
            <w:rFonts w:ascii="Palatino Linotype" w:eastAsiaTheme="minorHAnsi" w:hAnsi="Palatino Linotype" w:cs="Arial"/>
            <w:b/>
            <w:bCs/>
            <w:i/>
            <w:color w:val="000000" w:themeColor="text1"/>
            <w:sz w:val="22"/>
            <w:szCs w:val="22"/>
            <w:u w:val="none"/>
          </w:rPr>
          <w:t>Recibos 2Q Diciembre 2022.pdf</w:t>
        </w:r>
      </w:hyperlink>
      <w:r w:rsidR="006F4CAB" w:rsidRPr="006F4CAB">
        <w:rPr>
          <w:rStyle w:val="Hipervnculo"/>
          <w:rFonts w:ascii="Palatino Linotype" w:eastAsiaTheme="minorHAnsi" w:hAnsi="Palatino Linotype" w:cs="Arial"/>
          <w:b/>
          <w:bCs/>
          <w:i/>
          <w:color w:val="000000" w:themeColor="text1"/>
          <w:sz w:val="22"/>
          <w:szCs w:val="22"/>
          <w:u w:val="none"/>
        </w:rPr>
        <w:t xml:space="preserve">: </w:t>
      </w:r>
      <w:r w:rsidR="006F4CAB" w:rsidRPr="006F4CAB">
        <w:rPr>
          <w:rStyle w:val="Hipervnculo"/>
          <w:rFonts w:ascii="Palatino Linotype" w:eastAsiaTheme="minorHAnsi" w:hAnsi="Palatino Linotype" w:cs="Arial"/>
          <w:bCs/>
          <w:color w:val="000000" w:themeColor="text1"/>
          <w:sz w:val="22"/>
          <w:szCs w:val="22"/>
          <w:u w:val="none"/>
        </w:rPr>
        <w:t xml:space="preserve"> Documento en formato PDF, que consta de setecientos noventa y seis fojas en las cuales se aprecian los recibos de nómina de los trabajadores adscritos al municipio de Texcoco en la Presidencia municipal, la Sindicatura Municipal, la Secretaria Municipal, la Tesorería Municipal, la Contraloría Interna Municipal, Dirección de Obras Públicas, Dirección General de Administración, Dirección de Servicios Públicos, Dirección de Desarrollo Social, Educación y Deporte, Dirección de Desarrollo Urbano y Ecología, Desarrollo Económico, Dirección de Cultura, Dirección de Planeación, Dirección de agua potable y Alcantarillado, Consejería Jurídica , Dirección de Protección Civil y Bomberos, Dirección de Desarrollo Rural, Dirección de Imagen y Comunicación Social, Oficialía Mediadora, Conciliadora </w:t>
      </w:r>
      <w:r w:rsidR="006F4CAB" w:rsidRPr="006F4CAB">
        <w:rPr>
          <w:rStyle w:val="Hipervnculo"/>
          <w:rFonts w:ascii="Palatino Linotype" w:eastAsiaTheme="minorHAnsi" w:hAnsi="Palatino Linotype" w:cs="Arial"/>
          <w:bCs/>
          <w:color w:val="000000" w:themeColor="text1"/>
          <w:sz w:val="22"/>
          <w:szCs w:val="22"/>
          <w:u w:val="none"/>
        </w:rPr>
        <w:lastRenderedPageBreak/>
        <w:t xml:space="preserve">y Calificadora, Dirección de Catastro </w:t>
      </w:r>
      <w:r w:rsidR="006F4CAB" w:rsidRPr="006F4CAB">
        <w:rPr>
          <w:rFonts w:ascii="Palatino Linotype" w:hAnsi="Palatino Linotype"/>
          <w:color w:val="000000" w:themeColor="text1"/>
          <w:sz w:val="22"/>
          <w:szCs w:val="22"/>
        </w:rPr>
        <w:t>correspondiente a la segunda  quincena de diciembre del 2022.</w:t>
      </w:r>
    </w:p>
    <w:p w14:paraId="6B9602CC" w14:textId="3CFA6344" w:rsidR="008942F0" w:rsidRPr="006F4CAB" w:rsidRDefault="008942F0" w:rsidP="006F4CAB">
      <w:pPr>
        <w:ind w:right="141"/>
        <w:jc w:val="both"/>
        <w:rPr>
          <w:rFonts w:ascii="Palatino Linotype" w:hAnsi="Palatino Linotype" w:cs="Arial"/>
          <w:sz w:val="22"/>
          <w:szCs w:val="22"/>
        </w:rPr>
      </w:pPr>
    </w:p>
    <w:p w14:paraId="441410CF" w14:textId="77777777" w:rsidR="006F4CAB" w:rsidRPr="006F4CAB" w:rsidRDefault="006F4CAB" w:rsidP="006F4CAB">
      <w:pPr>
        <w:pStyle w:val="Prrafodelista"/>
        <w:jc w:val="both"/>
        <w:rPr>
          <w:rFonts w:ascii="Palatino Linotype" w:hAnsi="Palatino Linotype"/>
          <w:sz w:val="22"/>
          <w:szCs w:val="22"/>
        </w:rPr>
      </w:pPr>
    </w:p>
    <w:p w14:paraId="312FFE3A" w14:textId="408ECB7B" w:rsidR="006F4CAB" w:rsidRPr="006F4CAB" w:rsidRDefault="006F4CAB" w:rsidP="006F4CAB">
      <w:pPr>
        <w:pStyle w:val="Prrafodelista"/>
        <w:ind w:left="567"/>
        <w:contextualSpacing w:val="0"/>
        <w:jc w:val="both"/>
        <w:rPr>
          <w:rFonts w:ascii="Palatino Linotype" w:hAnsi="Palatino Linotype" w:cs="Arial"/>
          <w:sz w:val="22"/>
          <w:szCs w:val="22"/>
        </w:rPr>
      </w:pPr>
      <w:r w:rsidRPr="006F4CAB">
        <w:rPr>
          <w:rFonts w:ascii="Palatino Linotype" w:hAnsi="Palatino Linotype" w:cs="Arial"/>
          <w:b/>
          <w:sz w:val="22"/>
          <w:szCs w:val="22"/>
        </w:rPr>
        <w:t xml:space="preserve">SOLICITUD DE INFORMACIÓN </w:t>
      </w:r>
      <w:r w:rsidRPr="006F4CAB">
        <w:rPr>
          <w:rFonts w:ascii="Palatino Linotype" w:hAnsi="Palatino Linotype"/>
          <w:b/>
          <w:bCs/>
          <w:sz w:val="22"/>
          <w:szCs w:val="22"/>
        </w:rPr>
        <w:t>01116/INFOEM/IP/RR/2023:</w:t>
      </w:r>
    </w:p>
    <w:p w14:paraId="53356528" w14:textId="77777777" w:rsidR="006F4CAB" w:rsidRPr="006F4CAB" w:rsidRDefault="00000000" w:rsidP="006F4CAB">
      <w:pPr>
        <w:pStyle w:val="Prrafodelista"/>
        <w:numPr>
          <w:ilvl w:val="0"/>
          <w:numId w:val="10"/>
        </w:numPr>
        <w:ind w:left="567" w:right="616" w:hanging="141"/>
        <w:contextualSpacing w:val="0"/>
        <w:jc w:val="both"/>
        <w:rPr>
          <w:rFonts w:ascii="Palatino Linotype" w:hAnsi="Palatino Linotype" w:cs="Arial"/>
          <w:color w:val="000000" w:themeColor="text1"/>
          <w:sz w:val="22"/>
          <w:szCs w:val="22"/>
        </w:rPr>
      </w:pPr>
      <w:hyperlink r:id="rId10" w:tgtFrame="_blank" w:history="1">
        <w:r w:rsidR="006F4CAB" w:rsidRPr="006F4CAB">
          <w:rPr>
            <w:rStyle w:val="Hipervnculo"/>
            <w:rFonts w:ascii="Palatino Linotype" w:eastAsiaTheme="minorHAnsi" w:hAnsi="Palatino Linotype" w:cs="Arial"/>
            <w:b/>
            <w:bCs/>
            <w:i/>
            <w:color w:val="000000" w:themeColor="text1"/>
            <w:sz w:val="22"/>
            <w:szCs w:val="22"/>
            <w:u w:val="none"/>
          </w:rPr>
          <w:t>Recibos 1Q. Diciembre 2022.pdf</w:t>
        </w:r>
      </w:hyperlink>
      <w:r w:rsidR="006F4CAB" w:rsidRPr="006F4CAB">
        <w:rPr>
          <w:rStyle w:val="Hipervnculo"/>
          <w:rFonts w:ascii="Palatino Linotype" w:eastAsiaTheme="minorHAnsi" w:hAnsi="Palatino Linotype" w:cs="Arial"/>
          <w:b/>
          <w:bCs/>
          <w:i/>
          <w:color w:val="000000" w:themeColor="text1"/>
          <w:sz w:val="22"/>
          <w:szCs w:val="22"/>
          <w:u w:val="none"/>
        </w:rPr>
        <w:t xml:space="preserve">: </w:t>
      </w:r>
      <w:r w:rsidR="006F4CAB" w:rsidRPr="006F4CAB">
        <w:rPr>
          <w:rStyle w:val="Hipervnculo"/>
          <w:rFonts w:ascii="Palatino Linotype" w:eastAsiaTheme="minorHAnsi" w:hAnsi="Palatino Linotype" w:cs="Arial"/>
          <w:bCs/>
          <w:color w:val="000000" w:themeColor="text1"/>
          <w:sz w:val="22"/>
          <w:szCs w:val="22"/>
          <w:u w:val="none"/>
        </w:rPr>
        <w:t xml:space="preserve">Documento en formato PDF, que consta de setecientos noventa y seis fojas en las cuales se aprecian los recibos de nómina de los trabajadores adscritos al municipio de Texcoco en la Presidencia municipal, la Sindicatura Municipal, la Secretaria Municipal, la Tesorería Municipal, la Contraloría Interna Municipal, Dirección de Obras Públicas, Dirección General de Administración, Dirección de Servicios Públicos, Dirección de Desarrollo Social, Educación y Deporte, Dirección de Desarrollo Urbano y Ecología, Desarrollo Económico, Dirección de Cultura, Dirección de Planeación, Dirección de agua potable y Alcantarillado, Consejería Jurídica , Dirección de Protección Civil y Bomberos, Dirección de Desarrollo Rural, Dirección de Imagen y Comunicación Social, Oficialía Mediadora, Conciliadora y Calificadora, Dirección de Catastro </w:t>
      </w:r>
      <w:r w:rsidR="006F4CAB" w:rsidRPr="006F4CAB">
        <w:rPr>
          <w:rFonts w:ascii="Palatino Linotype" w:hAnsi="Palatino Linotype"/>
          <w:color w:val="000000" w:themeColor="text1"/>
          <w:sz w:val="22"/>
          <w:szCs w:val="22"/>
        </w:rPr>
        <w:t>correspondiente a la primer  quincena de diciembre del 2022.</w:t>
      </w:r>
    </w:p>
    <w:p w14:paraId="5AEDB73F" w14:textId="77777777" w:rsidR="006F4CAB" w:rsidRPr="006F4CAB" w:rsidRDefault="006F4CAB" w:rsidP="006F4CAB">
      <w:pPr>
        <w:pStyle w:val="Prrafodelista"/>
        <w:ind w:left="567" w:right="616"/>
        <w:contextualSpacing w:val="0"/>
        <w:jc w:val="both"/>
        <w:rPr>
          <w:rFonts w:ascii="Palatino Linotype" w:hAnsi="Palatino Linotype" w:cs="Arial"/>
          <w:color w:val="000000" w:themeColor="text1"/>
          <w:sz w:val="22"/>
          <w:szCs w:val="22"/>
        </w:rPr>
      </w:pPr>
    </w:p>
    <w:p w14:paraId="25FCC635" w14:textId="4276998E" w:rsidR="006F4CAB" w:rsidRPr="006F4CAB" w:rsidRDefault="006F4CAB" w:rsidP="006F4CAB">
      <w:pPr>
        <w:pStyle w:val="Prrafodelista"/>
        <w:numPr>
          <w:ilvl w:val="0"/>
          <w:numId w:val="10"/>
        </w:numPr>
        <w:ind w:left="567" w:right="616" w:hanging="141"/>
        <w:contextualSpacing w:val="0"/>
        <w:jc w:val="both"/>
        <w:rPr>
          <w:rStyle w:val="Hipervnculo"/>
          <w:rFonts w:ascii="Palatino Linotype" w:hAnsi="Palatino Linotype" w:cs="Arial"/>
          <w:color w:val="000000" w:themeColor="text1"/>
          <w:sz w:val="22"/>
          <w:szCs w:val="22"/>
          <w:u w:val="none"/>
        </w:rPr>
      </w:pPr>
      <w:r w:rsidRPr="006F4CAB">
        <w:rPr>
          <w:rFonts w:ascii="Palatino Linotype" w:hAnsi="Palatino Linotype"/>
          <w:b/>
          <w:i/>
          <w:color w:val="000000" w:themeColor="text1"/>
          <w:sz w:val="22"/>
          <w:szCs w:val="22"/>
        </w:rPr>
        <w:t>“</w:t>
      </w:r>
      <w:hyperlink r:id="rId11" w:tgtFrame="_blank" w:history="1">
        <w:r w:rsidRPr="006F4CAB">
          <w:rPr>
            <w:rStyle w:val="Hipervnculo"/>
            <w:rFonts w:ascii="Palatino Linotype" w:eastAsiaTheme="minorHAnsi" w:hAnsi="Palatino Linotype" w:cs="Arial"/>
            <w:b/>
            <w:bCs/>
            <w:i/>
            <w:color w:val="000000" w:themeColor="text1"/>
            <w:sz w:val="22"/>
            <w:szCs w:val="22"/>
            <w:u w:val="none"/>
          </w:rPr>
          <w:t>SOLICITUD 27-2023_0001.pdf</w:t>
        </w:r>
      </w:hyperlink>
      <w:r w:rsidRPr="006F4CAB">
        <w:rPr>
          <w:rFonts w:ascii="Palatino Linotype" w:hAnsi="Palatino Linotype"/>
          <w:b/>
          <w:i/>
          <w:color w:val="000000" w:themeColor="text1"/>
          <w:sz w:val="22"/>
          <w:szCs w:val="22"/>
        </w:rPr>
        <w:t xml:space="preserve">: </w:t>
      </w:r>
      <w:r w:rsidRPr="006F4CAB">
        <w:rPr>
          <w:rStyle w:val="Hipervnculo"/>
          <w:rFonts w:ascii="Palatino Linotype" w:eastAsiaTheme="minorHAnsi" w:hAnsi="Palatino Linotype" w:cs="Arial"/>
          <w:bCs/>
          <w:color w:val="000000" w:themeColor="text1"/>
          <w:sz w:val="22"/>
          <w:szCs w:val="22"/>
          <w:u w:val="none"/>
        </w:rPr>
        <w:t>Documento en formato PDF, que consta de cuatro fojas de fecha veintitrés de febrero de dos mil veintitrés por medio del cual el Titular de la Unidad de Transparencia hace llegar</w:t>
      </w:r>
      <w:r w:rsidRPr="006F4CAB">
        <w:rPr>
          <w:rStyle w:val="Hipervnculo"/>
          <w:rFonts w:ascii="Palatino Linotype" w:eastAsiaTheme="minorHAnsi" w:hAnsi="Palatino Linotype" w:cs="Arial"/>
          <w:bCs/>
          <w:color w:val="000000" w:themeColor="text1"/>
          <w:sz w:val="22"/>
          <w:szCs w:val="22"/>
        </w:rPr>
        <w:t xml:space="preserve"> </w:t>
      </w:r>
      <w:r w:rsidRPr="006F4CAB">
        <w:rPr>
          <w:rStyle w:val="Hipervnculo"/>
          <w:rFonts w:ascii="Palatino Linotype" w:eastAsiaTheme="minorHAnsi" w:hAnsi="Palatino Linotype" w:cs="Arial"/>
          <w:bCs/>
          <w:color w:val="000000" w:themeColor="text1"/>
          <w:sz w:val="22"/>
          <w:szCs w:val="22"/>
          <w:u w:val="none"/>
        </w:rPr>
        <w:t>el documento en versión PDF suprimido de los recibos de nómina de la primer quincena del mes de diciembre de 2022 así como el cuadro de clasificación de los datos personales que se testaron en los recibos de nómina, aprobado por el H. Comité de Transparencia en la Décimo Novena Sesión Extraordinaria por medio del ACUERDO/CT/TEX/19/DECIMONOVENA/EX/2023.</w:t>
      </w:r>
    </w:p>
    <w:p w14:paraId="23E284F9" w14:textId="77777777" w:rsidR="006F4CAB" w:rsidRDefault="006F4CAB" w:rsidP="009C666B">
      <w:pPr>
        <w:spacing w:line="360" w:lineRule="auto"/>
        <w:ind w:right="141"/>
        <w:jc w:val="both"/>
        <w:rPr>
          <w:rFonts w:ascii="Palatino Linotype" w:hAnsi="Palatino Linotype" w:cs="Arial"/>
        </w:rPr>
      </w:pPr>
    </w:p>
    <w:p w14:paraId="3B7B49CD" w14:textId="2A0A5AC9" w:rsidR="008942F0" w:rsidRDefault="008942F0" w:rsidP="008942F0">
      <w:pPr>
        <w:pStyle w:val="Prrafodelista"/>
        <w:spacing w:line="360" w:lineRule="auto"/>
        <w:ind w:left="0"/>
        <w:jc w:val="both"/>
        <w:rPr>
          <w:rFonts w:ascii="Palatino Linotype" w:hAnsi="Palatino Linotype" w:cs="Arial"/>
          <w:color w:val="000000" w:themeColor="text1"/>
        </w:rPr>
      </w:pPr>
      <w:r w:rsidRPr="006F4CAB">
        <w:rPr>
          <w:rFonts w:ascii="Palatino Linotype" w:hAnsi="Palatino Linotype" w:cs="Arial"/>
          <w:color w:val="000000" w:themeColor="text1"/>
        </w:rPr>
        <w:t xml:space="preserve">El </w:t>
      </w:r>
      <w:r w:rsidRPr="006F4CAB">
        <w:rPr>
          <w:rFonts w:ascii="Palatino Linotype" w:hAnsi="Palatino Linotype" w:cs="Arial"/>
          <w:b/>
          <w:bCs/>
          <w:color w:val="000000" w:themeColor="text1"/>
        </w:rPr>
        <w:t xml:space="preserve">SUJETO OBLIGADO </w:t>
      </w:r>
      <w:r w:rsidRPr="006F4CAB">
        <w:rPr>
          <w:rFonts w:ascii="Palatino Linotype" w:hAnsi="Palatino Linotype" w:cs="Arial"/>
          <w:color w:val="000000" w:themeColor="text1"/>
        </w:rPr>
        <w:t>en los recursos de revisión</w:t>
      </w:r>
      <w:r w:rsidRPr="006F4CAB">
        <w:rPr>
          <w:rFonts w:ascii="Palatino Linotype" w:hAnsi="Palatino Linotype" w:cs="Arial"/>
          <w:b/>
          <w:color w:val="000000" w:themeColor="text1"/>
          <w:sz w:val="32"/>
        </w:rPr>
        <w:t xml:space="preserve"> </w:t>
      </w:r>
      <w:r w:rsidRPr="006F4CAB">
        <w:rPr>
          <w:rFonts w:ascii="Palatino Linotype" w:hAnsi="Palatino Linotype"/>
          <w:b/>
        </w:rPr>
        <w:t>0</w:t>
      </w:r>
      <w:r w:rsidR="00BD6380" w:rsidRPr="006F4CAB">
        <w:rPr>
          <w:rFonts w:ascii="Palatino Linotype" w:hAnsi="Palatino Linotype"/>
          <w:b/>
        </w:rPr>
        <w:t>1115</w:t>
      </w:r>
      <w:r w:rsidRPr="006F4CAB">
        <w:rPr>
          <w:rFonts w:ascii="Palatino Linotype" w:hAnsi="Palatino Linotype"/>
          <w:b/>
        </w:rPr>
        <w:t>/INFOEM/IP/RR/2023 y 01</w:t>
      </w:r>
      <w:r w:rsidR="00BD6380" w:rsidRPr="006F4CAB">
        <w:rPr>
          <w:rFonts w:ascii="Palatino Linotype" w:hAnsi="Palatino Linotype"/>
          <w:b/>
        </w:rPr>
        <w:t>116</w:t>
      </w:r>
      <w:r w:rsidRPr="006F4CAB">
        <w:rPr>
          <w:rFonts w:ascii="Palatino Linotype" w:hAnsi="Palatino Linotype"/>
          <w:b/>
        </w:rPr>
        <w:t>/INFOEM/IP/RR/2023</w:t>
      </w:r>
      <w:r w:rsidRPr="006F4CAB">
        <w:rPr>
          <w:rFonts w:ascii="Palatino Linotype" w:hAnsi="Palatino Linotype" w:cs="Arial"/>
          <w:color w:val="000000" w:themeColor="text1"/>
        </w:rPr>
        <w:t xml:space="preserve"> rindió su informe justificado el</w:t>
      </w:r>
      <w:r w:rsidR="00BD6380" w:rsidRPr="006F4CAB">
        <w:rPr>
          <w:rFonts w:ascii="Palatino Linotype" w:hAnsi="Palatino Linotype" w:cs="Arial"/>
          <w:color w:val="000000" w:themeColor="text1"/>
        </w:rPr>
        <w:t xml:space="preserve"> treinta </w:t>
      </w:r>
      <w:r w:rsidRPr="006F4CAB">
        <w:rPr>
          <w:rFonts w:ascii="Palatino Linotype" w:hAnsi="Palatino Linotype" w:cs="Arial"/>
          <w:color w:val="000000" w:themeColor="text1"/>
        </w:rPr>
        <w:t>(</w:t>
      </w:r>
      <w:r w:rsidR="00BD6380" w:rsidRPr="006F4CAB">
        <w:rPr>
          <w:rFonts w:ascii="Palatino Linotype" w:hAnsi="Palatino Linotype" w:cs="Arial"/>
          <w:color w:val="000000" w:themeColor="text1"/>
        </w:rPr>
        <w:t>30</w:t>
      </w:r>
      <w:r w:rsidRPr="006F4CAB">
        <w:rPr>
          <w:rFonts w:ascii="Palatino Linotype" w:hAnsi="Palatino Linotype" w:cs="Arial"/>
          <w:color w:val="000000" w:themeColor="text1"/>
        </w:rPr>
        <w:t>)</w:t>
      </w:r>
      <w:r w:rsidR="00BD6380" w:rsidRPr="006F4CAB">
        <w:rPr>
          <w:rFonts w:ascii="Palatino Linotype" w:hAnsi="Palatino Linotype" w:cs="Arial"/>
          <w:color w:val="000000" w:themeColor="text1"/>
        </w:rPr>
        <w:t xml:space="preserve"> </w:t>
      </w:r>
      <w:r w:rsidRPr="006F4CAB">
        <w:rPr>
          <w:rFonts w:ascii="Palatino Linotype" w:hAnsi="Palatino Linotype" w:cs="Arial"/>
          <w:color w:val="000000" w:themeColor="text1"/>
        </w:rPr>
        <w:t xml:space="preserve">de </w:t>
      </w:r>
      <w:r w:rsidR="00BD6380" w:rsidRPr="006F4CAB">
        <w:rPr>
          <w:rFonts w:ascii="Palatino Linotype" w:hAnsi="Palatino Linotype" w:cs="Arial"/>
          <w:color w:val="000000" w:themeColor="text1"/>
        </w:rPr>
        <w:t>marzo de dos mil veintidós</w:t>
      </w:r>
      <w:r w:rsidRPr="006F4CAB">
        <w:rPr>
          <w:rFonts w:ascii="Palatino Linotype" w:hAnsi="Palatino Linotype" w:cs="Arial"/>
          <w:color w:val="000000" w:themeColor="text1"/>
        </w:rPr>
        <w:t xml:space="preserve">, se describe su contenido medular, </w:t>
      </w:r>
      <w:r w:rsidR="00BD6380" w:rsidRPr="006F4CAB">
        <w:rPr>
          <w:rFonts w:ascii="Palatino Linotype" w:hAnsi="Palatino Linotype" w:cs="Arial"/>
          <w:color w:val="000000" w:themeColor="text1"/>
        </w:rPr>
        <w:t>a continuación:</w:t>
      </w:r>
    </w:p>
    <w:p w14:paraId="6A499726" w14:textId="083B0EEB" w:rsidR="006F4CAB" w:rsidRDefault="006F4CAB" w:rsidP="008942F0">
      <w:pPr>
        <w:pStyle w:val="Prrafodelista"/>
        <w:spacing w:line="360" w:lineRule="auto"/>
        <w:ind w:left="0"/>
        <w:jc w:val="both"/>
        <w:rPr>
          <w:rFonts w:ascii="Palatino Linotype" w:hAnsi="Palatino Linotype" w:cs="Arial"/>
          <w:color w:val="000000" w:themeColor="text1"/>
        </w:rPr>
      </w:pPr>
    </w:p>
    <w:p w14:paraId="5CB80E7B" w14:textId="77777777" w:rsidR="006F4CAB" w:rsidRDefault="006F4CAB" w:rsidP="008942F0">
      <w:pPr>
        <w:pStyle w:val="Prrafodelista"/>
        <w:spacing w:line="360" w:lineRule="auto"/>
        <w:ind w:left="0"/>
        <w:jc w:val="both"/>
        <w:rPr>
          <w:rFonts w:ascii="Palatino Linotype" w:hAnsi="Palatino Linotype" w:cs="Arial"/>
          <w:color w:val="000000" w:themeColor="text1"/>
        </w:rPr>
      </w:pPr>
    </w:p>
    <w:tbl>
      <w:tblPr>
        <w:tblStyle w:val="Tablaconcuadrcula"/>
        <w:tblW w:w="8784" w:type="dxa"/>
        <w:tblLook w:val="04A0" w:firstRow="1" w:lastRow="0" w:firstColumn="1" w:lastColumn="0" w:noHBand="0" w:noVBand="1"/>
      </w:tblPr>
      <w:tblGrid>
        <w:gridCol w:w="3175"/>
        <w:gridCol w:w="5609"/>
      </w:tblGrid>
      <w:tr w:rsidR="006F4CAB" w:rsidRPr="006F4CAB" w14:paraId="7981F648" w14:textId="77777777" w:rsidTr="006F4CAB">
        <w:trPr>
          <w:trHeight w:val="502"/>
        </w:trPr>
        <w:tc>
          <w:tcPr>
            <w:tcW w:w="3175" w:type="dxa"/>
            <w:shd w:val="clear" w:color="auto" w:fill="808080" w:themeFill="background1" w:themeFillShade="80"/>
          </w:tcPr>
          <w:p w14:paraId="37070C92" w14:textId="47F02649" w:rsidR="006F4CAB" w:rsidRPr="006F4CAB" w:rsidRDefault="006F4CAB" w:rsidP="006F4CAB">
            <w:pPr>
              <w:ind w:right="49"/>
              <w:jc w:val="center"/>
              <w:rPr>
                <w:rFonts w:ascii="Palatino Linotype" w:hAnsi="Palatino Linotype"/>
                <w:b/>
                <w:bCs/>
                <w:lang w:val="es-419"/>
              </w:rPr>
            </w:pPr>
            <w:r w:rsidRPr="006F4CAB">
              <w:rPr>
                <w:rFonts w:ascii="Palatino Linotype" w:hAnsi="Palatino Linotype"/>
                <w:b/>
                <w:bCs/>
                <w:lang w:val="es-419"/>
              </w:rPr>
              <w:lastRenderedPageBreak/>
              <w:t>RECURSO</w:t>
            </w:r>
          </w:p>
        </w:tc>
        <w:tc>
          <w:tcPr>
            <w:tcW w:w="5609" w:type="dxa"/>
            <w:shd w:val="clear" w:color="auto" w:fill="808080" w:themeFill="background1" w:themeFillShade="80"/>
          </w:tcPr>
          <w:p w14:paraId="247A0E43" w14:textId="17F9098D" w:rsidR="006F4CAB" w:rsidRPr="006F4CAB" w:rsidRDefault="006F4CAB" w:rsidP="006F4CAB">
            <w:pPr>
              <w:ind w:right="49"/>
              <w:jc w:val="center"/>
              <w:rPr>
                <w:rFonts w:ascii="Palatino Linotype" w:hAnsi="Palatino Linotype"/>
                <w:b/>
                <w:bCs/>
                <w:lang w:val="es-419"/>
              </w:rPr>
            </w:pPr>
            <w:r w:rsidRPr="006F4CAB">
              <w:rPr>
                <w:rFonts w:ascii="Palatino Linotype" w:hAnsi="Palatino Linotype"/>
                <w:b/>
                <w:bCs/>
                <w:lang w:val="es-419"/>
              </w:rPr>
              <w:t>INFORME JUSTIFICADO</w:t>
            </w:r>
          </w:p>
        </w:tc>
      </w:tr>
      <w:tr w:rsidR="006F4CAB" w:rsidRPr="006F4CAB" w14:paraId="7315CFA9" w14:textId="77777777" w:rsidTr="006F4CAB">
        <w:trPr>
          <w:trHeight w:val="484"/>
        </w:trPr>
        <w:tc>
          <w:tcPr>
            <w:tcW w:w="3175" w:type="dxa"/>
            <w:shd w:val="clear" w:color="auto" w:fill="D9D9D9" w:themeFill="background1" w:themeFillShade="D9"/>
          </w:tcPr>
          <w:p w14:paraId="09D20F1D" w14:textId="77777777" w:rsidR="006F4CAB" w:rsidRPr="006F4CAB" w:rsidRDefault="006F4CAB" w:rsidP="006F4CAB">
            <w:pPr>
              <w:ind w:right="49"/>
              <w:jc w:val="both"/>
              <w:rPr>
                <w:rFonts w:ascii="Palatino Linotype" w:hAnsi="Palatino Linotype"/>
                <w:b/>
                <w:bCs/>
                <w:lang w:val="es-419"/>
              </w:rPr>
            </w:pPr>
            <w:r w:rsidRPr="006F4CAB">
              <w:rPr>
                <w:rFonts w:ascii="Palatino Linotype" w:hAnsi="Palatino Linotype"/>
                <w:b/>
                <w:bCs/>
              </w:rPr>
              <w:t>01115/INFOEM/IP/RR/2023</w:t>
            </w:r>
          </w:p>
        </w:tc>
        <w:tc>
          <w:tcPr>
            <w:tcW w:w="5609" w:type="dxa"/>
          </w:tcPr>
          <w:p w14:paraId="5A9A6ED3" w14:textId="2CCFB467" w:rsidR="006F4CAB" w:rsidRPr="006F4CAB" w:rsidRDefault="00000000" w:rsidP="006F4CAB">
            <w:pPr>
              <w:pStyle w:val="Prrafodelista"/>
              <w:numPr>
                <w:ilvl w:val="0"/>
                <w:numId w:val="7"/>
              </w:numPr>
              <w:ind w:right="49"/>
              <w:contextualSpacing w:val="0"/>
              <w:jc w:val="both"/>
              <w:rPr>
                <w:rStyle w:val="Hipervnculo"/>
                <w:rFonts w:ascii="Palatino Linotype" w:hAnsi="Palatino Linotype" w:cstheme="minorBidi"/>
                <w:color w:val="000000" w:themeColor="text1"/>
                <w:u w:val="none"/>
                <w:lang w:val="es-419"/>
              </w:rPr>
            </w:pPr>
            <w:hyperlink r:id="rId12" w:history="1">
              <w:r w:rsidR="006F4CAB" w:rsidRPr="006F4CAB">
                <w:rPr>
                  <w:rStyle w:val="Hipervnculo"/>
                  <w:rFonts w:ascii="Palatino Linotype" w:eastAsiaTheme="minorHAnsi" w:hAnsi="Palatino Linotype" w:cs="Arial"/>
                  <w:b/>
                  <w:bCs/>
                  <w:color w:val="000000" w:themeColor="text1"/>
                </w:rPr>
                <w:t>36 TRIGÉSIMA SEXTA ORDINARIA 2023.pdf</w:t>
              </w:r>
            </w:hyperlink>
          </w:p>
          <w:p w14:paraId="3748A637" w14:textId="77777777" w:rsidR="006F4CAB" w:rsidRPr="006F4CAB" w:rsidRDefault="006F4CAB" w:rsidP="006F4CAB">
            <w:pPr>
              <w:ind w:right="49"/>
              <w:jc w:val="both"/>
              <w:rPr>
                <w:rFonts w:ascii="Palatino Linotype" w:hAnsi="Palatino Linotype" w:cstheme="minorBidi"/>
                <w:color w:val="000000" w:themeColor="text1"/>
                <w:lang w:val="es-419"/>
              </w:rPr>
            </w:pPr>
          </w:p>
          <w:p w14:paraId="719A83B2" w14:textId="77777777" w:rsidR="006F4CAB" w:rsidRPr="006F4CAB" w:rsidRDefault="006F4CAB" w:rsidP="006F4CAB">
            <w:pPr>
              <w:ind w:right="49"/>
              <w:jc w:val="both"/>
              <w:rPr>
                <w:rFonts w:ascii="Palatino Linotype" w:hAnsi="Palatino Linotype"/>
                <w:color w:val="000000" w:themeColor="text1"/>
                <w:lang w:val="es-419"/>
              </w:rPr>
            </w:pPr>
            <w:r w:rsidRPr="006F4CAB">
              <w:rPr>
                <w:rFonts w:ascii="Palatino Linotype" w:hAnsi="Palatino Linotype"/>
                <w:color w:val="000000" w:themeColor="text1"/>
                <w:lang w:val="es-419"/>
              </w:rPr>
              <w:t>Documento en formato PDF, que consta de seis fojas las cuales integran la trigésima sexta sesión ordinaria del comité de transparencia celebrada el veintiocho de marzo de dos mil veintitrés en la cual se aprueba la elaboración de la versión pública de os recibos de nómina de la primer y segunda quincena de diciembre de dos mil veintidós de los servidores públicos del ayuntamiento de Texcoco, anexando un cuadro de clasificación de información estableciendo el acuerdo número ACUERDO/CT/TEX/36/TRIGÉSIMOSEXTO/OR/2023 para la clasificación de información confidencial contenida en los recibos de nómina ya antes establecidos.</w:t>
            </w:r>
          </w:p>
          <w:p w14:paraId="4FBB24D8" w14:textId="77777777" w:rsidR="006F4CAB" w:rsidRPr="006F4CAB" w:rsidRDefault="006F4CAB" w:rsidP="006F4CAB">
            <w:pPr>
              <w:ind w:right="49"/>
              <w:jc w:val="both"/>
              <w:rPr>
                <w:rFonts w:ascii="Palatino Linotype" w:hAnsi="Palatino Linotype"/>
                <w:color w:val="000000" w:themeColor="text1"/>
                <w:lang w:val="es-419"/>
              </w:rPr>
            </w:pPr>
          </w:p>
          <w:p w14:paraId="598162EF" w14:textId="77777777" w:rsidR="006F4CAB" w:rsidRPr="006F4CAB" w:rsidRDefault="00000000" w:rsidP="006F4CAB">
            <w:pPr>
              <w:pStyle w:val="Prrafodelista"/>
              <w:numPr>
                <w:ilvl w:val="0"/>
                <w:numId w:val="7"/>
              </w:numPr>
              <w:ind w:right="49"/>
              <w:contextualSpacing w:val="0"/>
              <w:jc w:val="both"/>
              <w:rPr>
                <w:rFonts w:ascii="Palatino Linotype" w:hAnsi="Palatino Linotype" w:cstheme="minorBidi"/>
                <w:color w:val="000000" w:themeColor="text1"/>
                <w:lang w:val="es-419"/>
              </w:rPr>
            </w:pPr>
            <w:hyperlink r:id="rId13" w:history="1">
              <w:r w:rsidR="006F4CAB" w:rsidRPr="006F4CAB">
                <w:rPr>
                  <w:rStyle w:val="Hipervnculo"/>
                  <w:rFonts w:ascii="Palatino Linotype" w:eastAsiaTheme="minorHAnsi" w:hAnsi="Palatino Linotype" w:cs="Arial"/>
                  <w:b/>
                  <w:bCs/>
                  <w:color w:val="000000" w:themeColor="text1"/>
                </w:rPr>
                <w:t>RECURSO DE REVISIÓN 1115-2023 y Acumulado.pdf</w:t>
              </w:r>
            </w:hyperlink>
          </w:p>
          <w:p w14:paraId="53BD5D50" w14:textId="77777777" w:rsidR="006F4CAB" w:rsidRPr="006F4CAB" w:rsidRDefault="006F4CAB" w:rsidP="006F4CAB">
            <w:pPr>
              <w:ind w:right="49"/>
              <w:jc w:val="both"/>
              <w:rPr>
                <w:rFonts w:ascii="Palatino Linotype" w:hAnsi="Palatino Linotype"/>
                <w:color w:val="000000" w:themeColor="text1"/>
                <w:lang w:val="es-419"/>
              </w:rPr>
            </w:pPr>
          </w:p>
          <w:p w14:paraId="22B1B4E2" w14:textId="77777777" w:rsidR="006F4CAB" w:rsidRPr="006F4CAB" w:rsidRDefault="006F4CAB" w:rsidP="006F4CAB">
            <w:pPr>
              <w:ind w:right="49"/>
              <w:jc w:val="both"/>
              <w:rPr>
                <w:rFonts w:ascii="Palatino Linotype" w:hAnsi="Palatino Linotype"/>
                <w:color w:val="000000" w:themeColor="text1"/>
                <w:lang w:val="es-419"/>
              </w:rPr>
            </w:pPr>
            <w:r w:rsidRPr="006F4CAB">
              <w:rPr>
                <w:rFonts w:ascii="Palatino Linotype" w:hAnsi="Palatino Linotype"/>
                <w:color w:val="000000" w:themeColor="text1"/>
                <w:lang w:val="es-419"/>
              </w:rPr>
              <w:t>Documento en formato PDF, que consta de una foja de fecha veintiocho de marzo de dos mil veintitrés en el que se informa que en relación al presente recurso de revisión fue turnado al área competente que es la Subdirección de Recursos Humanos y Nómina del Ayuntamiento de Texcoco y que mediante oficio le remiten los recibos de nómina de la segunda quincena de diciembre de 2022.</w:t>
            </w:r>
          </w:p>
          <w:p w14:paraId="16750E62" w14:textId="77777777" w:rsidR="006F4CAB" w:rsidRPr="006F4CAB" w:rsidRDefault="006F4CAB" w:rsidP="006F4CAB">
            <w:pPr>
              <w:ind w:right="49"/>
              <w:jc w:val="both"/>
              <w:rPr>
                <w:rFonts w:ascii="Palatino Linotype" w:hAnsi="Palatino Linotype"/>
                <w:color w:val="000000" w:themeColor="text1"/>
                <w:lang w:val="es-419"/>
              </w:rPr>
            </w:pPr>
          </w:p>
          <w:p w14:paraId="23B575A2" w14:textId="77777777" w:rsidR="006F4CAB" w:rsidRPr="006F4CAB" w:rsidRDefault="00000000" w:rsidP="006F4CAB">
            <w:pPr>
              <w:pStyle w:val="Prrafodelista"/>
              <w:numPr>
                <w:ilvl w:val="0"/>
                <w:numId w:val="7"/>
              </w:numPr>
              <w:ind w:right="49"/>
              <w:contextualSpacing w:val="0"/>
              <w:jc w:val="both"/>
              <w:rPr>
                <w:rFonts w:ascii="Palatino Linotype" w:hAnsi="Palatino Linotype" w:cstheme="minorBidi"/>
                <w:lang w:val="es-419"/>
              </w:rPr>
            </w:pPr>
            <w:hyperlink r:id="rId14" w:history="1">
              <w:r w:rsidR="006F4CAB" w:rsidRPr="006F4CAB">
                <w:rPr>
                  <w:rStyle w:val="Hipervnculo"/>
                  <w:rFonts w:ascii="Palatino Linotype" w:eastAsiaTheme="minorHAnsi" w:hAnsi="Palatino Linotype" w:cs="Arial"/>
                  <w:b/>
                  <w:bCs/>
                  <w:color w:val="000000" w:themeColor="text1"/>
                </w:rPr>
                <w:t>Recibos 2Q Diciembre 2022.pdf</w:t>
              </w:r>
            </w:hyperlink>
          </w:p>
          <w:p w14:paraId="036E8BE4" w14:textId="77777777" w:rsidR="006F4CAB" w:rsidRPr="006F4CAB" w:rsidRDefault="006F4CAB" w:rsidP="006F4CAB">
            <w:pPr>
              <w:ind w:right="49"/>
              <w:jc w:val="both"/>
              <w:rPr>
                <w:rFonts w:ascii="Palatino Linotype" w:hAnsi="Palatino Linotype"/>
                <w:lang w:val="es-419"/>
              </w:rPr>
            </w:pPr>
          </w:p>
          <w:p w14:paraId="42F95A9B" w14:textId="62F9A3F8" w:rsidR="006F4CAB" w:rsidRPr="006F4CAB" w:rsidRDefault="006F4CAB" w:rsidP="006F4CAB">
            <w:pPr>
              <w:ind w:right="49"/>
              <w:jc w:val="both"/>
              <w:rPr>
                <w:rFonts w:ascii="Palatino Linotype" w:hAnsi="Palatino Linotype"/>
                <w:lang w:val="es-419"/>
              </w:rPr>
            </w:pPr>
            <w:r w:rsidRPr="006F4CAB">
              <w:rPr>
                <w:rStyle w:val="Hipervnculo"/>
                <w:rFonts w:ascii="Palatino Linotype" w:eastAsiaTheme="minorHAnsi" w:hAnsi="Palatino Linotype" w:cs="Arial"/>
                <w:bCs/>
                <w:color w:val="000000" w:themeColor="text1"/>
                <w:u w:val="none"/>
              </w:rPr>
              <w:t xml:space="preserve">Documento en formato PDF, que consta de setecientos noventa y seis fojas en las cuales se aprecian los recibos de nómina de los trabajadores adscritos al municipio de </w:t>
            </w:r>
            <w:r w:rsidRPr="006F4CAB">
              <w:rPr>
                <w:rStyle w:val="Hipervnculo"/>
                <w:rFonts w:ascii="Palatino Linotype" w:eastAsiaTheme="minorHAnsi" w:hAnsi="Palatino Linotype" w:cs="Arial"/>
                <w:bCs/>
                <w:color w:val="000000" w:themeColor="text1"/>
                <w:u w:val="none"/>
              </w:rPr>
              <w:lastRenderedPageBreak/>
              <w:t xml:space="preserve">Texcoco </w:t>
            </w:r>
            <w:r w:rsidRPr="006F4CAB">
              <w:rPr>
                <w:rFonts w:ascii="Palatino Linotype" w:hAnsi="Palatino Linotype"/>
                <w:color w:val="000000" w:themeColor="text1"/>
              </w:rPr>
              <w:t>correspondiente a la segunda quincena de diciembre del 2022.</w:t>
            </w:r>
          </w:p>
        </w:tc>
      </w:tr>
      <w:tr w:rsidR="006F4CAB" w:rsidRPr="006F4CAB" w14:paraId="244F5EBE" w14:textId="77777777" w:rsidTr="006F4CAB">
        <w:trPr>
          <w:trHeight w:val="2842"/>
        </w:trPr>
        <w:tc>
          <w:tcPr>
            <w:tcW w:w="3175" w:type="dxa"/>
            <w:shd w:val="clear" w:color="auto" w:fill="D9D9D9" w:themeFill="background1" w:themeFillShade="D9"/>
          </w:tcPr>
          <w:p w14:paraId="26CC810E" w14:textId="77777777" w:rsidR="006F4CAB" w:rsidRPr="006F4CAB" w:rsidRDefault="006F4CAB" w:rsidP="006F4CAB">
            <w:pPr>
              <w:ind w:right="49"/>
              <w:jc w:val="both"/>
              <w:rPr>
                <w:rFonts w:ascii="Palatino Linotype" w:hAnsi="Palatino Linotype"/>
                <w:b/>
                <w:bCs/>
                <w:lang w:val="es-419"/>
              </w:rPr>
            </w:pPr>
            <w:r w:rsidRPr="006F4CAB">
              <w:rPr>
                <w:rFonts w:ascii="Palatino Linotype" w:hAnsi="Palatino Linotype"/>
                <w:b/>
                <w:bCs/>
              </w:rPr>
              <w:lastRenderedPageBreak/>
              <w:t>01116/INFOEM/IP/RR/2023</w:t>
            </w:r>
          </w:p>
        </w:tc>
        <w:tc>
          <w:tcPr>
            <w:tcW w:w="5609" w:type="dxa"/>
          </w:tcPr>
          <w:p w14:paraId="0E7FB6E7" w14:textId="77777777" w:rsidR="006F4CAB" w:rsidRPr="006F4CAB" w:rsidRDefault="00000000" w:rsidP="006F4CAB">
            <w:pPr>
              <w:pStyle w:val="Prrafodelista"/>
              <w:numPr>
                <w:ilvl w:val="0"/>
                <w:numId w:val="7"/>
              </w:numPr>
              <w:ind w:right="49"/>
              <w:contextualSpacing w:val="0"/>
              <w:jc w:val="both"/>
              <w:rPr>
                <w:rFonts w:ascii="Palatino Linotype" w:hAnsi="Palatino Linotype"/>
                <w:color w:val="000000" w:themeColor="text1"/>
                <w:lang w:val="es-419"/>
              </w:rPr>
            </w:pPr>
            <w:hyperlink r:id="rId15" w:history="1">
              <w:r w:rsidR="006F4CAB" w:rsidRPr="006F4CAB">
                <w:rPr>
                  <w:rStyle w:val="Hipervnculo"/>
                  <w:rFonts w:ascii="Palatino Linotype" w:eastAsiaTheme="minorHAnsi" w:hAnsi="Palatino Linotype" w:cs="Arial"/>
                  <w:b/>
                  <w:bCs/>
                  <w:color w:val="000000" w:themeColor="text1"/>
                </w:rPr>
                <w:t>36 TRIGÉSIMA SEXTA ORDINARIA 2023.pdf</w:t>
              </w:r>
            </w:hyperlink>
          </w:p>
          <w:p w14:paraId="549873F7" w14:textId="77777777" w:rsidR="006F4CAB" w:rsidRPr="006F4CAB" w:rsidRDefault="006F4CAB" w:rsidP="006F4CAB">
            <w:pPr>
              <w:ind w:right="49"/>
              <w:jc w:val="both"/>
              <w:rPr>
                <w:rFonts w:ascii="Palatino Linotype" w:hAnsi="Palatino Linotype"/>
                <w:color w:val="000000" w:themeColor="text1"/>
                <w:lang w:val="es-419"/>
              </w:rPr>
            </w:pPr>
            <w:r w:rsidRPr="006F4CAB">
              <w:rPr>
                <w:rFonts w:ascii="Palatino Linotype" w:hAnsi="Palatino Linotype"/>
                <w:color w:val="000000" w:themeColor="text1"/>
                <w:lang w:val="es-419"/>
              </w:rPr>
              <w:t>Documento en formato PDF, que consta de seis fojas las cuales integran la trigésima sexta sesión ordinaria del comité de transparencia celebrada el veintiocho de marzo de dos mil veintitrés en la cual se aprueba la elaboración de la versión pública de os recibos de nómina de la primer y segunda quincena de diciembre de dos mil veintidós de los servidores públicos del ayuntamiento de Texcoco, anexando un cuadro de clasificación de información estableciendo el acuerdo número ACUERDO/CT/TEX/36/TRIGÉSIMOSEXTO/OR/2023 para la clasificación de información confidencial contenida en los recibos de nómina ya antes establecidos.</w:t>
            </w:r>
          </w:p>
          <w:p w14:paraId="77A59F79" w14:textId="77777777" w:rsidR="006F4CAB" w:rsidRPr="006F4CAB" w:rsidRDefault="006F4CAB" w:rsidP="006F4CAB">
            <w:pPr>
              <w:ind w:right="49"/>
              <w:jc w:val="both"/>
              <w:rPr>
                <w:rFonts w:ascii="Palatino Linotype" w:hAnsi="Palatino Linotype"/>
                <w:color w:val="000000" w:themeColor="text1"/>
                <w:lang w:val="es-419"/>
              </w:rPr>
            </w:pPr>
          </w:p>
          <w:p w14:paraId="27E3CF82" w14:textId="77777777" w:rsidR="006F4CAB" w:rsidRPr="006F4CAB" w:rsidRDefault="00000000" w:rsidP="006F4CAB">
            <w:pPr>
              <w:pStyle w:val="Prrafodelista"/>
              <w:numPr>
                <w:ilvl w:val="0"/>
                <w:numId w:val="7"/>
              </w:numPr>
              <w:ind w:right="49"/>
              <w:contextualSpacing w:val="0"/>
              <w:jc w:val="both"/>
              <w:rPr>
                <w:rFonts w:ascii="Palatino Linotype" w:hAnsi="Palatino Linotype"/>
                <w:color w:val="000000" w:themeColor="text1"/>
                <w:lang w:val="es-419"/>
              </w:rPr>
            </w:pPr>
            <w:hyperlink r:id="rId16" w:history="1">
              <w:r w:rsidR="006F4CAB" w:rsidRPr="006F4CAB">
                <w:rPr>
                  <w:rStyle w:val="Hipervnculo"/>
                  <w:rFonts w:ascii="Palatino Linotype" w:eastAsiaTheme="minorHAnsi" w:hAnsi="Palatino Linotype" w:cs="Arial"/>
                  <w:b/>
                  <w:bCs/>
                  <w:color w:val="000000" w:themeColor="text1"/>
                </w:rPr>
                <w:t>RECURSO DE REVISIÓN 1116-2023.pdf</w:t>
              </w:r>
            </w:hyperlink>
          </w:p>
          <w:p w14:paraId="699C6D17" w14:textId="77777777" w:rsidR="006F4CAB" w:rsidRPr="006F4CAB" w:rsidRDefault="006F4CAB" w:rsidP="006F4CAB">
            <w:pPr>
              <w:pStyle w:val="Prrafodelista"/>
              <w:rPr>
                <w:rFonts w:ascii="Palatino Linotype" w:hAnsi="Palatino Linotype"/>
                <w:color w:val="000000" w:themeColor="text1"/>
                <w:lang w:val="es-419"/>
              </w:rPr>
            </w:pPr>
          </w:p>
          <w:p w14:paraId="3111F468" w14:textId="6994D7FB" w:rsidR="006F4CAB" w:rsidRDefault="006F4CAB" w:rsidP="006F4CAB">
            <w:pPr>
              <w:ind w:right="49"/>
              <w:jc w:val="both"/>
              <w:rPr>
                <w:rFonts w:ascii="Palatino Linotype" w:hAnsi="Palatino Linotype"/>
                <w:color w:val="000000" w:themeColor="text1"/>
                <w:lang w:val="es-419"/>
              </w:rPr>
            </w:pPr>
            <w:r w:rsidRPr="006F4CAB">
              <w:rPr>
                <w:rFonts w:ascii="Palatino Linotype" w:hAnsi="Palatino Linotype"/>
                <w:color w:val="000000" w:themeColor="text1"/>
                <w:lang w:val="es-419"/>
              </w:rPr>
              <w:t>Documento en formato PDF, que consta de una foja de fecha veintiocho de marzo de dos mil veintitrés en el que se informa que en relación al presente recurso de revisión fue turnado al área competente que es la Subdirección de Recursos Humanos y Nómina del Ayuntamiento de Texcoco y que mediante oficio le remiten los recibos de nómina de la primera quincena de diciembre de 2022.</w:t>
            </w:r>
          </w:p>
          <w:p w14:paraId="0E2E99D2" w14:textId="77777777" w:rsidR="006F4CAB" w:rsidRPr="006F4CAB" w:rsidRDefault="006F4CAB" w:rsidP="006F4CAB">
            <w:pPr>
              <w:ind w:right="49"/>
              <w:jc w:val="both"/>
              <w:rPr>
                <w:rFonts w:ascii="Palatino Linotype" w:hAnsi="Palatino Linotype"/>
                <w:color w:val="000000" w:themeColor="text1"/>
                <w:lang w:val="es-419"/>
              </w:rPr>
            </w:pPr>
          </w:p>
          <w:p w14:paraId="18DA0696" w14:textId="77777777" w:rsidR="006F4CAB" w:rsidRPr="006F4CAB" w:rsidRDefault="00000000" w:rsidP="006F4CAB">
            <w:pPr>
              <w:pStyle w:val="Prrafodelista"/>
              <w:numPr>
                <w:ilvl w:val="0"/>
                <w:numId w:val="7"/>
              </w:numPr>
              <w:ind w:right="49"/>
              <w:contextualSpacing w:val="0"/>
              <w:jc w:val="both"/>
              <w:rPr>
                <w:rFonts w:ascii="Palatino Linotype" w:hAnsi="Palatino Linotype"/>
                <w:color w:val="000000" w:themeColor="text1"/>
                <w:lang w:val="es-419"/>
              </w:rPr>
            </w:pPr>
            <w:hyperlink r:id="rId17" w:history="1">
              <w:r w:rsidR="006F4CAB" w:rsidRPr="006F4CAB">
                <w:rPr>
                  <w:rStyle w:val="Hipervnculo"/>
                  <w:rFonts w:ascii="Palatino Linotype" w:eastAsiaTheme="minorHAnsi" w:hAnsi="Palatino Linotype" w:cs="Arial"/>
                  <w:b/>
                  <w:bCs/>
                  <w:color w:val="000000" w:themeColor="text1"/>
                </w:rPr>
                <w:t>Recibos 1Q. Diciembre 2022.pdf</w:t>
              </w:r>
            </w:hyperlink>
          </w:p>
          <w:p w14:paraId="7F3B62EF" w14:textId="77777777" w:rsidR="006F4CAB" w:rsidRPr="006F4CAB" w:rsidRDefault="006F4CAB" w:rsidP="006F4CAB">
            <w:pPr>
              <w:ind w:right="49"/>
              <w:jc w:val="both"/>
              <w:rPr>
                <w:rFonts w:ascii="Palatino Linotype" w:hAnsi="Palatino Linotype"/>
                <w:color w:val="000000" w:themeColor="text1"/>
                <w:lang w:val="es-419"/>
              </w:rPr>
            </w:pPr>
            <w:r w:rsidRPr="006F4CAB">
              <w:rPr>
                <w:rStyle w:val="Hipervnculo"/>
                <w:rFonts w:ascii="Palatino Linotype" w:eastAsiaTheme="minorHAnsi" w:hAnsi="Palatino Linotype" w:cs="Arial"/>
                <w:bCs/>
                <w:color w:val="000000" w:themeColor="text1"/>
                <w:u w:val="none"/>
              </w:rPr>
              <w:t xml:space="preserve">Documento en formato PDF, que consta de setecientas noventa y seis fojas en las cuales se aprecian los recibos de nómina de los trabajadores adscritos al municipio de Texcoco </w:t>
            </w:r>
            <w:r w:rsidRPr="006F4CAB">
              <w:rPr>
                <w:rFonts w:ascii="Palatino Linotype" w:hAnsi="Palatino Linotype"/>
                <w:color w:val="000000" w:themeColor="text1"/>
              </w:rPr>
              <w:t xml:space="preserve">correspondiente </w:t>
            </w:r>
            <w:r w:rsidRPr="006F4CAB">
              <w:rPr>
                <w:rFonts w:ascii="Palatino Linotype" w:hAnsi="Palatino Linotype"/>
              </w:rPr>
              <w:t>a la primera quincena de diciembre del 2022.</w:t>
            </w:r>
          </w:p>
        </w:tc>
      </w:tr>
    </w:tbl>
    <w:p w14:paraId="48935343" w14:textId="77777777" w:rsidR="00BD6380" w:rsidRDefault="00BD6380" w:rsidP="009C666B">
      <w:pPr>
        <w:spacing w:line="360" w:lineRule="auto"/>
        <w:ind w:right="141"/>
        <w:jc w:val="both"/>
        <w:rPr>
          <w:rFonts w:ascii="Palatino Linotype" w:hAnsi="Palatino Linotype" w:cs="Arial"/>
        </w:rPr>
      </w:pPr>
    </w:p>
    <w:p w14:paraId="570B24AE" w14:textId="62B45D17" w:rsidR="009C666B" w:rsidRDefault="006517BA" w:rsidP="009C666B">
      <w:pPr>
        <w:spacing w:line="360" w:lineRule="auto"/>
        <w:ind w:right="141"/>
        <w:jc w:val="both"/>
        <w:rPr>
          <w:rFonts w:ascii="Palatino Linotype" w:hAnsi="Palatino Linotype" w:cs="Arial"/>
          <w:bCs/>
          <w:i/>
        </w:rPr>
      </w:pPr>
      <w:r>
        <w:rPr>
          <w:rFonts w:ascii="Palatino Linotype" w:hAnsi="Palatino Linotype" w:cs="Arial"/>
        </w:rPr>
        <w:t>D</w:t>
      </w:r>
      <w:r w:rsidR="0067381F">
        <w:rPr>
          <w:rFonts w:ascii="Palatino Linotype" w:hAnsi="Palatino Linotype" w:cs="Arial"/>
        </w:rPr>
        <w:t xml:space="preserve">erivado de la respuesta emitida por el </w:t>
      </w:r>
      <w:r w:rsidR="0067381F" w:rsidRPr="00BD6380">
        <w:rPr>
          <w:rFonts w:ascii="Palatino Linotype" w:hAnsi="Palatino Linotype" w:cs="Arial"/>
          <w:b/>
          <w:bCs/>
        </w:rPr>
        <w:t>S</w:t>
      </w:r>
      <w:r w:rsidR="00BD6380" w:rsidRPr="00BD6380">
        <w:rPr>
          <w:rFonts w:ascii="Palatino Linotype" w:hAnsi="Palatino Linotype" w:cs="Arial"/>
          <w:b/>
          <w:bCs/>
        </w:rPr>
        <w:t>UJETO OBLIGADO,</w:t>
      </w:r>
      <w:r w:rsidR="00BD6380">
        <w:rPr>
          <w:rFonts w:ascii="Palatino Linotype" w:hAnsi="Palatino Linotype" w:cs="Arial"/>
        </w:rPr>
        <w:t xml:space="preserve"> </w:t>
      </w:r>
      <w:r w:rsidR="0067381F">
        <w:rPr>
          <w:rFonts w:ascii="Palatino Linotype" w:hAnsi="Palatino Linotype" w:cs="Arial"/>
        </w:rPr>
        <w:t xml:space="preserve">el </w:t>
      </w:r>
      <w:r w:rsidR="00BD6380" w:rsidRPr="00BD6380">
        <w:rPr>
          <w:rFonts w:ascii="Palatino Linotype" w:hAnsi="Palatino Linotype" w:cs="Arial"/>
          <w:b/>
          <w:bCs/>
        </w:rPr>
        <w:t>RECURRENTE,</w:t>
      </w:r>
      <w:r w:rsidR="00BD6380">
        <w:rPr>
          <w:rFonts w:ascii="Palatino Linotype" w:hAnsi="Palatino Linotype" w:cs="Arial"/>
        </w:rPr>
        <w:t xml:space="preserve"> </w:t>
      </w:r>
      <w:r w:rsidR="0067381F">
        <w:rPr>
          <w:rFonts w:ascii="Palatino Linotype" w:hAnsi="Palatino Linotype" w:cs="Arial"/>
          <w:bCs/>
        </w:rPr>
        <w:t>interpuso el recurso de revisión, señalando sustancialmente como sus razones o motivos de inconformidad, lo siguiente:</w:t>
      </w:r>
      <w:r w:rsidR="00CE217B">
        <w:rPr>
          <w:rFonts w:ascii="Palatino Linotype" w:hAnsi="Palatino Linotype" w:cs="Arial"/>
          <w:bCs/>
          <w:i/>
        </w:rPr>
        <w:t xml:space="preserve"> </w:t>
      </w:r>
      <w:r w:rsidR="00CE217B" w:rsidRPr="00CE217B">
        <w:rPr>
          <w:rFonts w:ascii="Palatino Linotype" w:hAnsi="Palatino Linotype" w:cs="Arial"/>
          <w:bCs/>
          <w:i/>
        </w:rPr>
        <w:t>“</w:t>
      </w:r>
    </w:p>
    <w:p w14:paraId="5A7A490C" w14:textId="0482C4C9" w:rsidR="008942F0" w:rsidRDefault="008942F0" w:rsidP="008942F0">
      <w:pPr>
        <w:spacing w:line="360" w:lineRule="auto"/>
        <w:jc w:val="both"/>
        <w:rPr>
          <w:rFonts w:ascii="Palatino Linotype" w:hAnsi="Palatino Linotype" w:cs="Arial"/>
          <w:color w:val="000000" w:themeColor="text1"/>
        </w:rPr>
      </w:pPr>
    </w:p>
    <w:tbl>
      <w:tblPr>
        <w:tblStyle w:val="Tablaconcuadrcula"/>
        <w:tblW w:w="0" w:type="auto"/>
        <w:tblLook w:val="04A0" w:firstRow="1" w:lastRow="0" w:firstColumn="1" w:lastColumn="0" w:noHBand="0" w:noVBand="1"/>
      </w:tblPr>
      <w:tblGrid>
        <w:gridCol w:w="421"/>
        <w:gridCol w:w="3260"/>
        <w:gridCol w:w="5147"/>
      </w:tblGrid>
      <w:tr w:rsidR="00BD6380" w14:paraId="73CACBAC" w14:textId="77777777" w:rsidTr="00BD6380">
        <w:tc>
          <w:tcPr>
            <w:tcW w:w="421" w:type="dxa"/>
            <w:shd w:val="clear" w:color="auto" w:fill="D9D9D9" w:themeFill="background1" w:themeFillShade="D9"/>
          </w:tcPr>
          <w:p w14:paraId="2E5CEE80" w14:textId="76194FD8" w:rsidR="00BD6380" w:rsidRPr="00ED0830" w:rsidRDefault="00BD6380" w:rsidP="006F4CAB">
            <w:pPr>
              <w:jc w:val="both"/>
              <w:rPr>
                <w:rFonts w:ascii="Palatino Linotype" w:hAnsi="Palatino Linotype" w:cs="Arial"/>
                <w:b/>
                <w:bCs/>
                <w:color w:val="000000" w:themeColor="text1"/>
              </w:rPr>
            </w:pPr>
            <w:r w:rsidRPr="00ED0830">
              <w:rPr>
                <w:rFonts w:ascii="Palatino Linotype" w:hAnsi="Palatino Linotype" w:cs="Arial"/>
                <w:b/>
                <w:bCs/>
                <w:color w:val="000000" w:themeColor="text1"/>
                <w:lang w:eastAsia="es-ES"/>
              </w:rPr>
              <w:t>1</w:t>
            </w:r>
          </w:p>
        </w:tc>
        <w:tc>
          <w:tcPr>
            <w:tcW w:w="3260" w:type="dxa"/>
          </w:tcPr>
          <w:p w14:paraId="3E36725A" w14:textId="3D03D4B3" w:rsidR="00BD6380" w:rsidRPr="006F4CAB" w:rsidRDefault="00BD6380" w:rsidP="006F4CAB">
            <w:pPr>
              <w:jc w:val="both"/>
              <w:rPr>
                <w:rFonts w:ascii="Palatino Linotype" w:hAnsi="Palatino Linotype" w:cs="Arial"/>
                <w:color w:val="000000" w:themeColor="text1"/>
              </w:rPr>
            </w:pPr>
            <w:r w:rsidRPr="006F4CAB">
              <w:rPr>
                <w:rFonts w:ascii="Palatino Linotype" w:eastAsia="Palatino Linotype" w:hAnsi="Palatino Linotype" w:cs="Palatino Linotype"/>
                <w:b/>
                <w:color w:val="000000"/>
              </w:rPr>
              <w:t>01115/INFOEM/IP/RR/2023</w:t>
            </w:r>
          </w:p>
        </w:tc>
        <w:tc>
          <w:tcPr>
            <w:tcW w:w="5147" w:type="dxa"/>
          </w:tcPr>
          <w:p w14:paraId="1AC44B2F" w14:textId="77777777" w:rsidR="00BD6380" w:rsidRPr="00ED0830" w:rsidRDefault="00BD6380" w:rsidP="006F4CAB">
            <w:pPr>
              <w:contextualSpacing/>
              <w:jc w:val="both"/>
              <w:rPr>
                <w:rFonts w:ascii="Palatino Linotype" w:eastAsia="Palatino Linotype" w:hAnsi="Palatino Linotype" w:cs="Palatino Linotype"/>
                <w:b/>
                <w:bCs/>
                <w:i/>
                <w:color w:val="000000"/>
              </w:rPr>
            </w:pPr>
            <w:r w:rsidRPr="00ED0830">
              <w:rPr>
                <w:rFonts w:ascii="Palatino Linotype" w:eastAsia="Palatino Linotype" w:hAnsi="Palatino Linotype" w:cs="Palatino Linotype"/>
                <w:b/>
                <w:bCs/>
                <w:i/>
                <w:color w:val="000000"/>
              </w:rPr>
              <w:t>Acto impugnado:</w:t>
            </w:r>
          </w:p>
          <w:p w14:paraId="77851A18" w14:textId="77777777" w:rsidR="00BD6380" w:rsidRPr="00ED0830" w:rsidRDefault="00BD6380" w:rsidP="00ED0830">
            <w:pPr>
              <w:jc w:val="both"/>
              <w:rPr>
                <w:rFonts w:ascii="Palatino Linotype" w:eastAsia="Palatino Linotype" w:hAnsi="Palatino Linotype" w:cs="Palatino Linotype"/>
                <w:i/>
                <w:color w:val="000000"/>
              </w:rPr>
            </w:pPr>
            <w:r w:rsidRPr="00ED0830">
              <w:rPr>
                <w:rFonts w:ascii="Palatino Linotype" w:eastAsia="Palatino Linotype" w:hAnsi="Palatino Linotype" w:cs="Palatino Linotype"/>
                <w:i/>
                <w:color w:val="000000"/>
              </w:rPr>
              <w:t>“la respuesta”</w:t>
            </w:r>
          </w:p>
          <w:p w14:paraId="48470A9F" w14:textId="5F95B291" w:rsidR="00BD6380" w:rsidRPr="00ED0830" w:rsidRDefault="00BD6380" w:rsidP="006F4CAB">
            <w:pPr>
              <w:contextualSpacing/>
              <w:jc w:val="both"/>
              <w:rPr>
                <w:rFonts w:ascii="Palatino Linotype" w:eastAsia="Palatino Linotype" w:hAnsi="Palatino Linotype" w:cs="Palatino Linotype"/>
                <w:b/>
                <w:bCs/>
                <w:i/>
                <w:color w:val="000000"/>
              </w:rPr>
            </w:pPr>
            <w:r w:rsidRPr="00ED0830">
              <w:rPr>
                <w:rFonts w:ascii="Palatino Linotype" w:eastAsia="Palatino Linotype" w:hAnsi="Palatino Linotype" w:cs="Palatino Linotype"/>
                <w:b/>
                <w:bCs/>
                <w:i/>
                <w:color w:val="000000"/>
              </w:rPr>
              <w:t>Razones o motivos de la inconformidad</w:t>
            </w:r>
            <w:r w:rsidR="00ED0830">
              <w:rPr>
                <w:rFonts w:ascii="Palatino Linotype" w:eastAsia="Palatino Linotype" w:hAnsi="Palatino Linotype" w:cs="Palatino Linotype"/>
                <w:b/>
                <w:bCs/>
                <w:i/>
                <w:color w:val="000000"/>
              </w:rPr>
              <w:t>:</w:t>
            </w:r>
          </w:p>
          <w:p w14:paraId="49CDB5F8" w14:textId="686F51FF" w:rsidR="00BD6380" w:rsidRPr="006F4CAB" w:rsidRDefault="00BD6380" w:rsidP="006F4CAB">
            <w:pPr>
              <w:jc w:val="both"/>
              <w:rPr>
                <w:rFonts w:ascii="Palatino Linotype" w:hAnsi="Palatino Linotype" w:cs="Arial"/>
                <w:color w:val="000000" w:themeColor="text1"/>
              </w:rPr>
            </w:pPr>
            <w:r w:rsidRPr="006F4CAB">
              <w:rPr>
                <w:rFonts w:ascii="Palatino Linotype" w:hAnsi="Palatino Linotype"/>
                <w:i/>
                <w:color w:val="000000"/>
              </w:rPr>
              <w:t>“entrega de información incompleta”</w:t>
            </w:r>
          </w:p>
        </w:tc>
      </w:tr>
      <w:tr w:rsidR="00BD6380" w14:paraId="1006F608" w14:textId="77777777" w:rsidTr="00BD6380">
        <w:tc>
          <w:tcPr>
            <w:tcW w:w="421" w:type="dxa"/>
            <w:shd w:val="clear" w:color="auto" w:fill="D9D9D9" w:themeFill="background1" w:themeFillShade="D9"/>
          </w:tcPr>
          <w:p w14:paraId="45F48ADB" w14:textId="4419017D" w:rsidR="00BD6380" w:rsidRPr="00ED0830" w:rsidRDefault="00BD6380" w:rsidP="006F4CAB">
            <w:pPr>
              <w:jc w:val="both"/>
              <w:rPr>
                <w:rFonts w:ascii="Palatino Linotype" w:hAnsi="Palatino Linotype" w:cs="Arial"/>
                <w:b/>
                <w:bCs/>
                <w:color w:val="000000" w:themeColor="text1"/>
              </w:rPr>
            </w:pPr>
            <w:r w:rsidRPr="00ED0830">
              <w:rPr>
                <w:rFonts w:ascii="Palatino Linotype" w:hAnsi="Palatino Linotype" w:cs="Arial"/>
                <w:b/>
                <w:bCs/>
                <w:color w:val="000000" w:themeColor="text1"/>
              </w:rPr>
              <w:t>2</w:t>
            </w:r>
          </w:p>
        </w:tc>
        <w:tc>
          <w:tcPr>
            <w:tcW w:w="3260" w:type="dxa"/>
          </w:tcPr>
          <w:p w14:paraId="517FD9AF" w14:textId="704F02C5" w:rsidR="00BD6380" w:rsidRPr="006F4CAB" w:rsidRDefault="00BD6380" w:rsidP="006F4CAB">
            <w:pPr>
              <w:jc w:val="both"/>
              <w:rPr>
                <w:rFonts w:ascii="Palatino Linotype" w:hAnsi="Palatino Linotype" w:cs="Arial"/>
                <w:color w:val="000000" w:themeColor="text1"/>
              </w:rPr>
            </w:pPr>
            <w:r w:rsidRPr="006F4CAB">
              <w:rPr>
                <w:rFonts w:ascii="Palatino Linotype" w:eastAsia="Palatino Linotype" w:hAnsi="Palatino Linotype" w:cs="Palatino Linotype"/>
                <w:b/>
                <w:color w:val="000000"/>
              </w:rPr>
              <w:t>01116/INFOEM/IP/RR/2023</w:t>
            </w:r>
          </w:p>
        </w:tc>
        <w:tc>
          <w:tcPr>
            <w:tcW w:w="5147" w:type="dxa"/>
          </w:tcPr>
          <w:p w14:paraId="16F9F336" w14:textId="77777777" w:rsidR="00BD6380" w:rsidRPr="00ED0830" w:rsidRDefault="00BD6380" w:rsidP="006F4CAB">
            <w:pPr>
              <w:contextualSpacing/>
              <w:jc w:val="both"/>
              <w:rPr>
                <w:rFonts w:ascii="Palatino Linotype" w:eastAsia="Palatino Linotype" w:hAnsi="Palatino Linotype" w:cs="Palatino Linotype"/>
                <w:b/>
                <w:bCs/>
                <w:i/>
                <w:color w:val="000000"/>
              </w:rPr>
            </w:pPr>
            <w:r w:rsidRPr="00ED0830">
              <w:rPr>
                <w:rFonts w:ascii="Palatino Linotype" w:eastAsia="Palatino Linotype" w:hAnsi="Palatino Linotype" w:cs="Palatino Linotype"/>
                <w:b/>
                <w:bCs/>
                <w:i/>
                <w:color w:val="000000"/>
              </w:rPr>
              <w:t>Acto Impugnado</w:t>
            </w:r>
          </w:p>
          <w:p w14:paraId="0DF42700" w14:textId="639A416A" w:rsidR="00BD6380" w:rsidRPr="00ED0830" w:rsidRDefault="00BD6380" w:rsidP="00ED0830">
            <w:pPr>
              <w:jc w:val="both"/>
              <w:rPr>
                <w:rFonts w:ascii="Palatino Linotype" w:eastAsia="Palatino Linotype" w:hAnsi="Palatino Linotype" w:cs="Palatino Linotype"/>
                <w:i/>
                <w:color w:val="000000"/>
              </w:rPr>
            </w:pPr>
            <w:r w:rsidRPr="00ED0830">
              <w:rPr>
                <w:rFonts w:ascii="Palatino Linotype" w:eastAsia="Palatino Linotype" w:hAnsi="Palatino Linotype" w:cs="Palatino Linotype"/>
                <w:i/>
                <w:color w:val="000000"/>
              </w:rPr>
              <w:t>“la respuesta”</w:t>
            </w:r>
          </w:p>
          <w:p w14:paraId="6A88F04E" w14:textId="5D1DE98D" w:rsidR="00BD6380" w:rsidRPr="00ED0830" w:rsidRDefault="00BD6380" w:rsidP="006F4CAB">
            <w:pPr>
              <w:contextualSpacing/>
              <w:jc w:val="both"/>
              <w:rPr>
                <w:rFonts w:ascii="Palatino Linotype" w:eastAsia="Palatino Linotype" w:hAnsi="Palatino Linotype" w:cs="Palatino Linotype"/>
                <w:b/>
                <w:bCs/>
                <w:i/>
                <w:color w:val="000000"/>
              </w:rPr>
            </w:pPr>
            <w:r w:rsidRPr="00ED0830">
              <w:rPr>
                <w:rFonts w:ascii="Palatino Linotype" w:eastAsia="Palatino Linotype" w:hAnsi="Palatino Linotype" w:cs="Palatino Linotype"/>
                <w:b/>
                <w:bCs/>
                <w:i/>
                <w:color w:val="000000"/>
              </w:rPr>
              <w:t>Razones o motivos de la inconformidad</w:t>
            </w:r>
            <w:r w:rsidR="00ED0830">
              <w:rPr>
                <w:rFonts w:ascii="Palatino Linotype" w:eastAsia="Palatino Linotype" w:hAnsi="Palatino Linotype" w:cs="Palatino Linotype"/>
                <w:b/>
                <w:bCs/>
                <w:i/>
                <w:color w:val="000000"/>
              </w:rPr>
              <w:t>:</w:t>
            </w:r>
          </w:p>
          <w:p w14:paraId="30CEFE85" w14:textId="2277E137" w:rsidR="00BD6380" w:rsidRPr="006F4CAB" w:rsidRDefault="00BD6380" w:rsidP="006F4CAB">
            <w:pPr>
              <w:jc w:val="both"/>
              <w:rPr>
                <w:rFonts w:ascii="Palatino Linotype" w:hAnsi="Palatino Linotype" w:cs="Arial"/>
                <w:color w:val="000000" w:themeColor="text1"/>
              </w:rPr>
            </w:pPr>
            <w:r w:rsidRPr="006F4CAB">
              <w:rPr>
                <w:rFonts w:ascii="Palatino Linotype" w:hAnsi="Palatino Linotype"/>
                <w:i/>
                <w:color w:val="000000"/>
              </w:rPr>
              <w:t>“es incompleta la infoemación”</w:t>
            </w:r>
          </w:p>
        </w:tc>
      </w:tr>
    </w:tbl>
    <w:p w14:paraId="7409753D" w14:textId="77777777" w:rsidR="00BD6380" w:rsidRDefault="00BD6380" w:rsidP="008942F0">
      <w:pPr>
        <w:spacing w:line="360" w:lineRule="auto"/>
        <w:jc w:val="both"/>
        <w:rPr>
          <w:rFonts w:ascii="Palatino Linotype" w:hAnsi="Palatino Linotype" w:cs="Arial"/>
          <w:color w:val="000000" w:themeColor="text1"/>
        </w:rPr>
      </w:pPr>
    </w:p>
    <w:p w14:paraId="693F5802" w14:textId="185955EA" w:rsidR="008942F0" w:rsidRPr="008942F0" w:rsidRDefault="00BB071F" w:rsidP="008942F0">
      <w:pPr>
        <w:spacing w:line="360" w:lineRule="auto"/>
        <w:ind w:right="141"/>
        <w:jc w:val="both"/>
        <w:rPr>
          <w:rFonts w:ascii="Palatino Linotype" w:eastAsia="Calibri" w:hAnsi="Palatino Linotype" w:cs="Arial"/>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sidR="00BD6380">
        <w:rPr>
          <w:rFonts w:ascii="Palatino Linotype" w:eastAsia="Calibri" w:hAnsi="Palatino Linotype" w:cs="Arial"/>
          <w:b/>
          <w:bCs/>
        </w:rPr>
        <w:t>MODIFICAR</w:t>
      </w:r>
      <w:r w:rsidR="008942F0">
        <w:rPr>
          <w:rFonts w:ascii="Palatino Linotype" w:eastAsia="Calibri" w:hAnsi="Palatino Linotype" w:cs="Arial"/>
          <w:b/>
          <w:bCs/>
        </w:rPr>
        <w:t xml:space="preserve"> </w:t>
      </w:r>
      <w:r w:rsidR="008942F0">
        <w:rPr>
          <w:rFonts w:ascii="Palatino Linotype" w:eastAsia="Calibri" w:hAnsi="Palatino Linotype" w:cs="Arial"/>
          <w:bCs/>
        </w:rPr>
        <w:t>las respuestas emitidas por</w:t>
      </w:r>
      <w:r w:rsidR="008942F0">
        <w:rPr>
          <w:rFonts w:ascii="Palatino Linotype" w:eastAsia="Calibri" w:hAnsi="Palatino Linotype" w:cs="Arial"/>
          <w:b/>
          <w:bCs/>
        </w:rPr>
        <w:t xml:space="preserve"> </w:t>
      </w:r>
      <w:r w:rsidR="008942F0">
        <w:rPr>
          <w:rFonts w:ascii="Palatino Linotype" w:eastAsia="Calibri" w:hAnsi="Palatino Linotype" w:cs="Arial"/>
          <w:bCs/>
        </w:rPr>
        <w:t xml:space="preserve">el </w:t>
      </w:r>
      <w:r w:rsidR="008942F0">
        <w:rPr>
          <w:rFonts w:ascii="Palatino Linotype" w:eastAsia="Calibri" w:hAnsi="Palatino Linotype" w:cs="Arial"/>
          <w:b/>
          <w:bCs/>
        </w:rPr>
        <w:t>Ayuntamiento de Zinacantepec</w:t>
      </w:r>
      <w:r w:rsidR="008942F0">
        <w:rPr>
          <w:rFonts w:ascii="Palatino Linotype" w:hAnsi="Palatino Linotype"/>
          <w:b/>
          <w:bCs/>
          <w:color w:val="000000"/>
        </w:rPr>
        <w:t xml:space="preserve"> </w:t>
      </w:r>
      <w:r w:rsidR="008942F0">
        <w:rPr>
          <w:rFonts w:ascii="Palatino Linotype" w:eastAsia="Calibri" w:hAnsi="Palatino Linotype" w:cs="Arial"/>
          <w:bCs/>
        </w:rPr>
        <w:t>y se</w:t>
      </w:r>
      <w:r w:rsidR="008942F0">
        <w:rPr>
          <w:rFonts w:ascii="Palatino Linotype" w:eastAsia="Calibri" w:hAnsi="Palatino Linotype" w:cs="Arial"/>
          <w:b/>
          <w:bCs/>
        </w:rPr>
        <w:t xml:space="preserve"> ORDENA </w:t>
      </w:r>
      <w:r w:rsidR="008942F0">
        <w:rPr>
          <w:rFonts w:ascii="Palatino Linotype" w:eastAsia="Calibri" w:hAnsi="Palatino Linotype" w:cs="Arial"/>
          <w:bCs/>
        </w:rPr>
        <w:t xml:space="preserve">entregar vía </w:t>
      </w:r>
      <w:r w:rsidR="008942F0">
        <w:rPr>
          <w:rFonts w:ascii="Palatino Linotype" w:eastAsia="Calibri" w:hAnsi="Palatino Linotype" w:cs="Arial"/>
          <w:b/>
          <w:bCs/>
        </w:rPr>
        <w:t>Sistema de Acceso a la Información Mexiquense (SAIMEX),</w:t>
      </w:r>
      <w:r w:rsidR="008942F0">
        <w:rPr>
          <w:rFonts w:ascii="Palatino Linotype" w:eastAsia="Calibri" w:hAnsi="Palatino Linotype" w:cs="Arial"/>
        </w:rPr>
        <w:t xml:space="preserve"> </w:t>
      </w:r>
      <w:r w:rsidR="008942F0" w:rsidRPr="008942F0">
        <w:rPr>
          <w:rFonts w:ascii="Palatino Linotype" w:eastAsia="Calibri" w:hAnsi="Palatino Linotype" w:cs="Arial"/>
          <w:b/>
        </w:rPr>
        <w:t>de ser el caso en versión pública</w:t>
      </w:r>
      <w:r w:rsidR="008942F0" w:rsidRPr="008942F0">
        <w:rPr>
          <w:rFonts w:ascii="Palatino Linotype" w:eastAsia="Calibri" w:hAnsi="Palatino Linotype" w:cs="Arial"/>
        </w:rPr>
        <w:t>, la s</w:t>
      </w:r>
      <w:r w:rsidR="008942F0" w:rsidRPr="008942F0">
        <w:rPr>
          <w:rFonts w:ascii="Palatino Linotype" w:eastAsia="Calibri" w:hAnsi="Palatino Linotype" w:cs="Arial"/>
          <w:bCs/>
        </w:rPr>
        <w:t>iguiente información</w:t>
      </w:r>
      <w:r w:rsidR="00BD6380">
        <w:rPr>
          <w:rFonts w:ascii="Palatino Linotype" w:hAnsi="Palatino Linotype"/>
          <w:b/>
          <w:bCs/>
          <w:color w:val="000000"/>
          <w:szCs w:val="22"/>
        </w:rPr>
        <w:t>:</w:t>
      </w:r>
    </w:p>
    <w:p w14:paraId="3E203592" w14:textId="77777777" w:rsidR="008942F0" w:rsidRPr="008942F0" w:rsidRDefault="008942F0" w:rsidP="008942F0">
      <w:pPr>
        <w:spacing w:line="360" w:lineRule="auto"/>
        <w:jc w:val="both"/>
        <w:rPr>
          <w:rFonts w:ascii="Palatino Linotype" w:eastAsiaTheme="minorEastAsia" w:hAnsi="Palatino Linotype" w:cs="Tahoma"/>
        </w:rPr>
      </w:pPr>
    </w:p>
    <w:p w14:paraId="59ABEB96" w14:textId="77777777" w:rsidR="00BD6380" w:rsidRPr="0084104A" w:rsidRDefault="00BD6380" w:rsidP="00BD6380">
      <w:pPr>
        <w:numPr>
          <w:ilvl w:val="0"/>
          <w:numId w:val="8"/>
        </w:numPr>
        <w:pBdr>
          <w:top w:val="nil"/>
          <w:left w:val="nil"/>
          <w:bottom w:val="nil"/>
          <w:right w:val="nil"/>
          <w:between w:val="nil"/>
        </w:pBdr>
        <w:jc w:val="both"/>
        <w:rPr>
          <w:rFonts w:ascii="Palatino Linotype" w:eastAsia="Palatino Linotype" w:hAnsi="Palatino Linotype" w:cs="Palatino Linotype"/>
          <w:color w:val="000000"/>
        </w:rPr>
      </w:pPr>
      <w:r w:rsidRPr="00686A25">
        <w:rPr>
          <w:rFonts w:ascii="Palatino Linotype" w:eastAsia="Palatino Linotype" w:hAnsi="Palatino Linotype" w:cs="Palatino Linotype"/>
          <w:i/>
          <w:color w:val="000000"/>
        </w:rPr>
        <w:t>Los recibos de nómina entregados en respuesta en correcta versión pública.</w:t>
      </w:r>
    </w:p>
    <w:p w14:paraId="6289C087" w14:textId="77777777" w:rsidR="00BD6380" w:rsidRDefault="00BD6380" w:rsidP="00B7570E">
      <w:pPr>
        <w:spacing w:before="100" w:beforeAutospacing="1" w:after="100" w:afterAutospacing="1" w:line="360" w:lineRule="auto"/>
        <w:jc w:val="both"/>
        <w:rPr>
          <w:rFonts w:ascii="Palatino Linotype" w:eastAsia="Calibri" w:hAnsi="Palatino Linotype" w:cs="Tahoma"/>
          <w:bCs/>
          <w:lang w:eastAsia="en-US"/>
        </w:rPr>
      </w:pPr>
    </w:p>
    <w:p w14:paraId="356FC535" w14:textId="25DE770C" w:rsidR="00B7570E" w:rsidRDefault="009B6CFB" w:rsidP="00B7570E">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Pr>
          <w:rFonts w:ascii="Palatino Linotype" w:eastAsia="Calibri" w:hAnsi="Palatino Linotype" w:cs="Tahoma"/>
          <w:bCs/>
          <w:lang w:eastAsia="en-US"/>
        </w:rPr>
        <w:t>podían</w:t>
      </w:r>
      <w:r w:rsidRPr="00C242A7">
        <w:rPr>
          <w:rFonts w:ascii="Palatino Linotype" w:eastAsia="Calibri" w:hAnsi="Palatino Linotype" w:cs="Tahoma"/>
          <w:bCs/>
          <w:lang w:eastAsia="en-US"/>
        </w:rPr>
        <w:t xml:space="preserve"> contener el nombre y cargo de los elementos operativos del área de seguridad pública del </w:t>
      </w:r>
      <w:r w:rsidRPr="009B6CFB">
        <w:rPr>
          <w:rFonts w:ascii="Palatino Linotype" w:eastAsia="Calibri" w:hAnsi="Palatino Linotype" w:cs="Tahoma"/>
          <w:bCs/>
          <w:lang w:eastAsia="en-US"/>
        </w:rPr>
        <w:t>Sujeto Obligado</w:t>
      </w:r>
      <w:r w:rsidRPr="00C242A7">
        <w:rPr>
          <w:rFonts w:ascii="Palatino Linotype" w:eastAsia="Calibri" w:hAnsi="Palatino Linotype" w:cs="Tahoma"/>
          <w:bCs/>
          <w:lang w:eastAsia="en-US"/>
        </w:rPr>
        <w:t xml:space="preserve">, </w:t>
      </w:r>
      <w:r>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w:t>
      </w:r>
      <w:r w:rsidRPr="00C242A7">
        <w:rPr>
          <w:rFonts w:ascii="Palatino Linotype" w:eastAsia="Calibri" w:hAnsi="Palatino Linotype" w:cs="Tahoma"/>
          <w:bCs/>
          <w:lang w:eastAsia="en-US"/>
        </w:rPr>
        <w:lastRenderedPageBreak/>
        <w:t>entrega de la información en versión pública, así como el Acuerdo de Clasificación emitido por el Comité de Transparencia.</w:t>
      </w:r>
    </w:p>
    <w:p w14:paraId="4FC1A202" w14:textId="77777777" w:rsidR="00603085" w:rsidRPr="00BB310D" w:rsidRDefault="00603085" w:rsidP="00603085">
      <w:pPr>
        <w:spacing w:before="100" w:beforeAutospacing="1" w:after="100" w:afterAutospacing="1" w:line="360" w:lineRule="auto"/>
        <w:jc w:val="both"/>
        <w:rPr>
          <w:rFonts w:ascii="Palatino Linotype" w:eastAsia="Calibri" w:hAnsi="Palatino Linotype" w:cs="Tahoma"/>
          <w:bCs/>
          <w:lang w:eastAsia="en-US"/>
        </w:rPr>
      </w:pPr>
      <w:r w:rsidRPr="00BB310D">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52710403" w14:textId="77777777" w:rsidR="00603085" w:rsidRPr="00BB310D" w:rsidRDefault="00603085" w:rsidP="00603085">
      <w:pPr>
        <w:spacing w:before="100" w:beforeAutospacing="1" w:after="100" w:afterAutospacing="1" w:line="360" w:lineRule="auto"/>
        <w:jc w:val="both"/>
        <w:rPr>
          <w:rFonts w:ascii="Palatino Linotype" w:eastAsia="Calibri" w:hAnsi="Palatino Linotype" w:cs="Tahoma"/>
          <w:bCs/>
          <w:lang w:eastAsia="en-US"/>
        </w:rPr>
      </w:pPr>
      <w:r w:rsidRPr="00BB310D">
        <w:rPr>
          <w:rFonts w:ascii="Palatino Linotype" w:eastAsia="Calibri" w:hAnsi="Palatino Linotype" w:cs="Tahoma"/>
          <w:bCs/>
          <w:lang w:eastAsia="en-US"/>
        </w:rPr>
        <w:t>Se indica que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4B3C666" w14:textId="77777777" w:rsidR="00603085" w:rsidRPr="00BB310D" w:rsidRDefault="00603085" w:rsidP="00603085">
      <w:pPr>
        <w:spacing w:before="100" w:beforeAutospacing="1" w:after="100" w:afterAutospacing="1" w:line="360" w:lineRule="auto"/>
        <w:jc w:val="both"/>
        <w:rPr>
          <w:rFonts w:ascii="Palatino Linotype" w:hAnsi="Palatino Linotype"/>
        </w:rPr>
      </w:pPr>
      <w:r w:rsidRPr="00BB310D">
        <w:rPr>
          <w:rFonts w:ascii="Palatino Linotype" w:hAnsi="Palatino Linotype"/>
        </w:rPr>
        <w:t xml:space="preserve">Por lo que determina la clasificación de los nombres y cargos de los servidores públicos de seguridad pública, la cual procederá en aquellos servidores públicos que </w:t>
      </w:r>
      <w:r w:rsidRPr="00BB310D">
        <w:rPr>
          <w:rFonts w:ascii="Palatino Linotype" w:hAnsi="Palatino Linotype"/>
        </w:rPr>
        <w:lastRenderedPageBreak/>
        <w:t xml:space="preserve">realicen funciones operativas y/o sustantivas como lo es la investigación y persecución de delitos en sus diferentes manifestaciones. </w:t>
      </w:r>
    </w:p>
    <w:p w14:paraId="0FCF12B2" w14:textId="77777777" w:rsidR="00603085" w:rsidRPr="00BB310D" w:rsidRDefault="00603085" w:rsidP="00603085">
      <w:pPr>
        <w:spacing w:before="100" w:beforeAutospacing="1" w:after="100" w:afterAutospacing="1" w:line="360" w:lineRule="auto"/>
        <w:jc w:val="both"/>
        <w:rPr>
          <w:rFonts w:ascii="Palatino Linotype" w:hAnsi="Palatino Linotype"/>
        </w:rPr>
      </w:pPr>
      <w:r w:rsidRPr="00BB310D">
        <w:rPr>
          <w:rFonts w:ascii="Palatino Linotype" w:hAnsi="Palatino Linotype"/>
        </w:rPr>
        <w:t xml:space="preserve">Sin embargo, si bien este Instituto ha sostenido la clasificación del nombre de aquellos servidores públicos que realizan funciones operativas en materia de seguridad pública, </w:t>
      </w:r>
      <w:r w:rsidRPr="00BB310D">
        <w:rPr>
          <w:rFonts w:ascii="Palatino Linotype" w:hAnsi="Palatino Linotype"/>
          <w:b/>
        </w:rPr>
        <w:t xml:space="preserve">no se comparte que </w:t>
      </w:r>
      <w:r>
        <w:rPr>
          <w:rFonts w:ascii="Palatino Linotype" w:hAnsi="Palatino Linotype"/>
          <w:b/>
        </w:rPr>
        <w:t>se clasifique como reservado el</w:t>
      </w:r>
      <w:r w:rsidRPr="00BB310D">
        <w:rPr>
          <w:rFonts w:ascii="Palatino Linotype" w:hAnsi="Palatino Linotype"/>
          <w:b/>
        </w:rPr>
        <w:t xml:space="preserve"> cargo de los elementos operativos de la Dirección de Seguridad Pública,</w:t>
      </w:r>
      <w:r w:rsidRPr="00BB310D">
        <w:rPr>
          <w:rFonts w:ascii="Palatino Linotype" w:hAnsi="Palatino Linotype"/>
        </w:rPr>
        <w:t xml:space="preserve"> ya que no se aprecia ni justifica legalmente en la resolución la razón por la que la entrega de dicha información los haga identificables, ni las razones por las que se podría  poner en riesgo su vida e integridad, ni de qué forma dicha información comprometa la seguridad pública del Municipio.</w:t>
      </w:r>
    </w:p>
    <w:p w14:paraId="160CEFC3" w14:textId="77777777" w:rsidR="00603085" w:rsidRPr="00BB310D" w:rsidRDefault="00603085" w:rsidP="00603085">
      <w:pPr>
        <w:pStyle w:val="Prrafodelista"/>
        <w:tabs>
          <w:tab w:val="left" w:pos="284"/>
        </w:tabs>
        <w:spacing w:line="360" w:lineRule="auto"/>
        <w:ind w:left="0"/>
        <w:jc w:val="both"/>
        <w:rPr>
          <w:rFonts w:ascii="Palatino Linotype" w:hAnsi="Palatino Linotype" w:cs="Tahoma"/>
        </w:rPr>
      </w:pPr>
      <w:r w:rsidRPr="00BB310D">
        <w:rPr>
          <w:rFonts w:ascii="Palatino Linotype" w:hAnsi="Palatino Linotype" w:cs="Tahoma"/>
        </w:rPr>
        <w:t xml:space="preserve">Tenemos que, la 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956CF0E" w14:textId="77777777" w:rsidR="00603085" w:rsidRPr="00BB310D" w:rsidRDefault="00603085" w:rsidP="00603085">
      <w:pPr>
        <w:pStyle w:val="Prrafodelista"/>
        <w:spacing w:line="360" w:lineRule="auto"/>
        <w:ind w:left="0"/>
        <w:jc w:val="both"/>
        <w:rPr>
          <w:rFonts w:ascii="Palatino Linotype" w:hAnsi="Palatino Linotype" w:cs="Tahoma"/>
        </w:rPr>
      </w:pPr>
    </w:p>
    <w:p w14:paraId="6251FCF0" w14:textId="77777777" w:rsidR="00603085" w:rsidRPr="00BB310D" w:rsidRDefault="00603085" w:rsidP="00603085">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Lo anterior, ya que la seguridad y paz pública se complementan con una tutela efectiva de los derechos humanos, como principal función y justificación de la </w:t>
      </w:r>
      <w:r w:rsidRPr="00BB310D">
        <w:rPr>
          <w:rFonts w:ascii="Palatino Linotype" w:hAnsi="Palatino Linotype" w:cs="Tahoma"/>
        </w:rPr>
        <w:lastRenderedPageBreak/>
        <w:t xml:space="preserve">actividad policial, lo que exige que durante el ejercicio de sus atribuciones no se quebrante ni vulnere su irrestricto respeto. </w:t>
      </w:r>
    </w:p>
    <w:p w14:paraId="7E616D82" w14:textId="77777777" w:rsidR="00603085" w:rsidRPr="00BB310D" w:rsidRDefault="00603085" w:rsidP="00603085">
      <w:pPr>
        <w:pStyle w:val="Prrafodelista"/>
        <w:spacing w:line="360" w:lineRule="auto"/>
        <w:ind w:left="0"/>
        <w:jc w:val="both"/>
        <w:rPr>
          <w:rFonts w:ascii="Palatino Linotype" w:hAnsi="Palatino Linotype" w:cs="Tahoma"/>
        </w:rPr>
      </w:pPr>
    </w:p>
    <w:p w14:paraId="7AB30AC3" w14:textId="77777777" w:rsidR="00603085" w:rsidRPr="00BB310D" w:rsidRDefault="00603085" w:rsidP="00603085">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41B0C277" w14:textId="77777777" w:rsidR="00603085" w:rsidRPr="00BB310D" w:rsidRDefault="00603085" w:rsidP="00603085">
      <w:pPr>
        <w:pStyle w:val="Prrafodelista"/>
        <w:spacing w:line="360" w:lineRule="auto"/>
        <w:ind w:left="0"/>
        <w:jc w:val="both"/>
        <w:rPr>
          <w:rFonts w:ascii="Palatino Linotype" w:hAnsi="Palatino Linotype" w:cs="Tahoma"/>
        </w:rPr>
      </w:pPr>
    </w:p>
    <w:p w14:paraId="3521312A" w14:textId="77777777" w:rsidR="00603085" w:rsidRPr="00BB310D" w:rsidRDefault="00603085" w:rsidP="00603085">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5567DB3E" w14:textId="77777777" w:rsidR="00603085" w:rsidRPr="00BB310D" w:rsidRDefault="00603085" w:rsidP="00603085">
      <w:pPr>
        <w:pStyle w:val="Prrafodelista"/>
        <w:spacing w:line="360" w:lineRule="auto"/>
        <w:ind w:left="0"/>
        <w:jc w:val="both"/>
        <w:rPr>
          <w:rFonts w:ascii="Palatino Linotype" w:hAnsi="Palatino Linotype" w:cs="Tahoma"/>
        </w:rPr>
      </w:pPr>
    </w:p>
    <w:p w14:paraId="0C52C234" w14:textId="77777777" w:rsidR="00603085" w:rsidRPr="00BB310D" w:rsidRDefault="00603085" w:rsidP="00603085">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5DF0EED9" w14:textId="77777777" w:rsidR="00603085" w:rsidRPr="00BB310D" w:rsidRDefault="00603085" w:rsidP="00603085">
      <w:pPr>
        <w:pStyle w:val="Prrafodelista"/>
        <w:spacing w:line="360" w:lineRule="auto"/>
        <w:ind w:left="0"/>
        <w:jc w:val="both"/>
        <w:rPr>
          <w:rFonts w:ascii="Palatino Linotype" w:hAnsi="Palatino Linotype" w:cs="Tahoma"/>
        </w:rPr>
      </w:pPr>
    </w:p>
    <w:p w14:paraId="7F07F03E" w14:textId="77777777" w:rsidR="00603085" w:rsidRPr="00BB310D" w:rsidRDefault="00603085" w:rsidP="00603085">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w:t>
      </w:r>
      <w:r w:rsidRPr="00BB310D">
        <w:rPr>
          <w:rFonts w:ascii="Palatino Linotype" w:hAnsi="Palatino Linotype" w:cs="Tahoma"/>
        </w:rPr>
        <w:lastRenderedPageBreak/>
        <w:t xml:space="preserve">pública deben conducirse con dedicación y disciplina, con apego al orden jurídico y respeto a las prerrogativas fundamentales. </w:t>
      </w:r>
    </w:p>
    <w:p w14:paraId="6E986C90" w14:textId="77777777" w:rsidR="00603085" w:rsidRPr="00BB310D" w:rsidRDefault="00603085" w:rsidP="00603085">
      <w:pPr>
        <w:pStyle w:val="Prrafodelista"/>
        <w:spacing w:line="360" w:lineRule="auto"/>
        <w:ind w:left="0"/>
        <w:jc w:val="both"/>
        <w:rPr>
          <w:rFonts w:ascii="Palatino Linotype" w:hAnsi="Palatino Linotype" w:cs="Tahoma"/>
        </w:rPr>
      </w:pPr>
    </w:p>
    <w:p w14:paraId="6889BBD5" w14:textId="77777777" w:rsidR="00603085" w:rsidRPr="00BB310D" w:rsidRDefault="00603085" w:rsidP="00603085">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06F7CD66" w14:textId="77777777" w:rsidR="00603085" w:rsidRPr="00BB310D" w:rsidRDefault="00603085" w:rsidP="00603085">
      <w:pPr>
        <w:pStyle w:val="Prrafodelista"/>
        <w:spacing w:line="360" w:lineRule="auto"/>
        <w:ind w:left="0"/>
        <w:jc w:val="both"/>
        <w:rPr>
          <w:rFonts w:ascii="Palatino Linotype" w:hAnsi="Palatino Linotype" w:cs="Tahoma"/>
        </w:rPr>
      </w:pPr>
    </w:p>
    <w:p w14:paraId="6B8F6E8F"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cs="Tahoma"/>
        </w:rPr>
      </w:pPr>
      <w:r w:rsidRPr="00BB310D">
        <w:rPr>
          <w:rFonts w:ascii="Palatino Linotype" w:hAnsi="Palatino Linotype" w:cs="Tahoma"/>
        </w:rPr>
        <w:t>El artículo 2 de la Ley de seguridad del Estado de México indica:</w:t>
      </w:r>
    </w:p>
    <w:p w14:paraId="7891601A"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rPr>
      </w:pPr>
    </w:p>
    <w:p w14:paraId="7C20C4E5" w14:textId="77777777" w:rsidR="00603085" w:rsidRPr="00543939" w:rsidRDefault="00603085" w:rsidP="00603085">
      <w:pPr>
        <w:pStyle w:val="Prrafodelista"/>
        <w:tabs>
          <w:tab w:val="left" w:pos="851"/>
        </w:tabs>
        <w:ind w:left="567" w:right="616"/>
        <w:jc w:val="both"/>
        <w:rPr>
          <w:rFonts w:ascii="Palatino Linotype" w:hAnsi="Palatino Linotype"/>
          <w:i/>
          <w:sz w:val="22"/>
        </w:rPr>
      </w:pPr>
      <w:r w:rsidRPr="00543939">
        <w:rPr>
          <w:rFonts w:ascii="Palatino Linotype" w:hAnsi="Palatino Linotype"/>
          <w:b/>
          <w:i/>
          <w:sz w:val="22"/>
        </w:rPr>
        <w:t>Artículo 2.-</w:t>
      </w:r>
      <w:r w:rsidRPr="00543939">
        <w:rPr>
          <w:rFonts w:ascii="Palatino Linotype" w:hAnsi="Palatino Linotype"/>
          <w:i/>
          <w:sz w:val="22"/>
        </w:rPr>
        <w:t xml:space="preserv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102E8459" w14:textId="77777777" w:rsidR="00603085" w:rsidRPr="00B00045" w:rsidRDefault="00603085" w:rsidP="00603085">
      <w:pPr>
        <w:ind w:right="567"/>
        <w:jc w:val="both"/>
        <w:rPr>
          <w:rFonts w:ascii="Palatino Linotype" w:hAnsi="Palatino Linotype" w:cs="Tahoma"/>
          <w:sz w:val="22"/>
        </w:rPr>
      </w:pPr>
    </w:p>
    <w:p w14:paraId="6398073F" w14:textId="77777777" w:rsidR="00603085" w:rsidRPr="00BB310D" w:rsidRDefault="00603085" w:rsidP="00603085">
      <w:pPr>
        <w:pStyle w:val="Prrafodelista"/>
        <w:spacing w:line="360" w:lineRule="auto"/>
        <w:ind w:left="0"/>
        <w:jc w:val="both"/>
        <w:rPr>
          <w:rFonts w:ascii="Palatino Linotype" w:hAnsi="Palatino Linotype" w:cs="Tahoma"/>
        </w:rPr>
      </w:pPr>
      <w:bookmarkStart w:id="1" w:name="_Toc88136406"/>
      <w:r w:rsidRPr="00BB310D">
        <w:rPr>
          <w:rFonts w:ascii="Palatino Linotype" w:hAnsi="Palatino Linotype" w:cs="Tahoma"/>
        </w:rPr>
        <w:lastRenderedPageBreak/>
        <w:t xml:space="preserve">En consecuencia, garantizar la seguridad pública conlleva un actuar de forma profesional, responsable y transparente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5A5AEF93" w14:textId="77777777" w:rsidR="00603085" w:rsidRPr="00BB310D" w:rsidRDefault="00603085" w:rsidP="00603085">
      <w:pPr>
        <w:pStyle w:val="Prrafodelista"/>
        <w:spacing w:line="360" w:lineRule="auto"/>
        <w:ind w:left="0"/>
        <w:jc w:val="both"/>
        <w:rPr>
          <w:rFonts w:ascii="Palatino Linotype" w:hAnsi="Palatino Linotype" w:cs="Tahoma"/>
        </w:rPr>
      </w:pPr>
    </w:p>
    <w:bookmarkEnd w:id="1"/>
    <w:p w14:paraId="6DA5C59F" w14:textId="77777777" w:rsidR="00603085" w:rsidRPr="00BB310D" w:rsidRDefault="00603085" w:rsidP="00603085">
      <w:pPr>
        <w:tabs>
          <w:tab w:val="left" w:pos="8789"/>
          <w:tab w:val="left" w:pos="9639"/>
          <w:tab w:val="left" w:pos="9923"/>
        </w:tabs>
        <w:spacing w:line="360" w:lineRule="auto"/>
        <w:ind w:right="-425"/>
        <w:jc w:val="both"/>
        <w:rPr>
          <w:rFonts w:ascii="Palatino Linotype" w:hAnsi="Palatino Linotype" w:cs="Tahoma"/>
        </w:rPr>
      </w:pPr>
      <w:r w:rsidRPr="00BB310D">
        <w:rPr>
          <w:rFonts w:ascii="Palatino Linotype" w:hAnsi="Palatino Linotype" w:cs="Tahoma"/>
        </w:rPr>
        <w:t>Cabe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0B9B6232" w14:textId="77777777" w:rsidR="00603085" w:rsidRPr="00543939" w:rsidRDefault="00603085" w:rsidP="00603085">
      <w:pPr>
        <w:tabs>
          <w:tab w:val="left" w:pos="8789"/>
          <w:tab w:val="left" w:pos="9639"/>
          <w:tab w:val="left" w:pos="9923"/>
        </w:tabs>
        <w:ind w:right="-425"/>
        <w:jc w:val="both"/>
        <w:rPr>
          <w:rFonts w:ascii="Palatino Linotype" w:hAnsi="Palatino Linotype" w:cs="Tahoma"/>
          <w:sz w:val="22"/>
        </w:rPr>
      </w:pPr>
    </w:p>
    <w:p w14:paraId="6312CE56" w14:textId="77777777" w:rsidR="00603085" w:rsidRPr="00543939" w:rsidRDefault="00603085" w:rsidP="00603085">
      <w:pPr>
        <w:tabs>
          <w:tab w:val="left" w:pos="8789"/>
          <w:tab w:val="left" w:pos="9639"/>
          <w:tab w:val="left" w:pos="9923"/>
        </w:tabs>
        <w:ind w:left="567" w:right="567"/>
        <w:jc w:val="both"/>
        <w:rPr>
          <w:rFonts w:ascii="Palatino Linotype" w:hAnsi="Palatino Linotype" w:cs="Tahoma"/>
          <w:i/>
          <w:sz w:val="22"/>
        </w:rPr>
      </w:pPr>
      <w:r w:rsidRPr="00543939">
        <w:rPr>
          <w:rFonts w:ascii="Palatino Linotype" w:hAnsi="Palatino Linotype"/>
          <w:b/>
          <w:sz w:val="22"/>
        </w:rPr>
        <w:t xml:space="preserve">Artículo </w:t>
      </w:r>
      <w:r w:rsidRPr="00543939">
        <w:rPr>
          <w:rFonts w:ascii="Palatino Linotype" w:hAnsi="Palatino Linotype" w:cs="Tahoma"/>
          <w:b/>
          <w:i/>
          <w:sz w:val="22"/>
        </w:rPr>
        <w:t>102.-</w:t>
      </w:r>
      <w:r w:rsidRPr="00543939">
        <w:rPr>
          <w:rFonts w:ascii="Palatino Linotype" w:hAnsi="Palatino Linotype" w:cs="Tahoma"/>
          <w:i/>
          <w:sz w:val="22"/>
        </w:rPr>
        <w:t xml:space="preserve"> Las Instituciones de Seguridad Pública emitirán un documento de identificación a cada uno de sus integrantes, con las características siguientes: </w:t>
      </w:r>
    </w:p>
    <w:p w14:paraId="63829F98" w14:textId="77777777" w:rsidR="00603085" w:rsidRPr="00543939" w:rsidRDefault="00603085" w:rsidP="00603085">
      <w:pPr>
        <w:tabs>
          <w:tab w:val="left" w:pos="8789"/>
          <w:tab w:val="left" w:pos="9639"/>
          <w:tab w:val="left" w:pos="9923"/>
        </w:tabs>
        <w:ind w:left="567" w:right="567"/>
        <w:jc w:val="both"/>
        <w:rPr>
          <w:rFonts w:ascii="Palatino Linotype" w:hAnsi="Palatino Linotype" w:cs="Tahoma"/>
          <w:i/>
          <w:sz w:val="22"/>
        </w:rPr>
      </w:pPr>
      <w:r w:rsidRPr="00543939">
        <w:rPr>
          <w:rFonts w:ascii="Palatino Linotype" w:hAnsi="Palatino Linotype" w:cs="Tahoma"/>
          <w:i/>
          <w:sz w:val="22"/>
        </w:rPr>
        <w:t xml:space="preserve">I. Nombre del integrante de la Institución de Seguridad Pública; </w:t>
      </w:r>
    </w:p>
    <w:p w14:paraId="253168B5" w14:textId="77777777" w:rsidR="00603085" w:rsidRPr="00543939" w:rsidRDefault="00603085" w:rsidP="00603085">
      <w:pPr>
        <w:tabs>
          <w:tab w:val="left" w:pos="8789"/>
          <w:tab w:val="left" w:pos="9639"/>
          <w:tab w:val="left" w:pos="9923"/>
        </w:tabs>
        <w:ind w:left="567" w:right="567"/>
        <w:jc w:val="both"/>
        <w:rPr>
          <w:rFonts w:ascii="Palatino Linotype" w:hAnsi="Palatino Linotype" w:cs="Tahoma"/>
          <w:i/>
          <w:sz w:val="22"/>
        </w:rPr>
      </w:pPr>
      <w:r w:rsidRPr="00543939">
        <w:rPr>
          <w:rFonts w:ascii="Palatino Linotype" w:hAnsi="Palatino Linotype" w:cs="Tahoma"/>
          <w:i/>
          <w:sz w:val="22"/>
        </w:rPr>
        <w:t xml:space="preserve">II. </w:t>
      </w:r>
      <w:r w:rsidRPr="00543939">
        <w:rPr>
          <w:rFonts w:ascii="Palatino Linotype" w:hAnsi="Palatino Linotype" w:cs="Tahoma"/>
          <w:b/>
          <w:i/>
          <w:sz w:val="22"/>
        </w:rPr>
        <w:t>Cargo y nivel jerárquico</w:t>
      </w:r>
      <w:r w:rsidRPr="00543939">
        <w:rPr>
          <w:rFonts w:ascii="Palatino Linotype" w:hAnsi="Palatino Linotype" w:cs="Tahoma"/>
          <w:i/>
          <w:sz w:val="22"/>
        </w:rPr>
        <w:t xml:space="preserve">; </w:t>
      </w:r>
    </w:p>
    <w:p w14:paraId="738A9D1A" w14:textId="77777777" w:rsidR="00603085" w:rsidRPr="00543939" w:rsidRDefault="00603085" w:rsidP="00603085">
      <w:pPr>
        <w:tabs>
          <w:tab w:val="left" w:pos="8789"/>
          <w:tab w:val="left" w:pos="9639"/>
          <w:tab w:val="left" w:pos="9923"/>
        </w:tabs>
        <w:ind w:left="567" w:right="567"/>
        <w:jc w:val="both"/>
        <w:rPr>
          <w:rFonts w:ascii="Palatino Linotype" w:hAnsi="Palatino Linotype" w:cs="Tahoma"/>
          <w:i/>
          <w:sz w:val="22"/>
        </w:rPr>
      </w:pPr>
      <w:r w:rsidRPr="00543939">
        <w:rPr>
          <w:rFonts w:ascii="Palatino Linotype" w:hAnsi="Palatino Linotype" w:cs="Tahoma"/>
          <w:i/>
          <w:sz w:val="22"/>
        </w:rPr>
        <w:t xml:space="preserve">III. Fotografía del integrante debidamente sellada en uno de sus extremos con las protecciones tecnológicas que se implementen para evitar su reproducción ilegal; </w:t>
      </w:r>
    </w:p>
    <w:p w14:paraId="27B9D4E0" w14:textId="77777777" w:rsidR="00603085" w:rsidRPr="00543939" w:rsidRDefault="00603085" w:rsidP="00603085">
      <w:pPr>
        <w:tabs>
          <w:tab w:val="left" w:pos="8789"/>
          <w:tab w:val="left" w:pos="9639"/>
          <w:tab w:val="left" w:pos="9923"/>
        </w:tabs>
        <w:ind w:left="567" w:right="567"/>
        <w:jc w:val="both"/>
        <w:rPr>
          <w:rFonts w:ascii="Palatino Linotype" w:hAnsi="Palatino Linotype" w:cs="Tahoma"/>
          <w:i/>
          <w:sz w:val="22"/>
        </w:rPr>
      </w:pPr>
      <w:r w:rsidRPr="00543939">
        <w:rPr>
          <w:rFonts w:ascii="Palatino Linotype" w:hAnsi="Palatino Linotype" w:cs="Tahoma"/>
          <w:i/>
          <w:sz w:val="22"/>
        </w:rPr>
        <w:t xml:space="preserve">IV. Huella digital del integrante de la Institución de Seguridad Pública; </w:t>
      </w:r>
    </w:p>
    <w:p w14:paraId="1F28548B" w14:textId="77777777" w:rsidR="00603085" w:rsidRPr="00543939" w:rsidRDefault="00603085" w:rsidP="00603085">
      <w:pPr>
        <w:tabs>
          <w:tab w:val="left" w:pos="8789"/>
          <w:tab w:val="left" w:pos="9639"/>
          <w:tab w:val="left" w:pos="9923"/>
        </w:tabs>
        <w:ind w:left="567" w:right="567"/>
        <w:jc w:val="both"/>
        <w:rPr>
          <w:rFonts w:ascii="Palatino Linotype" w:hAnsi="Palatino Linotype" w:cs="Tahoma"/>
          <w:i/>
          <w:sz w:val="22"/>
        </w:rPr>
      </w:pPr>
      <w:r w:rsidRPr="00543939">
        <w:rPr>
          <w:rFonts w:ascii="Palatino Linotype" w:hAnsi="Palatino Linotype" w:cs="Tahoma"/>
          <w:i/>
          <w:sz w:val="22"/>
        </w:rPr>
        <w:t xml:space="preserve">V. Clave de inscripción en el Registro Nacional de Personal de Seguridad Pública; </w:t>
      </w:r>
    </w:p>
    <w:p w14:paraId="694010B1" w14:textId="77777777" w:rsidR="00603085" w:rsidRPr="00543939" w:rsidRDefault="00603085" w:rsidP="00603085">
      <w:pPr>
        <w:tabs>
          <w:tab w:val="left" w:pos="8789"/>
          <w:tab w:val="left" w:pos="9639"/>
          <w:tab w:val="left" w:pos="9923"/>
        </w:tabs>
        <w:ind w:left="567" w:right="567"/>
        <w:jc w:val="both"/>
        <w:rPr>
          <w:rFonts w:ascii="Palatino Linotype" w:hAnsi="Palatino Linotype" w:cs="Tahoma"/>
          <w:i/>
          <w:sz w:val="22"/>
        </w:rPr>
      </w:pPr>
      <w:r w:rsidRPr="00543939">
        <w:rPr>
          <w:rFonts w:ascii="Palatino Linotype" w:hAnsi="Palatino Linotype" w:cs="Tahoma"/>
          <w:i/>
          <w:sz w:val="22"/>
        </w:rPr>
        <w:t xml:space="preserve">VI. Firma del integrante; </w:t>
      </w:r>
    </w:p>
    <w:p w14:paraId="59CD38FB" w14:textId="77777777" w:rsidR="00603085" w:rsidRPr="00543939" w:rsidRDefault="00603085" w:rsidP="00603085">
      <w:pPr>
        <w:tabs>
          <w:tab w:val="left" w:pos="8789"/>
          <w:tab w:val="left" w:pos="9639"/>
          <w:tab w:val="left" w:pos="9923"/>
        </w:tabs>
        <w:ind w:left="567" w:right="567"/>
        <w:jc w:val="both"/>
        <w:rPr>
          <w:rFonts w:ascii="Palatino Linotype" w:hAnsi="Palatino Linotype" w:cs="Tahoma"/>
          <w:i/>
          <w:sz w:val="22"/>
        </w:rPr>
      </w:pPr>
      <w:r w:rsidRPr="00543939">
        <w:rPr>
          <w:rFonts w:ascii="Palatino Linotype" w:hAnsi="Palatino Linotype" w:cs="Tahoma"/>
          <w:i/>
          <w:sz w:val="22"/>
        </w:rPr>
        <w:t xml:space="preserve">VII. Nombre, cargo, nivel jerárquico y firma del servidor público que emite el documento de identificación; y </w:t>
      </w:r>
    </w:p>
    <w:p w14:paraId="310FD77E" w14:textId="77777777" w:rsidR="00603085" w:rsidRPr="00543939" w:rsidRDefault="00603085" w:rsidP="00603085">
      <w:pPr>
        <w:tabs>
          <w:tab w:val="left" w:pos="8789"/>
          <w:tab w:val="left" w:pos="9639"/>
          <w:tab w:val="left" w:pos="9923"/>
        </w:tabs>
        <w:ind w:left="567" w:right="567"/>
        <w:jc w:val="both"/>
        <w:rPr>
          <w:rFonts w:ascii="Palatino Linotype" w:hAnsi="Palatino Linotype" w:cs="Tahoma"/>
          <w:i/>
          <w:sz w:val="22"/>
        </w:rPr>
      </w:pPr>
      <w:r w:rsidRPr="00543939">
        <w:rPr>
          <w:rFonts w:ascii="Palatino Linotype" w:hAnsi="Palatino Linotype" w:cs="Tahoma"/>
          <w:i/>
          <w:sz w:val="22"/>
        </w:rPr>
        <w:t xml:space="preserve">VIII. En su caso, señalar que el documento de identificación ampara la portación de arma de cargo, precisando los datos de la licencia oficial colectiva, en términos de las disposiciones aplicables. </w:t>
      </w:r>
    </w:p>
    <w:p w14:paraId="47CABC3D" w14:textId="77777777" w:rsidR="00603085" w:rsidRPr="00543939" w:rsidRDefault="00603085" w:rsidP="00603085">
      <w:pPr>
        <w:tabs>
          <w:tab w:val="left" w:pos="8789"/>
          <w:tab w:val="left" w:pos="9639"/>
          <w:tab w:val="left" w:pos="9923"/>
        </w:tabs>
        <w:ind w:left="567" w:right="567"/>
        <w:jc w:val="both"/>
        <w:rPr>
          <w:rFonts w:ascii="Palatino Linotype" w:hAnsi="Palatino Linotype" w:cs="Tahoma"/>
          <w:i/>
          <w:sz w:val="22"/>
        </w:rPr>
      </w:pPr>
    </w:p>
    <w:p w14:paraId="47A4443B" w14:textId="77777777" w:rsidR="00603085" w:rsidRPr="00543939" w:rsidRDefault="00603085" w:rsidP="00603085">
      <w:pPr>
        <w:tabs>
          <w:tab w:val="left" w:pos="8789"/>
          <w:tab w:val="left" w:pos="9639"/>
          <w:tab w:val="left" w:pos="9923"/>
        </w:tabs>
        <w:ind w:left="567" w:right="567"/>
        <w:jc w:val="both"/>
        <w:rPr>
          <w:rFonts w:ascii="Palatino Linotype" w:hAnsi="Palatino Linotype" w:cs="Tahoma"/>
          <w:i/>
          <w:sz w:val="22"/>
        </w:rPr>
      </w:pPr>
      <w:r w:rsidRPr="00543939">
        <w:rPr>
          <w:rFonts w:ascii="Palatino Linotype" w:hAnsi="Palatino Linotype" w:cs="Tahoma"/>
          <w:i/>
          <w:sz w:val="22"/>
        </w:rPr>
        <w:t xml:space="preserve">Los servidores públicos de las instituciones de seguridad pública tienen la obligación de identificarse, salvo los casos previstos en la Ley, a fin de que el ciudadano se cerciore que cuenta con el registro correspondiente. </w:t>
      </w:r>
    </w:p>
    <w:p w14:paraId="03DA5DA2" w14:textId="77777777" w:rsidR="00603085" w:rsidRPr="00BB310D" w:rsidRDefault="00603085" w:rsidP="00603085">
      <w:pPr>
        <w:tabs>
          <w:tab w:val="left" w:pos="8789"/>
          <w:tab w:val="left" w:pos="9639"/>
          <w:tab w:val="left" w:pos="9923"/>
        </w:tabs>
        <w:spacing w:line="360" w:lineRule="auto"/>
        <w:ind w:right="-425"/>
        <w:jc w:val="both"/>
        <w:rPr>
          <w:rFonts w:ascii="Palatino Linotype" w:hAnsi="Palatino Linotype"/>
        </w:rPr>
      </w:pPr>
    </w:p>
    <w:p w14:paraId="6B46CD4A" w14:textId="77777777" w:rsidR="00603085" w:rsidRPr="00BB310D" w:rsidRDefault="00603085" w:rsidP="00603085">
      <w:pPr>
        <w:tabs>
          <w:tab w:val="left" w:pos="8789"/>
          <w:tab w:val="left" w:pos="9639"/>
          <w:tab w:val="left" w:pos="9923"/>
        </w:tabs>
        <w:spacing w:line="360" w:lineRule="auto"/>
        <w:ind w:right="-425"/>
        <w:jc w:val="both"/>
        <w:rPr>
          <w:rFonts w:ascii="Palatino Linotype" w:hAnsi="Palatino Linotype" w:cs="Tahoma"/>
        </w:rPr>
      </w:pPr>
      <w:r w:rsidRPr="00BB310D">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163E8DFD" w14:textId="77777777" w:rsidR="00603085" w:rsidRPr="00BB310D" w:rsidRDefault="00603085" w:rsidP="00603085">
      <w:pPr>
        <w:tabs>
          <w:tab w:val="left" w:pos="8789"/>
          <w:tab w:val="left" w:pos="9639"/>
          <w:tab w:val="left" w:pos="9923"/>
        </w:tabs>
        <w:spacing w:line="360" w:lineRule="auto"/>
        <w:ind w:right="-425"/>
        <w:jc w:val="both"/>
        <w:rPr>
          <w:rFonts w:ascii="Palatino Linotype" w:hAnsi="Palatino Linotype" w:cs="Tahoma"/>
        </w:rPr>
      </w:pPr>
    </w:p>
    <w:p w14:paraId="78D9F15B" w14:textId="77777777" w:rsidR="00603085" w:rsidRPr="00543939" w:rsidRDefault="00603085" w:rsidP="00603085">
      <w:pPr>
        <w:autoSpaceDE w:val="0"/>
        <w:autoSpaceDN w:val="0"/>
        <w:adjustRightInd w:val="0"/>
        <w:ind w:left="567" w:right="567"/>
        <w:jc w:val="center"/>
        <w:rPr>
          <w:rFonts w:ascii="Palatino Linotype" w:hAnsi="Palatino Linotype" w:cs="Times"/>
          <w:b/>
          <w:i/>
          <w:sz w:val="22"/>
          <w:u w:val="single"/>
        </w:rPr>
      </w:pPr>
      <w:r w:rsidRPr="00543939">
        <w:rPr>
          <w:rFonts w:ascii="Palatino Linotype" w:hAnsi="Palatino Linotype" w:cs="Times"/>
          <w:b/>
          <w:i/>
          <w:sz w:val="22"/>
          <w:u w:val="single"/>
        </w:rPr>
        <w:t>Ley de Seguridad del Estado de México:</w:t>
      </w:r>
    </w:p>
    <w:p w14:paraId="5C0D3714" w14:textId="77777777" w:rsidR="00603085" w:rsidRPr="00543939" w:rsidRDefault="00603085" w:rsidP="00603085">
      <w:pPr>
        <w:ind w:left="567" w:right="567"/>
        <w:jc w:val="both"/>
        <w:rPr>
          <w:rFonts w:ascii="Palatino Linotype" w:hAnsi="Palatino Linotype" w:cs="Tahoma"/>
          <w:sz w:val="22"/>
        </w:rPr>
      </w:pPr>
    </w:p>
    <w:p w14:paraId="0206E066"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i/>
          <w:sz w:val="22"/>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CDB4C45" w14:textId="77777777" w:rsidR="00603085" w:rsidRPr="00543939" w:rsidRDefault="00603085" w:rsidP="00603085">
      <w:pPr>
        <w:ind w:left="567" w:right="567"/>
        <w:jc w:val="both"/>
        <w:rPr>
          <w:rFonts w:ascii="Palatino Linotype" w:hAnsi="Palatino Linotype" w:cs="Tahoma"/>
          <w:i/>
          <w:sz w:val="22"/>
        </w:rPr>
      </w:pPr>
    </w:p>
    <w:p w14:paraId="6409DB24"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i/>
          <w:sz w:val="22"/>
        </w:rPr>
        <w:t>(…)</w:t>
      </w:r>
    </w:p>
    <w:p w14:paraId="6928F062" w14:textId="77777777" w:rsidR="00603085" w:rsidRPr="00543939" w:rsidRDefault="00603085" w:rsidP="00603085">
      <w:pPr>
        <w:ind w:left="567" w:right="567"/>
        <w:jc w:val="both"/>
        <w:rPr>
          <w:rFonts w:ascii="Palatino Linotype" w:hAnsi="Palatino Linotype" w:cs="Tahoma"/>
          <w:i/>
          <w:sz w:val="22"/>
        </w:rPr>
      </w:pPr>
    </w:p>
    <w:p w14:paraId="629AC68D"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i/>
          <w:sz w:val="22"/>
        </w:rPr>
        <w:t xml:space="preserve"> B. Obligaciones: </w:t>
      </w:r>
    </w:p>
    <w:p w14:paraId="66BFFF17" w14:textId="77777777" w:rsidR="00603085" w:rsidRPr="00543939" w:rsidRDefault="00603085" w:rsidP="00603085">
      <w:pPr>
        <w:ind w:left="567" w:right="567"/>
        <w:jc w:val="both"/>
        <w:rPr>
          <w:rFonts w:ascii="Palatino Linotype" w:hAnsi="Palatino Linotype" w:cs="Tahoma"/>
          <w:i/>
          <w:sz w:val="22"/>
        </w:rPr>
      </w:pPr>
    </w:p>
    <w:p w14:paraId="6EA9F676"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i/>
          <w:sz w:val="22"/>
        </w:rPr>
        <w:t>I. Generales:</w:t>
      </w:r>
    </w:p>
    <w:p w14:paraId="0960F64C" w14:textId="77777777" w:rsidR="00603085" w:rsidRPr="00543939" w:rsidRDefault="00603085" w:rsidP="00603085">
      <w:pPr>
        <w:ind w:left="567" w:right="567"/>
        <w:jc w:val="both"/>
        <w:rPr>
          <w:rFonts w:ascii="Palatino Linotype" w:hAnsi="Palatino Linotype" w:cs="Tahoma"/>
          <w:i/>
          <w:sz w:val="22"/>
        </w:rPr>
      </w:pPr>
    </w:p>
    <w:p w14:paraId="67D56499" w14:textId="77777777" w:rsidR="00603085" w:rsidRPr="00543939" w:rsidRDefault="00603085" w:rsidP="00603085">
      <w:pPr>
        <w:ind w:left="567" w:right="567"/>
        <w:jc w:val="both"/>
        <w:rPr>
          <w:rFonts w:ascii="Palatino Linotype" w:hAnsi="Palatino Linotype" w:cs="Tahoma"/>
          <w:b/>
          <w:i/>
          <w:sz w:val="22"/>
        </w:rPr>
      </w:pPr>
      <w:r w:rsidRPr="00543939">
        <w:rPr>
          <w:rFonts w:ascii="Palatino Linotype" w:hAnsi="Palatino Linotype" w:cs="Tahoma"/>
          <w:b/>
          <w:i/>
          <w:sz w:val="22"/>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00813B1F"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i/>
          <w:sz w:val="22"/>
        </w:rPr>
        <w:t>(…)</w:t>
      </w:r>
    </w:p>
    <w:p w14:paraId="78C5B933" w14:textId="77777777" w:rsidR="00603085" w:rsidRPr="00543939" w:rsidRDefault="00603085" w:rsidP="00603085">
      <w:pPr>
        <w:ind w:left="567" w:right="567"/>
        <w:jc w:val="both"/>
        <w:rPr>
          <w:rFonts w:ascii="Palatino Linotype" w:hAnsi="Palatino Linotype" w:cs="Tahoma"/>
          <w:b/>
          <w:i/>
          <w:sz w:val="22"/>
        </w:rPr>
      </w:pPr>
    </w:p>
    <w:p w14:paraId="545EC86C"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i/>
          <w:sz w:val="22"/>
        </w:rPr>
        <w:t>t</w:t>
      </w:r>
      <w:r w:rsidRPr="00543939">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543939">
        <w:rPr>
          <w:rFonts w:ascii="Palatino Linotype" w:hAnsi="Palatino Linotype" w:cs="Tahoma"/>
          <w:i/>
          <w:sz w:val="22"/>
        </w:rPr>
        <w:t xml:space="preserve">; </w:t>
      </w:r>
    </w:p>
    <w:p w14:paraId="533BB605" w14:textId="77777777" w:rsidR="00603085" w:rsidRPr="00543939" w:rsidRDefault="00603085" w:rsidP="00603085">
      <w:pPr>
        <w:ind w:left="567" w:right="567"/>
        <w:jc w:val="both"/>
        <w:rPr>
          <w:rFonts w:ascii="Palatino Linotype" w:hAnsi="Palatino Linotype" w:cs="Tahoma"/>
          <w:i/>
          <w:sz w:val="22"/>
        </w:rPr>
      </w:pPr>
    </w:p>
    <w:p w14:paraId="34C2AF0A"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i/>
          <w:sz w:val="22"/>
        </w:rPr>
        <w:t>(…)</w:t>
      </w:r>
    </w:p>
    <w:p w14:paraId="2BC1E894" w14:textId="77777777" w:rsidR="00603085" w:rsidRPr="00543939" w:rsidRDefault="00603085" w:rsidP="00603085">
      <w:pPr>
        <w:ind w:left="567" w:right="567"/>
        <w:jc w:val="both"/>
        <w:rPr>
          <w:rFonts w:ascii="Palatino Linotype" w:hAnsi="Palatino Linotype" w:cs="Tahoma"/>
          <w:i/>
          <w:sz w:val="22"/>
        </w:rPr>
      </w:pPr>
    </w:p>
    <w:p w14:paraId="4904365B"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i/>
          <w:sz w:val="22"/>
        </w:rPr>
        <w:t>IV. Aplicables sólo a los integrantes de las Instituciones Policiales, conforme a las funciones asignadas en la normatividad de cada corporación:</w:t>
      </w:r>
    </w:p>
    <w:p w14:paraId="41A60A90"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i/>
          <w:sz w:val="22"/>
        </w:rPr>
        <w:lastRenderedPageBreak/>
        <w:t>(…)</w:t>
      </w:r>
    </w:p>
    <w:p w14:paraId="19F0176C" w14:textId="77777777" w:rsidR="00603085" w:rsidRPr="00543939" w:rsidRDefault="00603085" w:rsidP="00603085">
      <w:pPr>
        <w:ind w:left="567" w:right="567"/>
        <w:jc w:val="both"/>
        <w:rPr>
          <w:rFonts w:ascii="Palatino Linotype" w:hAnsi="Palatino Linotype" w:cs="Tahoma"/>
          <w:i/>
          <w:sz w:val="22"/>
        </w:rPr>
      </w:pPr>
    </w:p>
    <w:p w14:paraId="2ABF4D4C"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543939">
        <w:rPr>
          <w:rFonts w:ascii="Palatino Linotype" w:hAnsi="Palatino Linotype" w:cs="Tahoma"/>
          <w:i/>
          <w:sz w:val="22"/>
        </w:rPr>
        <w:t>;</w:t>
      </w:r>
    </w:p>
    <w:p w14:paraId="080525E5"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i/>
          <w:sz w:val="22"/>
        </w:rPr>
        <w:t>(…)</w:t>
      </w:r>
    </w:p>
    <w:p w14:paraId="488B6808" w14:textId="77777777" w:rsidR="00603085" w:rsidRPr="00543939" w:rsidRDefault="00603085" w:rsidP="00603085">
      <w:pPr>
        <w:ind w:left="567" w:right="567"/>
        <w:jc w:val="both"/>
        <w:rPr>
          <w:rFonts w:ascii="Palatino Linotype" w:hAnsi="Palatino Linotype" w:cs="Tahoma"/>
          <w:i/>
          <w:sz w:val="22"/>
        </w:rPr>
      </w:pPr>
    </w:p>
    <w:p w14:paraId="2722CA55" w14:textId="77777777" w:rsidR="00603085" w:rsidRPr="00543939" w:rsidRDefault="00603085" w:rsidP="00603085">
      <w:pPr>
        <w:ind w:left="567" w:right="567"/>
        <w:jc w:val="both"/>
        <w:rPr>
          <w:rFonts w:ascii="Palatino Linotype" w:hAnsi="Palatino Linotype" w:cs="Tahoma"/>
          <w:b/>
          <w:i/>
          <w:sz w:val="22"/>
        </w:rPr>
      </w:pPr>
      <w:r w:rsidRPr="00543939">
        <w:rPr>
          <w:rFonts w:ascii="Palatino Linotype" w:hAnsi="Palatino Linotype" w:cs="Tahoma"/>
          <w:b/>
          <w:i/>
          <w:sz w:val="22"/>
        </w:rPr>
        <w:t xml:space="preserve">g) Las demás que establezca esta Ley y otras disposiciones aplicables. </w:t>
      </w:r>
    </w:p>
    <w:p w14:paraId="7CB8E708" w14:textId="77777777" w:rsidR="00603085" w:rsidRPr="00543939" w:rsidRDefault="00603085" w:rsidP="00603085">
      <w:pPr>
        <w:ind w:right="567"/>
        <w:jc w:val="both"/>
        <w:rPr>
          <w:rFonts w:ascii="Palatino Linotype" w:hAnsi="Palatino Linotype" w:cs="Tahoma"/>
          <w:i/>
          <w:sz w:val="22"/>
        </w:rPr>
      </w:pPr>
    </w:p>
    <w:p w14:paraId="5C841B09" w14:textId="77777777" w:rsidR="00603085" w:rsidRPr="00543939" w:rsidRDefault="00603085" w:rsidP="00603085">
      <w:pPr>
        <w:tabs>
          <w:tab w:val="left" w:pos="9072"/>
        </w:tabs>
        <w:autoSpaceDE w:val="0"/>
        <w:autoSpaceDN w:val="0"/>
        <w:adjustRightInd w:val="0"/>
        <w:ind w:left="567" w:right="567"/>
        <w:jc w:val="both"/>
        <w:rPr>
          <w:rFonts w:ascii="Palatino Linotype" w:hAnsi="Palatino Linotype" w:cs="Tahoma"/>
          <w:i/>
          <w:sz w:val="22"/>
        </w:rPr>
      </w:pPr>
      <w:r w:rsidRPr="00543939">
        <w:rPr>
          <w:rFonts w:ascii="Palatino Linotype" w:hAnsi="Palatino Linotype" w:cs="Tahoma"/>
          <w:b/>
          <w:i/>
          <w:sz w:val="22"/>
        </w:rPr>
        <w:t>Artículo 102.-</w:t>
      </w:r>
      <w:r w:rsidRPr="00543939">
        <w:rPr>
          <w:rFonts w:ascii="Palatino Linotype" w:hAnsi="Palatino Linotype" w:cs="Tahoma"/>
          <w:i/>
          <w:sz w:val="22"/>
        </w:rPr>
        <w:t xml:space="preserve"> Las Instituciones de Seguridad Pública emitirán un documento de identificación a cada uno de sus integrantes, con las características siguientes:</w:t>
      </w:r>
    </w:p>
    <w:p w14:paraId="530E0F4C" w14:textId="77777777" w:rsidR="00603085" w:rsidRPr="00543939" w:rsidRDefault="00603085" w:rsidP="00603085">
      <w:pPr>
        <w:tabs>
          <w:tab w:val="left" w:pos="9072"/>
        </w:tabs>
        <w:autoSpaceDE w:val="0"/>
        <w:autoSpaceDN w:val="0"/>
        <w:adjustRightInd w:val="0"/>
        <w:ind w:left="567" w:right="567"/>
        <w:jc w:val="both"/>
        <w:rPr>
          <w:rFonts w:ascii="Palatino Linotype" w:hAnsi="Palatino Linotype" w:cs="Tahoma"/>
          <w:i/>
          <w:sz w:val="22"/>
        </w:rPr>
      </w:pPr>
      <w:r w:rsidRPr="00543939">
        <w:rPr>
          <w:rFonts w:ascii="Palatino Linotype" w:hAnsi="Palatino Linotype" w:cs="Tahoma"/>
          <w:i/>
          <w:sz w:val="22"/>
        </w:rPr>
        <w:t>(. . .)</w:t>
      </w:r>
    </w:p>
    <w:p w14:paraId="5D6DA715" w14:textId="77777777" w:rsidR="00603085" w:rsidRPr="00543939" w:rsidRDefault="00603085" w:rsidP="00603085">
      <w:pPr>
        <w:tabs>
          <w:tab w:val="left" w:pos="9072"/>
        </w:tabs>
        <w:autoSpaceDE w:val="0"/>
        <w:autoSpaceDN w:val="0"/>
        <w:adjustRightInd w:val="0"/>
        <w:ind w:left="567" w:right="567"/>
        <w:jc w:val="both"/>
        <w:rPr>
          <w:rFonts w:ascii="Palatino Linotype" w:hAnsi="Palatino Linotype" w:cs="Tahoma"/>
          <w:i/>
          <w:sz w:val="22"/>
        </w:rPr>
      </w:pPr>
      <w:r w:rsidRPr="00543939">
        <w:rPr>
          <w:rFonts w:ascii="Palatino Linotype" w:hAnsi="Palatino Linotype" w:cs="Tahoma"/>
          <w:i/>
          <w:sz w:val="22"/>
        </w:rPr>
        <w:t xml:space="preserve"> </w:t>
      </w:r>
      <w:r w:rsidRPr="00543939">
        <w:rPr>
          <w:rFonts w:ascii="Palatino Linotype" w:hAnsi="Palatino Linotype" w:cs="Tahoma"/>
          <w:b/>
          <w:i/>
          <w:sz w:val="22"/>
        </w:rPr>
        <w:t>Todos los elementos de las Instituciones de Seguridad Pública tienen la obligación de identificarse</w:t>
      </w:r>
      <w:r w:rsidRPr="00543939">
        <w:rPr>
          <w:rFonts w:ascii="Palatino Linotype" w:hAnsi="Palatino Linotype" w:cs="Tahoma"/>
          <w:i/>
          <w:sz w:val="22"/>
        </w:rPr>
        <w:t>, salvo los casos previstos en la ley, a fin de que el ciudadano se cerciore de que cuenta con el registro correspondiente . . .” (sic)</w:t>
      </w:r>
    </w:p>
    <w:p w14:paraId="52AFAD9D" w14:textId="77777777" w:rsidR="00603085" w:rsidRPr="00543939" w:rsidRDefault="00603085" w:rsidP="00603085">
      <w:pPr>
        <w:autoSpaceDE w:val="0"/>
        <w:autoSpaceDN w:val="0"/>
        <w:adjustRightInd w:val="0"/>
        <w:ind w:left="567" w:right="567"/>
        <w:jc w:val="both"/>
        <w:rPr>
          <w:rFonts w:ascii="Palatino Linotype" w:hAnsi="Palatino Linotype" w:cs="Tahoma"/>
          <w:i/>
          <w:sz w:val="22"/>
        </w:rPr>
      </w:pPr>
    </w:p>
    <w:p w14:paraId="38A449D6" w14:textId="77777777" w:rsidR="00603085" w:rsidRPr="00543939" w:rsidRDefault="00603085" w:rsidP="00603085">
      <w:pPr>
        <w:ind w:left="567" w:right="567"/>
        <w:jc w:val="center"/>
        <w:rPr>
          <w:rFonts w:ascii="Palatino Linotype" w:hAnsi="Palatino Linotype" w:cs="Tahoma"/>
          <w:b/>
          <w:i/>
          <w:sz w:val="22"/>
          <w:u w:val="single"/>
        </w:rPr>
      </w:pPr>
      <w:r w:rsidRPr="00543939">
        <w:rPr>
          <w:rFonts w:ascii="Palatino Linotype" w:hAnsi="Palatino Linotype" w:cs="Tahoma"/>
          <w:b/>
          <w:i/>
          <w:sz w:val="22"/>
          <w:u w:val="single"/>
        </w:rPr>
        <w:t>Ley de Responsabilidades de los Servidores Públicos del Estado y Municipios:</w:t>
      </w:r>
    </w:p>
    <w:p w14:paraId="11B15C81" w14:textId="77777777" w:rsidR="00603085" w:rsidRPr="00543939" w:rsidRDefault="00603085" w:rsidP="00603085">
      <w:pPr>
        <w:tabs>
          <w:tab w:val="left" w:pos="142"/>
        </w:tabs>
        <w:ind w:left="567" w:right="567"/>
        <w:jc w:val="both"/>
        <w:rPr>
          <w:rFonts w:ascii="Palatino Linotype" w:hAnsi="Palatino Linotype" w:cs="Tahoma"/>
          <w:i/>
          <w:sz w:val="22"/>
        </w:rPr>
      </w:pPr>
    </w:p>
    <w:p w14:paraId="5C367875" w14:textId="77777777" w:rsidR="00603085" w:rsidRPr="00543939" w:rsidRDefault="00603085" w:rsidP="00603085">
      <w:pPr>
        <w:tabs>
          <w:tab w:val="left" w:pos="142"/>
        </w:tabs>
        <w:ind w:left="567" w:right="567"/>
        <w:jc w:val="both"/>
        <w:rPr>
          <w:rFonts w:ascii="Palatino Linotype" w:hAnsi="Palatino Linotype" w:cs="Tahoma"/>
          <w:i/>
          <w:sz w:val="22"/>
        </w:rPr>
      </w:pPr>
      <w:r w:rsidRPr="00543939">
        <w:rPr>
          <w:rFonts w:ascii="Palatino Linotype" w:hAnsi="Palatino Linotype" w:cs="Tahoma"/>
          <w:i/>
          <w:sz w:val="22"/>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30B8182A" w14:textId="77777777" w:rsidR="00603085" w:rsidRPr="00543939" w:rsidRDefault="00603085" w:rsidP="00603085">
      <w:pPr>
        <w:ind w:left="567" w:right="567"/>
        <w:jc w:val="both"/>
        <w:rPr>
          <w:rFonts w:ascii="Palatino Linotype" w:hAnsi="Palatino Linotype" w:cs="Tahoma"/>
          <w:i/>
          <w:sz w:val="22"/>
        </w:rPr>
      </w:pPr>
      <w:r w:rsidRPr="00543939">
        <w:rPr>
          <w:rFonts w:ascii="Palatino Linotype" w:hAnsi="Palatino Linotype" w:cs="Tahoma"/>
          <w:i/>
          <w:sz w:val="22"/>
        </w:rPr>
        <w:t>(…)</w:t>
      </w:r>
    </w:p>
    <w:p w14:paraId="2183E02C" w14:textId="77777777" w:rsidR="00603085" w:rsidRPr="00543939" w:rsidRDefault="00603085" w:rsidP="00603085">
      <w:pPr>
        <w:tabs>
          <w:tab w:val="left" w:pos="142"/>
        </w:tabs>
        <w:ind w:left="567" w:right="567"/>
        <w:jc w:val="both"/>
        <w:rPr>
          <w:rFonts w:ascii="Palatino Linotype" w:hAnsi="Palatino Linotype" w:cs="Tahoma"/>
          <w:i/>
          <w:sz w:val="22"/>
        </w:rPr>
      </w:pPr>
    </w:p>
    <w:p w14:paraId="5B3BB473" w14:textId="77777777" w:rsidR="00603085" w:rsidRPr="00543939" w:rsidRDefault="00603085" w:rsidP="00603085">
      <w:pPr>
        <w:tabs>
          <w:tab w:val="left" w:pos="142"/>
        </w:tabs>
        <w:ind w:left="567" w:right="567"/>
        <w:jc w:val="both"/>
        <w:rPr>
          <w:rFonts w:ascii="Palatino Linotype" w:hAnsi="Palatino Linotype" w:cs="Tahoma"/>
          <w:i/>
          <w:sz w:val="22"/>
        </w:rPr>
      </w:pPr>
      <w:r w:rsidRPr="00543939">
        <w:rPr>
          <w:rFonts w:ascii="Palatino Linotype" w:hAnsi="Palatino Linotype" w:cs="Tahoma"/>
          <w:i/>
          <w:sz w:val="22"/>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1C869006"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rPr>
      </w:pPr>
    </w:p>
    <w:p w14:paraId="714FED66"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 xml:space="preserve">Por otra parte, el artículo 140, fracción I, de la Ley de Transparencia y Acceso a la Información Pública del Estado de México y Municipios, refiere  lo siguiente: </w:t>
      </w:r>
    </w:p>
    <w:p w14:paraId="22535D3D"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rPr>
      </w:pPr>
    </w:p>
    <w:p w14:paraId="732CB84F" w14:textId="77777777" w:rsidR="00603085" w:rsidRPr="00543939" w:rsidRDefault="00603085" w:rsidP="00603085">
      <w:pPr>
        <w:pStyle w:val="Prrafodelista"/>
        <w:tabs>
          <w:tab w:val="left" w:pos="851"/>
        </w:tabs>
        <w:ind w:left="567" w:right="567"/>
        <w:jc w:val="both"/>
        <w:rPr>
          <w:rFonts w:ascii="Palatino Linotype" w:hAnsi="Palatino Linotype"/>
          <w:i/>
          <w:sz w:val="22"/>
        </w:rPr>
      </w:pPr>
      <w:r w:rsidRPr="00543939">
        <w:rPr>
          <w:rFonts w:ascii="Palatino Linotype" w:hAnsi="Palatino Linotype"/>
          <w:i/>
          <w:sz w:val="22"/>
        </w:rPr>
        <w:lastRenderedPageBreak/>
        <w:t>“</w:t>
      </w:r>
      <w:r w:rsidRPr="00543939">
        <w:rPr>
          <w:rFonts w:ascii="Palatino Linotype" w:hAnsi="Palatino Linotype"/>
          <w:b/>
          <w:i/>
          <w:sz w:val="22"/>
        </w:rPr>
        <w:t>Artículo 140.</w:t>
      </w:r>
      <w:r w:rsidRPr="00543939">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15A7B606" w14:textId="77777777" w:rsidR="00603085" w:rsidRPr="00543939" w:rsidRDefault="00603085" w:rsidP="00603085">
      <w:pPr>
        <w:pStyle w:val="Prrafodelista"/>
        <w:tabs>
          <w:tab w:val="left" w:pos="851"/>
        </w:tabs>
        <w:ind w:left="567" w:right="567"/>
        <w:jc w:val="both"/>
        <w:rPr>
          <w:rFonts w:ascii="Palatino Linotype" w:hAnsi="Palatino Linotype"/>
          <w:i/>
          <w:sz w:val="22"/>
        </w:rPr>
      </w:pPr>
      <w:r w:rsidRPr="00543939">
        <w:rPr>
          <w:rFonts w:ascii="Palatino Linotype" w:hAnsi="Palatino Linotype"/>
          <w:b/>
          <w:i/>
          <w:sz w:val="22"/>
        </w:rPr>
        <w:t>I.</w:t>
      </w:r>
      <w:r w:rsidRPr="00543939">
        <w:rPr>
          <w:rFonts w:ascii="Palatino Linotype" w:hAnsi="Palatino Linotype"/>
          <w:i/>
          <w:sz w:val="22"/>
        </w:rPr>
        <w:t xml:space="preserve"> Comprometa la seguridad pública y cuente con un propósito genuino y un efecto demostrable; </w:t>
      </w:r>
    </w:p>
    <w:p w14:paraId="5DFEB974" w14:textId="77777777" w:rsidR="00603085" w:rsidRPr="00543939" w:rsidRDefault="00603085" w:rsidP="00603085">
      <w:pPr>
        <w:pStyle w:val="Prrafodelista"/>
        <w:tabs>
          <w:tab w:val="left" w:pos="851"/>
        </w:tabs>
        <w:ind w:left="567" w:right="567"/>
        <w:jc w:val="both"/>
        <w:rPr>
          <w:rFonts w:ascii="Palatino Linotype" w:hAnsi="Palatino Linotype"/>
          <w:i/>
          <w:sz w:val="22"/>
        </w:rPr>
      </w:pPr>
      <w:r w:rsidRPr="00543939">
        <w:rPr>
          <w:rFonts w:ascii="Palatino Linotype" w:hAnsi="Palatino Linotype"/>
          <w:i/>
          <w:sz w:val="22"/>
        </w:rPr>
        <w:t xml:space="preserve">(…)” </w:t>
      </w:r>
    </w:p>
    <w:p w14:paraId="101D769A" w14:textId="77777777" w:rsidR="00603085" w:rsidRPr="00B00045" w:rsidRDefault="00603085" w:rsidP="00603085">
      <w:pPr>
        <w:tabs>
          <w:tab w:val="left" w:pos="851"/>
        </w:tabs>
        <w:ind w:right="49"/>
        <w:jc w:val="both"/>
        <w:rPr>
          <w:rFonts w:ascii="Palatino Linotype" w:hAnsi="Palatino Linotype"/>
          <w:sz w:val="22"/>
        </w:rPr>
      </w:pPr>
    </w:p>
    <w:p w14:paraId="555BB528"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t>De lo anterior tenemos que podrá clasificarse como información reservada aquella cuya publicación comprometa la seguridad pública y cuente con un propósito genuino y un efecto demostrable; asimismo, los Lineamientos Generales en Materia de Clasificación y Desclasificación de la Información, así como para la Elaboración de Versiones Públicas, disponen:</w:t>
      </w:r>
    </w:p>
    <w:p w14:paraId="3A4196C0" w14:textId="77777777" w:rsidR="00603085" w:rsidRPr="00BB310D" w:rsidRDefault="00603085" w:rsidP="00603085">
      <w:pPr>
        <w:tabs>
          <w:tab w:val="left" w:pos="851"/>
        </w:tabs>
        <w:spacing w:line="360" w:lineRule="auto"/>
        <w:ind w:right="49"/>
        <w:jc w:val="both"/>
        <w:rPr>
          <w:rFonts w:ascii="Palatino Linotype" w:hAnsi="Palatino Linotype"/>
        </w:rPr>
      </w:pPr>
    </w:p>
    <w:p w14:paraId="014107B7" w14:textId="77777777" w:rsidR="00603085" w:rsidRPr="00B00045" w:rsidRDefault="00603085" w:rsidP="00603085">
      <w:pPr>
        <w:tabs>
          <w:tab w:val="left" w:pos="851"/>
        </w:tabs>
        <w:ind w:left="567" w:right="567"/>
        <w:jc w:val="both"/>
        <w:rPr>
          <w:rFonts w:ascii="Palatino Linotype" w:hAnsi="Palatino Linotype"/>
          <w:i/>
          <w:sz w:val="22"/>
        </w:rPr>
      </w:pPr>
      <w:r w:rsidRPr="00B00045">
        <w:rPr>
          <w:rFonts w:ascii="Palatino Linotype" w:hAnsi="Palatino Linotype"/>
          <w:i/>
          <w:sz w:val="22"/>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r>
        <w:rPr>
          <w:rFonts w:ascii="Palatino Linotype" w:hAnsi="Palatino Linotype"/>
          <w:i/>
          <w:sz w:val="22"/>
        </w:rPr>
        <w:t>.</w:t>
      </w:r>
    </w:p>
    <w:p w14:paraId="36D1A14B" w14:textId="77777777" w:rsidR="00603085" w:rsidRPr="00BB310D" w:rsidRDefault="00603085" w:rsidP="00603085">
      <w:pPr>
        <w:tabs>
          <w:tab w:val="left" w:pos="851"/>
        </w:tabs>
        <w:spacing w:line="360" w:lineRule="auto"/>
        <w:ind w:right="49"/>
        <w:jc w:val="both"/>
        <w:rPr>
          <w:rFonts w:ascii="Palatino Linotype" w:hAnsi="Palatino Linotype"/>
        </w:rPr>
      </w:pPr>
    </w:p>
    <w:p w14:paraId="23257B5D"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t xml:space="preserve">Por tanto, podrá clasificarse como información reservada, aquélla que comprometa la seguridad pública o bien, entorpezca los sistemas de coordinación interinstitucional en materia de seguridad pública, menoscabe o dificulte las </w:t>
      </w:r>
      <w:r w:rsidRPr="00BB310D">
        <w:rPr>
          <w:rFonts w:ascii="Palatino Linotype" w:hAnsi="Palatino Linotype"/>
        </w:rPr>
        <w:lastRenderedPageBreak/>
        <w:t xml:space="preserve">estrategias contra la evasión de reos o la capacidad de las autoridades para disuadir o prevenir disturbios sociales. </w:t>
      </w:r>
    </w:p>
    <w:p w14:paraId="6FFA57CE" w14:textId="77777777" w:rsidR="00603085" w:rsidRPr="00BB310D" w:rsidRDefault="00603085" w:rsidP="00603085">
      <w:pPr>
        <w:tabs>
          <w:tab w:val="left" w:pos="851"/>
        </w:tabs>
        <w:spacing w:line="360" w:lineRule="auto"/>
        <w:ind w:right="49"/>
        <w:jc w:val="both"/>
        <w:rPr>
          <w:rFonts w:ascii="Palatino Linotype" w:hAnsi="Palatino Linotype"/>
        </w:rPr>
      </w:pPr>
    </w:p>
    <w:p w14:paraId="72075C70"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1F723664" w14:textId="77777777" w:rsidR="00603085" w:rsidRPr="00BB310D" w:rsidRDefault="00603085" w:rsidP="00603085">
      <w:pPr>
        <w:tabs>
          <w:tab w:val="left" w:pos="851"/>
        </w:tabs>
        <w:spacing w:line="360" w:lineRule="auto"/>
        <w:ind w:right="49"/>
        <w:jc w:val="both"/>
        <w:rPr>
          <w:rFonts w:ascii="Palatino Linotype" w:hAnsi="Palatino Linotype"/>
        </w:rPr>
      </w:pPr>
    </w:p>
    <w:p w14:paraId="7B9D5DFC"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t xml:space="preserve">En ese orden de ideas, el artículo 81 de la Ley de Seguridad del Estado de México, que establece lo siguiente: </w:t>
      </w:r>
    </w:p>
    <w:p w14:paraId="5F2B8D92" w14:textId="77777777" w:rsidR="00603085" w:rsidRPr="00BB310D" w:rsidRDefault="00603085" w:rsidP="00603085">
      <w:pPr>
        <w:tabs>
          <w:tab w:val="left" w:pos="851"/>
        </w:tabs>
        <w:spacing w:line="360" w:lineRule="auto"/>
        <w:ind w:left="360" w:right="49"/>
        <w:jc w:val="both"/>
        <w:rPr>
          <w:rFonts w:ascii="Palatino Linotype" w:hAnsi="Palatino Linotype"/>
        </w:rPr>
      </w:pPr>
    </w:p>
    <w:p w14:paraId="24E31227" w14:textId="77777777" w:rsidR="00603085" w:rsidRPr="00B00045" w:rsidRDefault="00603085" w:rsidP="00603085">
      <w:pPr>
        <w:tabs>
          <w:tab w:val="left" w:pos="851"/>
        </w:tabs>
        <w:ind w:left="567" w:right="567"/>
        <w:jc w:val="both"/>
        <w:rPr>
          <w:rFonts w:ascii="Palatino Linotype" w:hAnsi="Palatino Linotype"/>
          <w:i/>
          <w:sz w:val="22"/>
        </w:rPr>
      </w:pPr>
      <w:r w:rsidRPr="00B00045">
        <w:rPr>
          <w:rFonts w:ascii="Palatino Linotype" w:hAnsi="Palatino Linotype"/>
          <w:i/>
          <w:sz w:val="22"/>
        </w:rPr>
        <w:t>“</w:t>
      </w:r>
      <w:r w:rsidRPr="00B00045">
        <w:rPr>
          <w:rFonts w:ascii="Palatino Linotype" w:hAnsi="Palatino Linotype"/>
          <w:b/>
          <w:i/>
          <w:sz w:val="22"/>
        </w:rPr>
        <w:t>Artículo 81.-</w:t>
      </w:r>
      <w:r w:rsidRPr="00B00045">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63C1C2A" w14:textId="77777777" w:rsidR="00603085" w:rsidRPr="00B00045" w:rsidRDefault="00603085" w:rsidP="00603085">
      <w:pPr>
        <w:tabs>
          <w:tab w:val="left" w:pos="851"/>
        </w:tabs>
        <w:ind w:left="567" w:right="567"/>
        <w:jc w:val="both"/>
        <w:rPr>
          <w:rFonts w:ascii="Palatino Linotype" w:hAnsi="Palatino Linotype"/>
          <w:i/>
          <w:sz w:val="22"/>
        </w:rPr>
      </w:pPr>
      <w:r w:rsidRPr="00B00045">
        <w:rPr>
          <w:rFonts w:ascii="Palatino Linotype" w:hAnsi="Palatino Linotype"/>
          <w:b/>
          <w:i/>
          <w:sz w:val="22"/>
        </w:rPr>
        <w:t>I</w:t>
      </w:r>
      <w:r w:rsidRPr="00B00045">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3B11415D" w14:textId="77777777" w:rsidR="00603085" w:rsidRPr="00B00045" w:rsidRDefault="00603085" w:rsidP="00603085">
      <w:pPr>
        <w:tabs>
          <w:tab w:val="left" w:pos="851"/>
        </w:tabs>
        <w:ind w:left="567" w:right="567"/>
        <w:jc w:val="both"/>
        <w:rPr>
          <w:rFonts w:ascii="Palatino Linotype" w:hAnsi="Palatino Linotype"/>
          <w:i/>
          <w:sz w:val="22"/>
        </w:rPr>
      </w:pPr>
      <w:r w:rsidRPr="00B00045">
        <w:rPr>
          <w:rFonts w:ascii="Palatino Linotype" w:hAnsi="Palatino Linotype"/>
          <w:b/>
          <w:i/>
          <w:sz w:val="22"/>
        </w:rPr>
        <w:t>II.</w:t>
      </w:r>
      <w:r w:rsidRPr="00B00045">
        <w:rPr>
          <w:rFonts w:ascii="Palatino Linotype" w:hAnsi="Palatino Linotype"/>
          <w:i/>
          <w:sz w:val="22"/>
        </w:rPr>
        <w:t xml:space="preserve"> Aquella cuya revelación pueda ser utilizada para actualizar o potenciar una amenaza a la seguridad pública o a las instituciones del Estado de México; … </w:t>
      </w:r>
    </w:p>
    <w:p w14:paraId="200558EA" w14:textId="77777777" w:rsidR="00603085" w:rsidRPr="00B00045" w:rsidRDefault="00603085" w:rsidP="00603085">
      <w:pPr>
        <w:tabs>
          <w:tab w:val="left" w:pos="851"/>
        </w:tabs>
        <w:ind w:left="567" w:right="567"/>
        <w:jc w:val="both"/>
        <w:rPr>
          <w:rFonts w:ascii="Palatino Linotype" w:hAnsi="Palatino Linotype"/>
          <w:i/>
          <w:sz w:val="22"/>
        </w:rPr>
      </w:pPr>
      <w:r w:rsidRPr="00B00045">
        <w:rPr>
          <w:rFonts w:ascii="Palatino Linotype" w:hAnsi="Palatino Linotype"/>
          <w:b/>
          <w:i/>
          <w:sz w:val="22"/>
        </w:rPr>
        <w:t>IV.</w:t>
      </w:r>
      <w:r w:rsidRPr="00B00045">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0830D178" w14:textId="77777777" w:rsidR="00603085" w:rsidRPr="00B00045" w:rsidRDefault="00603085" w:rsidP="00603085">
      <w:pPr>
        <w:tabs>
          <w:tab w:val="left" w:pos="851"/>
        </w:tabs>
        <w:ind w:left="567" w:right="567"/>
        <w:jc w:val="both"/>
        <w:rPr>
          <w:rFonts w:ascii="Palatino Linotype" w:hAnsi="Palatino Linotype"/>
          <w:i/>
          <w:sz w:val="22"/>
        </w:rPr>
      </w:pPr>
      <w:r w:rsidRPr="00B00045">
        <w:rPr>
          <w:rFonts w:ascii="Palatino Linotype" w:hAnsi="Palatino Linotype"/>
          <w:b/>
          <w:i/>
          <w:sz w:val="22"/>
        </w:rPr>
        <w:t>V.</w:t>
      </w:r>
      <w:r w:rsidRPr="00B00045">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53E08E82" w14:textId="77777777" w:rsidR="00603085" w:rsidRPr="00BB310D" w:rsidRDefault="00603085" w:rsidP="00603085">
      <w:pPr>
        <w:tabs>
          <w:tab w:val="left" w:pos="851"/>
        </w:tabs>
        <w:spacing w:line="360" w:lineRule="auto"/>
        <w:ind w:right="49"/>
        <w:jc w:val="both"/>
        <w:rPr>
          <w:rFonts w:ascii="Palatino Linotype" w:hAnsi="Palatino Linotype"/>
        </w:rPr>
      </w:pPr>
    </w:p>
    <w:p w14:paraId="68C7E79E"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lastRenderedPageBreak/>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580D82CC" w14:textId="77777777" w:rsidR="00603085" w:rsidRPr="00BB310D" w:rsidRDefault="00603085" w:rsidP="00603085">
      <w:pPr>
        <w:tabs>
          <w:tab w:val="left" w:pos="851"/>
        </w:tabs>
        <w:spacing w:line="360" w:lineRule="auto"/>
        <w:ind w:right="49"/>
        <w:jc w:val="both"/>
        <w:rPr>
          <w:rFonts w:ascii="Palatino Linotype" w:hAnsi="Palatino Linotype"/>
        </w:rPr>
      </w:pPr>
    </w:p>
    <w:p w14:paraId="195FA341"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t>Sin embargo, no se advierte de qué forma el proporcionar el cargo de los elementos de seguridad pública operativos comprometa la seguridad pública del Municipio.</w:t>
      </w:r>
    </w:p>
    <w:p w14:paraId="0506B19C" w14:textId="77777777" w:rsidR="00603085" w:rsidRPr="00BB310D" w:rsidRDefault="00603085" w:rsidP="00603085">
      <w:pPr>
        <w:tabs>
          <w:tab w:val="left" w:pos="851"/>
        </w:tabs>
        <w:spacing w:line="360" w:lineRule="auto"/>
        <w:ind w:right="49"/>
        <w:jc w:val="both"/>
        <w:rPr>
          <w:rFonts w:ascii="Palatino Linotype" w:hAnsi="Palatino Linotype"/>
        </w:rPr>
      </w:pPr>
    </w:p>
    <w:p w14:paraId="6CD85B9A"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t xml:space="preserve">En ese orden de ideas, no se niega que las </w:t>
      </w:r>
      <w:r w:rsidRPr="00BB310D">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33F0A0C" w14:textId="77777777" w:rsidR="00603085" w:rsidRPr="00BB310D" w:rsidRDefault="00603085" w:rsidP="00603085">
      <w:pPr>
        <w:tabs>
          <w:tab w:val="left" w:pos="851"/>
        </w:tabs>
        <w:spacing w:line="360" w:lineRule="auto"/>
        <w:ind w:right="49"/>
        <w:jc w:val="both"/>
        <w:rPr>
          <w:rFonts w:ascii="Palatino Linotype" w:hAnsi="Palatino Linotype"/>
        </w:rPr>
      </w:pPr>
    </w:p>
    <w:p w14:paraId="647145CC"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BB310D">
        <w:rPr>
          <w:rFonts w:ascii="Palatino Linotype" w:hAnsi="Palatino Linotype"/>
          <w:b/>
        </w:rPr>
        <w:t>mas no así su cargo</w:t>
      </w:r>
      <w:r w:rsidRPr="00BB310D">
        <w:rPr>
          <w:rFonts w:ascii="Palatino Linotype" w:hAnsi="Palatino Linotype"/>
        </w:rPr>
        <w:t>:</w:t>
      </w:r>
    </w:p>
    <w:p w14:paraId="688FA256" w14:textId="77777777" w:rsidR="00603085" w:rsidRPr="00BB310D" w:rsidRDefault="00603085" w:rsidP="00603085">
      <w:pPr>
        <w:tabs>
          <w:tab w:val="left" w:pos="851"/>
        </w:tabs>
        <w:spacing w:line="360" w:lineRule="auto"/>
        <w:ind w:right="49"/>
        <w:jc w:val="both"/>
        <w:rPr>
          <w:rFonts w:ascii="Palatino Linotype" w:hAnsi="Palatino Linotype"/>
        </w:rPr>
      </w:pPr>
    </w:p>
    <w:p w14:paraId="6953A76A" w14:textId="77777777" w:rsidR="00603085" w:rsidRPr="00B00045" w:rsidRDefault="00603085" w:rsidP="00603085">
      <w:pPr>
        <w:tabs>
          <w:tab w:val="left" w:pos="851"/>
        </w:tabs>
        <w:ind w:left="567" w:right="567"/>
        <w:jc w:val="both"/>
        <w:rPr>
          <w:rFonts w:ascii="Palatino Linotype" w:hAnsi="Palatino Linotype"/>
          <w:i/>
          <w:sz w:val="22"/>
          <w:lang w:val="es-MX"/>
        </w:rPr>
      </w:pPr>
      <w:r w:rsidRPr="00B00045">
        <w:rPr>
          <w:rFonts w:ascii="Palatino Linotype" w:hAnsi="Palatino Linotype"/>
          <w:b/>
          <w:bCs/>
          <w:i/>
          <w:sz w:val="22"/>
          <w:lang w:val="es-MX"/>
        </w:rPr>
        <w:t>NOMBRES DE SERVIDORES PÚBLICOS DEDICADOS A ACTIVIDADES EN MATERIA DE SEGURIDAD, POR EXCEPCIÓN PUEDEN CONSIDERARSE INFORMACIÓN RESERVADA.</w:t>
      </w:r>
      <w:r w:rsidRPr="00B00045">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94A761C" w14:textId="77777777" w:rsidR="00603085" w:rsidRPr="00BB310D" w:rsidRDefault="00603085" w:rsidP="00603085">
      <w:pPr>
        <w:tabs>
          <w:tab w:val="left" w:pos="851"/>
        </w:tabs>
        <w:spacing w:line="360" w:lineRule="auto"/>
        <w:ind w:right="49"/>
        <w:jc w:val="both"/>
        <w:rPr>
          <w:rFonts w:ascii="Palatino Linotype" w:hAnsi="Palatino Linotype"/>
        </w:rPr>
      </w:pPr>
    </w:p>
    <w:p w14:paraId="48A1D987"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t xml:space="preserve">Así las cosas, se reconoce que el dar a conocer el nombre de policías, comandantes, jefes de cuadrilla, o cualquier elemento policial (municipal o estatal) puede generar </w:t>
      </w:r>
      <w:r w:rsidRPr="00BB310D">
        <w:rPr>
          <w:rFonts w:ascii="Palatino Linotype" w:hAnsi="Palatino Linotype"/>
        </w:rPr>
        <w:lastRenderedPageBreak/>
        <w:t>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0422E338" w14:textId="77777777" w:rsidR="00603085" w:rsidRPr="00BB310D" w:rsidRDefault="00603085" w:rsidP="00603085">
      <w:pPr>
        <w:tabs>
          <w:tab w:val="left" w:pos="851"/>
        </w:tabs>
        <w:spacing w:line="360" w:lineRule="auto"/>
        <w:ind w:right="49"/>
        <w:jc w:val="both"/>
        <w:rPr>
          <w:rFonts w:ascii="Palatino Linotype" w:hAnsi="Palatino Linotype"/>
        </w:rPr>
      </w:pPr>
    </w:p>
    <w:p w14:paraId="49738048"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p>
    <w:p w14:paraId="6F0D390C" w14:textId="77777777" w:rsidR="00603085" w:rsidRPr="00BB310D" w:rsidRDefault="00603085" w:rsidP="00603085">
      <w:pPr>
        <w:tabs>
          <w:tab w:val="left" w:pos="851"/>
        </w:tabs>
        <w:spacing w:line="360" w:lineRule="auto"/>
        <w:ind w:right="49"/>
        <w:jc w:val="both"/>
        <w:rPr>
          <w:rFonts w:ascii="Palatino Linotype" w:hAnsi="Palatino Linotype"/>
        </w:rPr>
      </w:pPr>
    </w:p>
    <w:p w14:paraId="69527AF7"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BB310D">
        <w:rPr>
          <w:rFonts w:ascii="Palatino Linotype" w:hAnsi="Palatino Linotype"/>
          <w:i/>
        </w:rPr>
        <w:t>Conciliación de Nómina</w:t>
      </w:r>
      <w:r w:rsidRPr="00BB310D">
        <w:rPr>
          <w:rFonts w:ascii="Palatino Linotype" w:hAnsi="Palatino Linotype"/>
        </w:rPr>
        <w:t xml:space="preserve"> que los Sujetos Obligados entregan de forma trimestral al Órgano Superior de Fiscalización de la entidad, pues también puede conocerse este dato mediante el </w:t>
      </w:r>
      <w:r w:rsidRPr="00BB310D">
        <w:rPr>
          <w:rFonts w:ascii="Palatino Linotype" w:hAnsi="Palatino Linotype"/>
          <w:b/>
        </w:rPr>
        <w:t>tabulador de sueldos y salarios</w:t>
      </w:r>
      <w:r w:rsidRPr="00BB310D">
        <w:rPr>
          <w:rFonts w:ascii="Palatino Linotype" w:hAnsi="Palatino Linotype"/>
        </w:rPr>
        <w:t>, el cual consiste en un listado de todos los cargos, puestos y niveles que pueden ocupar los servidores públicos adscritos a un ente público, y donde se muestran las percepciones y deducciones propias de cada cargo.</w:t>
      </w:r>
    </w:p>
    <w:p w14:paraId="1C444E71" w14:textId="77777777" w:rsidR="00603085" w:rsidRPr="00BB310D" w:rsidRDefault="00603085" w:rsidP="00603085">
      <w:pPr>
        <w:tabs>
          <w:tab w:val="left" w:pos="851"/>
        </w:tabs>
        <w:spacing w:line="360" w:lineRule="auto"/>
        <w:ind w:right="49"/>
        <w:jc w:val="both"/>
        <w:rPr>
          <w:rFonts w:ascii="Palatino Linotype" w:hAnsi="Palatino Linotype"/>
        </w:rPr>
      </w:pPr>
    </w:p>
    <w:p w14:paraId="0382106F" w14:textId="77777777" w:rsidR="00603085" w:rsidRPr="00BB310D" w:rsidRDefault="00603085" w:rsidP="00603085">
      <w:pPr>
        <w:tabs>
          <w:tab w:val="left" w:pos="851"/>
        </w:tabs>
        <w:spacing w:line="360" w:lineRule="auto"/>
        <w:ind w:right="49"/>
        <w:jc w:val="both"/>
        <w:rPr>
          <w:rFonts w:ascii="Palatino Linotype" w:hAnsi="Palatino Linotype"/>
        </w:rPr>
      </w:pPr>
      <w:r w:rsidRPr="00BB310D">
        <w:rPr>
          <w:rFonts w:ascii="Palatino Linotype" w:hAnsi="Palatino Linotype"/>
        </w:rPr>
        <w:t xml:space="preserve">Por lo tanto, el considerar clasificar el cargo dentro de un recibo de nómina, implicaría el clasificar el dato en </w:t>
      </w:r>
      <w:r w:rsidRPr="00BB310D">
        <w:rPr>
          <w:rFonts w:ascii="Palatino Linotype" w:hAnsi="Palatino Linotype"/>
          <w:b/>
        </w:rPr>
        <w:t>todos</w:t>
      </w:r>
      <w:r w:rsidRPr="00BB310D">
        <w:rPr>
          <w:rFonts w:ascii="Palatino Linotype" w:hAnsi="Palatino Linotype"/>
        </w:rPr>
        <w:t xml:space="preserve"> los documentos donde se aprecie el dato; </w:t>
      </w:r>
      <w:r w:rsidRPr="00BB310D">
        <w:rPr>
          <w:rFonts w:ascii="Palatino Linotype" w:hAnsi="Palatino Linotype"/>
        </w:rPr>
        <w:lastRenderedPageBreak/>
        <w:t xml:space="preserve">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 </w:t>
      </w:r>
    </w:p>
    <w:p w14:paraId="2FBD1B76" w14:textId="77777777" w:rsidR="00603085" w:rsidRPr="00BB310D" w:rsidRDefault="00603085" w:rsidP="00603085">
      <w:pPr>
        <w:tabs>
          <w:tab w:val="left" w:pos="851"/>
        </w:tabs>
        <w:spacing w:line="360" w:lineRule="auto"/>
        <w:ind w:right="49"/>
        <w:jc w:val="both"/>
        <w:rPr>
          <w:rFonts w:ascii="Palatino Linotype" w:hAnsi="Palatino Linotype"/>
        </w:rPr>
      </w:pPr>
    </w:p>
    <w:p w14:paraId="04D34CFF"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 xml:space="preserve">Por tanto, la transparencia es uno de los principios rectores de las instituciones de seguridad pública en los regímenes democráticos.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Pr="00BB310D">
        <w:rPr>
          <w:rStyle w:val="Refdenotaalpie"/>
          <w:rFonts w:ascii="Palatino Linotype" w:hAnsi="Palatino Linotype"/>
        </w:rPr>
        <w:footnoteReference w:id="1"/>
      </w:r>
    </w:p>
    <w:p w14:paraId="393D7EEC"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rPr>
      </w:pPr>
    </w:p>
    <w:p w14:paraId="073AE4A0"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lastRenderedPageBreak/>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79618D23"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rPr>
      </w:pPr>
    </w:p>
    <w:p w14:paraId="2E706EB4"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vertAlign w:val="superscript"/>
        </w:rPr>
      </w:pPr>
      <w:r w:rsidRPr="00BB310D">
        <w:rPr>
          <w:rFonts w:ascii="Palatino Linotype" w:hAnsi="Palatino Linotype"/>
        </w:rPr>
        <w:t>Dado que las instituciones de seguridad pública son instrumentos esenciales para proteger los derechos fundamentales, pero también son factores que los ponen en riesgo, Estado y sociedad deben establecer el mayor número posible de mecanismos que aseguren la visibilidad interna y externa sobre el quehacer de los mismos, para de esa manera inhibir los riesgos. Es un asunto de sistemas de gestión que deben hacer de la transparencia un componente transversal. Vista así, la construcción de conceptos, políticas, normas y prácticas de transparencia sobre las instituciones de seguridad pública es una tarea esencial si se pretende un régimen democrático y de derechos sólido. Una policía opaca no corresponde a tal régimen; una policía no transparente debilita la confianza hacia ella y, en suma, “</w:t>
      </w:r>
      <w:r w:rsidRPr="00BB310D">
        <w:rPr>
          <w:rFonts w:ascii="Palatino Linotype" w:hAnsi="Palatino Linotype"/>
          <w:i/>
        </w:rPr>
        <w:t>la ausencia de confianza significa, tanto para los civiles como para la policía, mucho menos seguridad y mucho menos efectividad en la prevención y el combate al crimen”</w:t>
      </w:r>
      <w:r w:rsidRPr="00BB310D">
        <w:rPr>
          <w:rFonts w:ascii="Palatino Linotype" w:hAnsi="Palatino Linotype"/>
          <w:vertAlign w:val="superscript"/>
        </w:rPr>
        <w:t>.</w:t>
      </w:r>
      <w:r w:rsidRPr="00BB310D">
        <w:rPr>
          <w:rFonts w:ascii="Palatino Linotype" w:hAnsi="Palatino Linotype"/>
          <w:vertAlign w:val="superscript"/>
        </w:rPr>
        <w:footnoteReference w:id="2"/>
      </w:r>
    </w:p>
    <w:p w14:paraId="2A53B3F4"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vertAlign w:val="superscript"/>
        </w:rPr>
      </w:pPr>
    </w:p>
    <w:p w14:paraId="682B52D5" w14:textId="77777777" w:rsidR="00603085" w:rsidRDefault="00603085" w:rsidP="00603085">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 xml:space="preserve">Por tanto, es fundamental que la información sobre las instituciones de seguridad pública sea pública y accesible. La vigilancia debe permitir suficiente información </w:t>
      </w:r>
      <w:r w:rsidRPr="00BB310D">
        <w:rPr>
          <w:rFonts w:ascii="Palatino Linotype" w:hAnsi="Palatino Linotype"/>
        </w:rPr>
        <w:lastRenderedPageBreak/>
        <w:t>para que la ciudadanía sepa lo que pasa, pero sin violar los derechos humanos de los mismos. No es aconsejable, por ejemplo, hacer público el nombre de un elemento policial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6115A23F" w14:textId="77777777" w:rsidR="00603085" w:rsidRPr="00BB310D" w:rsidRDefault="00603085" w:rsidP="00603085">
      <w:pPr>
        <w:pStyle w:val="Prrafodelista"/>
        <w:tabs>
          <w:tab w:val="left" w:pos="851"/>
        </w:tabs>
        <w:spacing w:line="360" w:lineRule="auto"/>
        <w:ind w:left="0" w:right="49"/>
        <w:jc w:val="both"/>
        <w:rPr>
          <w:rFonts w:ascii="Palatino Linotype" w:hAnsi="Palatino Linotype"/>
        </w:rPr>
      </w:pPr>
    </w:p>
    <w:p w14:paraId="457CC60C" w14:textId="19095BF9" w:rsidR="008936B4" w:rsidRPr="00ED0830" w:rsidRDefault="00603085" w:rsidP="00603085">
      <w:pPr>
        <w:pStyle w:val="Textoindependiente"/>
        <w:spacing w:line="360" w:lineRule="auto"/>
        <w:ind w:left="102"/>
        <w:rPr>
          <w:rFonts w:eastAsia="Times New Roman" w:cs="Times New Roman"/>
          <w:lang w:eastAsia="es-ES"/>
        </w:rPr>
      </w:pPr>
      <w:r w:rsidRPr="00BB310D">
        <w:rPr>
          <w:rFonts w:eastAsia="Times New Roman" w:cs="Times New Roman"/>
          <w:lang w:eastAsia="es-ES"/>
        </w:rPr>
        <w:t>Lo anterior expone razones suficientes para la emisión y presentación del presente Voto Particular. ----------------------------------------------------------------------------------------------------------------------------------------------------------------------------------------------------------------------------------------------------------------------------------</w:t>
      </w:r>
      <w:r>
        <w:rPr>
          <w:rFonts w:eastAsia="Times New Roman" w:cs="Times New Roman"/>
          <w:lang w:eastAsia="es-ES"/>
        </w:rPr>
        <w:t>-------------------------------</w:t>
      </w:r>
      <w:r w:rsidRPr="00BB310D">
        <w:rPr>
          <w:rFonts w:eastAsia="Times New Roman" w:cs="Times New Roman"/>
          <w:lang w:eastAsia="es-ES"/>
        </w:rPr>
        <w:t>--------------------------------------------------------------------------------------------------------------------------------------------------------------------------------------------------------------------------------------------------------------------------------------------------------</w:t>
      </w:r>
      <w:r>
        <w:rPr>
          <w:rFonts w:eastAsia="Times New Roman" w:cs="Times New Roman"/>
          <w:lang w:eastAsia="es-ES"/>
        </w:rPr>
        <w:t>-------------------------------</w:t>
      </w:r>
      <w:r w:rsidRPr="00BB310D">
        <w:rPr>
          <w:rFonts w:eastAsia="Times New Roman" w:cs="Times New Roman"/>
          <w:lang w:eastAsia="es-ES"/>
        </w:rPr>
        <w:t>--------------------------------------------------------------------------------------------------------------------------------------------------------------------------------------------------------------------------------------------------------------------------------------------------------</w:t>
      </w:r>
      <w:r>
        <w:rPr>
          <w:rFonts w:eastAsia="Times New Roman" w:cs="Times New Roman"/>
          <w:lang w:eastAsia="es-ES"/>
        </w:rPr>
        <w:t>-------------------------------</w:t>
      </w:r>
      <w:r w:rsidRPr="00BB310D">
        <w:rPr>
          <w:rFonts w:eastAsia="Times New Roman" w:cs="Times New Roman"/>
          <w:lang w:eastAsia="es-ES"/>
        </w:rPr>
        <w:t>--------------------------------------------------------------------------------------------------------------------------------------------------------------------------------------------------------------------------------------------------------------------------------------------------------</w:t>
      </w:r>
      <w:r>
        <w:rPr>
          <w:rFonts w:eastAsia="Times New Roman" w:cs="Times New Roman"/>
          <w:lang w:eastAsia="es-ES"/>
        </w:rPr>
        <w:t>-------------------------------</w:t>
      </w:r>
    </w:p>
    <w:p w14:paraId="5EC6A20F" w14:textId="77777777" w:rsidR="008936B4" w:rsidRDefault="008936B4" w:rsidP="008936B4">
      <w:pPr>
        <w:spacing w:line="360" w:lineRule="auto"/>
        <w:jc w:val="both"/>
        <w:rPr>
          <w:rFonts w:ascii="Palatino Linotype" w:eastAsia="Calibri" w:hAnsi="Palatino Linotype" w:cs="Tahoma"/>
          <w:bCs/>
          <w:sz w:val="22"/>
          <w:szCs w:val="22"/>
          <w:lang w:val="es-MX"/>
        </w:rPr>
      </w:pPr>
    </w:p>
    <w:p w14:paraId="418D8358" w14:textId="77777777" w:rsidR="008936B4"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Default="00D96441" w:rsidP="005C4513">
      <w:pPr>
        <w:spacing w:before="240" w:after="240" w:line="360" w:lineRule="auto"/>
        <w:jc w:val="both"/>
        <w:rPr>
          <w:rFonts w:ascii="Palatino Linotype" w:hAnsi="Palatino Linotype" w:cs="Arial"/>
        </w:rPr>
      </w:pPr>
    </w:p>
    <w:p w14:paraId="4088CA43" w14:textId="77777777" w:rsidR="009A5ED0" w:rsidRDefault="009A5ED0" w:rsidP="005C4513">
      <w:pPr>
        <w:spacing w:before="240" w:after="240" w:line="360" w:lineRule="auto"/>
        <w:jc w:val="both"/>
        <w:rPr>
          <w:rFonts w:ascii="Palatino Linotype" w:hAnsi="Palatino Linotype" w:cs="Arial"/>
        </w:rPr>
      </w:pPr>
    </w:p>
    <w:p w14:paraId="5AC44EDF" w14:textId="77777777" w:rsidR="009A5ED0" w:rsidRDefault="009A5ED0" w:rsidP="005C4513">
      <w:pPr>
        <w:spacing w:before="240" w:after="240" w:line="360" w:lineRule="auto"/>
        <w:jc w:val="both"/>
        <w:rPr>
          <w:rFonts w:ascii="Palatino Linotype" w:hAnsi="Palatino Linotype" w:cs="Arial"/>
        </w:rPr>
      </w:pPr>
    </w:p>
    <w:p w14:paraId="38129562" w14:textId="77777777" w:rsidR="009A5ED0" w:rsidRDefault="009A5ED0" w:rsidP="005C4513">
      <w:pPr>
        <w:spacing w:before="240" w:after="240" w:line="360" w:lineRule="auto"/>
        <w:jc w:val="both"/>
        <w:rPr>
          <w:rFonts w:ascii="Palatino Linotype" w:hAnsi="Palatino Linotype" w:cs="Arial"/>
        </w:rPr>
      </w:pPr>
    </w:p>
    <w:p w14:paraId="3BF9984F" w14:textId="77777777" w:rsidR="009A5ED0" w:rsidRDefault="009A5ED0" w:rsidP="005C4513">
      <w:pPr>
        <w:spacing w:before="240" w:after="240" w:line="360" w:lineRule="auto"/>
        <w:jc w:val="both"/>
        <w:rPr>
          <w:rFonts w:ascii="Palatino Linotype" w:hAnsi="Palatino Linotype" w:cs="Arial"/>
        </w:rPr>
      </w:pPr>
    </w:p>
    <w:p w14:paraId="7154E204" w14:textId="77777777" w:rsidR="009A5ED0" w:rsidRDefault="009A5ED0" w:rsidP="005C4513">
      <w:pPr>
        <w:spacing w:before="240" w:after="240" w:line="360" w:lineRule="auto"/>
        <w:jc w:val="both"/>
        <w:rPr>
          <w:rFonts w:ascii="Palatino Linotype" w:hAnsi="Palatino Linotype" w:cs="Arial"/>
        </w:rPr>
      </w:pPr>
    </w:p>
    <w:p w14:paraId="384C93BA" w14:textId="77777777" w:rsidR="002027E5" w:rsidRDefault="002027E5" w:rsidP="005C4513">
      <w:pPr>
        <w:spacing w:before="240" w:after="240" w:line="360" w:lineRule="auto"/>
        <w:jc w:val="both"/>
        <w:rPr>
          <w:rFonts w:ascii="Palatino Linotype" w:hAnsi="Palatino Linotype" w:cs="Arial"/>
        </w:rPr>
      </w:pPr>
    </w:p>
    <w:p w14:paraId="6CCC1E9C" w14:textId="77777777" w:rsidR="002027E5" w:rsidRDefault="002027E5" w:rsidP="005C4513">
      <w:pPr>
        <w:spacing w:before="240" w:after="240" w:line="360" w:lineRule="auto"/>
        <w:jc w:val="both"/>
        <w:rPr>
          <w:rFonts w:ascii="Palatino Linotype" w:hAnsi="Palatino Linotype" w:cs="Arial"/>
        </w:rPr>
      </w:pPr>
    </w:p>
    <w:p w14:paraId="6DBF30EB" w14:textId="77777777" w:rsidR="002027E5" w:rsidRDefault="002027E5" w:rsidP="005C4513">
      <w:pPr>
        <w:spacing w:before="240" w:after="240" w:line="360" w:lineRule="auto"/>
        <w:jc w:val="both"/>
        <w:rPr>
          <w:rFonts w:ascii="Palatino Linotype" w:hAnsi="Palatino Linotype" w:cs="Arial"/>
        </w:rPr>
      </w:pPr>
    </w:p>
    <w:p w14:paraId="5AC49716" w14:textId="77777777" w:rsidR="002027E5" w:rsidRDefault="002027E5" w:rsidP="005C4513">
      <w:pPr>
        <w:spacing w:before="240" w:after="240" w:line="360" w:lineRule="auto"/>
        <w:jc w:val="both"/>
        <w:rPr>
          <w:rFonts w:ascii="Palatino Linotype" w:hAnsi="Palatino Linotype" w:cs="Arial"/>
        </w:rPr>
      </w:pPr>
    </w:p>
    <w:p w14:paraId="42E5209A" w14:textId="77777777" w:rsidR="002027E5" w:rsidRDefault="002027E5" w:rsidP="005C4513">
      <w:pPr>
        <w:spacing w:before="240" w:after="240" w:line="360" w:lineRule="auto"/>
        <w:jc w:val="both"/>
        <w:rPr>
          <w:rFonts w:ascii="Palatino Linotype" w:hAnsi="Palatino Linotype" w:cs="Arial"/>
        </w:rPr>
      </w:pPr>
    </w:p>
    <w:p w14:paraId="6B208637" w14:textId="77777777" w:rsidR="002027E5" w:rsidRDefault="002027E5" w:rsidP="005C4513">
      <w:pPr>
        <w:spacing w:before="240" w:after="240" w:line="360" w:lineRule="auto"/>
        <w:jc w:val="both"/>
        <w:rPr>
          <w:rFonts w:ascii="Palatino Linotype" w:hAnsi="Palatino Linotype" w:cs="Arial"/>
        </w:rPr>
      </w:pPr>
    </w:p>
    <w:p w14:paraId="4D30BEBD" w14:textId="77777777" w:rsidR="002027E5" w:rsidRDefault="002027E5" w:rsidP="005C4513">
      <w:pPr>
        <w:spacing w:before="240" w:after="240" w:line="360" w:lineRule="auto"/>
        <w:jc w:val="both"/>
        <w:rPr>
          <w:rFonts w:ascii="Palatino Linotype" w:hAnsi="Palatino Linotype" w:cs="Arial"/>
        </w:rPr>
      </w:pPr>
    </w:p>
    <w:sectPr w:rsidR="002027E5" w:rsidSect="00430304">
      <w:headerReference w:type="even" r:id="rId18"/>
      <w:headerReference w:type="default" r:id="rId19"/>
      <w:footerReference w:type="default" r:id="rId20"/>
      <w:headerReference w:type="first" r:id="rId2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F8FF" w14:textId="77777777" w:rsidR="000E3DF2" w:rsidRDefault="000E3DF2" w:rsidP="00C80F8C">
      <w:r>
        <w:separator/>
      </w:r>
    </w:p>
  </w:endnote>
  <w:endnote w:type="continuationSeparator" w:id="0">
    <w:p w14:paraId="172444B6" w14:textId="77777777" w:rsidR="000E3DF2" w:rsidRDefault="000E3D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B48E" w14:textId="77777777" w:rsidR="000E3DF2" w:rsidRDefault="000E3DF2" w:rsidP="00C80F8C">
      <w:r>
        <w:separator/>
      </w:r>
    </w:p>
  </w:footnote>
  <w:footnote w:type="continuationSeparator" w:id="0">
    <w:p w14:paraId="5247BA8A" w14:textId="77777777" w:rsidR="000E3DF2" w:rsidRDefault="000E3DF2" w:rsidP="00C80F8C">
      <w:r>
        <w:continuationSeparator/>
      </w:r>
    </w:p>
  </w:footnote>
  <w:footnote w:id="1">
    <w:p w14:paraId="57236812" w14:textId="77777777" w:rsidR="00603085" w:rsidRDefault="00603085" w:rsidP="00603085">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045C5B33" w14:textId="77777777" w:rsidR="00603085" w:rsidRDefault="00603085" w:rsidP="00603085">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5E0792">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66237324" w14:textId="77777777" w:rsidR="00603085" w:rsidRDefault="00603085" w:rsidP="0060308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7" type="#_x0000_t136" alt="" style="position:absolute;margin-left:0;margin-top:0;width:620.2pt;height:82.6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603085" w:rsidRDefault="00000000" w:rsidP="00603085">
    <w:pPr>
      <w:pStyle w:val="Encabezado"/>
      <w:tabs>
        <w:tab w:val="clear" w:pos="4252"/>
        <w:tab w:val="clear" w:pos="8504"/>
        <w:tab w:val="left" w:pos="2326"/>
      </w:tabs>
      <w:ind w:left="2835"/>
      <w:jc w:val="right"/>
      <w:rPr>
        <w:rFonts w:ascii="Palatino Linotype" w:hAnsi="Palatino Linotype"/>
        <w:sz w:val="22"/>
        <w:szCs w:val="22"/>
      </w:rPr>
    </w:pPr>
    <w:r>
      <w:rPr>
        <w:noProof/>
        <w:sz w:val="22"/>
        <w:szCs w:val="22"/>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6" type="#_x0000_t136" alt="" style="position:absolute;left:0;text-align:left;margin-left:0;margin-top:0;width:620.2pt;height:82.6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OTO PARTICULAR"/>
          <w10:wrap anchorx="margin" anchory="margin"/>
        </v:shape>
      </w:pict>
    </w:r>
    <w:r w:rsidR="00B53290" w:rsidRPr="00603085">
      <w:rPr>
        <w:rFonts w:ascii="Palatino Linotype" w:hAnsi="Palatino Linotype"/>
        <w:noProof/>
        <w:sz w:val="22"/>
        <w:szCs w:val="22"/>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47FB5" w:rsidRPr="00603085">
      <w:rPr>
        <w:rFonts w:ascii="Palatino Linotype" w:hAnsi="Palatino Linotype" w:cs="Tahoma"/>
        <w:b/>
        <w:sz w:val="22"/>
        <w:szCs w:val="22"/>
      </w:rPr>
      <w:t>Voto Particular</w:t>
    </w:r>
  </w:p>
  <w:p w14:paraId="791D7709" w14:textId="7F719916" w:rsidR="00897099" w:rsidRPr="00603085" w:rsidRDefault="00F47FB5" w:rsidP="00603085">
    <w:pPr>
      <w:pStyle w:val="Encabezado"/>
      <w:ind w:left="2835" w:right="-250"/>
      <w:jc w:val="right"/>
      <w:rPr>
        <w:rFonts w:ascii="Palatino Linotype" w:hAnsi="Palatino Linotype" w:cs="Tahoma"/>
        <w:b/>
        <w:sz w:val="22"/>
        <w:szCs w:val="22"/>
      </w:rPr>
    </w:pPr>
    <w:r w:rsidRPr="00603085">
      <w:rPr>
        <w:rFonts w:ascii="Palatino Linotype" w:hAnsi="Palatino Linotype" w:cs="Tahoma"/>
        <w:b/>
        <w:sz w:val="22"/>
        <w:szCs w:val="22"/>
      </w:rPr>
      <w:t xml:space="preserve">Recurso de Revisión: </w:t>
    </w:r>
    <w:r w:rsidR="00AD24F4" w:rsidRPr="00603085">
      <w:rPr>
        <w:rFonts w:ascii="Palatino Linotype" w:eastAsia="Calibri" w:hAnsi="Palatino Linotype" w:cs="Arial"/>
        <w:b/>
        <w:sz w:val="22"/>
        <w:szCs w:val="22"/>
        <w:lang w:val="es-ES"/>
      </w:rPr>
      <w:t>01115</w:t>
    </w:r>
    <w:r w:rsidR="00897099" w:rsidRPr="00603085">
      <w:rPr>
        <w:rFonts w:ascii="Palatino Linotype" w:hAnsi="Palatino Linotype"/>
        <w:b/>
        <w:sz w:val="22"/>
        <w:szCs w:val="22"/>
      </w:rPr>
      <w:t>/INFOEM/IP/RR/2023 y acumulado</w:t>
    </w:r>
    <w:r w:rsidR="00897099" w:rsidRPr="00603085">
      <w:rPr>
        <w:rFonts w:ascii="Palatino Linotype" w:hAnsi="Palatino Linotype" w:cs="Tahoma"/>
        <w:b/>
        <w:sz w:val="22"/>
        <w:szCs w:val="22"/>
      </w:rPr>
      <w:t xml:space="preserve"> </w:t>
    </w:r>
  </w:p>
  <w:p w14:paraId="71104997" w14:textId="1C47EC5D" w:rsidR="00634485" w:rsidRPr="00603085" w:rsidRDefault="00F47FB5" w:rsidP="00603085">
    <w:pPr>
      <w:pStyle w:val="Encabezado"/>
      <w:ind w:left="2835" w:right="-250"/>
      <w:jc w:val="right"/>
      <w:rPr>
        <w:sz w:val="22"/>
        <w:szCs w:val="22"/>
      </w:rPr>
    </w:pPr>
    <w:r w:rsidRPr="00603085">
      <w:rPr>
        <w:rFonts w:ascii="Palatino Linotype" w:hAnsi="Palatino Linotype" w:cs="Tahoma"/>
        <w:b/>
        <w:sz w:val="22"/>
        <w:szCs w:val="22"/>
      </w:rPr>
      <w:t>Sujeto Obligado:</w:t>
    </w:r>
    <w:r w:rsidRPr="00603085">
      <w:rPr>
        <w:rFonts w:ascii="Palatino Linotype" w:eastAsia="Palatino Linotype" w:hAnsi="Palatino Linotype" w:cs="Palatino Linotype"/>
        <w:b/>
        <w:sz w:val="22"/>
        <w:szCs w:val="22"/>
      </w:rPr>
      <w:t xml:space="preserve"> </w:t>
    </w:r>
    <w:r w:rsidR="00897099" w:rsidRPr="00603085">
      <w:rPr>
        <w:rFonts w:ascii="Palatino Linotype" w:hAnsi="Palatino Linotype" w:cs="Arial"/>
        <w:b/>
        <w:color w:val="000000" w:themeColor="text1"/>
        <w:sz w:val="22"/>
        <w:szCs w:val="22"/>
      </w:rPr>
      <w:t>Ayuntamiento de Zinacantepec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alt="" style="position:absolute;margin-left:0;margin-top:0;width:620.2pt;height:82.6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FF5"/>
    <w:multiLevelType w:val="hybridMultilevel"/>
    <w:tmpl w:val="9710D17C"/>
    <w:lvl w:ilvl="0" w:tplc="30D84C38">
      <w:start w:val="1"/>
      <w:numFmt w:val="bullet"/>
      <w:lvlText w:val=""/>
      <w:lvlJc w:val="left"/>
      <w:pPr>
        <w:ind w:left="720" w:hanging="360"/>
      </w:pPr>
      <w:rPr>
        <w:rFonts w:ascii="Symbol" w:hAnsi="Symbol" w:hint="default"/>
        <w:sz w:val="24"/>
        <w:szCs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96C3163"/>
    <w:multiLevelType w:val="hybridMultilevel"/>
    <w:tmpl w:val="CF8E00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A8793D"/>
    <w:multiLevelType w:val="hybridMultilevel"/>
    <w:tmpl w:val="EFD2066C"/>
    <w:lvl w:ilvl="0" w:tplc="2FA420CE">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EE4AEB"/>
    <w:multiLevelType w:val="hybridMultilevel"/>
    <w:tmpl w:val="D0B449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4124DB8"/>
    <w:multiLevelType w:val="hybridMultilevel"/>
    <w:tmpl w:val="DFF2E6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0046A7E"/>
    <w:multiLevelType w:val="hybridMultilevel"/>
    <w:tmpl w:val="A0683B92"/>
    <w:lvl w:ilvl="0" w:tplc="B33A4A7A">
      <w:start w:val="1"/>
      <w:numFmt w:val="decimal"/>
      <w:lvlText w:val="%1."/>
      <w:lvlJc w:val="left"/>
      <w:pPr>
        <w:ind w:left="1080" w:hanging="360"/>
      </w:pPr>
      <w:rPr>
        <w:rFonts w:cs="Times New Roman"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58B4284D"/>
    <w:multiLevelType w:val="hybridMultilevel"/>
    <w:tmpl w:val="8B8AB7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39073980">
    <w:abstractNumId w:val="9"/>
  </w:num>
  <w:num w:numId="2" w16cid:durableId="915362937">
    <w:abstractNumId w:val="1"/>
  </w:num>
  <w:num w:numId="3" w16cid:durableId="1945841367">
    <w:abstractNumId w:val="0"/>
  </w:num>
  <w:num w:numId="4" w16cid:durableId="1144201986">
    <w:abstractNumId w:val="5"/>
  </w:num>
  <w:num w:numId="5" w16cid:durableId="1997107233">
    <w:abstractNumId w:val="4"/>
  </w:num>
  <w:num w:numId="6" w16cid:durableId="613903757">
    <w:abstractNumId w:val="8"/>
    <w:lvlOverride w:ilvl="0">
      <w:startOverride w:val="1"/>
    </w:lvlOverride>
    <w:lvlOverride w:ilvl="1"/>
    <w:lvlOverride w:ilvl="2"/>
    <w:lvlOverride w:ilvl="3"/>
    <w:lvlOverride w:ilvl="4"/>
    <w:lvlOverride w:ilvl="5"/>
    <w:lvlOverride w:ilvl="6"/>
    <w:lvlOverride w:ilvl="7"/>
    <w:lvlOverride w:ilvl="8"/>
  </w:num>
  <w:num w:numId="7" w16cid:durableId="349069184">
    <w:abstractNumId w:val="3"/>
  </w:num>
  <w:num w:numId="8" w16cid:durableId="1524786093">
    <w:abstractNumId w:val="2"/>
  </w:num>
  <w:num w:numId="9" w16cid:durableId="2105564936">
    <w:abstractNumId w:val="7"/>
  </w:num>
  <w:num w:numId="10" w16cid:durableId="46281793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0D34"/>
    <w:rsid w:val="00043D11"/>
    <w:rsid w:val="00055D60"/>
    <w:rsid w:val="00061126"/>
    <w:rsid w:val="0008542A"/>
    <w:rsid w:val="00087792"/>
    <w:rsid w:val="000B37D9"/>
    <w:rsid w:val="000B3FFD"/>
    <w:rsid w:val="000C43E5"/>
    <w:rsid w:val="000C4453"/>
    <w:rsid w:val="000D656A"/>
    <w:rsid w:val="000E27BB"/>
    <w:rsid w:val="000E3DF2"/>
    <w:rsid w:val="00105578"/>
    <w:rsid w:val="001112E6"/>
    <w:rsid w:val="00115E7A"/>
    <w:rsid w:val="00135555"/>
    <w:rsid w:val="0018216B"/>
    <w:rsid w:val="00184170"/>
    <w:rsid w:val="001960A5"/>
    <w:rsid w:val="001B3D11"/>
    <w:rsid w:val="001C7B07"/>
    <w:rsid w:val="002027E5"/>
    <w:rsid w:val="0020666A"/>
    <w:rsid w:val="00216C06"/>
    <w:rsid w:val="00233F2F"/>
    <w:rsid w:val="002362D7"/>
    <w:rsid w:val="002378AC"/>
    <w:rsid w:val="00266831"/>
    <w:rsid w:val="00284217"/>
    <w:rsid w:val="00294490"/>
    <w:rsid w:val="002C06B4"/>
    <w:rsid w:val="002D31A8"/>
    <w:rsid w:val="002D5B21"/>
    <w:rsid w:val="002E7D97"/>
    <w:rsid w:val="003026CE"/>
    <w:rsid w:val="00312863"/>
    <w:rsid w:val="00326EEA"/>
    <w:rsid w:val="003448FB"/>
    <w:rsid w:val="00353113"/>
    <w:rsid w:val="00362F5F"/>
    <w:rsid w:val="003A1CE1"/>
    <w:rsid w:val="003B75EE"/>
    <w:rsid w:val="003C6B53"/>
    <w:rsid w:val="003C6DAB"/>
    <w:rsid w:val="003D1F47"/>
    <w:rsid w:val="003F0929"/>
    <w:rsid w:val="003F13BD"/>
    <w:rsid w:val="003F528B"/>
    <w:rsid w:val="00411692"/>
    <w:rsid w:val="00430304"/>
    <w:rsid w:val="0043105B"/>
    <w:rsid w:val="00435FF9"/>
    <w:rsid w:val="00445879"/>
    <w:rsid w:val="0047213D"/>
    <w:rsid w:val="004807CC"/>
    <w:rsid w:val="004813E0"/>
    <w:rsid w:val="00484A47"/>
    <w:rsid w:val="00484F6F"/>
    <w:rsid w:val="004B2706"/>
    <w:rsid w:val="004B5B1D"/>
    <w:rsid w:val="004C6733"/>
    <w:rsid w:val="004D0A26"/>
    <w:rsid w:val="004D6BCF"/>
    <w:rsid w:val="004E305D"/>
    <w:rsid w:val="004E7984"/>
    <w:rsid w:val="004F2B9E"/>
    <w:rsid w:val="004F5E4D"/>
    <w:rsid w:val="00502EE6"/>
    <w:rsid w:val="0050559A"/>
    <w:rsid w:val="00513782"/>
    <w:rsid w:val="00524594"/>
    <w:rsid w:val="00524DDD"/>
    <w:rsid w:val="00530898"/>
    <w:rsid w:val="00575235"/>
    <w:rsid w:val="005766FA"/>
    <w:rsid w:val="00592BEE"/>
    <w:rsid w:val="005A7606"/>
    <w:rsid w:val="005A761C"/>
    <w:rsid w:val="005B05D8"/>
    <w:rsid w:val="005C0271"/>
    <w:rsid w:val="005C4513"/>
    <w:rsid w:val="005C481C"/>
    <w:rsid w:val="005C4ADA"/>
    <w:rsid w:val="005D1946"/>
    <w:rsid w:val="005E0792"/>
    <w:rsid w:val="005F3A48"/>
    <w:rsid w:val="00603085"/>
    <w:rsid w:val="00615B7E"/>
    <w:rsid w:val="00621357"/>
    <w:rsid w:val="00634485"/>
    <w:rsid w:val="006517BA"/>
    <w:rsid w:val="006647CB"/>
    <w:rsid w:val="00665800"/>
    <w:rsid w:val="0067340C"/>
    <w:rsid w:val="0067381F"/>
    <w:rsid w:val="0068101D"/>
    <w:rsid w:val="006822ED"/>
    <w:rsid w:val="00685B0E"/>
    <w:rsid w:val="006A1040"/>
    <w:rsid w:val="006A7AB7"/>
    <w:rsid w:val="006B2674"/>
    <w:rsid w:val="006E6389"/>
    <w:rsid w:val="006F0A6E"/>
    <w:rsid w:val="006F30F8"/>
    <w:rsid w:val="006F4CAB"/>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942F0"/>
    <w:rsid w:val="00897099"/>
    <w:rsid w:val="008B0A68"/>
    <w:rsid w:val="008C19BE"/>
    <w:rsid w:val="008C3C4B"/>
    <w:rsid w:val="008D1526"/>
    <w:rsid w:val="008D5216"/>
    <w:rsid w:val="008F67BC"/>
    <w:rsid w:val="00935C69"/>
    <w:rsid w:val="00956B18"/>
    <w:rsid w:val="00961995"/>
    <w:rsid w:val="00975EB9"/>
    <w:rsid w:val="00981C38"/>
    <w:rsid w:val="00987D8E"/>
    <w:rsid w:val="00997CD5"/>
    <w:rsid w:val="009A5ED0"/>
    <w:rsid w:val="009B3D3A"/>
    <w:rsid w:val="009B6CFB"/>
    <w:rsid w:val="009C666B"/>
    <w:rsid w:val="009D10D2"/>
    <w:rsid w:val="009E155A"/>
    <w:rsid w:val="009F0D8D"/>
    <w:rsid w:val="009F6B2E"/>
    <w:rsid w:val="00A16950"/>
    <w:rsid w:val="00A303B0"/>
    <w:rsid w:val="00A3172A"/>
    <w:rsid w:val="00A53363"/>
    <w:rsid w:val="00A5360A"/>
    <w:rsid w:val="00A561C5"/>
    <w:rsid w:val="00A610D3"/>
    <w:rsid w:val="00A64683"/>
    <w:rsid w:val="00A649A1"/>
    <w:rsid w:val="00A74BB7"/>
    <w:rsid w:val="00A7532A"/>
    <w:rsid w:val="00A81140"/>
    <w:rsid w:val="00A96B14"/>
    <w:rsid w:val="00AB78CF"/>
    <w:rsid w:val="00AC0680"/>
    <w:rsid w:val="00AD24F4"/>
    <w:rsid w:val="00AE7763"/>
    <w:rsid w:val="00B014D8"/>
    <w:rsid w:val="00B05E5A"/>
    <w:rsid w:val="00B15B9D"/>
    <w:rsid w:val="00B343D6"/>
    <w:rsid w:val="00B34E17"/>
    <w:rsid w:val="00B53290"/>
    <w:rsid w:val="00B64C7A"/>
    <w:rsid w:val="00B64CFB"/>
    <w:rsid w:val="00B703D7"/>
    <w:rsid w:val="00B7360E"/>
    <w:rsid w:val="00B7434C"/>
    <w:rsid w:val="00B7570E"/>
    <w:rsid w:val="00B868A5"/>
    <w:rsid w:val="00B92067"/>
    <w:rsid w:val="00B95017"/>
    <w:rsid w:val="00BB071F"/>
    <w:rsid w:val="00BB11DB"/>
    <w:rsid w:val="00BB244A"/>
    <w:rsid w:val="00BB2AD1"/>
    <w:rsid w:val="00BB2CEA"/>
    <w:rsid w:val="00BB4E44"/>
    <w:rsid w:val="00BC1756"/>
    <w:rsid w:val="00BD07E6"/>
    <w:rsid w:val="00BD6380"/>
    <w:rsid w:val="00BD7483"/>
    <w:rsid w:val="00BE05AB"/>
    <w:rsid w:val="00BF358F"/>
    <w:rsid w:val="00BF68F0"/>
    <w:rsid w:val="00BF6974"/>
    <w:rsid w:val="00BF6E14"/>
    <w:rsid w:val="00C026F2"/>
    <w:rsid w:val="00C156E5"/>
    <w:rsid w:val="00C27236"/>
    <w:rsid w:val="00C373ED"/>
    <w:rsid w:val="00C65950"/>
    <w:rsid w:val="00C75CBC"/>
    <w:rsid w:val="00C80F8C"/>
    <w:rsid w:val="00C85F1D"/>
    <w:rsid w:val="00C8760D"/>
    <w:rsid w:val="00CE0FA6"/>
    <w:rsid w:val="00CE217B"/>
    <w:rsid w:val="00CF3F65"/>
    <w:rsid w:val="00D03369"/>
    <w:rsid w:val="00D20156"/>
    <w:rsid w:val="00D36ABC"/>
    <w:rsid w:val="00D96441"/>
    <w:rsid w:val="00DC2CB7"/>
    <w:rsid w:val="00DC3082"/>
    <w:rsid w:val="00DD45AC"/>
    <w:rsid w:val="00DD5CD5"/>
    <w:rsid w:val="00DE1629"/>
    <w:rsid w:val="00DE5C27"/>
    <w:rsid w:val="00E37AE3"/>
    <w:rsid w:val="00E429BA"/>
    <w:rsid w:val="00E50C04"/>
    <w:rsid w:val="00ED0830"/>
    <w:rsid w:val="00EF3513"/>
    <w:rsid w:val="00F05A30"/>
    <w:rsid w:val="00F1205F"/>
    <w:rsid w:val="00F1233A"/>
    <w:rsid w:val="00F43F32"/>
    <w:rsid w:val="00F47FB5"/>
    <w:rsid w:val="00F614DA"/>
    <w:rsid w:val="00F662BC"/>
    <w:rsid w:val="00F717F4"/>
    <w:rsid w:val="00F75892"/>
    <w:rsid w:val="00F9546D"/>
    <w:rsid w:val="00FA1233"/>
    <w:rsid w:val="00FB2139"/>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qFormat/>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qFormat/>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 w:type="character" w:styleId="Hipervnculovisitado">
    <w:name w:val="FollowedHyperlink"/>
    <w:basedOn w:val="Fuentedeprrafopredeter"/>
    <w:uiPriority w:val="99"/>
    <w:semiHidden/>
    <w:unhideWhenUsed/>
    <w:rsid w:val="006F4C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490">
      <w:bodyDiv w:val="1"/>
      <w:marLeft w:val="0"/>
      <w:marRight w:val="0"/>
      <w:marTop w:val="0"/>
      <w:marBottom w:val="0"/>
      <w:divBdr>
        <w:top w:val="none" w:sz="0" w:space="0" w:color="auto"/>
        <w:left w:val="none" w:sz="0" w:space="0" w:color="auto"/>
        <w:bottom w:val="none" w:sz="0" w:space="0" w:color="auto"/>
        <w:right w:val="none" w:sz="0" w:space="0" w:color="auto"/>
      </w:divBdr>
    </w:div>
    <w:div w:id="23992651">
      <w:bodyDiv w:val="1"/>
      <w:marLeft w:val="0"/>
      <w:marRight w:val="0"/>
      <w:marTop w:val="0"/>
      <w:marBottom w:val="0"/>
      <w:divBdr>
        <w:top w:val="none" w:sz="0" w:space="0" w:color="auto"/>
        <w:left w:val="none" w:sz="0" w:space="0" w:color="auto"/>
        <w:bottom w:val="none" w:sz="0" w:space="0" w:color="auto"/>
        <w:right w:val="none" w:sz="0" w:space="0" w:color="auto"/>
      </w:divBdr>
    </w:div>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357585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49638738">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162823415">
      <w:bodyDiv w:val="1"/>
      <w:marLeft w:val="0"/>
      <w:marRight w:val="0"/>
      <w:marTop w:val="0"/>
      <w:marBottom w:val="0"/>
      <w:divBdr>
        <w:top w:val="none" w:sz="0" w:space="0" w:color="auto"/>
        <w:left w:val="none" w:sz="0" w:space="0" w:color="auto"/>
        <w:bottom w:val="none" w:sz="0" w:space="0" w:color="auto"/>
        <w:right w:val="none" w:sz="0" w:space="0" w:color="auto"/>
      </w:divBdr>
    </w:div>
    <w:div w:id="166873027">
      <w:bodyDiv w:val="1"/>
      <w:marLeft w:val="0"/>
      <w:marRight w:val="0"/>
      <w:marTop w:val="0"/>
      <w:marBottom w:val="0"/>
      <w:divBdr>
        <w:top w:val="none" w:sz="0" w:space="0" w:color="auto"/>
        <w:left w:val="none" w:sz="0" w:space="0" w:color="auto"/>
        <w:bottom w:val="none" w:sz="0" w:space="0" w:color="auto"/>
        <w:right w:val="none" w:sz="0" w:space="0" w:color="auto"/>
      </w:divBdr>
    </w:div>
    <w:div w:id="196428935">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12009664">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12835294">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0013540">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2288979">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77636385">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24389097">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1208099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42265344">
      <w:bodyDiv w:val="1"/>
      <w:marLeft w:val="0"/>
      <w:marRight w:val="0"/>
      <w:marTop w:val="0"/>
      <w:marBottom w:val="0"/>
      <w:divBdr>
        <w:top w:val="none" w:sz="0" w:space="0" w:color="auto"/>
        <w:left w:val="none" w:sz="0" w:space="0" w:color="auto"/>
        <w:bottom w:val="none" w:sz="0" w:space="0" w:color="auto"/>
        <w:right w:val="none" w:sz="0" w:space="0" w:color="auto"/>
      </w:divBdr>
    </w:div>
    <w:div w:id="768550507">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4759979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68881356">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67736375">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751857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097673855">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86671436">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44680434">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68076488">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2130163">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17032925">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7145323">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65123755">
      <w:bodyDiv w:val="1"/>
      <w:marLeft w:val="0"/>
      <w:marRight w:val="0"/>
      <w:marTop w:val="0"/>
      <w:marBottom w:val="0"/>
      <w:divBdr>
        <w:top w:val="none" w:sz="0" w:space="0" w:color="auto"/>
        <w:left w:val="none" w:sz="0" w:space="0" w:color="auto"/>
        <w:bottom w:val="none" w:sz="0" w:space="0" w:color="auto"/>
        <w:right w:val="none" w:sz="0" w:space="0" w:color="auto"/>
      </w:divBdr>
    </w:div>
    <w:div w:id="1467626591">
      <w:bodyDiv w:val="1"/>
      <w:marLeft w:val="0"/>
      <w:marRight w:val="0"/>
      <w:marTop w:val="0"/>
      <w:marBottom w:val="0"/>
      <w:divBdr>
        <w:top w:val="none" w:sz="0" w:space="0" w:color="auto"/>
        <w:left w:val="none" w:sz="0" w:space="0" w:color="auto"/>
        <w:bottom w:val="none" w:sz="0" w:space="0" w:color="auto"/>
        <w:right w:val="none" w:sz="0" w:space="0" w:color="auto"/>
      </w:divBdr>
    </w:div>
    <w:div w:id="1476609220">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59704486">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3683415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0772210">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79383166">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67191491">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1991664447">
      <w:bodyDiv w:val="1"/>
      <w:marLeft w:val="0"/>
      <w:marRight w:val="0"/>
      <w:marTop w:val="0"/>
      <w:marBottom w:val="0"/>
      <w:divBdr>
        <w:top w:val="none" w:sz="0" w:space="0" w:color="auto"/>
        <w:left w:val="none" w:sz="0" w:space="0" w:color="auto"/>
        <w:bottom w:val="none" w:sz="0" w:space="0" w:color="auto"/>
        <w:right w:val="none" w:sz="0" w:space="0" w:color="auto"/>
      </w:divBdr>
    </w:div>
    <w:div w:id="2006084357">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18077162">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17546.page" TargetMode="External"/><Relationship Id="rId13" Type="http://schemas.openxmlformats.org/officeDocument/2006/relationships/hyperlink" Target="https://saimex.org.mx/saimex/solicitud/downloadAttach/1746920.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aimex.org.mx/saimex/solicitud/downloadAttach/1746919.page" TargetMode="External"/><Relationship Id="rId17" Type="http://schemas.openxmlformats.org/officeDocument/2006/relationships/hyperlink" Target="https://saimex.org.mx/saimex/solicitud/downloadAttach/1747200.page" TargetMode="External"/><Relationship Id="rId2" Type="http://schemas.openxmlformats.org/officeDocument/2006/relationships/numbering" Target="numbering.xml"/><Relationship Id="rId16" Type="http://schemas.openxmlformats.org/officeDocument/2006/relationships/hyperlink" Target="https://saimex.org.mx/saimex/solicitud/downloadAttach/1746918.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17525.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1746917.page" TargetMode="External"/><Relationship Id="rId23" Type="http://schemas.openxmlformats.org/officeDocument/2006/relationships/theme" Target="theme/theme1.xml"/><Relationship Id="rId10" Type="http://schemas.openxmlformats.org/officeDocument/2006/relationships/hyperlink" Target="https://saimex.org.mx/saimex/solicitud/downloadAttach/1717524.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717547.page" TargetMode="External"/><Relationship Id="rId14" Type="http://schemas.openxmlformats.org/officeDocument/2006/relationships/hyperlink" Target="https://saimex.org.mx/saimex/solicitud/downloadAttach/1747201.pag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6AA1B-77B6-40CA-993C-EA6AC831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5336</Words>
  <Characters>29352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3</cp:revision>
  <cp:lastPrinted>2023-08-18T19:29:00Z</cp:lastPrinted>
  <dcterms:created xsi:type="dcterms:W3CDTF">2023-10-31T01:25:00Z</dcterms:created>
  <dcterms:modified xsi:type="dcterms:W3CDTF">2024-02-09T00:20:00Z</dcterms:modified>
</cp:coreProperties>
</file>