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9A982" w14:textId="67132192" w:rsidR="00A94914" w:rsidRPr="00F73BD2" w:rsidRDefault="002809B9" w:rsidP="00F73BD2">
      <w:pPr>
        <w:widowControl w:val="0"/>
        <w:spacing w:line="360" w:lineRule="auto"/>
        <w:ind w:right="-164"/>
        <w:contextualSpacing/>
        <w:jc w:val="both"/>
        <w:rPr>
          <w:rFonts w:ascii="Palatino Linotype" w:hAnsi="Palatino Linotype" w:cs="Arial"/>
          <w:b/>
          <w:sz w:val="22"/>
          <w:szCs w:val="22"/>
        </w:rPr>
      </w:pPr>
      <w:r w:rsidRPr="00F73BD2">
        <w:rPr>
          <w:rFonts w:ascii="Palatino Linotype" w:hAnsi="Palatino Linotype" w:cs="Arial"/>
          <w:b/>
          <w:sz w:val="22"/>
          <w:szCs w:val="22"/>
        </w:rPr>
        <w:t>VOTO PARTICULAR QUE FORMULA LA</w:t>
      </w:r>
      <w:r w:rsidR="00D320E0" w:rsidRPr="00F73BD2">
        <w:rPr>
          <w:rFonts w:ascii="Palatino Linotype" w:hAnsi="Palatino Linotype" w:cs="Arial"/>
          <w:b/>
          <w:sz w:val="22"/>
          <w:szCs w:val="22"/>
        </w:rPr>
        <w:t xml:space="preserve"> </w:t>
      </w:r>
      <w:r w:rsidRPr="00F73BD2">
        <w:rPr>
          <w:rFonts w:ascii="Palatino Linotype" w:hAnsi="Palatino Linotype" w:cs="Arial"/>
          <w:b/>
          <w:sz w:val="22"/>
          <w:szCs w:val="22"/>
        </w:rPr>
        <w:t>COMISIONAD</w:t>
      </w:r>
      <w:r w:rsidR="00CA1F40" w:rsidRPr="00F73BD2">
        <w:rPr>
          <w:rFonts w:ascii="Palatino Linotype" w:hAnsi="Palatino Linotype" w:cs="Arial"/>
          <w:b/>
          <w:sz w:val="22"/>
          <w:szCs w:val="22"/>
        </w:rPr>
        <w:t>A</w:t>
      </w:r>
      <w:r w:rsidRPr="00F73BD2">
        <w:rPr>
          <w:rFonts w:ascii="Palatino Linotype" w:hAnsi="Palatino Linotype" w:cs="Arial"/>
          <w:b/>
          <w:sz w:val="22"/>
          <w:szCs w:val="22"/>
        </w:rPr>
        <w:t xml:space="preserve"> SHARON CRISTINA MORALES MARTÍNEZ, EN RELACIÓN CON LA RESOLUCIÓN DICTADA POR EL PLENO DEL INSTITUTO DE TRANSPARENCIA, ACCESO A LA INFORMACIÓN PÚBLICA Y PROTECCIÓN DE DATOS PERSONALES DEL ESTADO DE MÉXICO Y MUNICIPIOS, EN LA TRIGÉSIMA </w:t>
      </w:r>
      <w:r w:rsidR="00504129" w:rsidRPr="00F73BD2">
        <w:rPr>
          <w:rFonts w:ascii="Palatino Linotype" w:hAnsi="Palatino Linotype" w:cs="Arial"/>
          <w:b/>
          <w:sz w:val="22"/>
          <w:szCs w:val="22"/>
        </w:rPr>
        <w:t>OCTAVA</w:t>
      </w:r>
      <w:r w:rsidRPr="00F73BD2">
        <w:rPr>
          <w:rFonts w:ascii="Palatino Linotype" w:hAnsi="Palatino Linotype" w:cs="Arial"/>
          <w:b/>
          <w:sz w:val="22"/>
          <w:szCs w:val="22"/>
        </w:rPr>
        <w:t xml:space="preserve"> SESIÓN ORDINARIA CELEBRADA EL </w:t>
      </w:r>
      <w:r w:rsidR="00504129" w:rsidRPr="00F73BD2">
        <w:rPr>
          <w:rFonts w:ascii="Palatino Linotype" w:hAnsi="Palatino Linotype" w:cs="Arial"/>
          <w:b/>
          <w:sz w:val="22"/>
          <w:szCs w:val="22"/>
        </w:rPr>
        <w:t>VEINTICINCO</w:t>
      </w:r>
      <w:r w:rsidRPr="00F73BD2">
        <w:rPr>
          <w:rFonts w:ascii="Palatino Linotype" w:hAnsi="Palatino Linotype" w:cs="Arial"/>
          <w:b/>
          <w:sz w:val="22"/>
          <w:szCs w:val="22"/>
        </w:rPr>
        <w:t xml:space="preserve"> DE </w:t>
      </w:r>
      <w:r w:rsidR="00504129" w:rsidRPr="00F73BD2">
        <w:rPr>
          <w:rFonts w:ascii="Palatino Linotype" w:hAnsi="Palatino Linotype" w:cs="Arial"/>
          <w:b/>
          <w:sz w:val="22"/>
          <w:szCs w:val="22"/>
        </w:rPr>
        <w:t>OCTUBRE</w:t>
      </w:r>
      <w:r w:rsidRPr="00F73BD2">
        <w:rPr>
          <w:rFonts w:ascii="Palatino Linotype" w:hAnsi="Palatino Linotype" w:cs="Arial"/>
          <w:b/>
          <w:sz w:val="22"/>
          <w:szCs w:val="22"/>
        </w:rPr>
        <w:t xml:space="preserve"> DE DOS MIL VEINTITRÉS, EN </w:t>
      </w:r>
      <w:r w:rsidR="00504129" w:rsidRPr="00F73BD2">
        <w:rPr>
          <w:rFonts w:ascii="Palatino Linotype" w:hAnsi="Palatino Linotype" w:cs="Arial"/>
          <w:b/>
          <w:sz w:val="22"/>
          <w:szCs w:val="22"/>
        </w:rPr>
        <w:t>EL RECURSO DE REVISIÓN 00932</w:t>
      </w:r>
      <w:r w:rsidRPr="00F73BD2">
        <w:rPr>
          <w:rFonts w:ascii="Palatino Linotype" w:eastAsia="Calibri" w:hAnsi="Palatino Linotype"/>
          <w:b/>
          <w:color w:val="000000"/>
          <w:sz w:val="22"/>
          <w:szCs w:val="22"/>
          <w:lang w:val="es-MX" w:eastAsia="en-US"/>
        </w:rPr>
        <w:t>/INFOEM/IP/RR/2023</w:t>
      </w:r>
      <w:r w:rsidR="00CA1F40" w:rsidRPr="00F73BD2">
        <w:rPr>
          <w:rFonts w:ascii="Palatino Linotype" w:eastAsia="Calibri" w:hAnsi="Palatino Linotype" w:cs="Arial"/>
          <w:b/>
          <w:color w:val="000000"/>
          <w:sz w:val="22"/>
          <w:szCs w:val="22"/>
        </w:rPr>
        <w:t>.</w:t>
      </w:r>
    </w:p>
    <w:p w14:paraId="0D58B799" w14:textId="77777777" w:rsidR="00A94914" w:rsidRPr="00F73BD2" w:rsidRDefault="00A94914" w:rsidP="00F73BD2">
      <w:pPr>
        <w:widowControl w:val="0"/>
        <w:spacing w:line="360" w:lineRule="auto"/>
        <w:ind w:right="-164"/>
        <w:contextualSpacing/>
        <w:jc w:val="both"/>
        <w:rPr>
          <w:rFonts w:ascii="Palatino Linotype" w:eastAsia="Calibri" w:hAnsi="Palatino Linotype" w:cs="Arial"/>
          <w:b/>
          <w:color w:val="000000"/>
          <w:sz w:val="22"/>
          <w:szCs w:val="22"/>
        </w:rPr>
      </w:pPr>
    </w:p>
    <w:p w14:paraId="6B3C9166" w14:textId="77777777" w:rsidR="00FD5012" w:rsidRPr="00F73BD2" w:rsidRDefault="00A94914" w:rsidP="00F73BD2">
      <w:pPr>
        <w:spacing w:line="360" w:lineRule="auto"/>
        <w:contextualSpacing/>
        <w:jc w:val="both"/>
        <w:rPr>
          <w:rFonts w:ascii="Palatino Linotype" w:hAnsi="Palatino Linotype" w:cs="Arial"/>
          <w:sz w:val="22"/>
          <w:szCs w:val="22"/>
        </w:rPr>
      </w:pPr>
      <w:r w:rsidRPr="00F73BD2">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DB05AE" w:rsidRPr="00F73BD2">
        <w:rPr>
          <w:rFonts w:ascii="Palatino Linotype" w:hAnsi="Palatino Linotype" w:cs="Arial"/>
          <w:b/>
          <w:sz w:val="22"/>
          <w:szCs w:val="22"/>
        </w:rPr>
        <w:t xml:space="preserve">, </w:t>
      </w:r>
      <w:r w:rsidRPr="00F73BD2">
        <w:rPr>
          <w:rFonts w:ascii="Palatino Linotype" w:hAnsi="Palatino Linotype" w:cs="Arial"/>
          <w:sz w:val="22"/>
          <w:szCs w:val="22"/>
        </w:rPr>
        <w:t>emite</w:t>
      </w:r>
      <w:r w:rsidR="00D64B64" w:rsidRPr="00F73BD2">
        <w:rPr>
          <w:rFonts w:ascii="Palatino Linotype" w:hAnsi="Palatino Linotype" w:cs="Arial"/>
          <w:sz w:val="22"/>
          <w:szCs w:val="22"/>
        </w:rPr>
        <w:t xml:space="preserve"> </w:t>
      </w:r>
      <w:r w:rsidRPr="00F73BD2">
        <w:rPr>
          <w:rFonts w:ascii="Palatino Linotype" w:hAnsi="Palatino Linotype" w:cs="Arial"/>
          <w:b/>
          <w:sz w:val="22"/>
          <w:szCs w:val="22"/>
        </w:rPr>
        <w:t>VOTO PARTICULAR</w:t>
      </w:r>
      <w:r w:rsidR="00DB05AE" w:rsidRPr="00F73BD2">
        <w:rPr>
          <w:rFonts w:ascii="Palatino Linotype" w:hAnsi="Palatino Linotype" w:cs="Arial"/>
          <w:b/>
          <w:sz w:val="22"/>
          <w:szCs w:val="22"/>
        </w:rPr>
        <w:t xml:space="preserve"> </w:t>
      </w:r>
      <w:r w:rsidRPr="00F73BD2">
        <w:rPr>
          <w:rFonts w:ascii="Palatino Linotype" w:hAnsi="Palatino Linotype" w:cs="Arial"/>
          <w:sz w:val="22"/>
          <w:szCs w:val="22"/>
        </w:rPr>
        <w:t xml:space="preserve">respecto de la resolución dictada en </w:t>
      </w:r>
      <w:r w:rsidR="00611D52" w:rsidRPr="00F73BD2">
        <w:rPr>
          <w:rFonts w:ascii="Palatino Linotype" w:hAnsi="Palatino Linotype" w:cs="Arial"/>
          <w:sz w:val="22"/>
          <w:szCs w:val="22"/>
        </w:rPr>
        <w:t>el</w:t>
      </w:r>
      <w:r w:rsidRPr="00F73BD2">
        <w:rPr>
          <w:rFonts w:ascii="Palatino Linotype" w:hAnsi="Palatino Linotype" w:cs="Arial"/>
          <w:sz w:val="22"/>
          <w:szCs w:val="22"/>
        </w:rPr>
        <w:t xml:space="preserve"> </w:t>
      </w:r>
      <w:r w:rsidR="002809B9" w:rsidRPr="00F73BD2">
        <w:rPr>
          <w:rFonts w:ascii="Palatino Linotype" w:hAnsi="Palatino Linotype" w:cs="Arial"/>
          <w:sz w:val="22"/>
          <w:szCs w:val="22"/>
        </w:rPr>
        <w:t xml:space="preserve">Recurso </w:t>
      </w:r>
      <w:r w:rsidRPr="00F73BD2">
        <w:rPr>
          <w:rFonts w:ascii="Palatino Linotype" w:hAnsi="Palatino Linotype" w:cs="Arial"/>
          <w:sz w:val="22"/>
          <w:szCs w:val="22"/>
        </w:rPr>
        <w:t xml:space="preserve">de </w:t>
      </w:r>
      <w:r w:rsidR="002809B9" w:rsidRPr="00F73BD2">
        <w:rPr>
          <w:rFonts w:ascii="Palatino Linotype" w:hAnsi="Palatino Linotype" w:cs="Arial"/>
          <w:sz w:val="22"/>
          <w:szCs w:val="22"/>
        </w:rPr>
        <w:t xml:space="preserve">Revisión </w:t>
      </w:r>
      <w:r w:rsidR="00611D52" w:rsidRPr="00F73BD2">
        <w:rPr>
          <w:rFonts w:ascii="Palatino Linotype" w:eastAsia="Calibri" w:hAnsi="Palatino Linotype" w:cs="Arial"/>
          <w:b/>
          <w:color w:val="000000"/>
          <w:sz w:val="22"/>
          <w:szCs w:val="22"/>
        </w:rPr>
        <w:t>00932</w:t>
      </w:r>
      <w:r w:rsidR="002809B9" w:rsidRPr="00F73BD2">
        <w:rPr>
          <w:rFonts w:ascii="Palatino Linotype" w:eastAsia="Calibri" w:hAnsi="Palatino Linotype" w:cs="Arial"/>
          <w:b/>
          <w:color w:val="000000"/>
          <w:sz w:val="22"/>
          <w:szCs w:val="22"/>
        </w:rPr>
        <w:t>/INFOEM/IP/RR/2023</w:t>
      </w:r>
      <w:r w:rsidRPr="00F73BD2">
        <w:rPr>
          <w:rFonts w:ascii="Palatino Linotype" w:hAnsi="Palatino Linotype" w:cs="Arial"/>
          <w:sz w:val="22"/>
          <w:szCs w:val="22"/>
        </w:rPr>
        <w:t xml:space="preserve">, pronunciada </w:t>
      </w:r>
      <w:r w:rsidR="00611D52" w:rsidRPr="00F73BD2">
        <w:rPr>
          <w:rFonts w:ascii="Palatino Linotype" w:hAnsi="Palatino Linotype" w:cs="Arial"/>
          <w:sz w:val="22"/>
          <w:szCs w:val="22"/>
        </w:rPr>
        <w:t xml:space="preserve">con el criterio </w:t>
      </w:r>
      <w:r w:rsidR="00DB05AE" w:rsidRPr="00F73BD2">
        <w:rPr>
          <w:rFonts w:ascii="Palatino Linotype" w:hAnsi="Palatino Linotype" w:cs="Arial"/>
          <w:sz w:val="22"/>
          <w:szCs w:val="22"/>
        </w:rPr>
        <w:t xml:space="preserve">mayoritario del </w:t>
      </w:r>
      <w:r w:rsidRPr="00F73BD2">
        <w:rPr>
          <w:rFonts w:ascii="Palatino Linotype" w:hAnsi="Palatino Linotype" w:cs="Arial"/>
          <w:sz w:val="22"/>
          <w:szCs w:val="22"/>
        </w:rPr>
        <w:t>Pleno de este Instituto</w:t>
      </w:r>
      <w:r w:rsidR="00D320E0" w:rsidRPr="00F73BD2">
        <w:rPr>
          <w:rFonts w:ascii="Palatino Linotype" w:hAnsi="Palatino Linotype" w:cs="Arial"/>
          <w:sz w:val="22"/>
          <w:szCs w:val="22"/>
        </w:rPr>
        <w:t>,</w:t>
      </w:r>
      <w:r w:rsidRPr="00F73BD2">
        <w:rPr>
          <w:rFonts w:ascii="Palatino Linotype" w:hAnsi="Palatino Linotype" w:cs="Arial"/>
          <w:sz w:val="22"/>
          <w:szCs w:val="22"/>
        </w:rPr>
        <w:t xml:space="preserve"> ante el proyecto presentado </w:t>
      </w:r>
      <w:r w:rsidR="00D320E0" w:rsidRPr="00F73BD2">
        <w:rPr>
          <w:rFonts w:ascii="Palatino Linotype" w:hAnsi="Palatino Linotype" w:cs="Arial"/>
          <w:sz w:val="22"/>
          <w:szCs w:val="22"/>
        </w:rPr>
        <w:t>con</w:t>
      </w:r>
      <w:r w:rsidR="00611D52" w:rsidRPr="00F73BD2">
        <w:rPr>
          <w:rFonts w:ascii="Palatino Linotype" w:hAnsi="Palatino Linotype" w:cs="Arial"/>
          <w:sz w:val="22"/>
          <w:szCs w:val="22"/>
        </w:rPr>
        <w:t xml:space="preserve"> engrose por</w:t>
      </w:r>
      <w:r w:rsidR="00DB05AE" w:rsidRPr="00F73BD2">
        <w:rPr>
          <w:rFonts w:ascii="Palatino Linotype" w:hAnsi="Palatino Linotype" w:cs="Arial"/>
          <w:sz w:val="22"/>
          <w:szCs w:val="22"/>
        </w:rPr>
        <w:t xml:space="preserve"> </w:t>
      </w:r>
      <w:r w:rsidR="00611D52" w:rsidRPr="00F73BD2">
        <w:rPr>
          <w:rFonts w:ascii="Palatino Linotype" w:hAnsi="Palatino Linotype" w:cs="Arial"/>
          <w:sz w:val="22"/>
          <w:szCs w:val="22"/>
        </w:rPr>
        <w:t>la</w:t>
      </w:r>
      <w:r w:rsidR="002809B9" w:rsidRPr="00F73BD2">
        <w:rPr>
          <w:rFonts w:ascii="Palatino Linotype" w:hAnsi="Palatino Linotype" w:cs="Arial"/>
          <w:sz w:val="22"/>
          <w:szCs w:val="22"/>
        </w:rPr>
        <w:t xml:space="preserve"> </w:t>
      </w:r>
      <w:r w:rsidR="00611D52" w:rsidRPr="00F73BD2">
        <w:rPr>
          <w:rFonts w:ascii="Palatino Linotype" w:hAnsi="Palatino Linotype" w:cs="Arial"/>
          <w:b/>
          <w:sz w:val="22"/>
          <w:szCs w:val="22"/>
        </w:rPr>
        <w:t>Comisionada Sharon Cristina Morales Martínez</w:t>
      </w:r>
      <w:r w:rsidRPr="00F73BD2">
        <w:rPr>
          <w:rFonts w:ascii="Palatino Linotype" w:hAnsi="Palatino Linotype" w:cs="Arial"/>
          <w:sz w:val="22"/>
          <w:szCs w:val="22"/>
        </w:rPr>
        <w:t>, que es del tenor siguiente:</w:t>
      </w:r>
    </w:p>
    <w:p w14:paraId="3AB50E70" w14:textId="77777777" w:rsidR="00FD5012" w:rsidRPr="00F73BD2" w:rsidRDefault="00FD5012" w:rsidP="00F73BD2">
      <w:pPr>
        <w:spacing w:line="360" w:lineRule="auto"/>
        <w:contextualSpacing/>
        <w:jc w:val="both"/>
        <w:rPr>
          <w:rFonts w:ascii="Palatino Linotype" w:hAnsi="Palatino Linotype" w:cs="Arial"/>
          <w:sz w:val="22"/>
          <w:szCs w:val="22"/>
        </w:rPr>
      </w:pPr>
    </w:p>
    <w:p w14:paraId="548412D4" w14:textId="51337C63" w:rsidR="002809B9" w:rsidRPr="00F73BD2" w:rsidRDefault="00FD5012" w:rsidP="00F73BD2">
      <w:pPr>
        <w:spacing w:line="360" w:lineRule="auto"/>
        <w:contextualSpacing/>
        <w:jc w:val="both"/>
        <w:rPr>
          <w:rFonts w:ascii="Palatino Linotype" w:hAnsi="Palatino Linotype" w:cs="Arial"/>
          <w:sz w:val="22"/>
          <w:szCs w:val="22"/>
        </w:rPr>
      </w:pPr>
      <w:r w:rsidRPr="00F73BD2">
        <w:rPr>
          <w:rFonts w:ascii="Palatino Linotype" w:hAnsi="Palatino Linotype"/>
          <w:sz w:val="22"/>
          <w:szCs w:val="22"/>
        </w:rPr>
        <w:t>T</w:t>
      </w:r>
      <w:r w:rsidR="00A94914" w:rsidRPr="00F73BD2">
        <w:rPr>
          <w:rFonts w:ascii="Palatino Linotype" w:hAnsi="Palatino Linotype"/>
          <w:sz w:val="22"/>
          <w:szCs w:val="22"/>
        </w:rPr>
        <w:t xml:space="preserve">al y como quedó debidamente asentado en la resolución materia del presente voto, el particular requirió </w:t>
      </w:r>
      <w:r w:rsidR="00B95983" w:rsidRPr="00F73BD2">
        <w:rPr>
          <w:rFonts w:ascii="Palatino Linotype" w:hAnsi="Palatino Linotype"/>
          <w:sz w:val="22"/>
          <w:szCs w:val="22"/>
        </w:rPr>
        <w:t xml:space="preserve">al </w:t>
      </w:r>
      <w:r w:rsidR="00B95983" w:rsidRPr="00F73BD2">
        <w:rPr>
          <w:rFonts w:ascii="Palatino Linotype" w:hAnsi="Palatino Linotype"/>
          <w:b/>
          <w:sz w:val="22"/>
          <w:szCs w:val="22"/>
        </w:rPr>
        <w:t>Ayuntamiento de Zinacantepec</w:t>
      </w:r>
      <w:r w:rsidR="00B95983" w:rsidRPr="00F73BD2">
        <w:rPr>
          <w:rFonts w:ascii="Palatino Linotype" w:hAnsi="Palatino Linotype"/>
          <w:sz w:val="22"/>
          <w:szCs w:val="22"/>
        </w:rPr>
        <w:t xml:space="preserve"> (</w:t>
      </w:r>
      <w:r w:rsidR="00A94914" w:rsidRPr="00F73BD2">
        <w:rPr>
          <w:rFonts w:ascii="Palatino Linotype" w:hAnsi="Palatino Linotype"/>
          <w:sz w:val="22"/>
          <w:szCs w:val="22"/>
        </w:rPr>
        <w:t>Sujeto Obligado</w:t>
      </w:r>
      <w:r w:rsidR="00B95983" w:rsidRPr="00F73BD2">
        <w:rPr>
          <w:rFonts w:ascii="Palatino Linotype" w:hAnsi="Palatino Linotype"/>
          <w:sz w:val="22"/>
          <w:szCs w:val="22"/>
        </w:rPr>
        <w:t xml:space="preserve"> en adelante)</w:t>
      </w:r>
      <w:r w:rsidRPr="00F73BD2">
        <w:rPr>
          <w:rFonts w:ascii="Palatino Linotype" w:hAnsi="Palatino Linotype"/>
          <w:sz w:val="22"/>
          <w:szCs w:val="22"/>
        </w:rPr>
        <w:t xml:space="preserve"> lo siguiente</w:t>
      </w:r>
      <w:r w:rsidR="00194050" w:rsidRPr="00F73BD2">
        <w:rPr>
          <w:rFonts w:ascii="Palatino Linotype" w:hAnsi="Palatino Linotype"/>
          <w:b/>
          <w:sz w:val="22"/>
          <w:szCs w:val="22"/>
        </w:rPr>
        <w:t>:</w:t>
      </w:r>
    </w:p>
    <w:p w14:paraId="54E16B5E" w14:textId="77777777" w:rsidR="00611D52" w:rsidRPr="00F73BD2" w:rsidRDefault="00611D52" w:rsidP="00F73BD2">
      <w:pPr>
        <w:spacing w:line="360" w:lineRule="auto"/>
        <w:ind w:left="567" w:right="567"/>
        <w:contextualSpacing/>
        <w:jc w:val="both"/>
        <w:rPr>
          <w:rFonts w:ascii="Palatino Linotype" w:hAnsi="Palatino Linotype"/>
          <w:i/>
          <w:iCs/>
          <w:color w:val="000000"/>
          <w:sz w:val="14"/>
          <w:szCs w:val="22"/>
          <w:lang w:val="es-MX"/>
        </w:rPr>
      </w:pPr>
    </w:p>
    <w:p w14:paraId="221F459C" w14:textId="7F1DDFEC" w:rsidR="002809B9" w:rsidRPr="00F73BD2" w:rsidRDefault="002A538D" w:rsidP="00F73BD2">
      <w:pPr>
        <w:ind w:left="851" w:right="1134"/>
        <w:jc w:val="both"/>
        <w:rPr>
          <w:rFonts w:ascii="Palatino Linotype" w:hAnsi="Palatino Linotype"/>
          <w:i/>
          <w:iCs/>
          <w:color w:val="000000"/>
          <w:sz w:val="22"/>
          <w:szCs w:val="22"/>
          <w:lang w:val="es-MX"/>
        </w:rPr>
      </w:pPr>
      <w:r w:rsidRPr="00F73BD2">
        <w:rPr>
          <w:rFonts w:ascii="Palatino Linotype" w:hAnsi="Palatino Linotype" w:cs="Arial"/>
          <w:i/>
          <w:sz w:val="22"/>
          <w:szCs w:val="22"/>
        </w:rPr>
        <w:t>“SOLICITO TODOS LOS INFORMES EMITIDOS AL OSFEM DEL AÑO 2022” (Sic).</w:t>
      </w:r>
    </w:p>
    <w:p w14:paraId="68535CCD" w14:textId="77777777" w:rsidR="00A94914" w:rsidRPr="00F73BD2" w:rsidRDefault="00A94914" w:rsidP="00F73BD2">
      <w:pPr>
        <w:spacing w:line="360" w:lineRule="auto"/>
        <w:contextualSpacing/>
        <w:jc w:val="both"/>
        <w:rPr>
          <w:rFonts w:ascii="Palatino Linotype" w:hAnsi="Palatino Linotype"/>
          <w:i/>
          <w:sz w:val="22"/>
          <w:szCs w:val="22"/>
        </w:rPr>
      </w:pPr>
    </w:p>
    <w:p w14:paraId="611C2054" w14:textId="7ABEA76D" w:rsidR="002809B9" w:rsidRPr="00F73BD2" w:rsidRDefault="00CA1F40" w:rsidP="00F73BD2">
      <w:pPr>
        <w:spacing w:line="360" w:lineRule="auto"/>
        <w:contextualSpacing/>
        <w:jc w:val="both"/>
        <w:rPr>
          <w:rFonts w:ascii="Palatino Linotype" w:hAnsi="Palatino Linotype" w:cs="Arial"/>
          <w:sz w:val="22"/>
          <w:szCs w:val="22"/>
        </w:rPr>
      </w:pPr>
      <w:r w:rsidRPr="00F73BD2">
        <w:rPr>
          <w:rFonts w:ascii="Palatino Linotype" w:hAnsi="Palatino Linotype" w:cs="Arial"/>
          <w:sz w:val="22"/>
          <w:szCs w:val="22"/>
        </w:rPr>
        <w:t>Acto seguido</w:t>
      </w:r>
      <w:r w:rsidR="00A94914" w:rsidRPr="00F73BD2">
        <w:rPr>
          <w:rFonts w:ascii="Palatino Linotype" w:hAnsi="Palatino Linotype" w:cs="Arial"/>
          <w:sz w:val="22"/>
          <w:szCs w:val="22"/>
        </w:rPr>
        <w:t xml:space="preserve">, </w:t>
      </w:r>
      <w:r w:rsidR="002809B9" w:rsidRPr="00F73BD2">
        <w:rPr>
          <w:rFonts w:ascii="Palatino Linotype" w:hAnsi="Palatino Linotype" w:cs="Arial"/>
          <w:sz w:val="22"/>
          <w:szCs w:val="22"/>
        </w:rPr>
        <w:t xml:space="preserve">el Sujeto Obligado </w:t>
      </w:r>
      <w:r w:rsidR="002A538D" w:rsidRPr="00F73BD2">
        <w:rPr>
          <w:rFonts w:ascii="Palatino Linotype" w:hAnsi="Palatino Linotype" w:cs="Arial"/>
          <w:sz w:val="22"/>
          <w:szCs w:val="22"/>
        </w:rPr>
        <w:t xml:space="preserve">solicitó una aclaración respecto a dicha solicitud, planteando lo siguiente: </w:t>
      </w:r>
    </w:p>
    <w:p w14:paraId="1E20140D" w14:textId="77777777" w:rsidR="002809B9" w:rsidRPr="00F73BD2" w:rsidRDefault="002809B9" w:rsidP="00F73BD2">
      <w:pPr>
        <w:spacing w:line="360" w:lineRule="auto"/>
        <w:ind w:left="851" w:right="616"/>
        <w:contextualSpacing/>
        <w:jc w:val="both"/>
        <w:rPr>
          <w:rFonts w:ascii="Palatino Linotype" w:hAnsi="Palatino Linotype" w:cs="Arial"/>
          <w:i/>
          <w:sz w:val="22"/>
          <w:szCs w:val="22"/>
        </w:rPr>
      </w:pPr>
      <w:r w:rsidRPr="00F73BD2">
        <w:rPr>
          <w:rFonts w:ascii="Palatino Linotype" w:hAnsi="Palatino Linotype" w:cs="Arial"/>
          <w:i/>
          <w:sz w:val="22"/>
          <w:szCs w:val="22"/>
        </w:rPr>
        <w:t xml:space="preserve">“… </w:t>
      </w:r>
    </w:p>
    <w:p w14:paraId="31D31F48" w14:textId="77777777" w:rsidR="002A538D" w:rsidRPr="00F73BD2" w:rsidRDefault="002A538D" w:rsidP="00F73BD2">
      <w:pPr>
        <w:spacing w:line="360" w:lineRule="auto"/>
        <w:ind w:left="851" w:right="616"/>
        <w:contextualSpacing/>
        <w:jc w:val="both"/>
        <w:rPr>
          <w:rFonts w:ascii="Palatino Linotype" w:hAnsi="Palatino Linotype" w:cs="Arial"/>
          <w:i/>
          <w:sz w:val="22"/>
          <w:szCs w:val="22"/>
        </w:rPr>
      </w:pPr>
      <w:r w:rsidRPr="00F73BD2">
        <w:rPr>
          <w:rFonts w:ascii="Palatino Linotype" w:hAnsi="Palatino Linotype" w:cs="Arial"/>
          <w:i/>
          <w:sz w:val="22"/>
          <w:szCs w:val="22"/>
        </w:rPr>
        <w:t>Folio de la solicitud: 00104/ZINACANT/IP/2023</w:t>
      </w:r>
    </w:p>
    <w:p w14:paraId="0B63CEB9" w14:textId="77777777" w:rsidR="002A538D" w:rsidRPr="00F73BD2" w:rsidRDefault="002A538D" w:rsidP="00F73BD2">
      <w:pPr>
        <w:spacing w:line="360" w:lineRule="auto"/>
        <w:ind w:left="851" w:right="616"/>
        <w:contextualSpacing/>
        <w:jc w:val="both"/>
        <w:rPr>
          <w:rFonts w:ascii="Palatino Linotype" w:hAnsi="Palatino Linotype" w:cs="Arial"/>
          <w:i/>
          <w:sz w:val="22"/>
          <w:szCs w:val="22"/>
        </w:rPr>
      </w:pPr>
      <w:r w:rsidRPr="00F73BD2">
        <w:rPr>
          <w:rFonts w:ascii="Palatino Linotype" w:hAnsi="Palatino Linotype" w:cs="Arial"/>
          <w:i/>
          <w:sz w:val="22"/>
          <w:szCs w:val="22"/>
        </w:rPr>
        <w:t xml:space="preserve">Con fundamento en el </w:t>
      </w:r>
      <w:proofErr w:type="spellStart"/>
      <w:proofErr w:type="gramStart"/>
      <w:r w:rsidRPr="00F73BD2">
        <w:rPr>
          <w:rFonts w:ascii="Palatino Linotype" w:hAnsi="Palatino Linotype" w:cs="Arial"/>
          <w:i/>
          <w:sz w:val="22"/>
          <w:szCs w:val="22"/>
        </w:rPr>
        <w:t>articulo</w:t>
      </w:r>
      <w:proofErr w:type="spellEnd"/>
      <w:proofErr w:type="gramEnd"/>
      <w:r w:rsidRPr="00F73BD2">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0EFE4037" w14:textId="77777777" w:rsidR="002A538D" w:rsidRPr="00F73BD2" w:rsidRDefault="002A538D" w:rsidP="00F73BD2">
      <w:pPr>
        <w:spacing w:line="360" w:lineRule="auto"/>
        <w:ind w:left="851" w:right="616"/>
        <w:contextualSpacing/>
        <w:jc w:val="both"/>
        <w:rPr>
          <w:rFonts w:ascii="Palatino Linotype" w:hAnsi="Palatino Linotype" w:cs="Arial"/>
          <w:i/>
          <w:sz w:val="22"/>
          <w:szCs w:val="22"/>
        </w:rPr>
      </w:pPr>
      <w:r w:rsidRPr="00F73BD2">
        <w:rPr>
          <w:rFonts w:ascii="Palatino Linotype" w:hAnsi="Palatino Linotype" w:cs="Arial"/>
          <w:i/>
          <w:sz w:val="22"/>
          <w:szCs w:val="22"/>
        </w:rPr>
        <w:lastRenderedPageBreak/>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AF22983" w14:textId="77777777" w:rsidR="002A538D" w:rsidRPr="00F73BD2" w:rsidRDefault="002A538D" w:rsidP="00F73BD2">
      <w:pPr>
        <w:spacing w:line="360" w:lineRule="auto"/>
        <w:ind w:left="851" w:right="616"/>
        <w:contextualSpacing/>
        <w:jc w:val="both"/>
        <w:rPr>
          <w:rFonts w:ascii="Palatino Linotype" w:hAnsi="Palatino Linotype" w:cs="Arial"/>
          <w:i/>
          <w:sz w:val="22"/>
          <w:szCs w:val="22"/>
        </w:rPr>
      </w:pPr>
      <w:r w:rsidRPr="00F73BD2">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72F74E2" w14:textId="77777777" w:rsidR="002A538D" w:rsidRPr="00F73BD2" w:rsidRDefault="002A538D" w:rsidP="00F73BD2">
      <w:pPr>
        <w:spacing w:line="360" w:lineRule="auto"/>
        <w:ind w:left="851" w:right="616"/>
        <w:contextualSpacing/>
        <w:jc w:val="both"/>
        <w:rPr>
          <w:rFonts w:ascii="Palatino Linotype" w:hAnsi="Palatino Linotype" w:cs="Arial"/>
          <w:i/>
          <w:sz w:val="22"/>
          <w:szCs w:val="22"/>
        </w:rPr>
      </w:pPr>
      <w:r w:rsidRPr="00F73BD2">
        <w:rPr>
          <w:rFonts w:ascii="Palatino Linotype" w:hAnsi="Palatino Linotype" w:cs="Arial"/>
          <w:i/>
          <w:sz w:val="22"/>
          <w:szCs w:val="22"/>
        </w:rPr>
        <w:t>ATENTAMENTE</w:t>
      </w:r>
    </w:p>
    <w:p w14:paraId="4905A193" w14:textId="02A3EA55" w:rsidR="005071E0" w:rsidRPr="00F73BD2" w:rsidRDefault="002A538D" w:rsidP="00F73BD2">
      <w:pPr>
        <w:spacing w:line="360" w:lineRule="auto"/>
        <w:ind w:left="851" w:right="616"/>
        <w:contextualSpacing/>
        <w:jc w:val="both"/>
        <w:rPr>
          <w:rFonts w:ascii="Palatino Linotype" w:hAnsi="Palatino Linotype" w:cs="Arial"/>
          <w:i/>
          <w:iCs/>
          <w:sz w:val="22"/>
          <w:szCs w:val="22"/>
        </w:rPr>
      </w:pPr>
      <w:r w:rsidRPr="00F73BD2">
        <w:rPr>
          <w:rFonts w:ascii="Palatino Linotype" w:hAnsi="Palatino Linotype" w:cs="Arial"/>
          <w:i/>
          <w:sz w:val="22"/>
          <w:szCs w:val="22"/>
        </w:rPr>
        <w:t>ING. JESUS EMMANUEL ENCASTIN RENDON</w:t>
      </w:r>
      <w:r w:rsidR="002809B9" w:rsidRPr="00F73BD2">
        <w:rPr>
          <w:rFonts w:ascii="Palatino Linotype" w:hAnsi="Palatino Linotype" w:cs="Arial"/>
          <w:i/>
          <w:iCs/>
          <w:sz w:val="22"/>
          <w:szCs w:val="22"/>
        </w:rPr>
        <w:t>…”</w:t>
      </w:r>
      <w:r w:rsidR="00CA1F40" w:rsidRPr="00F73BD2">
        <w:rPr>
          <w:rFonts w:ascii="Palatino Linotype" w:hAnsi="Palatino Linotype" w:cs="Arial"/>
          <w:i/>
          <w:iCs/>
          <w:sz w:val="22"/>
          <w:szCs w:val="22"/>
        </w:rPr>
        <w:t xml:space="preserve"> (Sic)</w:t>
      </w:r>
    </w:p>
    <w:p w14:paraId="7814626F" w14:textId="77777777" w:rsidR="00A94914" w:rsidRPr="00F73BD2" w:rsidRDefault="00A94914" w:rsidP="00F73BD2">
      <w:pPr>
        <w:spacing w:line="360" w:lineRule="auto"/>
        <w:contextualSpacing/>
        <w:jc w:val="both"/>
        <w:rPr>
          <w:rFonts w:ascii="Palatino Linotype" w:hAnsi="Palatino Linotype"/>
          <w:sz w:val="22"/>
          <w:szCs w:val="22"/>
        </w:rPr>
      </w:pPr>
    </w:p>
    <w:p w14:paraId="7197827B" w14:textId="3AB1F9BA" w:rsidR="00BA3533" w:rsidRPr="00F73BD2" w:rsidRDefault="00BA3533" w:rsidP="00F73BD2">
      <w:pPr>
        <w:spacing w:line="360" w:lineRule="auto"/>
        <w:jc w:val="both"/>
        <w:rPr>
          <w:rFonts w:ascii="Palatino Linotype" w:hAnsi="Palatino Linotype" w:cs="Arial"/>
          <w:color w:val="000000" w:themeColor="text1"/>
        </w:rPr>
      </w:pPr>
      <w:r w:rsidRPr="00F73BD2">
        <w:rPr>
          <w:rFonts w:ascii="Palatino Linotype" w:hAnsi="Palatino Linotype" w:cs="Arial"/>
          <w:color w:val="000000" w:themeColor="text1"/>
        </w:rPr>
        <w:t>En consecuencia,</w:t>
      </w:r>
      <w:r w:rsidRPr="00F73BD2">
        <w:rPr>
          <w:rFonts w:ascii="Palatino Linotype" w:hAnsi="Palatino Linotype" w:cs="Arial"/>
          <w:b/>
          <w:color w:val="000000" w:themeColor="text1"/>
        </w:rPr>
        <w:t xml:space="preserve"> </w:t>
      </w:r>
      <w:r w:rsidRPr="00F73BD2">
        <w:rPr>
          <w:rFonts w:ascii="Palatino Linotype" w:hAnsi="Palatino Linotype" w:cs="Arial"/>
          <w:color w:val="000000" w:themeColor="text1"/>
        </w:rPr>
        <w:t>la aclaración fue atendida</w:t>
      </w:r>
      <w:r w:rsidR="00E76414" w:rsidRPr="00F73BD2">
        <w:rPr>
          <w:rFonts w:ascii="Palatino Linotype" w:hAnsi="Palatino Linotype" w:cs="Arial"/>
          <w:color w:val="000000" w:themeColor="text1"/>
        </w:rPr>
        <w:t xml:space="preserve"> el mismo día</w:t>
      </w:r>
      <w:r w:rsidRPr="00F73BD2">
        <w:rPr>
          <w:rFonts w:ascii="Palatino Linotype" w:hAnsi="Palatino Linotype" w:cs="Arial"/>
          <w:color w:val="000000" w:themeColor="text1"/>
        </w:rPr>
        <w:t xml:space="preserve"> por </w:t>
      </w:r>
      <w:r w:rsidRPr="00F73BD2">
        <w:rPr>
          <w:rFonts w:ascii="Palatino Linotype" w:hAnsi="Palatino Linotype" w:cs="Arial"/>
          <w:b/>
          <w:color w:val="000000" w:themeColor="text1"/>
        </w:rPr>
        <w:t>EL RECURRENTE</w:t>
      </w:r>
      <w:r w:rsidR="00E76414" w:rsidRPr="00F73BD2">
        <w:rPr>
          <w:rFonts w:ascii="Palatino Linotype" w:hAnsi="Palatino Linotype" w:cs="Arial"/>
          <w:bCs/>
          <w:color w:val="000000" w:themeColor="text1"/>
        </w:rPr>
        <w:t>,</w:t>
      </w:r>
      <w:r w:rsidRPr="00F73BD2">
        <w:rPr>
          <w:rFonts w:ascii="Palatino Linotype" w:hAnsi="Palatino Linotype" w:cs="Arial"/>
          <w:bCs/>
          <w:color w:val="000000" w:themeColor="text1"/>
        </w:rPr>
        <w:t xml:space="preserve"> </w:t>
      </w:r>
      <w:r w:rsidR="00E76414" w:rsidRPr="00F73BD2">
        <w:rPr>
          <w:rFonts w:ascii="Palatino Linotype" w:hAnsi="Palatino Linotype" w:cs="Arial"/>
          <w:color w:val="000000" w:themeColor="text1"/>
        </w:rPr>
        <w:t>manifestando</w:t>
      </w:r>
      <w:r w:rsidRPr="00F73BD2">
        <w:rPr>
          <w:rFonts w:ascii="Palatino Linotype" w:hAnsi="Palatino Linotype" w:cs="Arial"/>
          <w:color w:val="000000" w:themeColor="text1"/>
        </w:rPr>
        <w:t xml:space="preserve"> que la solicitud era muy específica.</w:t>
      </w:r>
    </w:p>
    <w:p w14:paraId="5C75A2E4" w14:textId="77777777" w:rsidR="00BA3533" w:rsidRPr="00F73BD2" w:rsidRDefault="00BA3533" w:rsidP="00F73BD2">
      <w:pPr>
        <w:spacing w:line="360" w:lineRule="auto"/>
        <w:jc w:val="both"/>
        <w:rPr>
          <w:rFonts w:ascii="Palatino Linotype" w:hAnsi="Palatino Linotype" w:cs="Arial"/>
          <w:b/>
        </w:rPr>
      </w:pPr>
    </w:p>
    <w:p w14:paraId="41113AF4" w14:textId="4F27C6CB" w:rsidR="00BA37D6" w:rsidRPr="00F73BD2" w:rsidRDefault="00E76414" w:rsidP="00F73BD2">
      <w:pPr>
        <w:spacing w:line="360" w:lineRule="auto"/>
        <w:contextualSpacing/>
        <w:jc w:val="both"/>
        <w:rPr>
          <w:rFonts w:ascii="Palatino Linotype" w:hAnsi="Palatino Linotype"/>
          <w:sz w:val="22"/>
          <w:szCs w:val="22"/>
        </w:rPr>
      </w:pPr>
      <w:r w:rsidRPr="00F73BD2">
        <w:rPr>
          <w:rFonts w:ascii="Palatino Linotype" w:hAnsi="Palatino Linotype"/>
          <w:sz w:val="22"/>
          <w:szCs w:val="22"/>
        </w:rPr>
        <w:t>Posteriormente</w:t>
      </w:r>
      <w:r w:rsidR="00BA3533" w:rsidRPr="00F73BD2">
        <w:rPr>
          <w:rFonts w:ascii="Palatino Linotype" w:hAnsi="Palatino Linotype"/>
          <w:sz w:val="22"/>
          <w:szCs w:val="22"/>
        </w:rPr>
        <w:t xml:space="preserve">, al no haber respuesta en tiempo y forma por parte del Sujeto Obligado, </w:t>
      </w:r>
      <w:r w:rsidR="005C39A6" w:rsidRPr="00F73BD2">
        <w:rPr>
          <w:rFonts w:ascii="Palatino Linotype" w:hAnsi="Palatino Linotype"/>
          <w:b/>
          <w:sz w:val="22"/>
          <w:szCs w:val="22"/>
        </w:rPr>
        <w:t>EL RECURRENTE</w:t>
      </w:r>
      <w:r w:rsidR="005C39A6" w:rsidRPr="00F73BD2">
        <w:rPr>
          <w:rFonts w:ascii="Palatino Linotype" w:hAnsi="Palatino Linotype"/>
          <w:sz w:val="22"/>
          <w:szCs w:val="22"/>
        </w:rPr>
        <w:t xml:space="preserve"> </w:t>
      </w:r>
      <w:r w:rsidR="00CA1F40" w:rsidRPr="00F73BD2">
        <w:rPr>
          <w:rFonts w:ascii="Palatino Linotype" w:hAnsi="Palatino Linotype"/>
          <w:sz w:val="22"/>
          <w:szCs w:val="22"/>
        </w:rPr>
        <w:t>se i</w:t>
      </w:r>
      <w:r w:rsidR="00A94914" w:rsidRPr="00F73BD2">
        <w:rPr>
          <w:rFonts w:ascii="Palatino Linotype" w:hAnsi="Palatino Linotype"/>
          <w:sz w:val="22"/>
          <w:szCs w:val="22"/>
        </w:rPr>
        <w:t>nconform</w:t>
      </w:r>
      <w:r w:rsidR="00BA3533" w:rsidRPr="00F73BD2">
        <w:rPr>
          <w:rFonts w:ascii="Palatino Linotype" w:hAnsi="Palatino Linotype"/>
          <w:sz w:val="22"/>
          <w:szCs w:val="22"/>
        </w:rPr>
        <w:t>ó</w:t>
      </w:r>
      <w:r w:rsidR="00CA1F40" w:rsidRPr="00F73BD2">
        <w:rPr>
          <w:rFonts w:ascii="Palatino Linotype" w:hAnsi="Palatino Linotype"/>
          <w:sz w:val="22"/>
          <w:szCs w:val="22"/>
        </w:rPr>
        <w:t xml:space="preserve"> </w:t>
      </w:r>
      <w:r w:rsidR="00BA3533" w:rsidRPr="00F73BD2">
        <w:rPr>
          <w:rFonts w:ascii="Palatino Linotype" w:hAnsi="Palatino Linotype"/>
          <w:sz w:val="22"/>
          <w:szCs w:val="22"/>
        </w:rPr>
        <w:t>por la falta de</w:t>
      </w:r>
      <w:r w:rsidR="00CA1F40" w:rsidRPr="00F73BD2">
        <w:rPr>
          <w:rFonts w:ascii="Palatino Linotype" w:hAnsi="Palatino Linotype"/>
          <w:sz w:val="22"/>
          <w:szCs w:val="22"/>
        </w:rPr>
        <w:t xml:space="preserve"> repuesta</w:t>
      </w:r>
      <w:r w:rsidR="00BA3533" w:rsidRPr="00F73BD2">
        <w:rPr>
          <w:rFonts w:ascii="Palatino Linotype" w:hAnsi="Palatino Linotype"/>
          <w:sz w:val="22"/>
          <w:szCs w:val="22"/>
        </w:rPr>
        <w:t xml:space="preserve"> d</w:t>
      </w:r>
      <w:r w:rsidR="00CA1F40" w:rsidRPr="00F73BD2">
        <w:rPr>
          <w:rFonts w:ascii="Palatino Linotype" w:hAnsi="Palatino Linotype"/>
          <w:sz w:val="22"/>
          <w:szCs w:val="22"/>
        </w:rPr>
        <w:t xml:space="preserve">el Sujeto Obligado, para tal efecto señalo </w:t>
      </w:r>
      <w:r w:rsidR="00E133A2" w:rsidRPr="00F73BD2">
        <w:rPr>
          <w:rFonts w:ascii="Palatino Linotype" w:hAnsi="Palatino Linotype"/>
          <w:sz w:val="22"/>
          <w:szCs w:val="22"/>
        </w:rPr>
        <w:t>siguientes agravios</w:t>
      </w:r>
      <w:r w:rsidR="00BA37D6" w:rsidRPr="00F73BD2">
        <w:rPr>
          <w:rFonts w:ascii="Palatino Linotype" w:hAnsi="Palatino Linotype"/>
          <w:sz w:val="22"/>
          <w:szCs w:val="22"/>
        </w:rPr>
        <w:t>:</w:t>
      </w:r>
    </w:p>
    <w:p w14:paraId="3F4614DB" w14:textId="77777777" w:rsidR="00BA3533" w:rsidRPr="00F73BD2" w:rsidRDefault="00BA3533" w:rsidP="00F73BD2">
      <w:pPr>
        <w:spacing w:line="360" w:lineRule="auto"/>
        <w:jc w:val="both"/>
        <w:rPr>
          <w:rFonts w:ascii="Palatino Linotype" w:hAnsi="Palatino Linotype" w:cs="Arial"/>
          <w:b/>
        </w:rPr>
      </w:pPr>
      <w:r w:rsidRPr="00F73BD2">
        <w:rPr>
          <w:rFonts w:ascii="Palatino Linotype" w:hAnsi="Palatino Linotype" w:cs="Arial"/>
          <w:b/>
          <w:lang w:val="es-419"/>
        </w:rPr>
        <w:t>Acto</w:t>
      </w:r>
      <w:r w:rsidRPr="00F73BD2">
        <w:rPr>
          <w:rFonts w:ascii="Palatino Linotype" w:hAnsi="Palatino Linotype" w:cs="Arial"/>
          <w:b/>
        </w:rPr>
        <w:t xml:space="preserve"> impugnado:</w:t>
      </w:r>
    </w:p>
    <w:p w14:paraId="7E9AEB7F" w14:textId="77777777" w:rsidR="00BA3533" w:rsidRPr="00F73BD2" w:rsidRDefault="00BA3533" w:rsidP="00F73BD2">
      <w:pPr>
        <w:tabs>
          <w:tab w:val="left" w:pos="851"/>
        </w:tabs>
        <w:ind w:left="851" w:right="901"/>
        <w:jc w:val="center"/>
        <w:rPr>
          <w:rFonts w:ascii="Palatino Linotype" w:hAnsi="Palatino Linotype" w:cs="Arial"/>
          <w:sz w:val="22"/>
          <w:szCs w:val="22"/>
        </w:rPr>
      </w:pPr>
      <w:r w:rsidRPr="00F73BD2">
        <w:rPr>
          <w:rFonts w:ascii="Palatino Linotype" w:hAnsi="Palatino Linotype" w:cs="Arial"/>
          <w:i/>
          <w:sz w:val="22"/>
          <w:szCs w:val="22"/>
        </w:rPr>
        <w:t xml:space="preserve">“NO ENTREGA INFORMACIÓN” </w:t>
      </w:r>
      <w:r w:rsidRPr="00F73BD2">
        <w:rPr>
          <w:rFonts w:ascii="Palatino Linotype" w:hAnsi="Palatino Linotype" w:cs="Arial"/>
          <w:sz w:val="22"/>
          <w:szCs w:val="22"/>
        </w:rPr>
        <w:t>(sic).</w:t>
      </w:r>
    </w:p>
    <w:p w14:paraId="18497474" w14:textId="77777777" w:rsidR="00BA3533" w:rsidRPr="00F73BD2" w:rsidRDefault="00BA3533" w:rsidP="00F73BD2">
      <w:pPr>
        <w:tabs>
          <w:tab w:val="left" w:pos="851"/>
        </w:tabs>
        <w:spacing w:after="240"/>
        <w:ind w:right="901"/>
        <w:jc w:val="both"/>
        <w:rPr>
          <w:rFonts w:ascii="Palatino Linotype" w:hAnsi="Palatino Linotype" w:cs="Arial"/>
          <w:sz w:val="16"/>
          <w:szCs w:val="22"/>
        </w:rPr>
      </w:pPr>
    </w:p>
    <w:p w14:paraId="55054FCB" w14:textId="547CE4E3" w:rsidR="00BA3533" w:rsidRPr="00F73BD2" w:rsidRDefault="00BA3533" w:rsidP="00F73BD2">
      <w:pPr>
        <w:tabs>
          <w:tab w:val="left" w:pos="851"/>
        </w:tabs>
        <w:spacing w:after="240"/>
        <w:ind w:right="901"/>
        <w:jc w:val="both"/>
        <w:rPr>
          <w:rFonts w:ascii="Palatino Linotype" w:hAnsi="Palatino Linotype" w:cs="Arial"/>
          <w:b/>
          <w:szCs w:val="22"/>
        </w:rPr>
      </w:pPr>
      <w:r w:rsidRPr="00F73BD2">
        <w:rPr>
          <w:rFonts w:ascii="Palatino Linotype" w:hAnsi="Palatino Linotype" w:cs="Arial"/>
          <w:b/>
          <w:szCs w:val="22"/>
        </w:rPr>
        <w:t>Razones o motivos de inconformidad:</w:t>
      </w:r>
    </w:p>
    <w:p w14:paraId="47D30DCA" w14:textId="18A3D2EC" w:rsidR="00BA3533" w:rsidRPr="00F73BD2" w:rsidRDefault="00BA3533" w:rsidP="00F73BD2">
      <w:pPr>
        <w:tabs>
          <w:tab w:val="left" w:pos="851"/>
        </w:tabs>
        <w:ind w:left="851" w:right="901"/>
        <w:jc w:val="center"/>
        <w:rPr>
          <w:rFonts w:ascii="Palatino Linotype" w:hAnsi="Palatino Linotype" w:cs="Arial"/>
          <w:i/>
          <w:sz w:val="22"/>
          <w:szCs w:val="22"/>
        </w:rPr>
      </w:pPr>
      <w:r w:rsidRPr="00F73BD2">
        <w:rPr>
          <w:rFonts w:ascii="Palatino Linotype" w:hAnsi="Palatino Linotype" w:cs="Arial"/>
          <w:i/>
          <w:sz w:val="22"/>
          <w:szCs w:val="22"/>
        </w:rPr>
        <w:t xml:space="preserve">“NO ENTREGA INFORMACIÓN.” </w:t>
      </w:r>
      <w:r w:rsidRPr="00F73BD2">
        <w:rPr>
          <w:rFonts w:ascii="Palatino Linotype" w:hAnsi="Palatino Linotype" w:cs="Arial"/>
          <w:sz w:val="22"/>
          <w:szCs w:val="22"/>
        </w:rPr>
        <w:t>(</w:t>
      </w:r>
      <w:proofErr w:type="gramStart"/>
      <w:r w:rsidR="00E76414" w:rsidRPr="00F73BD2">
        <w:rPr>
          <w:rFonts w:ascii="Palatino Linotype" w:hAnsi="Palatino Linotype" w:cs="Arial"/>
          <w:sz w:val="22"/>
          <w:szCs w:val="22"/>
        </w:rPr>
        <w:t>s</w:t>
      </w:r>
      <w:r w:rsidRPr="00F73BD2">
        <w:rPr>
          <w:rFonts w:ascii="Palatino Linotype" w:hAnsi="Palatino Linotype" w:cs="Arial"/>
          <w:sz w:val="22"/>
          <w:szCs w:val="22"/>
        </w:rPr>
        <w:t>ic</w:t>
      </w:r>
      <w:proofErr w:type="gramEnd"/>
      <w:r w:rsidRPr="00F73BD2">
        <w:rPr>
          <w:rFonts w:ascii="Palatino Linotype" w:hAnsi="Palatino Linotype" w:cs="Arial"/>
          <w:sz w:val="22"/>
          <w:szCs w:val="22"/>
        </w:rPr>
        <w:t>).</w:t>
      </w:r>
    </w:p>
    <w:p w14:paraId="32EB217F" w14:textId="77777777" w:rsidR="00A94914" w:rsidRPr="00F73BD2" w:rsidRDefault="00A94914" w:rsidP="00F73BD2">
      <w:pPr>
        <w:spacing w:line="360" w:lineRule="auto"/>
        <w:contextualSpacing/>
        <w:jc w:val="both"/>
        <w:rPr>
          <w:rFonts w:ascii="Palatino Linotype" w:hAnsi="Palatino Linotype"/>
          <w:color w:val="000000"/>
          <w:sz w:val="22"/>
          <w:szCs w:val="22"/>
        </w:rPr>
      </w:pPr>
    </w:p>
    <w:p w14:paraId="4D90F7EC" w14:textId="77777777" w:rsidR="008E068B" w:rsidRPr="00F73BD2" w:rsidRDefault="00E76414" w:rsidP="00F73BD2">
      <w:pPr>
        <w:spacing w:line="360" w:lineRule="auto"/>
        <w:contextualSpacing/>
        <w:jc w:val="both"/>
        <w:rPr>
          <w:rFonts w:ascii="Palatino Linotype" w:hAnsi="Palatino Linotype" w:cs="Arial"/>
          <w:sz w:val="22"/>
          <w:szCs w:val="22"/>
        </w:rPr>
      </w:pPr>
      <w:r w:rsidRPr="00F73BD2">
        <w:rPr>
          <w:rFonts w:ascii="Palatino Linotype" w:hAnsi="Palatino Linotype" w:cs="Arial"/>
          <w:sz w:val="22"/>
          <w:szCs w:val="22"/>
        </w:rPr>
        <w:lastRenderedPageBreak/>
        <w:t>Finalmente</w:t>
      </w:r>
      <w:r w:rsidR="00B95983" w:rsidRPr="00F73BD2">
        <w:rPr>
          <w:rFonts w:ascii="Palatino Linotype" w:hAnsi="Palatino Linotype" w:cs="Arial"/>
          <w:sz w:val="22"/>
          <w:szCs w:val="22"/>
        </w:rPr>
        <w:t xml:space="preserve">, </w:t>
      </w:r>
      <w:r w:rsidRPr="00F73BD2">
        <w:rPr>
          <w:rFonts w:ascii="Palatino Linotype" w:hAnsi="Palatino Linotype" w:cs="Arial"/>
          <w:sz w:val="22"/>
          <w:szCs w:val="22"/>
        </w:rPr>
        <w:t xml:space="preserve">esta Ponencia Resolutora determinó </w:t>
      </w:r>
      <w:r w:rsidR="00D4217F" w:rsidRPr="00F73BD2">
        <w:rPr>
          <w:rFonts w:ascii="Palatino Linotype" w:hAnsi="Palatino Linotype" w:cs="Arial"/>
          <w:sz w:val="22"/>
          <w:szCs w:val="22"/>
        </w:rPr>
        <w:t xml:space="preserve">requerir al Sujeto Obligado </w:t>
      </w:r>
      <w:r w:rsidRPr="00F73BD2">
        <w:rPr>
          <w:rFonts w:ascii="Palatino Linotype" w:hAnsi="Palatino Linotype" w:cs="Arial"/>
          <w:sz w:val="22"/>
          <w:szCs w:val="22"/>
        </w:rPr>
        <w:t>la entrega de “los tres primeros Informes Trimestrales remitidos al Órgano Superior de Fiscalización del ejercicio fiscal 2022”</w:t>
      </w:r>
      <w:r w:rsidR="00D4217F" w:rsidRPr="00F73BD2">
        <w:rPr>
          <w:rFonts w:ascii="Palatino Linotype" w:hAnsi="Palatino Linotype" w:cs="Arial"/>
          <w:sz w:val="22"/>
          <w:szCs w:val="22"/>
        </w:rPr>
        <w:t xml:space="preserve">, </w:t>
      </w:r>
      <w:r w:rsidR="00D41342" w:rsidRPr="00F73BD2">
        <w:rPr>
          <w:rFonts w:ascii="Palatino Linotype" w:hAnsi="Palatino Linotype" w:cs="Arial"/>
          <w:sz w:val="22"/>
          <w:szCs w:val="22"/>
        </w:rPr>
        <w:t xml:space="preserve">documentos que </w:t>
      </w:r>
      <w:r w:rsidR="00D73545" w:rsidRPr="00F73BD2">
        <w:rPr>
          <w:rFonts w:ascii="Palatino Linotype" w:hAnsi="Palatino Linotype" w:cs="Arial"/>
          <w:sz w:val="22"/>
          <w:szCs w:val="22"/>
        </w:rPr>
        <w:t>puede</w:t>
      </w:r>
      <w:r w:rsidR="00D41342" w:rsidRPr="00F73BD2">
        <w:rPr>
          <w:rFonts w:ascii="Palatino Linotype" w:hAnsi="Palatino Linotype" w:cs="Arial"/>
          <w:sz w:val="22"/>
          <w:szCs w:val="22"/>
        </w:rPr>
        <w:t>n</w:t>
      </w:r>
      <w:r w:rsidR="00D73545" w:rsidRPr="00F73BD2">
        <w:rPr>
          <w:rFonts w:ascii="Palatino Linotype" w:hAnsi="Palatino Linotype" w:cs="Arial"/>
          <w:sz w:val="22"/>
          <w:szCs w:val="22"/>
        </w:rPr>
        <w:t xml:space="preserve"> contener </w:t>
      </w:r>
      <w:r w:rsidR="008E068B" w:rsidRPr="00F73BD2">
        <w:rPr>
          <w:rFonts w:ascii="Palatino Linotype" w:hAnsi="Palatino Linotype" w:cs="Arial"/>
          <w:sz w:val="22"/>
          <w:szCs w:val="22"/>
        </w:rPr>
        <w:t>información</w:t>
      </w:r>
      <w:r w:rsidR="0058009C" w:rsidRPr="00F73BD2">
        <w:rPr>
          <w:rFonts w:ascii="Palatino Linotype" w:hAnsi="Palatino Linotype" w:cs="Arial"/>
          <w:sz w:val="22"/>
          <w:szCs w:val="22"/>
        </w:rPr>
        <w:t xml:space="preserve"> de</w:t>
      </w:r>
      <w:r w:rsidR="00410715" w:rsidRPr="00F73BD2">
        <w:rPr>
          <w:rFonts w:ascii="Palatino Linotype" w:hAnsi="Palatino Linotype" w:cs="Arial"/>
          <w:sz w:val="22"/>
          <w:szCs w:val="22"/>
        </w:rPr>
        <w:t>l parque vehicular</w:t>
      </w:r>
      <w:r w:rsidR="00CA1F40" w:rsidRPr="00F73BD2">
        <w:rPr>
          <w:rFonts w:ascii="Palatino Linotype" w:hAnsi="Palatino Linotype" w:cs="Arial"/>
          <w:sz w:val="22"/>
          <w:szCs w:val="22"/>
        </w:rPr>
        <w:t xml:space="preserve">, </w:t>
      </w:r>
      <w:r w:rsidR="00D41342" w:rsidRPr="00F73BD2">
        <w:rPr>
          <w:rFonts w:ascii="Palatino Linotype" w:hAnsi="Palatino Linotype" w:cs="Arial"/>
          <w:sz w:val="22"/>
          <w:szCs w:val="22"/>
        </w:rPr>
        <w:t xml:space="preserve">en donde se podrían invertir datos de los vehículos, entre los cuales destacan el </w:t>
      </w:r>
      <w:r w:rsidR="00CA1F40" w:rsidRPr="00F73BD2">
        <w:rPr>
          <w:rFonts w:ascii="Palatino Linotype" w:hAnsi="Palatino Linotype" w:cs="Arial"/>
          <w:sz w:val="22"/>
          <w:szCs w:val="22"/>
        </w:rPr>
        <w:t xml:space="preserve">nombre del servidor público que </w:t>
      </w:r>
      <w:r w:rsidR="00D41342" w:rsidRPr="00F73BD2">
        <w:rPr>
          <w:rFonts w:ascii="Palatino Linotype" w:hAnsi="Palatino Linotype" w:cs="Arial"/>
          <w:sz w:val="22"/>
          <w:szCs w:val="22"/>
        </w:rPr>
        <w:t>lo resguarda y</w:t>
      </w:r>
      <w:r w:rsidR="00CA1F40" w:rsidRPr="00F73BD2">
        <w:rPr>
          <w:rFonts w:ascii="Palatino Linotype" w:hAnsi="Palatino Linotype" w:cs="Arial"/>
          <w:sz w:val="22"/>
          <w:szCs w:val="22"/>
        </w:rPr>
        <w:t xml:space="preserve"> </w:t>
      </w:r>
      <w:r w:rsidR="00CA1F40" w:rsidRPr="00F73BD2">
        <w:rPr>
          <w:rFonts w:ascii="Palatino Linotype" w:hAnsi="Palatino Linotype" w:cs="Arial"/>
          <w:b/>
          <w:sz w:val="22"/>
          <w:szCs w:val="22"/>
        </w:rPr>
        <w:t>el número de placas</w:t>
      </w:r>
      <w:r w:rsidR="00D41342" w:rsidRPr="00F73BD2">
        <w:rPr>
          <w:rFonts w:ascii="Palatino Linotype" w:hAnsi="Palatino Linotype" w:cs="Arial"/>
          <w:sz w:val="22"/>
          <w:szCs w:val="22"/>
        </w:rPr>
        <w:t>.</w:t>
      </w:r>
      <w:r w:rsidR="00CA1F40" w:rsidRPr="00F73BD2">
        <w:rPr>
          <w:rFonts w:ascii="Palatino Linotype" w:hAnsi="Palatino Linotype" w:cs="Arial"/>
          <w:sz w:val="22"/>
          <w:szCs w:val="22"/>
        </w:rPr>
        <w:t xml:space="preserve"> </w:t>
      </w:r>
    </w:p>
    <w:p w14:paraId="5A28E122" w14:textId="77777777" w:rsidR="008E068B" w:rsidRPr="00F73BD2" w:rsidRDefault="008E068B" w:rsidP="00F73BD2">
      <w:pPr>
        <w:spacing w:line="360" w:lineRule="auto"/>
        <w:contextualSpacing/>
        <w:jc w:val="both"/>
        <w:rPr>
          <w:rFonts w:ascii="Palatino Linotype" w:hAnsi="Palatino Linotype" w:cs="Arial"/>
          <w:sz w:val="22"/>
          <w:szCs w:val="22"/>
        </w:rPr>
      </w:pPr>
    </w:p>
    <w:p w14:paraId="7270AAA9" w14:textId="65A9476E" w:rsidR="00CA1F40" w:rsidRPr="00F73BD2" w:rsidRDefault="008E068B" w:rsidP="00F73BD2">
      <w:pPr>
        <w:spacing w:line="360" w:lineRule="auto"/>
        <w:contextualSpacing/>
        <w:jc w:val="both"/>
        <w:rPr>
          <w:rFonts w:ascii="Palatino Linotype" w:hAnsi="Palatino Linotype" w:cs="Arial"/>
          <w:sz w:val="22"/>
          <w:szCs w:val="22"/>
        </w:rPr>
      </w:pPr>
      <w:r w:rsidRPr="00F73BD2">
        <w:rPr>
          <w:rFonts w:ascii="Palatino Linotype" w:hAnsi="Palatino Linotype" w:cs="Arial"/>
          <w:sz w:val="22"/>
          <w:szCs w:val="22"/>
        </w:rPr>
        <w:t xml:space="preserve">Derivado de lo anterior, y </w:t>
      </w:r>
      <w:r w:rsidR="00CA1F40" w:rsidRPr="00F73BD2">
        <w:rPr>
          <w:rFonts w:ascii="Palatino Linotype" w:hAnsi="Palatino Linotype" w:cs="Arial"/>
          <w:sz w:val="22"/>
          <w:szCs w:val="22"/>
        </w:rPr>
        <w:t>en atención al Criterio Mayoritario del Pleno de este Instituto, la Ponencia Resolutora estableció la entrega de dicho</w:t>
      </w:r>
      <w:r w:rsidR="0058009C" w:rsidRPr="00F73BD2">
        <w:rPr>
          <w:rFonts w:ascii="Palatino Linotype" w:hAnsi="Palatino Linotype" w:cs="Arial"/>
          <w:sz w:val="22"/>
          <w:szCs w:val="22"/>
        </w:rPr>
        <w:t xml:space="preserve">s </w:t>
      </w:r>
      <w:r w:rsidR="00CA1F40" w:rsidRPr="00F73BD2">
        <w:rPr>
          <w:rFonts w:ascii="Palatino Linotype" w:hAnsi="Palatino Linotype" w:cs="Arial"/>
          <w:sz w:val="22"/>
          <w:szCs w:val="22"/>
        </w:rPr>
        <w:t>documento</w:t>
      </w:r>
      <w:r w:rsidR="008B58BF" w:rsidRPr="00F73BD2">
        <w:rPr>
          <w:rFonts w:ascii="Palatino Linotype" w:hAnsi="Palatino Linotype" w:cs="Arial"/>
          <w:sz w:val="22"/>
          <w:szCs w:val="22"/>
        </w:rPr>
        <w:t>s</w:t>
      </w:r>
      <w:r w:rsidR="00CA1F40" w:rsidRPr="00F73BD2">
        <w:rPr>
          <w:rFonts w:ascii="Palatino Linotype" w:hAnsi="Palatino Linotype" w:cs="Arial"/>
          <w:sz w:val="22"/>
          <w:szCs w:val="22"/>
        </w:rPr>
        <w:t xml:space="preserve"> de manera íntegra</w:t>
      </w:r>
      <w:r w:rsidRPr="00F73BD2">
        <w:rPr>
          <w:rFonts w:ascii="Palatino Linotype" w:hAnsi="Palatino Linotype" w:cs="Arial"/>
          <w:sz w:val="22"/>
          <w:szCs w:val="22"/>
        </w:rPr>
        <w:t>,</w:t>
      </w:r>
      <w:r w:rsidR="00CA1F40" w:rsidRPr="00F73BD2">
        <w:rPr>
          <w:rFonts w:ascii="Palatino Linotype" w:hAnsi="Palatino Linotype" w:cs="Arial"/>
          <w:sz w:val="22"/>
          <w:szCs w:val="22"/>
        </w:rPr>
        <w:t xml:space="preserve"> sin considerar salvedad alguna en relación </w:t>
      </w:r>
      <w:r w:rsidRPr="00F73BD2">
        <w:rPr>
          <w:rFonts w:ascii="Palatino Linotype" w:hAnsi="Palatino Linotype" w:cs="Arial"/>
          <w:bCs/>
          <w:sz w:val="22"/>
          <w:szCs w:val="22"/>
        </w:rPr>
        <w:t>a</w:t>
      </w:r>
      <w:r w:rsidR="00CA1F40" w:rsidRPr="00F73BD2">
        <w:rPr>
          <w:rFonts w:ascii="Palatino Linotype" w:hAnsi="Palatino Linotype" w:cs="Arial"/>
          <w:bCs/>
          <w:sz w:val="22"/>
          <w:szCs w:val="22"/>
        </w:rPr>
        <w:t xml:space="preserve"> las</w:t>
      </w:r>
      <w:r w:rsidR="00CA1F40" w:rsidRPr="00F73BD2">
        <w:rPr>
          <w:rFonts w:ascii="Palatino Linotype" w:hAnsi="Palatino Linotype" w:cs="Arial"/>
          <w:b/>
          <w:sz w:val="22"/>
          <w:szCs w:val="22"/>
        </w:rPr>
        <w:t xml:space="preserve"> placas de los vehículos</w:t>
      </w:r>
      <w:r w:rsidRPr="00F73BD2">
        <w:rPr>
          <w:rFonts w:ascii="Palatino Linotype" w:hAnsi="Palatino Linotype" w:cs="Arial"/>
          <w:sz w:val="22"/>
          <w:szCs w:val="22"/>
        </w:rPr>
        <w:t>; e</w:t>
      </w:r>
      <w:r w:rsidR="00CA1F40" w:rsidRPr="00F73BD2">
        <w:rPr>
          <w:rFonts w:ascii="Palatino Linotype" w:hAnsi="Palatino Linotype" w:cs="Arial"/>
          <w:sz w:val="22"/>
          <w:szCs w:val="22"/>
        </w:rPr>
        <w:t xml:space="preserve">studio con el cual, la que suscribe concuerda parcialmente; </w:t>
      </w:r>
      <w:r w:rsidR="00D73545" w:rsidRPr="00F73BD2">
        <w:rPr>
          <w:rFonts w:ascii="Palatino Linotype" w:hAnsi="Palatino Linotype" w:cs="Arial"/>
          <w:sz w:val="22"/>
          <w:szCs w:val="22"/>
        </w:rPr>
        <w:t xml:space="preserve">es decir, </w:t>
      </w:r>
      <w:r w:rsidR="00CA1F40" w:rsidRPr="00F73BD2">
        <w:rPr>
          <w:rFonts w:ascii="Palatino Linotype" w:hAnsi="Palatino Linotype" w:cs="Arial"/>
          <w:sz w:val="22"/>
          <w:szCs w:val="22"/>
        </w:rPr>
        <w:t>se comparte la entrega de</w:t>
      </w:r>
      <w:r w:rsidR="0058009C" w:rsidRPr="00F73BD2">
        <w:rPr>
          <w:rFonts w:ascii="Palatino Linotype" w:hAnsi="Palatino Linotype" w:cs="Arial"/>
          <w:sz w:val="22"/>
          <w:szCs w:val="22"/>
        </w:rPr>
        <w:t xml:space="preserve"> </w:t>
      </w:r>
      <w:r w:rsidR="00CA1F40" w:rsidRPr="00F73BD2">
        <w:rPr>
          <w:rFonts w:ascii="Palatino Linotype" w:hAnsi="Palatino Linotype" w:cs="Arial"/>
          <w:sz w:val="22"/>
          <w:szCs w:val="22"/>
        </w:rPr>
        <w:t>l</w:t>
      </w:r>
      <w:r w:rsidR="0058009C" w:rsidRPr="00F73BD2">
        <w:rPr>
          <w:rFonts w:ascii="Palatino Linotype" w:hAnsi="Palatino Linotype" w:cs="Arial"/>
          <w:sz w:val="22"/>
          <w:szCs w:val="22"/>
        </w:rPr>
        <w:t>os</w:t>
      </w:r>
      <w:r w:rsidR="00CA1F40" w:rsidRPr="00F73BD2">
        <w:rPr>
          <w:rFonts w:ascii="Palatino Linotype" w:hAnsi="Palatino Linotype" w:cs="Arial"/>
          <w:sz w:val="22"/>
          <w:szCs w:val="22"/>
        </w:rPr>
        <w:t xml:space="preserve"> documento</w:t>
      </w:r>
      <w:r w:rsidR="0058009C" w:rsidRPr="00F73BD2">
        <w:rPr>
          <w:rFonts w:ascii="Palatino Linotype" w:hAnsi="Palatino Linotype" w:cs="Arial"/>
          <w:sz w:val="22"/>
          <w:szCs w:val="22"/>
        </w:rPr>
        <w:t>s</w:t>
      </w:r>
      <w:r w:rsidR="00CA1F40" w:rsidRPr="00F73BD2">
        <w:rPr>
          <w:rFonts w:ascii="Palatino Linotype" w:hAnsi="Palatino Linotype" w:cs="Arial"/>
          <w:sz w:val="22"/>
          <w:szCs w:val="22"/>
        </w:rPr>
        <w:t xml:space="preserve"> </w:t>
      </w:r>
      <w:r w:rsidR="0058009C" w:rsidRPr="00F73BD2">
        <w:rPr>
          <w:rFonts w:ascii="Palatino Linotype" w:hAnsi="Palatino Linotype" w:cs="Arial"/>
          <w:sz w:val="22"/>
          <w:szCs w:val="22"/>
        </w:rPr>
        <w:t xml:space="preserve">que son </w:t>
      </w:r>
      <w:r w:rsidRPr="00F73BD2">
        <w:rPr>
          <w:rFonts w:ascii="Palatino Linotype" w:hAnsi="Palatino Linotype" w:cs="Arial"/>
          <w:sz w:val="22"/>
          <w:szCs w:val="22"/>
        </w:rPr>
        <w:t>remitidos</w:t>
      </w:r>
      <w:r w:rsidR="0058009C" w:rsidRPr="00F73BD2">
        <w:rPr>
          <w:rFonts w:ascii="Palatino Linotype" w:hAnsi="Palatino Linotype" w:cs="Arial"/>
          <w:sz w:val="22"/>
          <w:szCs w:val="22"/>
        </w:rPr>
        <w:t xml:space="preserve"> al </w:t>
      </w:r>
      <w:r w:rsidR="0058009C" w:rsidRPr="00F73BD2">
        <w:rPr>
          <w:rFonts w:ascii="Palatino Linotype" w:hAnsi="Palatino Linotype" w:cs="Arial"/>
          <w:b/>
          <w:sz w:val="22"/>
          <w:szCs w:val="22"/>
        </w:rPr>
        <w:t xml:space="preserve">OSFEM </w:t>
      </w:r>
      <w:r w:rsidR="0058009C" w:rsidRPr="00F73BD2">
        <w:rPr>
          <w:rFonts w:ascii="Palatino Linotype" w:hAnsi="Palatino Linotype" w:cs="Arial"/>
          <w:sz w:val="22"/>
          <w:szCs w:val="22"/>
        </w:rPr>
        <w:t xml:space="preserve">por parte del </w:t>
      </w:r>
      <w:r w:rsidR="0058009C" w:rsidRPr="00F73BD2">
        <w:rPr>
          <w:rFonts w:ascii="Palatino Linotype" w:hAnsi="Palatino Linotype" w:cs="Arial"/>
          <w:b/>
          <w:sz w:val="22"/>
          <w:szCs w:val="22"/>
        </w:rPr>
        <w:t>S</w:t>
      </w:r>
      <w:r w:rsidR="00CA1F40" w:rsidRPr="00F73BD2">
        <w:rPr>
          <w:rFonts w:ascii="Palatino Linotype" w:hAnsi="Palatino Linotype" w:cs="Arial"/>
          <w:b/>
          <w:sz w:val="22"/>
          <w:szCs w:val="22"/>
        </w:rPr>
        <w:t>UJETO OBLIGADO</w:t>
      </w:r>
      <w:r w:rsidRPr="00F73BD2">
        <w:rPr>
          <w:rFonts w:ascii="Palatino Linotype" w:hAnsi="Palatino Linotype" w:cs="Arial"/>
          <w:b/>
          <w:sz w:val="22"/>
          <w:szCs w:val="22"/>
        </w:rPr>
        <w:t>,</w:t>
      </w:r>
      <w:r w:rsidR="00CA1F40" w:rsidRPr="00F73BD2">
        <w:rPr>
          <w:rFonts w:ascii="Palatino Linotype" w:hAnsi="Palatino Linotype" w:cs="Arial"/>
          <w:sz w:val="22"/>
          <w:szCs w:val="22"/>
        </w:rPr>
        <w:t xml:space="preserve"> para colmar la información </w:t>
      </w:r>
      <w:r w:rsidR="0058009C" w:rsidRPr="00F73BD2">
        <w:rPr>
          <w:rFonts w:ascii="Palatino Linotype" w:hAnsi="Palatino Linotype" w:cs="Arial"/>
          <w:sz w:val="22"/>
          <w:szCs w:val="22"/>
        </w:rPr>
        <w:t>peticionada</w:t>
      </w:r>
      <w:r w:rsidR="00D73545" w:rsidRPr="00F73BD2">
        <w:rPr>
          <w:rFonts w:ascii="Palatino Linotype" w:hAnsi="Palatino Linotype" w:cs="Arial"/>
          <w:sz w:val="22"/>
          <w:szCs w:val="22"/>
        </w:rPr>
        <w:t xml:space="preserve">. </w:t>
      </w:r>
      <w:r w:rsidRPr="00F73BD2">
        <w:rPr>
          <w:rFonts w:ascii="Palatino Linotype" w:hAnsi="Palatino Linotype" w:cs="Arial"/>
          <w:sz w:val="22"/>
          <w:szCs w:val="22"/>
        </w:rPr>
        <w:t>Sin embargo</w:t>
      </w:r>
      <w:r w:rsidR="00D73545" w:rsidRPr="00F73BD2">
        <w:rPr>
          <w:rFonts w:ascii="Palatino Linotype" w:hAnsi="Palatino Linotype" w:cs="Arial"/>
          <w:sz w:val="22"/>
          <w:szCs w:val="22"/>
        </w:rPr>
        <w:t>,</w:t>
      </w:r>
      <w:r w:rsidR="00BA137C" w:rsidRPr="00F73BD2">
        <w:rPr>
          <w:rFonts w:ascii="Palatino Linotype" w:hAnsi="Palatino Linotype" w:cs="Arial"/>
          <w:sz w:val="22"/>
          <w:szCs w:val="22"/>
        </w:rPr>
        <w:t xml:space="preserve"> la suscrita </w:t>
      </w:r>
      <w:r w:rsidR="00BA137C" w:rsidRPr="00F73BD2">
        <w:rPr>
          <w:rFonts w:ascii="Palatino Linotype" w:hAnsi="Palatino Linotype" w:cs="Arial"/>
          <w:b/>
          <w:sz w:val="22"/>
          <w:szCs w:val="22"/>
        </w:rPr>
        <w:t>no comparte que no se reserve</w:t>
      </w:r>
      <w:r w:rsidRPr="00F73BD2">
        <w:rPr>
          <w:rFonts w:ascii="Palatino Linotype" w:hAnsi="Palatino Linotype" w:cs="Arial"/>
          <w:b/>
          <w:sz w:val="22"/>
          <w:szCs w:val="22"/>
        </w:rPr>
        <w:t>n</w:t>
      </w:r>
      <w:r w:rsidR="00BA137C" w:rsidRPr="00F73BD2">
        <w:rPr>
          <w:rFonts w:ascii="Palatino Linotype" w:hAnsi="Palatino Linotype" w:cs="Arial"/>
          <w:b/>
          <w:sz w:val="22"/>
          <w:szCs w:val="22"/>
        </w:rPr>
        <w:t xml:space="preserve"> las placas de los vehículos que conforman el parque vehicular y los cuales se asignan a los servidores públicos para el desempeño de sus funciones</w:t>
      </w:r>
      <w:r w:rsidR="00BA137C" w:rsidRPr="00F73BD2">
        <w:rPr>
          <w:rFonts w:ascii="Palatino Linotype" w:hAnsi="Palatino Linotype" w:cs="Arial"/>
          <w:sz w:val="22"/>
          <w:szCs w:val="22"/>
        </w:rPr>
        <w:t xml:space="preserve">, </w:t>
      </w:r>
      <w:r w:rsidR="00EC30AE" w:rsidRPr="00F73BD2">
        <w:rPr>
          <w:rFonts w:ascii="Palatino Linotype" w:hAnsi="Palatino Linotype" w:cs="Arial"/>
          <w:sz w:val="22"/>
          <w:szCs w:val="22"/>
        </w:rPr>
        <w:t>pues desde el punto de vista de esta Ponencia</w:t>
      </w:r>
      <w:r w:rsidRPr="00F73BD2">
        <w:rPr>
          <w:rFonts w:ascii="Palatino Linotype" w:hAnsi="Palatino Linotype" w:cs="Arial"/>
          <w:sz w:val="22"/>
          <w:szCs w:val="22"/>
        </w:rPr>
        <w:t>,</w:t>
      </w:r>
      <w:r w:rsidR="00EC30AE" w:rsidRPr="00F73BD2">
        <w:rPr>
          <w:rFonts w:ascii="Palatino Linotype" w:hAnsi="Palatino Linotype" w:cs="Arial"/>
          <w:sz w:val="22"/>
          <w:szCs w:val="22"/>
        </w:rPr>
        <w:t xml:space="preserve"> </w:t>
      </w:r>
      <w:r w:rsidR="00CA1F40" w:rsidRPr="00F73BD2">
        <w:rPr>
          <w:rFonts w:ascii="Palatino Linotype" w:hAnsi="Palatino Linotype" w:cs="Arial"/>
          <w:sz w:val="22"/>
          <w:szCs w:val="22"/>
        </w:rPr>
        <w:t xml:space="preserve">lo procedente era hacer </w:t>
      </w:r>
      <w:r w:rsidR="0058085A" w:rsidRPr="00F73BD2">
        <w:rPr>
          <w:rFonts w:ascii="Palatino Linotype" w:hAnsi="Palatino Linotype" w:cs="Arial"/>
          <w:sz w:val="22"/>
          <w:szCs w:val="22"/>
        </w:rPr>
        <w:t xml:space="preserve">su </w:t>
      </w:r>
      <w:r w:rsidR="00CA1F40" w:rsidRPr="00F73BD2">
        <w:rPr>
          <w:rFonts w:ascii="Palatino Linotype" w:hAnsi="Palatino Linotype" w:cs="Arial"/>
          <w:sz w:val="22"/>
          <w:szCs w:val="22"/>
        </w:rPr>
        <w:t xml:space="preserve">entrega </w:t>
      </w:r>
      <w:r w:rsidRPr="00F73BD2">
        <w:rPr>
          <w:rFonts w:ascii="Palatino Linotype" w:hAnsi="Palatino Linotype" w:cs="Arial"/>
          <w:sz w:val="22"/>
          <w:szCs w:val="22"/>
        </w:rPr>
        <w:t xml:space="preserve">en </w:t>
      </w:r>
      <w:r w:rsidR="00CA1F40" w:rsidRPr="00F73BD2">
        <w:rPr>
          <w:rFonts w:ascii="Palatino Linotype" w:hAnsi="Palatino Linotype" w:cs="Arial"/>
          <w:b/>
          <w:sz w:val="22"/>
          <w:szCs w:val="22"/>
        </w:rPr>
        <w:t>versión pública</w:t>
      </w:r>
      <w:r w:rsidRPr="00F73BD2">
        <w:rPr>
          <w:rFonts w:ascii="Palatino Linotype" w:hAnsi="Palatino Linotype" w:cs="Arial"/>
          <w:sz w:val="22"/>
          <w:szCs w:val="22"/>
        </w:rPr>
        <w:t xml:space="preserve">, reservando los </w:t>
      </w:r>
      <w:r w:rsidR="00CA1F40" w:rsidRPr="00F73BD2">
        <w:rPr>
          <w:rFonts w:ascii="Palatino Linotype" w:hAnsi="Palatino Linotype"/>
          <w:color w:val="000000"/>
          <w:sz w:val="22"/>
          <w:szCs w:val="22"/>
        </w:rPr>
        <w:t>datos de identificación de cada vehículo</w:t>
      </w:r>
      <w:r w:rsidRPr="00F73BD2">
        <w:rPr>
          <w:rFonts w:ascii="Palatino Linotype" w:hAnsi="Palatino Linotype"/>
          <w:color w:val="000000"/>
          <w:sz w:val="22"/>
          <w:szCs w:val="22"/>
        </w:rPr>
        <w:t>,</w:t>
      </w:r>
      <w:r w:rsidR="00CA1F40" w:rsidRPr="00F73BD2">
        <w:rPr>
          <w:rFonts w:ascii="Palatino Linotype" w:hAnsi="Palatino Linotype"/>
          <w:color w:val="000000"/>
          <w:sz w:val="22"/>
          <w:szCs w:val="22"/>
        </w:rPr>
        <w:t xml:space="preserve"> </w:t>
      </w:r>
      <w:r w:rsidR="0058085A" w:rsidRPr="00F73BD2">
        <w:rPr>
          <w:rFonts w:ascii="Palatino Linotype" w:hAnsi="Palatino Linotype"/>
          <w:color w:val="000000"/>
          <w:sz w:val="22"/>
          <w:szCs w:val="22"/>
        </w:rPr>
        <w:t xml:space="preserve">como es </w:t>
      </w:r>
      <w:r w:rsidRPr="00F73BD2">
        <w:rPr>
          <w:rFonts w:ascii="Palatino Linotype" w:hAnsi="Palatino Linotype"/>
          <w:color w:val="000000"/>
          <w:sz w:val="22"/>
          <w:szCs w:val="22"/>
        </w:rPr>
        <w:t xml:space="preserve">el </w:t>
      </w:r>
      <w:r w:rsidR="00CA1F40" w:rsidRPr="00F73BD2">
        <w:rPr>
          <w:rFonts w:ascii="Palatino Linotype" w:hAnsi="Palatino Linotype"/>
          <w:color w:val="000000"/>
          <w:sz w:val="22"/>
          <w:szCs w:val="22"/>
        </w:rPr>
        <w:t>número de placa</w:t>
      </w:r>
      <w:r w:rsidRPr="00F73BD2">
        <w:rPr>
          <w:rFonts w:ascii="Palatino Linotype" w:hAnsi="Palatino Linotype"/>
          <w:color w:val="000000"/>
          <w:sz w:val="22"/>
          <w:szCs w:val="22"/>
        </w:rPr>
        <w:t>;</w:t>
      </w:r>
      <w:r w:rsidR="00CA1F40" w:rsidRPr="00F73BD2">
        <w:rPr>
          <w:rFonts w:ascii="Palatino Linotype" w:hAnsi="Palatino Linotype"/>
          <w:color w:val="000000"/>
          <w:sz w:val="22"/>
          <w:szCs w:val="22"/>
        </w:rPr>
        <w:t xml:space="preserve"> ya que con </w:t>
      </w:r>
      <w:r w:rsidR="00FA177C" w:rsidRPr="00F73BD2">
        <w:rPr>
          <w:rFonts w:ascii="Palatino Linotype" w:hAnsi="Palatino Linotype"/>
          <w:color w:val="000000"/>
          <w:sz w:val="22"/>
          <w:szCs w:val="22"/>
        </w:rPr>
        <w:t>este</w:t>
      </w:r>
      <w:r w:rsidR="00CA1F40" w:rsidRPr="00F73BD2">
        <w:rPr>
          <w:rFonts w:ascii="Palatino Linotype" w:hAnsi="Palatino Linotype"/>
          <w:color w:val="000000"/>
          <w:sz w:val="22"/>
          <w:szCs w:val="22"/>
        </w:rPr>
        <w:t xml:space="preserve"> dato, en lo individual o en su conjunto, se hace plenamente identificable a un </w:t>
      </w:r>
      <w:r w:rsidR="00EC30AE" w:rsidRPr="00F73BD2">
        <w:rPr>
          <w:rFonts w:ascii="Palatino Linotype" w:hAnsi="Palatino Linotype"/>
          <w:sz w:val="22"/>
          <w:szCs w:val="22"/>
        </w:rPr>
        <w:t>vehículo y, con ello, posiblemente a sus tripulantes.</w:t>
      </w:r>
    </w:p>
    <w:p w14:paraId="67500363" w14:textId="77777777" w:rsidR="00CA1F40" w:rsidRPr="00F73BD2" w:rsidRDefault="00CA1F40" w:rsidP="00F73BD2">
      <w:pPr>
        <w:spacing w:line="360" w:lineRule="auto"/>
        <w:contextualSpacing/>
        <w:jc w:val="both"/>
        <w:rPr>
          <w:rFonts w:ascii="Palatino Linotype" w:hAnsi="Palatino Linotype"/>
          <w:color w:val="000000"/>
          <w:sz w:val="22"/>
          <w:szCs w:val="22"/>
        </w:rPr>
      </w:pPr>
    </w:p>
    <w:p w14:paraId="325237D5" w14:textId="1FD8CF61" w:rsidR="00262B3D" w:rsidRPr="00F73BD2" w:rsidRDefault="00EC30AE" w:rsidP="00F73BD2">
      <w:pPr>
        <w:spacing w:line="360" w:lineRule="auto"/>
        <w:contextualSpacing/>
        <w:jc w:val="both"/>
        <w:rPr>
          <w:rFonts w:ascii="Palatino Linotype" w:hAnsi="Palatino Linotype"/>
          <w:color w:val="000000"/>
          <w:sz w:val="22"/>
          <w:szCs w:val="22"/>
        </w:rPr>
      </w:pPr>
      <w:r w:rsidRPr="00F73BD2">
        <w:rPr>
          <w:rFonts w:ascii="Palatino Linotype" w:hAnsi="Palatino Linotype"/>
          <w:color w:val="000000"/>
          <w:sz w:val="22"/>
          <w:szCs w:val="22"/>
        </w:rPr>
        <w:t xml:space="preserve">Es importante precisar que la reserva de la información de las placas vehiculares se considera </w:t>
      </w:r>
      <w:r w:rsidR="00FA177C" w:rsidRPr="00F73BD2">
        <w:rPr>
          <w:rFonts w:ascii="Palatino Linotype" w:hAnsi="Palatino Linotype"/>
          <w:color w:val="000000"/>
          <w:sz w:val="22"/>
          <w:szCs w:val="22"/>
        </w:rPr>
        <w:t>procedente</w:t>
      </w:r>
      <w:r w:rsidR="00CA1F40" w:rsidRPr="00F73BD2">
        <w:rPr>
          <w:rFonts w:ascii="Palatino Linotype" w:hAnsi="Palatino Linotype"/>
          <w:color w:val="000000"/>
          <w:sz w:val="22"/>
          <w:szCs w:val="22"/>
        </w:rPr>
        <w:t xml:space="preserve">, </w:t>
      </w:r>
      <w:r w:rsidR="008E068B" w:rsidRPr="00F73BD2">
        <w:rPr>
          <w:rFonts w:ascii="Palatino Linotype" w:hAnsi="Palatino Linotype"/>
          <w:color w:val="000000"/>
          <w:sz w:val="22"/>
          <w:szCs w:val="22"/>
        </w:rPr>
        <w:t>de conformidad a lo establecido en el</w:t>
      </w:r>
      <w:r w:rsidR="00262B3D" w:rsidRPr="00F73BD2">
        <w:rPr>
          <w:rFonts w:ascii="Palatino Linotype" w:hAnsi="Palatino Linotype"/>
          <w:color w:val="000000"/>
          <w:sz w:val="22"/>
          <w:szCs w:val="22"/>
        </w:rPr>
        <w:t xml:space="preserve"> artículo 140, fracción IV de </w:t>
      </w:r>
      <w:r w:rsidR="00CA1F40" w:rsidRPr="00F73BD2">
        <w:rPr>
          <w:rFonts w:ascii="Palatino Linotype" w:hAnsi="Palatino Linotype"/>
          <w:color w:val="000000"/>
          <w:sz w:val="22"/>
          <w:szCs w:val="22"/>
        </w:rPr>
        <w:t>la Ley de Transparencia y Acceso a la Información Pública del Estado de México y Municipios</w:t>
      </w:r>
      <w:r w:rsidR="00262B3D" w:rsidRPr="00F73BD2">
        <w:rPr>
          <w:rFonts w:ascii="Palatino Linotype" w:hAnsi="Palatino Linotype"/>
          <w:color w:val="000000"/>
          <w:sz w:val="22"/>
          <w:szCs w:val="22"/>
        </w:rPr>
        <w:t>;</w:t>
      </w:r>
      <w:r w:rsidR="004615C0" w:rsidRPr="00F73BD2">
        <w:rPr>
          <w:rFonts w:ascii="Palatino Linotype" w:hAnsi="Palatino Linotype"/>
          <w:color w:val="000000"/>
          <w:sz w:val="22"/>
          <w:szCs w:val="22"/>
        </w:rPr>
        <w:t xml:space="preserve"> </w:t>
      </w:r>
      <w:r w:rsidR="008E068B" w:rsidRPr="00F73BD2">
        <w:rPr>
          <w:rFonts w:ascii="Palatino Linotype" w:hAnsi="Palatino Linotype"/>
          <w:color w:val="000000"/>
          <w:sz w:val="22"/>
          <w:szCs w:val="22"/>
        </w:rPr>
        <w:t>el</w:t>
      </w:r>
      <w:r w:rsidR="00262B3D" w:rsidRPr="00F73BD2">
        <w:rPr>
          <w:rFonts w:ascii="Palatino Linotype" w:hAnsi="Palatino Linotype"/>
          <w:color w:val="000000"/>
          <w:sz w:val="22"/>
          <w:szCs w:val="22"/>
        </w:rPr>
        <w:t xml:space="preserve"> cual prevé que “el acceso a la información pública será restringido excepcionalmente, cuando por razones de interés público, </w:t>
      </w:r>
      <w:r w:rsidR="008E068B" w:rsidRPr="00F73BD2">
        <w:rPr>
          <w:rFonts w:ascii="Palatino Linotype" w:hAnsi="Palatino Linotype"/>
          <w:color w:val="000000"/>
          <w:sz w:val="22"/>
          <w:szCs w:val="22"/>
        </w:rPr>
        <w:t>é</w:t>
      </w:r>
      <w:r w:rsidR="00262B3D" w:rsidRPr="00F73BD2">
        <w:rPr>
          <w:rFonts w:ascii="Palatino Linotype" w:hAnsi="Palatino Linotype"/>
          <w:color w:val="000000"/>
          <w:sz w:val="22"/>
          <w:szCs w:val="22"/>
        </w:rPr>
        <w:t xml:space="preserve">sta sea clasificada como reservada cuando se ponga en riesgo la vida, seguridad o la salud de una persona física”. </w:t>
      </w:r>
    </w:p>
    <w:p w14:paraId="1BE32836" w14:textId="77777777" w:rsidR="006914A1" w:rsidRPr="00F73BD2" w:rsidRDefault="006914A1" w:rsidP="00F73BD2">
      <w:pPr>
        <w:spacing w:line="360" w:lineRule="auto"/>
        <w:contextualSpacing/>
        <w:jc w:val="both"/>
        <w:rPr>
          <w:rFonts w:ascii="Palatino Linotype" w:hAnsi="Palatino Linotype"/>
          <w:color w:val="000000"/>
          <w:sz w:val="22"/>
          <w:szCs w:val="22"/>
        </w:rPr>
      </w:pPr>
    </w:p>
    <w:p w14:paraId="5091D970" w14:textId="77777777" w:rsidR="00DE2BB9" w:rsidRPr="00F73BD2" w:rsidRDefault="00DE2BB9" w:rsidP="00F73BD2">
      <w:pPr>
        <w:spacing w:line="360" w:lineRule="auto"/>
        <w:contextualSpacing/>
        <w:jc w:val="both"/>
        <w:rPr>
          <w:rFonts w:ascii="Palatino Linotype" w:hAnsi="Palatino Linotype"/>
          <w:color w:val="000000"/>
          <w:sz w:val="22"/>
          <w:szCs w:val="22"/>
        </w:rPr>
      </w:pPr>
    </w:p>
    <w:p w14:paraId="129C73CA" w14:textId="43CFDC37" w:rsidR="005D7007" w:rsidRPr="00F73BD2" w:rsidRDefault="00DE2BB9" w:rsidP="00F73BD2">
      <w:pPr>
        <w:spacing w:line="360" w:lineRule="auto"/>
        <w:contextualSpacing/>
        <w:jc w:val="both"/>
        <w:rPr>
          <w:rFonts w:ascii="Palatino Linotype" w:hAnsi="Palatino Linotype"/>
          <w:color w:val="000000"/>
          <w:sz w:val="22"/>
          <w:szCs w:val="22"/>
        </w:rPr>
      </w:pPr>
      <w:r w:rsidRPr="00F73BD2">
        <w:rPr>
          <w:rFonts w:ascii="Palatino Linotype" w:hAnsi="Palatino Linotype"/>
          <w:color w:val="000000"/>
          <w:sz w:val="22"/>
          <w:szCs w:val="22"/>
        </w:rPr>
        <w:t xml:space="preserve">El supuesto anterior se configura toda vez que, como se mencionó anteriormente, </w:t>
      </w:r>
      <w:r w:rsidR="00877A54" w:rsidRPr="00F73BD2">
        <w:rPr>
          <w:rFonts w:ascii="Palatino Linotype" w:hAnsi="Palatino Linotype"/>
          <w:color w:val="000000"/>
          <w:sz w:val="22"/>
          <w:szCs w:val="22"/>
        </w:rPr>
        <w:t>entre</w:t>
      </w:r>
      <w:r w:rsidRPr="00F73BD2">
        <w:rPr>
          <w:rFonts w:ascii="Palatino Linotype" w:hAnsi="Palatino Linotype"/>
          <w:color w:val="000000"/>
          <w:sz w:val="22"/>
          <w:szCs w:val="22"/>
        </w:rPr>
        <w:t xml:space="preserve"> la información que deberá entregar </w:t>
      </w:r>
      <w:r w:rsidRPr="00F73BD2">
        <w:rPr>
          <w:rFonts w:ascii="Palatino Linotype" w:hAnsi="Palatino Linotype"/>
          <w:b/>
          <w:color w:val="000000"/>
          <w:sz w:val="22"/>
          <w:szCs w:val="22"/>
        </w:rPr>
        <w:t>EL</w:t>
      </w:r>
      <w:r w:rsidRPr="00F73BD2">
        <w:rPr>
          <w:rFonts w:ascii="Palatino Linotype" w:hAnsi="Palatino Linotype"/>
          <w:color w:val="000000"/>
          <w:sz w:val="22"/>
          <w:szCs w:val="22"/>
        </w:rPr>
        <w:t xml:space="preserve"> </w:t>
      </w:r>
      <w:r w:rsidRPr="00F73BD2">
        <w:rPr>
          <w:rFonts w:ascii="Palatino Linotype" w:hAnsi="Palatino Linotype"/>
          <w:b/>
          <w:color w:val="000000"/>
          <w:sz w:val="22"/>
          <w:szCs w:val="22"/>
        </w:rPr>
        <w:t>SUJETO OBLIGADO</w:t>
      </w:r>
      <w:r w:rsidR="00877A54" w:rsidRPr="00F73BD2">
        <w:rPr>
          <w:rFonts w:ascii="Palatino Linotype" w:hAnsi="Palatino Linotype"/>
          <w:b/>
          <w:color w:val="000000"/>
          <w:sz w:val="22"/>
          <w:szCs w:val="22"/>
        </w:rPr>
        <w:t xml:space="preserve"> </w:t>
      </w:r>
      <w:r w:rsidR="00877A54" w:rsidRPr="00F73BD2">
        <w:rPr>
          <w:rFonts w:ascii="Palatino Linotype" w:hAnsi="Palatino Linotype"/>
          <w:bCs/>
          <w:color w:val="000000"/>
          <w:sz w:val="22"/>
          <w:szCs w:val="22"/>
        </w:rPr>
        <w:t xml:space="preserve">se podrían encontrar </w:t>
      </w:r>
      <w:r w:rsidR="005D7007" w:rsidRPr="00F73BD2">
        <w:rPr>
          <w:rFonts w:ascii="Palatino Linotype" w:hAnsi="Palatino Linotype"/>
          <w:color w:val="000000"/>
          <w:sz w:val="22"/>
          <w:szCs w:val="22"/>
        </w:rPr>
        <w:t xml:space="preserve">las bitácoras </w:t>
      </w:r>
      <w:r w:rsidR="00AB2036" w:rsidRPr="00F73BD2">
        <w:rPr>
          <w:rFonts w:ascii="Palatino Linotype" w:hAnsi="Palatino Linotype"/>
          <w:color w:val="000000"/>
          <w:sz w:val="22"/>
          <w:szCs w:val="22"/>
        </w:rPr>
        <w:t xml:space="preserve">del </w:t>
      </w:r>
      <w:r w:rsidR="005D7007" w:rsidRPr="00F73BD2">
        <w:rPr>
          <w:rFonts w:ascii="Palatino Linotype" w:hAnsi="Palatino Linotype"/>
          <w:color w:val="000000"/>
          <w:sz w:val="22"/>
          <w:szCs w:val="22"/>
        </w:rPr>
        <w:t xml:space="preserve">parque vehicular del </w:t>
      </w:r>
      <w:r w:rsidR="005D7007" w:rsidRPr="00F73BD2">
        <w:rPr>
          <w:rFonts w:ascii="Palatino Linotype" w:hAnsi="Palatino Linotype"/>
          <w:b/>
          <w:color w:val="000000"/>
          <w:sz w:val="22"/>
          <w:szCs w:val="22"/>
        </w:rPr>
        <w:t>SUJETO OBLIGADO</w:t>
      </w:r>
      <w:r w:rsidR="00AB2036" w:rsidRPr="00F73BD2">
        <w:rPr>
          <w:rFonts w:ascii="Palatino Linotype" w:hAnsi="Palatino Linotype"/>
          <w:b/>
          <w:color w:val="000000"/>
          <w:sz w:val="22"/>
          <w:szCs w:val="22"/>
        </w:rPr>
        <w:t xml:space="preserve">, </w:t>
      </w:r>
      <w:r w:rsidR="00877A54" w:rsidRPr="00F73BD2">
        <w:rPr>
          <w:rFonts w:ascii="Palatino Linotype" w:hAnsi="Palatino Linotype"/>
          <w:color w:val="000000"/>
          <w:sz w:val="22"/>
          <w:szCs w:val="22"/>
        </w:rPr>
        <w:t>vehículos que</w:t>
      </w:r>
      <w:r w:rsidR="005D7007" w:rsidRPr="00F73BD2">
        <w:rPr>
          <w:rFonts w:ascii="Palatino Linotype" w:hAnsi="Palatino Linotype"/>
          <w:color w:val="000000"/>
          <w:sz w:val="22"/>
          <w:szCs w:val="22"/>
        </w:rPr>
        <w:t xml:space="preserve"> pueden ser utilizados para el desarrollo de las actividades de</w:t>
      </w:r>
      <w:r w:rsidR="00877A54" w:rsidRPr="00F73BD2">
        <w:rPr>
          <w:rFonts w:ascii="Palatino Linotype" w:hAnsi="Palatino Linotype"/>
          <w:color w:val="000000"/>
          <w:sz w:val="22"/>
          <w:szCs w:val="22"/>
        </w:rPr>
        <w:t xml:space="preserve">l </w:t>
      </w:r>
      <w:r w:rsidR="005D7007" w:rsidRPr="00F73BD2">
        <w:rPr>
          <w:rFonts w:ascii="Palatino Linotype" w:hAnsi="Palatino Linotype"/>
          <w:color w:val="000000"/>
          <w:sz w:val="22"/>
          <w:szCs w:val="22"/>
        </w:rPr>
        <w:t xml:space="preserve">personal que ostenta cargos de mandos medios y/o superiores, </w:t>
      </w:r>
      <w:r w:rsidR="00877A54" w:rsidRPr="00F73BD2">
        <w:rPr>
          <w:rFonts w:ascii="Palatino Linotype" w:hAnsi="Palatino Linotype"/>
          <w:color w:val="000000"/>
          <w:sz w:val="22"/>
          <w:szCs w:val="22"/>
        </w:rPr>
        <w:t xml:space="preserve">quienes </w:t>
      </w:r>
      <w:r w:rsidR="005D7007" w:rsidRPr="00F73BD2">
        <w:rPr>
          <w:rFonts w:ascii="Palatino Linotype" w:hAnsi="Palatino Linotype"/>
          <w:color w:val="000000"/>
          <w:sz w:val="22"/>
          <w:szCs w:val="22"/>
        </w:rPr>
        <w:t>asisten a eventos públicos derivados de sus funciones y se trasladan de sus oficinas a sus domicilios.</w:t>
      </w:r>
    </w:p>
    <w:p w14:paraId="445CECC4" w14:textId="77777777" w:rsidR="00877A54" w:rsidRPr="00F73BD2" w:rsidRDefault="00877A54" w:rsidP="00F73BD2">
      <w:pPr>
        <w:spacing w:line="360" w:lineRule="auto"/>
        <w:contextualSpacing/>
        <w:jc w:val="both"/>
        <w:rPr>
          <w:rFonts w:ascii="Palatino Linotype" w:hAnsi="Palatino Linotype"/>
          <w:color w:val="000000"/>
          <w:sz w:val="22"/>
          <w:szCs w:val="22"/>
        </w:rPr>
      </w:pPr>
    </w:p>
    <w:p w14:paraId="586CD0B3" w14:textId="0107DE0B" w:rsidR="00877A54" w:rsidRPr="00F73BD2" w:rsidRDefault="00877A54" w:rsidP="00F73BD2">
      <w:pPr>
        <w:spacing w:line="360" w:lineRule="auto"/>
        <w:contextualSpacing/>
        <w:jc w:val="both"/>
        <w:rPr>
          <w:rFonts w:ascii="Palatino Linotype" w:hAnsi="Palatino Linotype"/>
          <w:color w:val="000000"/>
          <w:sz w:val="22"/>
          <w:szCs w:val="22"/>
        </w:rPr>
      </w:pPr>
      <w:r w:rsidRPr="00F73BD2">
        <w:rPr>
          <w:rFonts w:ascii="Palatino Linotype" w:hAnsi="Palatino Linotype"/>
          <w:color w:val="000000"/>
          <w:sz w:val="22"/>
          <w:szCs w:val="22"/>
        </w:rPr>
        <w:t xml:space="preserve">La divulgación pública de las placas de </w:t>
      </w:r>
      <w:r w:rsidR="00C6628D" w:rsidRPr="00F73BD2">
        <w:rPr>
          <w:rFonts w:ascii="Palatino Linotype" w:hAnsi="Palatino Linotype"/>
          <w:color w:val="000000"/>
          <w:sz w:val="22"/>
          <w:szCs w:val="22"/>
        </w:rPr>
        <w:t>esos</w:t>
      </w:r>
      <w:r w:rsidRPr="00F73BD2">
        <w:rPr>
          <w:rFonts w:ascii="Palatino Linotype" w:hAnsi="Palatino Linotype"/>
          <w:color w:val="000000"/>
          <w:sz w:val="22"/>
          <w:szCs w:val="22"/>
        </w:rPr>
        <w:t xml:space="preserve"> automóviles podría hacer que estos vehículos sean fácilmente identificables por personas que pudieran atentar en contra de ellos. Esto aumentaría el riesgo de incidentes como acoso, seguimiento no autorizado, amenazas o incluso ataques físicos contra los servidores públicos</w:t>
      </w:r>
      <w:r w:rsidR="00C6628D" w:rsidRPr="00F73BD2">
        <w:rPr>
          <w:rFonts w:ascii="Palatino Linotype" w:hAnsi="Palatino Linotype"/>
          <w:color w:val="000000"/>
          <w:sz w:val="22"/>
          <w:szCs w:val="22"/>
        </w:rPr>
        <w:t>; aumentando el riesgo de que personas ajenas a los intereses institucionales intenten realizar actos para inhibir o entrometerse en la función pública.</w:t>
      </w:r>
    </w:p>
    <w:p w14:paraId="2F7E45C3" w14:textId="77777777" w:rsidR="00C6628D" w:rsidRPr="00F73BD2" w:rsidRDefault="00C6628D" w:rsidP="00F73BD2">
      <w:pPr>
        <w:spacing w:line="360" w:lineRule="auto"/>
        <w:contextualSpacing/>
        <w:jc w:val="both"/>
        <w:rPr>
          <w:rFonts w:ascii="Palatino Linotype" w:hAnsi="Palatino Linotype"/>
          <w:color w:val="000000"/>
          <w:sz w:val="22"/>
          <w:szCs w:val="22"/>
        </w:rPr>
      </w:pPr>
    </w:p>
    <w:p w14:paraId="14DE03FC" w14:textId="7A56D146" w:rsidR="00ED1556" w:rsidRPr="00F73BD2" w:rsidRDefault="00C6628D" w:rsidP="00F73BD2">
      <w:pPr>
        <w:spacing w:line="360" w:lineRule="auto"/>
        <w:contextualSpacing/>
        <w:jc w:val="both"/>
        <w:rPr>
          <w:rFonts w:ascii="Palatino Linotype" w:hAnsi="Palatino Linotype"/>
          <w:color w:val="000000"/>
          <w:sz w:val="22"/>
          <w:szCs w:val="22"/>
        </w:rPr>
      </w:pPr>
      <w:r w:rsidRPr="00F73BD2">
        <w:rPr>
          <w:rFonts w:ascii="Palatino Linotype" w:hAnsi="Palatino Linotype"/>
          <w:color w:val="000000"/>
          <w:sz w:val="22"/>
          <w:szCs w:val="22"/>
        </w:rPr>
        <w:t>E</w:t>
      </w:r>
      <w:r w:rsidR="00877A54" w:rsidRPr="00F73BD2">
        <w:rPr>
          <w:rFonts w:ascii="Palatino Linotype" w:hAnsi="Palatino Linotype"/>
          <w:color w:val="000000"/>
          <w:sz w:val="22"/>
          <w:szCs w:val="22"/>
        </w:rPr>
        <w:t>s importante señalar que la protección de la seguridad de los servidores públicos es una responsabilidad del Estado. Esto incluye la adopción de medidas que reduzcan los riesgos inherentes a sus funciones.</w:t>
      </w:r>
      <w:r w:rsidRPr="00F73BD2">
        <w:rPr>
          <w:rFonts w:ascii="Palatino Linotype" w:hAnsi="Palatino Linotype"/>
          <w:color w:val="000000"/>
          <w:sz w:val="22"/>
          <w:szCs w:val="22"/>
        </w:rPr>
        <w:t xml:space="preserve"> </w:t>
      </w:r>
      <w:r w:rsidR="00ED1556" w:rsidRPr="00F73BD2">
        <w:rPr>
          <w:rFonts w:ascii="Palatino Linotype" w:hAnsi="Palatino Linotype"/>
          <w:color w:val="000000"/>
          <w:sz w:val="22"/>
          <w:szCs w:val="22"/>
        </w:rPr>
        <w:t>La clasificación de las placas de los vehículos oficiales como información reservada es una medida razonable y proporcionada para disminuir el peligro potencial que puede surgir de la identificación pública de dichas placas.</w:t>
      </w:r>
    </w:p>
    <w:p w14:paraId="25D3D982" w14:textId="77777777" w:rsidR="00ED1556" w:rsidRPr="00F73BD2" w:rsidRDefault="00ED1556" w:rsidP="00F73BD2">
      <w:pPr>
        <w:spacing w:line="360" w:lineRule="auto"/>
        <w:contextualSpacing/>
        <w:jc w:val="both"/>
        <w:rPr>
          <w:rFonts w:ascii="Palatino Linotype" w:hAnsi="Palatino Linotype"/>
          <w:color w:val="000000"/>
          <w:sz w:val="22"/>
          <w:szCs w:val="22"/>
        </w:rPr>
      </w:pPr>
    </w:p>
    <w:p w14:paraId="58BFDF5D" w14:textId="25DE095D" w:rsidR="00CA1F40" w:rsidRPr="00F73BD2" w:rsidRDefault="00CA1F40" w:rsidP="00F73BD2">
      <w:pPr>
        <w:autoSpaceDE w:val="0"/>
        <w:autoSpaceDN w:val="0"/>
        <w:adjustRightInd w:val="0"/>
        <w:spacing w:line="360" w:lineRule="auto"/>
        <w:ind w:right="49"/>
        <w:contextualSpacing/>
        <w:jc w:val="both"/>
        <w:rPr>
          <w:rFonts w:ascii="Palatino Linotype" w:hAnsi="Palatino Linotype"/>
          <w:color w:val="000000"/>
          <w:sz w:val="22"/>
          <w:szCs w:val="22"/>
        </w:rPr>
      </w:pPr>
      <w:r w:rsidRPr="00F73BD2">
        <w:rPr>
          <w:rFonts w:ascii="Palatino Linotype" w:hAnsi="Palatino Linotype"/>
          <w:color w:val="000000"/>
          <w:sz w:val="22"/>
          <w:szCs w:val="22"/>
        </w:rPr>
        <w:t xml:space="preserve">Sirve de apoyo a lo anterior, el Criterio 9/2008 que sustenta por unanimidad de votos el Comité de Acceso a la Información y de Protección de Datos Personales de la Suprema Corte de Justicia de la Nación, que cuenta con el siguiente rubro </w:t>
      </w:r>
      <w:r w:rsidRPr="00F73BD2">
        <w:rPr>
          <w:rFonts w:ascii="Palatino Linotype" w:hAnsi="Palatino Linotype"/>
          <w:i/>
          <w:color w:val="000000"/>
          <w:sz w:val="22"/>
          <w:szCs w:val="22"/>
          <w:u w:val="single"/>
        </w:rPr>
        <w:t>SERVIDORES PÚBLICOS DE LA SUPREMA CORTE DE JUSTICIA DE LA NACIÓN. LA INFORMACIÓN RELATIVA A LOS VEHÍCULOS QUE LES SON ASIGNADOS ES PÚBLICA SALVO POR LO QUE SE REFIERE A LOS DATOS QUE PERMITAN IDENTIFICAR CUÁL CORRESPONDE A CADA UNO DE ELLOS</w:t>
      </w:r>
      <w:r w:rsidRPr="00F73BD2">
        <w:rPr>
          <w:rFonts w:ascii="Palatino Linotype" w:hAnsi="Palatino Linotype"/>
          <w:color w:val="000000"/>
          <w:sz w:val="22"/>
          <w:szCs w:val="22"/>
        </w:rPr>
        <w:t>, la cual señala:</w:t>
      </w:r>
    </w:p>
    <w:p w14:paraId="53E8DE88" w14:textId="77777777" w:rsidR="00CA1F40" w:rsidRPr="00F73BD2" w:rsidRDefault="00CA1F40" w:rsidP="00F73BD2">
      <w:pPr>
        <w:autoSpaceDE w:val="0"/>
        <w:autoSpaceDN w:val="0"/>
        <w:adjustRightInd w:val="0"/>
        <w:ind w:left="851" w:right="618"/>
        <w:jc w:val="both"/>
        <w:rPr>
          <w:rFonts w:ascii="Palatino Linotype" w:hAnsi="Palatino Linotype"/>
          <w:i/>
          <w:color w:val="000000"/>
          <w:sz w:val="22"/>
          <w:szCs w:val="22"/>
        </w:rPr>
      </w:pPr>
    </w:p>
    <w:p w14:paraId="27ADE8E4" w14:textId="77777777" w:rsidR="00CA1F40" w:rsidRPr="00F73BD2" w:rsidRDefault="00CA1F40" w:rsidP="00F73BD2">
      <w:pPr>
        <w:autoSpaceDE w:val="0"/>
        <w:autoSpaceDN w:val="0"/>
        <w:adjustRightInd w:val="0"/>
        <w:spacing w:line="276" w:lineRule="auto"/>
        <w:ind w:left="851" w:right="618"/>
        <w:jc w:val="both"/>
        <w:rPr>
          <w:rFonts w:ascii="Palatino Linotype" w:hAnsi="Palatino Linotype"/>
          <w:i/>
          <w:color w:val="000000"/>
          <w:sz w:val="22"/>
          <w:szCs w:val="22"/>
        </w:rPr>
      </w:pPr>
      <w:r w:rsidRPr="00F73BD2">
        <w:rPr>
          <w:rFonts w:ascii="Palatino Linotype" w:hAnsi="Palatino Linotype"/>
          <w:i/>
          <w:color w:val="000000"/>
          <w:sz w:val="22"/>
          <w:szCs w:val="22"/>
        </w:rPr>
        <w:t>“La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 Por lo tanto, el dato de su nombre relacionado con el de los vehículos de su asignación constituye un dato personal que trasciende a su vida privada que debe ser objeto de protección, ya que su difusión pondría en riesgo el derecho fundamental a la vida privada.”</w:t>
      </w:r>
    </w:p>
    <w:p w14:paraId="55CC325E" w14:textId="77777777" w:rsidR="00CA1F40" w:rsidRPr="00F73BD2" w:rsidRDefault="00CA1F40" w:rsidP="00F73BD2">
      <w:pPr>
        <w:autoSpaceDE w:val="0"/>
        <w:autoSpaceDN w:val="0"/>
        <w:adjustRightInd w:val="0"/>
        <w:spacing w:line="360" w:lineRule="auto"/>
        <w:ind w:right="49"/>
        <w:contextualSpacing/>
        <w:jc w:val="both"/>
        <w:rPr>
          <w:rFonts w:ascii="Palatino Linotype" w:hAnsi="Palatino Linotype"/>
          <w:color w:val="000000"/>
          <w:sz w:val="22"/>
          <w:szCs w:val="22"/>
        </w:rPr>
      </w:pPr>
    </w:p>
    <w:p w14:paraId="4E5F5BC5" w14:textId="289BE667" w:rsidR="00CA1F40" w:rsidRPr="00F73BD2" w:rsidRDefault="00CA1F40" w:rsidP="00F73BD2">
      <w:pPr>
        <w:spacing w:line="360" w:lineRule="auto"/>
        <w:contextualSpacing/>
        <w:jc w:val="both"/>
        <w:rPr>
          <w:rFonts w:ascii="Palatino Linotype" w:hAnsi="Palatino Linotype" w:cs="Arial"/>
          <w:sz w:val="22"/>
          <w:szCs w:val="22"/>
        </w:rPr>
      </w:pPr>
      <w:r w:rsidRPr="00F73BD2">
        <w:rPr>
          <w:rFonts w:ascii="Palatino Linotype" w:hAnsi="Palatino Linotype" w:cs="Arial"/>
          <w:sz w:val="22"/>
          <w:szCs w:val="22"/>
          <w:lang w:val="es-MX"/>
        </w:rPr>
        <w:t xml:space="preserve">Es por las razones expuestas </w:t>
      </w:r>
      <w:r w:rsidR="00C6628D" w:rsidRPr="00F73BD2">
        <w:rPr>
          <w:rFonts w:ascii="Palatino Linotype" w:hAnsi="Palatino Linotype" w:cs="Arial"/>
          <w:sz w:val="22"/>
          <w:szCs w:val="22"/>
          <w:lang w:val="es-MX"/>
        </w:rPr>
        <w:t xml:space="preserve">que </w:t>
      </w:r>
      <w:r w:rsidRPr="00F73BD2">
        <w:rPr>
          <w:rFonts w:ascii="Palatino Linotype" w:hAnsi="Palatino Linotype" w:cs="Arial"/>
          <w:sz w:val="22"/>
          <w:szCs w:val="22"/>
          <w:lang w:val="es-MX"/>
        </w:rPr>
        <w:t xml:space="preserve">se emite </w:t>
      </w:r>
      <w:r w:rsidR="00C6628D" w:rsidRPr="00F73BD2">
        <w:rPr>
          <w:rFonts w:ascii="Palatino Linotype" w:hAnsi="Palatino Linotype" w:cs="Arial"/>
          <w:sz w:val="22"/>
          <w:szCs w:val="22"/>
          <w:lang w:val="es-MX"/>
        </w:rPr>
        <w:t xml:space="preserve">el presente </w:t>
      </w:r>
      <w:r w:rsidRPr="00F73BD2">
        <w:rPr>
          <w:rFonts w:ascii="Palatino Linotype" w:hAnsi="Palatino Linotype" w:cs="Arial"/>
          <w:b/>
          <w:sz w:val="22"/>
          <w:szCs w:val="22"/>
        </w:rPr>
        <w:t xml:space="preserve">VOTO PARTICULAR, </w:t>
      </w:r>
      <w:r w:rsidRPr="00F73BD2">
        <w:rPr>
          <w:rFonts w:ascii="Palatino Linotype" w:hAnsi="Palatino Linotype" w:cs="Arial"/>
          <w:sz w:val="22"/>
          <w:szCs w:val="22"/>
        </w:rPr>
        <w:t xml:space="preserve">pues se debió </w:t>
      </w:r>
      <w:r w:rsidR="00CB5BC5" w:rsidRPr="00F73BD2">
        <w:rPr>
          <w:rFonts w:ascii="Palatino Linotype" w:hAnsi="Palatino Linotype" w:cs="Arial"/>
          <w:sz w:val="22"/>
          <w:szCs w:val="22"/>
        </w:rPr>
        <w:t>realizar</w:t>
      </w:r>
      <w:r w:rsidRPr="00F73BD2">
        <w:rPr>
          <w:rFonts w:ascii="Palatino Linotype" w:hAnsi="Palatino Linotype" w:cs="Arial"/>
          <w:sz w:val="22"/>
          <w:szCs w:val="22"/>
        </w:rPr>
        <w:t xml:space="preserve"> la reserva de los datos relativos al número de placa de los vehículos, por considerarse que hace identificables a los servidores públicos que los utilizan, trascendiendo en su vida privada</w:t>
      </w:r>
      <w:r w:rsidR="00CB5BC5" w:rsidRPr="00F73BD2">
        <w:rPr>
          <w:rFonts w:ascii="Palatino Linotype" w:hAnsi="Palatino Linotype" w:cs="Arial"/>
          <w:sz w:val="22"/>
          <w:szCs w:val="22"/>
        </w:rPr>
        <w:t xml:space="preserve"> y poniendo en riesgo su seguridad, lo cual vulnera derechos fundamentales como el derecho a</w:t>
      </w:r>
      <w:r w:rsidRPr="00F73BD2">
        <w:rPr>
          <w:rFonts w:ascii="Palatino Linotype" w:hAnsi="Palatino Linotype" w:cs="Arial"/>
          <w:sz w:val="22"/>
          <w:szCs w:val="22"/>
        </w:rPr>
        <w:t xml:space="preserve"> vida,</w:t>
      </w:r>
      <w:r w:rsidR="00CB5BC5" w:rsidRPr="00F73BD2">
        <w:rPr>
          <w:rFonts w:ascii="Palatino Linotype" w:hAnsi="Palatino Linotype" w:cs="Arial"/>
          <w:sz w:val="22"/>
          <w:szCs w:val="22"/>
        </w:rPr>
        <w:t xml:space="preserve"> a la</w:t>
      </w:r>
      <w:r w:rsidRPr="00F73BD2">
        <w:rPr>
          <w:rFonts w:ascii="Palatino Linotype" w:hAnsi="Palatino Linotype" w:cs="Arial"/>
          <w:sz w:val="22"/>
          <w:szCs w:val="22"/>
        </w:rPr>
        <w:t xml:space="preserve"> integridad personal </w:t>
      </w:r>
      <w:r w:rsidR="00CB5BC5" w:rsidRPr="00F73BD2">
        <w:rPr>
          <w:rFonts w:ascii="Palatino Linotype" w:hAnsi="Palatino Linotype" w:cs="Arial"/>
          <w:sz w:val="22"/>
          <w:szCs w:val="22"/>
        </w:rPr>
        <w:t>o al</w:t>
      </w:r>
      <w:r w:rsidRPr="00F73BD2">
        <w:rPr>
          <w:rFonts w:ascii="Palatino Linotype" w:hAnsi="Palatino Linotype" w:cs="Arial"/>
          <w:sz w:val="22"/>
          <w:szCs w:val="22"/>
        </w:rPr>
        <w:t xml:space="preserve"> pleno ejercicio del servicio público. </w:t>
      </w:r>
    </w:p>
    <w:p w14:paraId="3B5068C9" w14:textId="77777777" w:rsidR="00CA1F40" w:rsidRPr="00F73BD2" w:rsidRDefault="00CA1F40" w:rsidP="00F73BD2">
      <w:pPr>
        <w:spacing w:line="360" w:lineRule="auto"/>
        <w:contextualSpacing/>
        <w:jc w:val="both"/>
        <w:rPr>
          <w:rFonts w:ascii="Palatino Linotype" w:hAnsi="Palatino Linotype" w:cs="Arial"/>
          <w:sz w:val="22"/>
          <w:szCs w:val="22"/>
        </w:rPr>
      </w:pPr>
    </w:p>
    <w:tbl>
      <w:tblPr>
        <w:tblW w:w="5360" w:type="dxa"/>
        <w:tblInd w:w="2106" w:type="dxa"/>
        <w:tblLayout w:type="fixed"/>
        <w:tblLook w:val="04A0" w:firstRow="1" w:lastRow="0" w:firstColumn="1" w:lastColumn="0" w:noHBand="0" w:noVBand="1"/>
      </w:tblPr>
      <w:tblGrid>
        <w:gridCol w:w="5360"/>
      </w:tblGrid>
      <w:tr w:rsidR="00CA1F40" w:rsidRPr="00F73BD2" w14:paraId="14A0F14E" w14:textId="77777777" w:rsidTr="00C61DED">
        <w:trPr>
          <w:trHeight w:val="1110"/>
        </w:trPr>
        <w:tc>
          <w:tcPr>
            <w:tcW w:w="5360" w:type="dxa"/>
          </w:tcPr>
          <w:p w14:paraId="16D0C728" w14:textId="77777777" w:rsidR="00CA1F40" w:rsidRPr="00F73BD2" w:rsidRDefault="00CA1F40" w:rsidP="00F73BD2">
            <w:pPr>
              <w:jc w:val="center"/>
              <w:rPr>
                <w:rFonts w:ascii="Palatino Linotype" w:hAnsi="Palatino Linotype"/>
                <w:b/>
                <w:sz w:val="22"/>
                <w:szCs w:val="22"/>
              </w:rPr>
            </w:pPr>
          </w:p>
          <w:p w14:paraId="6274FEBB" w14:textId="77777777" w:rsidR="00CA1F40" w:rsidRPr="00F73BD2" w:rsidRDefault="00CA1F40" w:rsidP="00F73BD2">
            <w:pPr>
              <w:jc w:val="center"/>
              <w:rPr>
                <w:rFonts w:ascii="Palatino Linotype" w:hAnsi="Palatino Linotype"/>
                <w:b/>
                <w:i/>
                <w:sz w:val="22"/>
                <w:szCs w:val="22"/>
              </w:rPr>
            </w:pPr>
            <w:r w:rsidRPr="00F73BD2">
              <w:rPr>
                <w:rFonts w:ascii="Palatino Linotype" w:hAnsi="Palatino Linotype"/>
                <w:b/>
                <w:sz w:val="22"/>
                <w:szCs w:val="22"/>
              </w:rPr>
              <w:t xml:space="preserve">SHARON CRISTINA MORALES MARTÍNEZ </w:t>
            </w:r>
          </w:p>
          <w:p w14:paraId="3D5D246D" w14:textId="77777777" w:rsidR="00CA1F40" w:rsidRPr="00F73BD2" w:rsidRDefault="00CA1F40" w:rsidP="00F73BD2">
            <w:pPr>
              <w:jc w:val="center"/>
              <w:rPr>
                <w:rFonts w:ascii="Palatino Linotype" w:hAnsi="Palatino Linotype"/>
                <w:b/>
                <w:sz w:val="22"/>
                <w:szCs w:val="22"/>
              </w:rPr>
            </w:pPr>
            <w:r w:rsidRPr="00F73BD2">
              <w:rPr>
                <w:rFonts w:ascii="Palatino Linotype" w:hAnsi="Palatino Linotype"/>
                <w:b/>
                <w:sz w:val="22"/>
                <w:szCs w:val="22"/>
              </w:rPr>
              <w:t>COMISIONADA</w:t>
            </w:r>
          </w:p>
          <w:p w14:paraId="394B30EE" w14:textId="77777777" w:rsidR="00CA1F40" w:rsidRPr="00F73BD2" w:rsidRDefault="00CA1F40" w:rsidP="00F73BD2">
            <w:pPr>
              <w:rPr>
                <w:rFonts w:ascii="Palatino Linotype" w:hAnsi="Palatino Linotype"/>
                <w:b/>
                <w:sz w:val="22"/>
                <w:szCs w:val="22"/>
              </w:rPr>
            </w:pPr>
          </w:p>
        </w:tc>
      </w:tr>
    </w:tbl>
    <w:p w14:paraId="7C8DC1AA" w14:textId="77777777" w:rsidR="000A157B" w:rsidRPr="00F73BD2" w:rsidRDefault="000A157B" w:rsidP="00F73BD2">
      <w:pPr>
        <w:jc w:val="both"/>
        <w:rPr>
          <w:rFonts w:ascii="Palatino Linotype" w:eastAsia="Calibri" w:hAnsi="Palatino Linotype" w:cs="Arial"/>
          <w:color w:val="000000" w:themeColor="text1"/>
          <w:sz w:val="16"/>
          <w:szCs w:val="16"/>
        </w:rPr>
      </w:pPr>
    </w:p>
    <w:p w14:paraId="7861DDCF" w14:textId="219499FA" w:rsidR="00410715" w:rsidRDefault="00410715" w:rsidP="00F73BD2">
      <w:pPr>
        <w:jc w:val="both"/>
        <w:rPr>
          <w:rFonts w:ascii="Palatino Linotype" w:eastAsia="Calibri" w:hAnsi="Palatino Linotype" w:cs="Arial"/>
          <w:color w:val="000000" w:themeColor="text1"/>
          <w:sz w:val="16"/>
          <w:szCs w:val="16"/>
        </w:rPr>
      </w:pPr>
      <w:r w:rsidRPr="00F73BD2">
        <w:rPr>
          <w:rFonts w:ascii="Palatino Linotype" w:eastAsia="Calibri" w:hAnsi="Palatino Linotype" w:cs="Arial"/>
          <w:color w:val="000000" w:themeColor="text1"/>
          <w:sz w:val="16"/>
          <w:szCs w:val="16"/>
        </w:rPr>
        <w:t>AGZ/DEMF/CC</w:t>
      </w:r>
      <w:r w:rsidR="000A157B" w:rsidRPr="00F73BD2">
        <w:rPr>
          <w:rFonts w:ascii="Palatino Linotype" w:eastAsia="Calibri" w:hAnsi="Palatino Linotype" w:cs="Arial"/>
          <w:color w:val="000000" w:themeColor="text1"/>
          <w:sz w:val="16"/>
          <w:szCs w:val="16"/>
        </w:rPr>
        <w:t>A</w:t>
      </w:r>
      <w:bookmarkStart w:id="0" w:name="_GoBack"/>
      <w:bookmarkEnd w:id="0"/>
    </w:p>
    <w:p w14:paraId="5CE3C9B6" w14:textId="77777777" w:rsidR="000A157B" w:rsidRDefault="000A157B" w:rsidP="00F73BD2">
      <w:pPr>
        <w:jc w:val="both"/>
        <w:rPr>
          <w:rFonts w:ascii="Palatino Linotype" w:eastAsia="Calibri" w:hAnsi="Palatino Linotype" w:cs="Arial"/>
          <w:color w:val="000000" w:themeColor="text1"/>
          <w:sz w:val="16"/>
          <w:szCs w:val="16"/>
        </w:rPr>
      </w:pPr>
    </w:p>
    <w:p w14:paraId="29BE264E" w14:textId="77777777" w:rsidR="000A157B" w:rsidRDefault="000A157B" w:rsidP="00F73BD2">
      <w:pPr>
        <w:jc w:val="both"/>
        <w:rPr>
          <w:rFonts w:ascii="Palatino Linotype" w:eastAsia="Calibri" w:hAnsi="Palatino Linotype" w:cs="Arial"/>
          <w:color w:val="000000" w:themeColor="text1"/>
          <w:sz w:val="16"/>
          <w:szCs w:val="16"/>
        </w:rPr>
      </w:pPr>
    </w:p>
    <w:p w14:paraId="7ED05A58" w14:textId="77777777" w:rsidR="000A157B" w:rsidRDefault="000A157B" w:rsidP="00F73BD2">
      <w:pPr>
        <w:jc w:val="both"/>
        <w:rPr>
          <w:rFonts w:ascii="Palatino Linotype" w:eastAsia="Calibri" w:hAnsi="Palatino Linotype" w:cs="Arial"/>
          <w:color w:val="000000" w:themeColor="text1"/>
          <w:sz w:val="16"/>
          <w:szCs w:val="16"/>
        </w:rPr>
      </w:pPr>
    </w:p>
    <w:p w14:paraId="1A26E446" w14:textId="77777777" w:rsidR="000A157B" w:rsidRPr="0057303F" w:rsidRDefault="000A157B" w:rsidP="00F73BD2">
      <w:pPr>
        <w:jc w:val="both"/>
        <w:rPr>
          <w:rFonts w:ascii="Palatino Linotype" w:eastAsia="Calibri" w:hAnsi="Palatino Linotype" w:cs="Arial"/>
          <w:color w:val="000000" w:themeColor="text1"/>
          <w:sz w:val="16"/>
          <w:szCs w:val="16"/>
        </w:rPr>
      </w:pPr>
    </w:p>
    <w:p w14:paraId="65C47C3C" w14:textId="77777777" w:rsidR="00FD5012" w:rsidRPr="00E20B2B" w:rsidRDefault="00FD5012" w:rsidP="00F73BD2">
      <w:pPr>
        <w:spacing w:line="360" w:lineRule="auto"/>
        <w:contextualSpacing/>
        <w:jc w:val="both"/>
        <w:rPr>
          <w:rFonts w:ascii="Palatino Linotype" w:hAnsi="Palatino Linotype" w:cs="Arial"/>
          <w:sz w:val="22"/>
          <w:szCs w:val="22"/>
        </w:rPr>
      </w:pPr>
    </w:p>
    <w:p w14:paraId="7216C06D" w14:textId="6C61A0C6" w:rsidR="00C150B7" w:rsidRPr="0057303F" w:rsidRDefault="00C150B7" w:rsidP="00F73BD2">
      <w:pPr>
        <w:autoSpaceDE w:val="0"/>
        <w:autoSpaceDN w:val="0"/>
        <w:adjustRightInd w:val="0"/>
        <w:spacing w:line="360" w:lineRule="auto"/>
        <w:ind w:right="49"/>
        <w:contextualSpacing/>
        <w:jc w:val="both"/>
        <w:rPr>
          <w:rFonts w:ascii="Palatino Linotype" w:eastAsia="Calibri" w:hAnsi="Palatino Linotype" w:cs="Arial"/>
          <w:color w:val="000000" w:themeColor="text1"/>
          <w:sz w:val="22"/>
          <w:szCs w:val="22"/>
        </w:rPr>
      </w:pPr>
    </w:p>
    <w:sectPr w:rsidR="00C150B7" w:rsidRPr="0057303F" w:rsidSect="009D63A9">
      <w:headerReference w:type="even" r:id="rId7"/>
      <w:headerReference w:type="default" r:id="rId8"/>
      <w:footerReference w:type="default" r:id="rId9"/>
      <w:headerReference w:type="first" r:id="rId10"/>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EE0CB" w14:textId="77777777" w:rsidR="003B5BA4" w:rsidRDefault="003B5BA4" w:rsidP="00A94914">
      <w:r>
        <w:separator/>
      </w:r>
    </w:p>
  </w:endnote>
  <w:endnote w:type="continuationSeparator" w:id="0">
    <w:p w14:paraId="3C038165" w14:textId="77777777" w:rsidR="003B5BA4" w:rsidRDefault="003B5BA4" w:rsidP="00A9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9766B" w14:textId="77777777" w:rsidR="004A392A" w:rsidRDefault="004A392A" w:rsidP="003056D9">
    <w:pPr>
      <w:pStyle w:val="Piedepgina"/>
      <w:tabs>
        <w:tab w:val="clear" w:pos="4252"/>
        <w:tab w:val="left" w:pos="4228"/>
      </w:tabs>
      <w:rPr>
        <w:rFonts w:ascii="Palatino Linotype" w:hAnsi="Palatino Linotype" w:cs="Arial"/>
        <w:b/>
        <w:bCs/>
        <w:sz w:val="20"/>
        <w:szCs w:val="20"/>
      </w:rPr>
    </w:pPr>
  </w:p>
  <w:p w14:paraId="4B80B792" w14:textId="77777777" w:rsidR="004A392A" w:rsidRDefault="004A392A" w:rsidP="003056D9">
    <w:pPr>
      <w:pStyle w:val="Piedepgina"/>
      <w:tabs>
        <w:tab w:val="clear" w:pos="4252"/>
        <w:tab w:val="left" w:pos="4228"/>
      </w:tabs>
      <w:rPr>
        <w:rFonts w:ascii="Palatino Linotype" w:hAnsi="Palatino Linotype" w:cs="Arial"/>
        <w:b/>
        <w:bCs/>
        <w:sz w:val="20"/>
        <w:szCs w:val="20"/>
      </w:rPr>
    </w:pPr>
  </w:p>
  <w:p w14:paraId="240F2792" w14:textId="77777777" w:rsidR="004A392A" w:rsidRDefault="004A392A" w:rsidP="003056D9">
    <w:pPr>
      <w:pStyle w:val="Piedepgina"/>
      <w:tabs>
        <w:tab w:val="clear" w:pos="4252"/>
        <w:tab w:val="left" w:pos="4228"/>
      </w:tabs>
      <w:rPr>
        <w:rFonts w:ascii="Palatino Linotype" w:hAnsi="Palatino Linotype" w:cs="Arial"/>
        <w:b/>
        <w:bCs/>
        <w:sz w:val="20"/>
        <w:szCs w:val="20"/>
      </w:rPr>
    </w:pPr>
  </w:p>
  <w:p w14:paraId="746DC31C" w14:textId="77777777" w:rsidR="004A392A" w:rsidRDefault="004A392A" w:rsidP="000E2B1A">
    <w:pPr>
      <w:pStyle w:val="Piedepgina"/>
      <w:rPr>
        <w:rFonts w:ascii="Palatino Linotype" w:hAnsi="Palatino Linotype" w:cs="Arial"/>
        <w:b/>
        <w:bCs/>
        <w:sz w:val="20"/>
        <w:szCs w:val="20"/>
      </w:rPr>
    </w:pPr>
  </w:p>
  <w:p w14:paraId="31E2F66B" w14:textId="77777777" w:rsidR="004A392A" w:rsidRPr="00F12350" w:rsidRDefault="00274CFC"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5298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5298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6B143A6A" w14:textId="77777777" w:rsidR="004A392A" w:rsidRDefault="004A392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8DA2A" w14:textId="77777777" w:rsidR="003B5BA4" w:rsidRDefault="003B5BA4" w:rsidP="00A94914">
      <w:r>
        <w:separator/>
      </w:r>
    </w:p>
  </w:footnote>
  <w:footnote w:type="continuationSeparator" w:id="0">
    <w:p w14:paraId="0F41B3B9" w14:textId="77777777" w:rsidR="003B5BA4" w:rsidRDefault="003B5BA4" w:rsidP="00A94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FC591" w14:textId="77777777" w:rsidR="004A392A" w:rsidRDefault="003B5BA4">
    <w:pPr>
      <w:pStyle w:val="Encabezado"/>
    </w:pPr>
    <w:r>
      <w:rPr>
        <w:noProof/>
      </w:rPr>
      <w:pict w14:anchorId="58D27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1A205" w14:textId="77777777" w:rsidR="004A392A" w:rsidRDefault="00274CFC"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DEE9F93" wp14:editId="666C867E">
          <wp:simplePos x="0" y="0"/>
          <wp:positionH relativeFrom="margin">
            <wp:align>center</wp:align>
          </wp:positionH>
          <wp:positionV relativeFrom="paragraph">
            <wp:posOffset>-374852</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3B5BA4">
      <w:rPr>
        <w:noProof/>
      </w:rPr>
      <w:pict w14:anchorId="6C708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5pt;rotation:315;z-index:-251658240;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14:paraId="7061572E" w14:textId="77777777" w:rsidR="004A392A" w:rsidRDefault="004A392A" w:rsidP="0034309A">
    <w:pPr>
      <w:pStyle w:val="Encabezado"/>
      <w:tabs>
        <w:tab w:val="clear" w:pos="4252"/>
        <w:tab w:val="clear" w:pos="8504"/>
        <w:tab w:val="left" w:pos="2326"/>
      </w:tabs>
      <w:jc w:val="right"/>
      <w:rPr>
        <w:rFonts w:ascii="Palatino Linotype" w:hAnsi="Palatino Linotype" w:cs="Arial"/>
        <w:sz w:val="20"/>
        <w:szCs w:val="20"/>
      </w:rPr>
    </w:pPr>
  </w:p>
  <w:p w14:paraId="615A76D8" w14:textId="704006B4" w:rsidR="004A392A" w:rsidRPr="00504129" w:rsidRDefault="00274CFC" w:rsidP="0034309A">
    <w:pPr>
      <w:pStyle w:val="Encabezado"/>
      <w:tabs>
        <w:tab w:val="clear" w:pos="4252"/>
        <w:tab w:val="clear" w:pos="8504"/>
        <w:tab w:val="left" w:pos="2326"/>
      </w:tabs>
      <w:jc w:val="right"/>
      <w:rPr>
        <w:rFonts w:ascii="Palatino Linotype" w:hAnsi="Palatino Linotype"/>
        <w:b/>
      </w:rPr>
    </w:pPr>
    <w:r w:rsidRPr="00504129">
      <w:rPr>
        <w:rFonts w:ascii="Palatino Linotype" w:hAnsi="Palatino Linotype" w:cs="Arial"/>
        <w:b/>
        <w:sz w:val="20"/>
        <w:szCs w:val="20"/>
      </w:rPr>
      <w:t xml:space="preserve">VOTO PARTICULAR </w:t>
    </w:r>
  </w:p>
  <w:p w14:paraId="668E357A" w14:textId="3A7B09B0" w:rsidR="004A392A" w:rsidRDefault="00274CFC" w:rsidP="0034309A">
    <w:pPr>
      <w:pStyle w:val="Encabezado"/>
      <w:tabs>
        <w:tab w:val="clear" w:pos="4252"/>
        <w:tab w:val="clear" w:pos="8504"/>
        <w:tab w:val="left" w:pos="2326"/>
      </w:tabs>
      <w:jc w:val="right"/>
      <w:rPr>
        <w:rFonts w:ascii="Palatino Linotype" w:hAnsi="Palatino Linotype" w:cs="Arial"/>
        <w:b/>
        <w:sz w:val="20"/>
        <w:szCs w:val="20"/>
      </w:rPr>
    </w:pPr>
    <w:r w:rsidRPr="00504129">
      <w:rPr>
        <w:rFonts w:ascii="Palatino Linotype" w:hAnsi="Palatino Linotype" w:cs="Arial"/>
        <w:b/>
        <w:sz w:val="20"/>
        <w:szCs w:val="20"/>
      </w:rPr>
      <w:t xml:space="preserve">RECURSO DE REVISIÓN </w:t>
    </w:r>
    <w:r w:rsidR="00504129" w:rsidRPr="00504129">
      <w:rPr>
        <w:rFonts w:ascii="Palatino Linotype" w:hAnsi="Palatino Linotype" w:cs="Arial"/>
        <w:b/>
        <w:sz w:val="20"/>
        <w:szCs w:val="20"/>
      </w:rPr>
      <w:t>00932</w:t>
    </w:r>
    <w:r w:rsidR="002809B9" w:rsidRPr="00504129">
      <w:rPr>
        <w:rFonts w:ascii="Palatino Linotype" w:hAnsi="Palatino Linotype" w:cs="Arial"/>
        <w:b/>
        <w:sz w:val="20"/>
        <w:szCs w:val="20"/>
      </w:rPr>
      <w:t>/INFOEM/IP/RR/2023</w:t>
    </w:r>
  </w:p>
  <w:p w14:paraId="79D48608" w14:textId="77777777" w:rsidR="00EC30AE" w:rsidRDefault="00EC30AE" w:rsidP="0034309A">
    <w:pPr>
      <w:pStyle w:val="Encabezado"/>
      <w:tabs>
        <w:tab w:val="clear" w:pos="4252"/>
        <w:tab w:val="clear" w:pos="8504"/>
        <w:tab w:val="left" w:pos="2326"/>
      </w:tabs>
      <w:jc w:val="right"/>
      <w:rPr>
        <w:rFonts w:ascii="Palatino Linotype" w:hAnsi="Palatino Linotype" w:cs="Arial"/>
        <w:b/>
        <w:sz w:val="20"/>
        <w:szCs w:val="20"/>
      </w:rPr>
    </w:pPr>
  </w:p>
  <w:p w14:paraId="6926DAF6" w14:textId="77777777" w:rsidR="00EC30AE" w:rsidRPr="00504129" w:rsidRDefault="00EC30AE" w:rsidP="0034309A">
    <w:pPr>
      <w:pStyle w:val="Encabezado"/>
      <w:tabs>
        <w:tab w:val="clear" w:pos="4252"/>
        <w:tab w:val="clear" w:pos="8504"/>
        <w:tab w:val="left" w:pos="2326"/>
      </w:tabs>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FB1C" w14:textId="77777777" w:rsidR="004A392A" w:rsidRDefault="003B5BA4">
    <w:pPr>
      <w:pStyle w:val="Encabezado"/>
    </w:pPr>
    <w:r>
      <w:rPr>
        <w:noProof/>
      </w:rPr>
      <w:pict w14:anchorId="33731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F6C74"/>
    <w:multiLevelType w:val="hybridMultilevel"/>
    <w:tmpl w:val="E5E876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2646EA"/>
    <w:multiLevelType w:val="hybridMultilevel"/>
    <w:tmpl w:val="699E71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5FF0DB9"/>
    <w:multiLevelType w:val="hybridMultilevel"/>
    <w:tmpl w:val="6AE080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14"/>
    <w:rsid w:val="000622F6"/>
    <w:rsid w:val="00092A40"/>
    <w:rsid w:val="000A157B"/>
    <w:rsid w:val="000D35C5"/>
    <w:rsid w:val="00101475"/>
    <w:rsid w:val="00143161"/>
    <w:rsid w:val="00172816"/>
    <w:rsid w:val="00194050"/>
    <w:rsid w:val="001E7C8F"/>
    <w:rsid w:val="00232838"/>
    <w:rsid w:val="00262B3D"/>
    <w:rsid w:val="00274CFC"/>
    <w:rsid w:val="002809B9"/>
    <w:rsid w:val="002A538D"/>
    <w:rsid w:val="003628A5"/>
    <w:rsid w:val="003B5BA4"/>
    <w:rsid w:val="003C00EB"/>
    <w:rsid w:val="003D4CF4"/>
    <w:rsid w:val="00410715"/>
    <w:rsid w:val="00453B19"/>
    <w:rsid w:val="004615C0"/>
    <w:rsid w:val="00496A39"/>
    <w:rsid w:val="004A392A"/>
    <w:rsid w:val="00504129"/>
    <w:rsid w:val="005071E0"/>
    <w:rsid w:val="0051708F"/>
    <w:rsid w:val="005362EE"/>
    <w:rsid w:val="00547FDA"/>
    <w:rsid w:val="0057303F"/>
    <w:rsid w:val="0058009C"/>
    <w:rsid w:val="0058085A"/>
    <w:rsid w:val="005C39A6"/>
    <w:rsid w:val="005D7007"/>
    <w:rsid w:val="00611D52"/>
    <w:rsid w:val="0065298F"/>
    <w:rsid w:val="006914A1"/>
    <w:rsid w:val="00745A0F"/>
    <w:rsid w:val="00781424"/>
    <w:rsid w:val="007F443C"/>
    <w:rsid w:val="00877A54"/>
    <w:rsid w:val="008B58BF"/>
    <w:rsid w:val="008E068B"/>
    <w:rsid w:val="008F5DA4"/>
    <w:rsid w:val="009A3E65"/>
    <w:rsid w:val="009E6864"/>
    <w:rsid w:val="00A25A0F"/>
    <w:rsid w:val="00A33C0C"/>
    <w:rsid w:val="00A6298B"/>
    <w:rsid w:val="00A94914"/>
    <w:rsid w:val="00AB2036"/>
    <w:rsid w:val="00B20622"/>
    <w:rsid w:val="00B64C01"/>
    <w:rsid w:val="00B95983"/>
    <w:rsid w:val="00BA137C"/>
    <w:rsid w:val="00BA3111"/>
    <w:rsid w:val="00BA3533"/>
    <w:rsid w:val="00BA37D6"/>
    <w:rsid w:val="00C150B7"/>
    <w:rsid w:val="00C60EA0"/>
    <w:rsid w:val="00C6628D"/>
    <w:rsid w:val="00C72283"/>
    <w:rsid w:val="00CA1F40"/>
    <w:rsid w:val="00CB5BC5"/>
    <w:rsid w:val="00D26697"/>
    <w:rsid w:val="00D320E0"/>
    <w:rsid w:val="00D41342"/>
    <w:rsid w:val="00D4217F"/>
    <w:rsid w:val="00D51A09"/>
    <w:rsid w:val="00D64B64"/>
    <w:rsid w:val="00D73545"/>
    <w:rsid w:val="00DB05AE"/>
    <w:rsid w:val="00DC3583"/>
    <w:rsid w:val="00DC6D06"/>
    <w:rsid w:val="00DD0880"/>
    <w:rsid w:val="00DE2BB9"/>
    <w:rsid w:val="00E133A2"/>
    <w:rsid w:val="00E20B2B"/>
    <w:rsid w:val="00E43DD1"/>
    <w:rsid w:val="00E76414"/>
    <w:rsid w:val="00EC30AE"/>
    <w:rsid w:val="00ED1556"/>
    <w:rsid w:val="00F516E0"/>
    <w:rsid w:val="00F523C4"/>
    <w:rsid w:val="00F73BD2"/>
    <w:rsid w:val="00FA177C"/>
    <w:rsid w:val="00FD5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6D59D3"/>
  <w15:chartTrackingRefBased/>
  <w15:docId w15:val="{89B1CF10-1488-426D-BFCD-A9438C58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94914"/>
    <w:rPr>
      <w:rFonts w:eastAsiaTheme="minorEastAsia"/>
      <w:sz w:val="24"/>
      <w:szCs w:val="24"/>
      <w:lang w:val="es-ES_tradnl" w:eastAsia="es-ES"/>
    </w:rPr>
  </w:style>
  <w:style w:type="paragraph" w:styleId="Piedepgina">
    <w:name w:val="footer"/>
    <w:basedOn w:val="Normal"/>
    <w:link w:val="PiedepginaCar"/>
    <w:uiPriority w:val="99"/>
    <w:unhideWhenUsed/>
    <w:rsid w:val="00A9491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9491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71E0"/>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71E0"/>
    <w:pPr>
      <w:ind w:left="708"/>
    </w:pPr>
    <w:rPr>
      <w:lang w:val="es-MX"/>
    </w:rPr>
  </w:style>
  <w:style w:type="table" w:styleId="Tablaconcuadrcula">
    <w:name w:val="Table Grid"/>
    <w:basedOn w:val="Tablanormal"/>
    <w:uiPriority w:val="39"/>
    <w:rsid w:val="0050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547FDA"/>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547FDA"/>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547FDA"/>
    <w:rPr>
      <w:sz w:val="20"/>
      <w:szCs w:val="20"/>
      <w:lang w:val="es-MX"/>
    </w:rPr>
  </w:style>
  <w:style w:type="character" w:customStyle="1" w:styleId="TextonotapieCar1">
    <w:name w:val="Texto nota pie Car1"/>
    <w:basedOn w:val="Fuentedeprrafopredeter"/>
    <w:uiPriority w:val="99"/>
    <w:semiHidden/>
    <w:rsid w:val="00547F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semiHidden/>
    <w:unhideWhenUsed/>
    <w:qFormat/>
    <w:rsid w:val="00547FDA"/>
    <w:rPr>
      <w:vertAlign w:val="superscript"/>
    </w:rPr>
  </w:style>
  <w:style w:type="paragraph" w:styleId="Textodeglobo">
    <w:name w:val="Balloon Text"/>
    <w:basedOn w:val="Normal"/>
    <w:link w:val="TextodegloboCar"/>
    <w:uiPriority w:val="99"/>
    <w:semiHidden/>
    <w:unhideWhenUsed/>
    <w:rsid w:val="00496A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A3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164861">
      <w:bodyDiv w:val="1"/>
      <w:marLeft w:val="0"/>
      <w:marRight w:val="0"/>
      <w:marTop w:val="0"/>
      <w:marBottom w:val="0"/>
      <w:divBdr>
        <w:top w:val="none" w:sz="0" w:space="0" w:color="auto"/>
        <w:left w:val="none" w:sz="0" w:space="0" w:color="auto"/>
        <w:bottom w:val="none" w:sz="0" w:space="0" w:color="auto"/>
        <w:right w:val="none" w:sz="0" w:space="0" w:color="auto"/>
      </w:divBdr>
    </w:div>
    <w:div w:id="236521807">
      <w:bodyDiv w:val="1"/>
      <w:marLeft w:val="0"/>
      <w:marRight w:val="0"/>
      <w:marTop w:val="0"/>
      <w:marBottom w:val="0"/>
      <w:divBdr>
        <w:top w:val="none" w:sz="0" w:space="0" w:color="auto"/>
        <w:left w:val="none" w:sz="0" w:space="0" w:color="auto"/>
        <w:bottom w:val="none" w:sz="0" w:space="0" w:color="auto"/>
        <w:right w:val="none" w:sz="0" w:space="0" w:color="auto"/>
      </w:divBdr>
    </w:div>
    <w:div w:id="312219308">
      <w:bodyDiv w:val="1"/>
      <w:marLeft w:val="0"/>
      <w:marRight w:val="0"/>
      <w:marTop w:val="0"/>
      <w:marBottom w:val="0"/>
      <w:divBdr>
        <w:top w:val="none" w:sz="0" w:space="0" w:color="auto"/>
        <w:left w:val="none" w:sz="0" w:space="0" w:color="auto"/>
        <w:bottom w:val="none" w:sz="0" w:space="0" w:color="auto"/>
        <w:right w:val="none" w:sz="0" w:space="0" w:color="auto"/>
      </w:divBdr>
    </w:div>
    <w:div w:id="340664492">
      <w:bodyDiv w:val="1"/>
      <w:marLeft w:val="0"/>
      <w:marRight w:val="0"/>
      <w:marTop w:val="0"/>
      <w:marBottom w:val="0"/>
      <w:divBdr>
        <w:top w:val="none" w:sz="0" w:space="0" w:color="auto"/>
        <w:left w:val="none" w:sz="0" w:space="0" w:color="auto"/>
        <w:bottom w:val="none" w:sz="0" w:space="0" w:color="auto"/>
        <w:right w:val="none" w:sz="0" w:space="0" w:color="auto"/>
      </w:divBdr>
    </w:div>
    <w:div w:id="374236843">
      <w:bodyDiv w:val="1"/>
      <w:marLeft w:val="0"/>
      <w:marRight w:val="0"/>
      <w:marTop w:val="0"/>
      <w:marBottom w:val="0"/>
      <w:divBdr>
        <w:top w:val="none" w:sz="0" w:space="0" w:color="auto"/>
        <w:left w:val="none" w:sz="0" w:space="0" w:color="auto"/>
        <w:bottom w:val="none" w:sz="0" w:space="0" w:color="auto"/>
        <w:right w:val="none" w:sz="0" w:space="0" w:color="auto"/>
      </w:divBdr>
    </w:div>
    <w:div w:id="736517350">
      <w:bodyDiv w:val="1"/>
      <w:marLeft w:val="0"/>
      <w:marRight w:val="0"/>
      <w:marTop w:val="0"/>
      <w:marBottom w:val="0"/>
      <w:divBdr>
        <w:top w:val="none" w:sz="0" w:space="0" w:color="auto"/>
        <w:left w:val="none" w:sz="0" w:space="0" w:color="auto"/>
        <w:bottom w:val="none" w:sz="0" w:space="0" w:color="auto"/>
        <w:right w:val="none" w:sz="0" w:space="0" w:color="auto"/>
      </w:divBdr>
    </w:div>
    <w:div w:id="15379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3</cp:revision>
  <cp:lastPrinted>2023-10-30T18:17:00Z</cp:lastPrinted>
  <dcterms:created xsi:type="dcterms:W3CDTF">2023-10-30T18:17:00Z</dcterms:created>
  <dcterms:modified xsi:type="dcterms:W3CDTF">2023-10-30T18:17:00Z</dcterms:modified>
</cp:coreProperties>
</file>