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FA425" w14:textId="77777777" w:rsidR="00360F8E" w:rsidRDefault="00360F8E" w:rsidP="00BB6046">
      <w:pPr>
        <w:pStyle w:val="Encabezado"/>
        <w:spacing w:line="360" w:lineRule="auto"/>
        <w:ind w:right="49"/>
        <w:jc w:val="both"/>
        <w:rPr>
          <w:rFonts w:ascii="Palatino Linotype" w:hAnsi="Palatino Linotype" w:cs="Tahoma"/>
          <w:b/>
        </w:rPr>
      </w:pPr>
    </w:p>
    <w:p w14:paraId="348CB7BE" w14:textId="77777777" w:rsidR="00BB6046" w:rsidRDefault="00BB6046" w:rsidP="00BB6046">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Pr>
          <w:rFonts w:ascii="Palatino Linotype" w:eastAsia="Palatino Linotype" w:hAnsi="Palatino Linotype" w:cs="Palatino Linotype"/>
          <w:b/>
        </w:rPr>
        <w:t>03367</w:t>
      </w:r>
      <w:r w:rsidRPr="00A2664C">
        <w:rPr>
          <w:rFonts w:ascii="Palatino Linotype" w:eastAsia="Palatino Linotype" w:hAnsi="Palatino Linotype" w:cs="Palatino Linotype"/>
          <w:b/>
        </w:rPr>
        <w:t>/INFOEM/IP/RR/202</w:t>
      </w:r>
      <w:r>
        <w:rPr>
          <w:rFonts w:ascii="Palatino Linotype" w:eastAsia="Palatino Linotype" w:hAnsi="Palatino Linotype" w:cs="Palatino Linotype"/>
          <w:b/>
        </w:rPr>
        <w:t>3</w:t>
      </w:r>
      <w:r>
        <w:rPr>
          <w:rFonts w:ascii="Palatino Linotype" w:eastAsia="Palatino Linotype" w:hAnsi="Palatino Linotype" w:cs="Palatino Linotype"/>
          <w:b/>
        </w:rPr>
        <w:tab/>
      </w:r>
      <w:r w:rsidRPr="006A7606">
        <w:rPr>
          <w:rFonts w:ascii="Palatino Linotype" w:hAnsi="Palatino Linotype" w:cs="Tahoma"/>
          <w:b/>
        </w:rPr>
        <w:t>, PROMOVIDO EN CONTRA DE</w:t>
      </w:r>
      <w:r>
        <w:rPr>
          <w:rFonts w:ascii="Palatino Linotype" w:hAnsi="Palatino Linotype" w:cs="Tahoma"/>
          <w:b/>
        </w:rPr>
        <w:t xml:space="preserve">L </w:t>
      </w:r>
      <w:r>
        <w:rPr>
          <w:rFonts w:ascii="Palatino Linotype" w:eastAsia="Palatino Linotype" w:hAnsi="Palatino Linotype" w:cs="Palatino Linotype"/>
          <w:b/>
        </w:rPr>
        <w:t xml:space="preserve">TRIBUNAL ESTATAL DE CONCILIACIÓN Y ARBITRAJE. </w:t>
      </w:r>
    </w:p>
    <w:p w14:paraId="3643BA98" w14:textId="77777777" w:rsidR="004E5EAD" w:rsidRPr="00BB6046" w:rsidRDefault="004E5EAD" w:rsidP="001A58CB">
      <w:pPr>
        <w:pStyle w:val="Encabezado"/>
        <w:spacing w:line="360" w:lineRule="auto"/>
        <w:ind w:right="49"/>
        <w:jc w:val="both"/>
        <w:rPr>
          <w:rFonts w:ascii="Palatino Linotype" w:hAnsi="Palatino Linotype" w:cs="Tahoma"/>
          <w:lang w:val="es-ES_tradnl"/>
        </w:rPr>
      </w:pPr>
    </w:p>
    <w:p w14:paraId="5F5A2C76" w14:textId="03E585DC"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BB6046">
        <w:rPr>
          <w:rFonts w:ascii="Palatino Linotype" w:eastAsia="Palatino Linotype" w:hAnsi="Palatino Linotype" w:cs="Palatino Linotype"/>
          <w:b/>
        </w:rPr>
        <w:t>03367</w:t>
      </w:r>
      <w:r w:rsidR="00BB6046" w:rsidRPr="00A2664C">
        <w:rPr>
          <w:rFonts w:ascii="Palatino Linotype" w:eastAsia="Palatino Linotype" w:hAnsi="Palatino Linotype" w:cs="Palatino Linotype"/>
          <w:b/>
        </w:rPr>
        <w:t>/INFOEM/IP/RR/202</w:t>
      </w:r>
      <w:r w:rsidR="00BB6046">
        <w:rPr>
          <w:rFonts w:ascii="Palatino Linotype" w:eastAsia="Palatino Linotype" w:hAnsi="Palatino Linotype" w:cs="Palatino Linotype"/>
          <w:b/>
        </w:rPr>
        <w:t xml:space="preserve">3. </w:t>
      </w:r>
    </w:p>
    <w:p w14:paraId="2168A381" w14:textId="77777777" w:rsidR="00F34C61" w:rsidRPr="00885189" w:rsidRDefault="00F34C61" w:rsidP="001A58CB">
      <w:pPr>
        <w:spacing w:after="0" w:line="360" w:lineRule="auto"/>
        <w:ind w:right="49"/>
        <w:jc w:val="both"/>
        <w:rPr>
          <w:rFonts w:ascii="Palatino Linotype" w:hAnsi="Palatino Linotype" w:cs="Tahoma"/>
        </w:rPr>
      </w:pPr>
    </w:p>
    <w:p w14:paraId="46555046" w14:textId="61250907" w:rsidR="00EA7BAB" w:rsidRDefault="00F34C61" w:rsidP="000B7F9F">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2071AC">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B13B63">
        <w:rPr>
          <w:rFonts w:ascii="Palatino Linotype" w:hAnsi="Palatino Linotype" w:cs="Tahoma"/>
        </w:rPr>
        <w:t>un expediente del cual es parte</w:t>
      </w:r>
      <w:r w:rsidR="00BB6046">
        <w:rPr>
          <w:rFonts w:ascii="Palatino Linotype" w:hAnsi="Palatino Linotype" w:cs="Tahoma"/>
        </w:rPr>
        <w:t xml:space="preserve"> actora, en res</w:t>
      </w:r>
      <w:r w:rsidR="00B13B63">
        <w:rPr>
          <w:rFonts w:ascii="Palatino Linotype" w:hAnsi="Palatino Linotype" w:cs="Tahoma"/>
        </w:rPr>
        <w:t>puesta el Sujeto Obligado cambió</w:t>
      </w:r>
      <w:r w:rsidR="00BB6046">
        <w:rPr>
          <w:rFonts w:ascii="Palatino Linotype" w:hAnsi="Palatino Linotype" w:cs="Tahoma"/>
        </w:rPr>
        <w:t xml:space="preserve"> de</w:t>
      </w:r>
      <w:r w:rsidR="00B13B63">
        <w:rPr>
          <w:rFonts w:ascii="Palatino Linotype" w:hAnsi="Palatino Linotype" w:cs="Tahoma"/>
        </w:rPr>
        <w:t xml:space="preserve"> la</w:t>
      </w:r>
      <w:r w:rsidR="00BB6046">
        <w:rPr>
          <w:rFonts w:ascii="Palatino Linotype" w:hAnsi="Palatino Linotype" w:cs="Tahoma"/>
        </w:rPr>
        <w:t xml:space="preserve"> modalidad </w:t>
      </w:r>
      <w:r w:rsidR="00B13B63">
        <w:rPr>
          <w:rFonts w:ascii="Palatino Linotype" w:hAnsi="Palatino Linotype" w:cs="Tahoma"/>
        </w:rPr>
        <w:t xml:space="preserve">de la entrega de la información, toda vez que se presentó a través del sistema  SAIMEX, el cual no tiene medidas de seguridad para el tratamiento de datos personales, </w:t>
      </w:r>
      <w:r w:rsidR="00BB6046">
        <w:rPr>
          <w:rFonts w:ascii="Palatino Linotype" w:hAnsi="Palatino Linotype" w:cs="Tahoma"/>
        </w:rPr>
        <w:t>a consulta directa</w:t>
      </w:r>
      <w:r w:rsidR="00B46E3B" w:rsidRPr="00B46E3B">
        <w:rPr>
          <w:rFonts w:ascii="Palatino Linotype" w:hAnsi="Palatino Linotype" w:cs="Tahoma"/>
        </w:rPr>
        <w:t xml:space="preserve">; por ello, la Ponencia Resolutora determinó </w:t>
      </w:r>
      <w:r w:rsidR="000B7F9F">
        <w:rPr>
          <w:rFonts w:ascii="Palatino Linotype" w:hAnsi="Palatino Linotype" w:cs="Tahoma"/>
        </w:rPr>
        <w:t>ordenar la entrega de</w:t>
      </w:r>
      <w:r w:rsidR="00BB6046">
        <w:rPr>
          <w:rFonts w:ascii="Palatino Linotype" w:hAnsi="Palatino Linotype" w:cs="Tahoma"/>
        </w:rPr>
        <w:t>l expediente</w:t>
      </w:r>
      <w:r w:rsidR="00725730">
        <w:rPr>
          <w:rFonts w:ascii="Palatino Linotype" w:hAnsi="Palatino Linotype" w:cs="Tahoma"/>
        </w:rPr>
        <w:t>, previa acreditación de la identidad,</w:t>
      </w:r>
      <w:r w:rsidR="00BB6046">
        <w:rPr>
          <w:rFonts w:ascii="Palatino Linotype" w:hAnsi="Palatino Linotype" w:cs="Tahoma"/>
        </w:rPr>
        <w:t xml:space="preserve"> en una versión pública en caso de que estuviera concluido con su debido </w:t>
      </w:r>
      <w:r w:rsidR="00BB6046" w:rsidRPr="00587055">
        <w:rPr>
          <w:rFonts w:ascii="Palatino Linotype" w:hAnsi="Palatino Linotype" w:cs="Tahoma"/>
        </w:rPr>
        <w:t>Acuerdo de clasificación donde el Comité de Transparencia confirme la eliminación de los datos o información clasificada</w:t>
      </w:r>
      <w:r w:rsidR="00B13B63">
        <w:rPr>
          <w:rFonts w:ascii="Palatino Linotype" w:hAnsi="Palatino Linotype" w:cs="Tahoma"/>
        </w:rPr>
        <w:t xml:space="preserve"> por no corresponder a los datos personales del titular</w:t>
      </w:r>
      <w:r w:rsidR="00BB6046">
        <w:rPr>
          <w:rFonts w:ascii="Palatino Linotype" w:hAnsi="Palatino Linotype" w:cs="Tahoma"/>
        </w:rPr>
        <w:t xml:space="preserve"> </w:t>
      </w:r>
      <w:r w:rsidR="000B7F9F">
        <w:rPr>
          <w:rFonts w:ascii="Palatino Linotype" w:hAnsi="Palatino Linotype" w:cs="Tahoma"/>
        </w:rPr>
        <w:t>y</w:t>
      </w:r>
      <w:r w:rsidR="00B13B63">
        <w:rPr>
          <w:rFonts w:ascii="Palatino Linotype" w:hAnsi="Palatino Linotype" w:cs="Tahoma"/>
        </w:rPr>
        <w:t>,</w:t>
      </w:r>
      <w:r w:rsidR="000B7F9F">
        <w:rPr>
          <w:rFonts w:ascii="Palatino Linotype" w:hAnsi="Palatino Linotype" w:cs="Tahoma"/>
        </w:rPr>
        <w:t xml:space="preserve"> </w:t>
      </w:r>
      <w:r w:rsidR="002F095A">
        <w:rPr>
          <w:rFonts w:ascii="Palatino Linotype" w:hAnsi="Palatino Linotype" w:cs="Tahoma"/>
        </w:rPr>
        <w:t xml:space="preserve">de ser el caso </w:t>
      </w:r>
      <w:r w:rsidR="000B7F9F">
        <w:rPr>
          <w:rFonts w:ascii="Palatino Linotype" w:hAnsi="Palatino Linotype" w:cs="Tahoma"/>
        </w:rPr>
        <w:t>que</w:t>
      </w:r>
      <w:r w:rsidR="00725730">
        <w:rPr>
          <w:rFonts w:ascii="Palatino Linotype" w:hAnsi="Palatino Linotype" w:cs="Tahoma"/>
        </w:rPr>
        <w:t>, no se acreditara la identidad y</w:t>
      </w:r>
      <w:r w:rsidR="00BB6046">
        <w:rPr>
          <w:rFonts w:ascii="Palatino Linotype" w:hAnsi="Palatino Linotype" w:cs="Tahoma"/>
        </w:rPr>
        <w:t xml:space="preserve"> el</w:t>
      </w:r>
      <w:r w:rsidR="000B7F9F">
        <w:rPr>
          <w:rFonts w:ascii="Palatino Linotype" w:hAnsi="Palatino Linotype" w:cs="Tahoma"/>
        </w:rPr>
        <w:t xml:space="preserve"> expediente</w:t>
      </w:r>
      <w:r w:rsidR="00BB6046">
        <w:rPr>
          <w:rFonts w:ascii="Palatino Linotype" w:hAnsi="Palatino Linotype" w:cs="Tahoma"/>
        </w:rPr>
        <w:t xml:space="preserve"> estuviera</w:t>
      </w:r>
      <w:r w:rsidR="000B7F9F">
        <w:rPr>
          <w:rFonts w:ascii="Palatino Linotype" w:hAnsi="Palatino Linotype" w:cs="Tahoma"/>
        </w:rPr>
        <w:t xml:space="preserve"> en trámite </w:t>
      </w:r>
      <w:r w:rsidR="002F095A">
        <w:rPr>
          <w:rFonts w:ascii="Palatino Linotype" w:hAnsi="Palatino Linotype" w:cs="Tahoma"/>
        </w:rPr>
        <w:t>se debía</w:t>
      </w:r>
      <w:r w:rsidR="00BB6046">
        <w:rPr>
          <w:rFonts w:ascii="Palatino Linotype" w:hAnsi="Palatino Linotype" w:cs="Tahoma"/>
        </w:rPr>
        <w:t xml:space="preserve"> clasificar en su totalidad,</w:t>
      </w:r>
      <w:r w:rsidR="002F095A">
        <w:rPr>
          <w:rFonts w:ascii="Palatino Linotype" w:hAnsi="Palatino Linotype" w:cs="Tahoma"/>
        </w:rPr>
        <w:t xml:space="preserve"> </w:t>
      </w:r>
      <w:r w:rsidR="00B46E3B" w:rsidRPr="00B46E3B">
        <w:rPr>
          <w:rFonts w:ascii="Palatino Linotype" w:hAnsi="Palatino Linotype" w:cs="Tahoma"/>
        </w:rPr>
        <w:t>con fundamento en el artículo 140, de la Ley de Transparencia y Acceso a la Información Pública del Estado de México y Municipios</w:t>
      </w:r>
      <w:r w:rsidR="00C860B8">
        <w:rPr>
          <w:rFonts w:ascii="Palatino Linotype" w:hAnsi="Palatino Linotype" w:cs="Tahoma"/>
        </w:rPr>
        <w:t xml:space="preserve">. </w:t>
      </w:r>
    </w:p>
    <w:p w14:paraId="51F5610D" w14:textId="77777777" w:rsidR="00B77094" w:rsidRDefault="00B77094" w:rsidP="001A58CB">
      <w:pPr>
        <w:spacing w:after="0" w:line="360" w:lineRule="auto"/>
        <w:ind w:right="49"/>
        <w:jc w:val="both"/>
        <w:rPr>
          <w:rFonts w:ascii="Palatino Linotype" w:hAnsi="Palatino Linotype" w:cs="Tahoma"/>
        </w:rPr>
      </w:pPr>
    </w:p>
    <w:p w14:paraId="688DAC28" w14:textId="77777777" w:rsidR="00360F8E" w:rsidRPr="00274A5F" w:rsidRDefault="00360F8E" w:rsidP="00360F8E">
      <w:pPr>
        <w:spacing w:after="0" w:line="360" w:lineRule="auto"/>
        <w:jc w:val="both"/>
        <w:rPr>
          <w:rFonts w:ascii="Palatino Linotype" w:hAnsi="Palatino Linotype" w:cs="Tahoma"/>
        </w:rPr>
      </w:pPr>
      <w:r>
        <w:rPr>
          <w:rFonts w:ascii="Palatino Linotype" w:hAnsi="Palatino Linotype" w:cs="Tahoma"/>
        </w:rPr>
        <w:lastRenderedPageBreak/>
        <w:t>S</w:t>
      </w:r>
      <w:r w:rsidRPr="00274A5F">
        <w:rPr>
          <w:rFonts w:ascii="Palatino Linotype" w:hAnsi="Palatino Linotype" w:cs="Tahoma"/>
        </w:rPr>
        <w:t>i bien, coincido con los términos generales planteados en la Resolución, por ello voté a favor de la misma; sin embargo, considero especialmente que el tema de la reserva de la información debe analizarse de forma tal que se plantee en el estudio la prueba de daño que permite a este Organismo Garante que realizar la entrega de la información causa un daño al interés público, que en ese caso particular supera el derecho de acceso a la información de un particular.</w:t>
      </w:r>
    </w:p>
    <w:p w14:paraId="1E1269E1" w14:textId="77777777" w:rsidR="00360F8E" w:rsidRPr="00274A5F" w:rsidRDefault="00360F8E" w:rsidP="00360F8E">
      <w:pPr>
        <w:spacing w:after="0" w:line="360" w:lineRule="auto"/>
        <w:jc w:val="both"/>
        <w:rPr>
          <w:rFonts w:ascii="Palatino Linotype" w:hAnsi="Palatino Linotype" w:cs="Tahoma"/>
        </w:rPr>
      </w:pPr>
    </w:p>
    <w:p w14:paraId="43748D11"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Lo anterior en virtud de que, para que proceda o no la reserva; no basta con que se actualice el dispositivo normativo 140 de la Ley de la materia,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6954A515" w14:textId="77777777" w:rsidR="00360F8E" w:rsidRPr="00274A5F" w:rsidRDefault="00360F8E" w:rsidP="00360F8E">
      <w:pPr>
        <w:spacing w:after="0" w:line="360" w:lineRule="auto"/>
        <w:jc w:val="both"/>
        <w:rPr>
          <w:rFonts w:ascii="Palatino Linotype" w:hAnsi="Palatino Linotype" w:cs="Tahoma"/>
        </w:rPr>
      </w:pPr>
    </w:p>
    <w:p w14:paraId="6F4E03A6"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1EEEDC29" w14:textId="77777777" w:rsidR="00360F8E" w:rsidRPr="00274A5F" w:rsidRDefault="00360F8E" w:rsidP="00360F8E">
      <w:pPr>
        <w:spacing w:after="0" w:line="360" w:lineRule="auto"/>
        <w:jc w:val="both"/>
        <w:rPr>
          <w:rFonts w:ascii="Palatino Linotype" w:hAnsi="Palatino Linotype"/>
        </w:rPr>
      </w:pPr>
    </w:p>
    <w:p w14:paraId="4C80D740" w14:textId="77777777" w:rsidR="00360F8E" w:rsidRPr="00274A5F" w:rsidRDefault="00360F8E" w:rsidP="00360F8E">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CEA199" w14:textId="77777777" w:rsidR="00360F8E" w:rsidRPr="00274A5F" w:rsidRDefault="00360F8E" w:rsidP="00360F8E">
      <w:pPr>
        <w:spacing w:after="0" w:line="360" w:lineRule="auto"/>
        <w:jc w:val="both"/>
        <w:rPr>
          <w:rFonts w:ascii="Palatino Linotype" w:hAnsi="Palatino Linotype" w:cs="Segoe UI"/>
        </w:rPr>
      </w:pPr>
    </w:p>
    <w:p w14:paraId="631A1AE9" w14:textId="77777777" w:rsidR="00360F8E" w:rsidRPr="00274A5F" w:rsidRDefault="00360F8E" w:rsidP="00360F8E">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w:t>
      </w:r>
      <w:r w:rsidRPr="00274A5F">
        <w:rPr>
          <w:rFonts w:ascii="Palatino Linotype" w:eastAsia="Calibri" w:hAnsi="Palatino Linotype" w:cs="Arial"/>
          <w:b/>
          <w:bCs/>
          <w:i/>
          <w:sz w:val="20"/>
          <w:szCs w:val="20"/>
        </w:rPr>
        <w:lastRenderedPageBreak/>
        <w:t xml:space="preserve">DERECHOS DE TERCEROS. </w:t>
      </w:r>
      <w:r w:rsidRPr="00274A5F">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B873C8D" w14:textId="77777777" w:rsidR="00360F8E" w:rsidRPr="00274A5F" w:rsidRDefault="00360F8E" w:rsidP="00360F8E">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0E2ADA3F" w14:textId="77777777" w:rsidR="00360F8E" w:rsidRPr="00274A5F" w:rsidRDefault="00360F8E" w:rsidP="00360F8E">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w:t>
      </w:r>
      <w:r w:rsidRPr="00274A5F">
        <w:rPr>
          <w:rFonts w:ascii="Palatino Linotype" w:hAnsi="Palatino Linotype"/>
          <w:i/>
          <w:iCs/>
          <w:sz w:val="20"/>
          <w:szCs w:val="20"/>
          <w:lang w:eastAsia="es-MX"/>
        </w:rPr>
        <w:lastRenderedPageBreak/>
        <w:t>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D036174" w14:textId="77777777" w:rsidR="00360F8E" w:rsidRPr="00274A5F" w:rsidRDefault="00360F8E" w:rsidP="00360F8E">
      <w:pPr>
        <w:tabs>
          <w:tab w:val="left" w:pos="6840"/>
        </w:tabs>
        <w:spacing w:after="0" w:line="360" w:lineRule="auto"/>
        <w:jc w:val="both"/>
        <w:rPr>
          <w:rFonts w:ascii="Palatino Linotype" w:hAnsi="Palatino Linotype" w:cs="Arial"/>
        </w:rPr>
      </w:pPr>
      <w:r>
        <w:rPr>
          <w:rFonts w:ascii="Palatino Linotype" w:hAnsi="Palatino Linotype" w:cs="Arial"/>
        </w:rPr>
        <w:tab/>
      </w:r>
    </w:p>
    <w:p w14:paraId="25BE6C52"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154E3CB7" w14:textId="77777777" w:rsidR="00360F8E" w:rsidRPr="00274A5F" w:rsidRDefault="00360F8E" w:rsidP="00360F8E">
      <w:pPr>
        <w:spacing w:after="0" w:line="360" w:lineRule="auto"/>
        <w:jc w:val="both"/>
        <w:rPr>
          <w:rFonts w:ascii="Palatino Linotype" w:hAnsi="Palatino Linotype" w:cs="Tahoma"/>
        </w:rPr>
      </w:pPr>
    </w:p>
    <w:p w14:paraId="757BF16C"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EE9BE3D" w14:textId="77777777" w:rsidR="00360F8E" w:rsidRPr="00274A5F" w:rsidRDefault="00360F8E" w:rsidP="00360F8E">
      <w:pPr>
        <w:spacing w:after="0" w:line="360" w:lineRule="auto"/>
        <w:jc w:val="both"/>
        <w:rPr>
          <w:rFonts w:ascii="Palatino Linotype" w:hAnsi="Palatino Linotype" w:cs="Tahoma"/>
        </w:rPr>
      </w:pPr>
    </w:p>
    <w:p w14:paraId="5833E354" w14:textId="77777777" w:rsidR="00360F8E" w:rsidRPr="00274A5F" w:rsidRDefault="00360F8E" w:rsidP="00360F8E">
      <w:pPr>
        <w:numPr>
          <w:ilvl w:val="0"/>
          <w:numId w:val="5"/>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59A4FE0F" w14:textId="77777777" w:rsidR="00360F8E" w:rsidRPr="00274A5F" w:rsidRDefault="00360F8E" w:rsidP="00360F8E">
      <w:pPr>
        <w:spacing w:after="0" w:line="360" w:lineRule="auto"/>
        <w:jc w:val="both"/>
        <w:rPr>
          <w:rFonts w:ascii="Palatino Linotype" w:hAnsi="Palatino Linotype" w:cs="Tahoma"/>
        </w:rPr>
      </w:pPr>
    </w:p>
    <w:p w14:paraId="29B3588C" w14:textId="77777777" w:rsidR="00360F8E" w:rsidRPr="00274A5F" w:rsidRDefault="00360F8E" w:rsidP="00360F8E">
      <w:pPr>
        <w:numPr>
          <w:ilvl w:val="0"/>
          <w:numId w:val="5"/>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6058B731" w14:textId="77777777" w:rsidR="00360F8E" w:rsidRPr="00274A5F" w:rsidRDefault="00360F8E" w:rsidP="00360F8E">
      <w:pPr>
        <w:spacing w:after="0" w:line="360" w:lineRule="auto"/>
        <w:jc w:val="both"/>
        <w:rPr>
          <w:rFonts w:ascii="Palatino Linotype" w:hAnsi="Palatino Linotype" w:cs="Tahoma"/>
        </w:rPr>
      </w:pPr>
    </w:p>
    <w:p w14:paraId="4678C5D1" w14:textId="77777777" w:rsidR="00360F8E" w:rsidRPr="00274A5F" w:rsidRDefault="00360F8E" w:rsidP="00360F8E">
      <w:pPr>
        <w:numPr>
          <w:ilvl w:val="0"/>
          <w:numId w:val="5"/>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2249B5CC" w14:textId="77777777" w:rsidR="00360F8E" w:rsidRPr="00274A5F" w:rsidRDefault="00360F8E" w:rsidP="00360F8E">
      <w:pPr>
        <w:spacing w:after="0" w:line="360" w:lineRule="auto"/>
        <w:jc w:val="both"/>
        <w:rPr>
          <w:rFonts w:ascii="Palatino Linotype" w:hAnsi="Palatino Linotype" w:cs="Tahoma"/>
        </w:rPr>
      </w:pPr>
    </w:p>
    <w:p w14:paraId="00D028E8" w14:textId="77777777" w:rsidR="00360F8E" w:rsidRDefault="00360F8E" w:rsidP="00360F8E">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C31D56E" w14:textId="77777777" w:rsidR="00360F8E" w:rsidRPr="00274A5F" w:rsidRDefault="00360F8E" w:rsidP="00360F8E">
      <w:pPr>
        <w:spacing w:after="0" w:line="360" w:lineRule="auto"/>
        <w:jc w:val="both"/>
        <w:rPr>
          <w:rFonts w:ascii="Palatino Linotype" w:hAnsi="Palatino Linotype" w:cs="Tahoma"/>
        </w:rPr>
      </w:pPr>
    </w:p>
    <w:p w14:paraId="4CBDFEEF" w14:textId="77777777" w:rsidR="00360F8E" w:rsidRPr="00274A5F" w:rsidRDefault="00360F8E" w:rsidP="00360F8E">
      <w:pPr>
        <w:numPr>
          <w:ilvl w:val="0"/>
          <w:numId w:val="6"/>
        </w:numPr>
        <w:spacing w:line="360" w:lineRule="auto"/>
        <w:contextualSpacing/>
        <w:jc w:val="both"/>
        <w:rPr>
          <w:rFonts w:ascii="Palatino Linotype" w:hAnsi="Palatino Linotype" w:cs="Tahoma"/>
        </w:rPr>
      </w:pPr>
      <w:r w:rsidRPr="00274A5F">
        <w:rPr>
          <w:rFonts w:ascii="Palatino Linotype" w:hAnsi="Palatino Linotype" w:cs="Tahoma"/>
        </w:rPr>
        <w:t xml:space="preserve">Este ejercicio hermenéutico parte de la premisa de que la causa de reserva de información prevista en la fracción VII del artículo 110 de la Ley Federal no debe interpretarse de manera aislada, sino que ha de hacerse en función de diversos </w:t>
      </w:r>
      <w:r w:rsidRPr="00274A5F">
        <w:rPr>
          <w:rFonts w:ascii="Palatino Linotype" w:hAnsi="Palatino Linotype" w:cs="Tahoma"/>
        </w:rPr>
        <w:lastRenderedPageBreak/>
        <w:t>artículos, como lo son aquellos que regulan la prueba de daño, las versiones públicas y las obligaciones de transparencia.</w:t>
      </w:r>
    </w:p>
    <w:p w14:paraId="2FE9E893" w14:textId="77777777" w:rsidR="00360F8E" w:rsidRPr="00274A5F" w:rsidRDefault="00360F8E" w:rsidP="00360F8E">
      <w:pPr>
        <w:spacing w:after="0" w:line="360" w:lineRule="auto"/>
        <w:jc w:val="both"/>
        <w:rPr>
          <w:rFonts w:ascii="Palatino Linotype" w:hAnsi="Palatino Linotype" w:cs="Tahoma"/>
        </w:rPr>
      </w:pPr>
    </w:p>
    <w:p w14:paraId="3B8C14DD" w14:textId="77777777" w:rsidR="00360F8E" w:rsidRPr="00274A5F" w:rsidRDefault="00360F8E" w:rsidP="00360F8E">
      <w:pPr>
        <w:numPr>
          <w:ilvl w:val="0"/>
          <w:numId w:val="6"/>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092460" w14:textId="77777777" w:rsidR="00360F8E" w:rsidRPr="00274A5F" w:rsidRDefault="00360F8E" w:rsidP="00360F8E">
      <w:pPr>
        <w:spacing w:after="0" w:line="360" w:lineRule="auto"/>
        <w:jc w:val="both"/>
        <w:rPr>
          <w:rFonts w:ascii="Palatino Linotype" w:hAnsi="Palatino Linotype" w:cs="Tahoma"/>
        </w:rPr>
      </w:pPr>
    </w:p>
    <w:p w14:paraId="61C5324B"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652742A8" w14:textId="77777777" w:rsidR="00360F8E" w:rsidRPr="00274A5F" w:rsidRDefault="00360F8E" w:rsidP="00360F8E">
      <w:pPr>
        <w:spacing w:after="0" w:line="360" w:lineRule="auto"/>
        <w:jc w:val="both"/>
        <w:rPr>
          <w:rFonts w:ascii="Palatino Linotype" w:eastAsia="Palatino Linotype" w:hAnsi="Palatino Linotype" w:cs="Palatino Linotype"/>
        </w:rPr>
      </w:pPr>
    </w:p>
    <w:p w14:paraId="2E3517F3" w14:textId="77777777" w:rsidR="00360F8E" w:rsidRPr="00274A5F" w:rsidRDefault="00360F8E" w:rsidP="00360F8E">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5E494DA" w14:textId="77777777" w:rsidR="00360F8E" w:rsidRPr="00274A5F" w:rsidRDefault="00360F8E" w:rsidP="00360F8E">
      <w:pPr>
        <w:spacing w:after="0" w:line="360" w:lineRule="auto"/>
        <w:jc w:val="both"/>
        <w:rPr>
          <w:rFonts w:ascii="Palatino Linotype" w:hAnsi="Palatino Linotype" w:cs="Tahoma"/>
        </w:rPr>
      </w:pPr>
    </w:p>
    <w:p w14:paraId="6D2F4549" w14:textId="77777777" w:rsidR="00360F8E" w:rsidRPr="00274A5F" w:rsidRDefault="00360F8E" w:rsidP="00360F8E">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lastRenderedPageBreak/>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981F668" w14:textId="77777777" w:rsidR="00360F8E" w:rsidRPr="00274A5F" w:rsidRDefault="00360F8E" w:rsidP="00360F8E">
      <w:pPr>
        <w:spacing w:after="0" w:line="360" w:lineRule="auto"/>
        <w:jc w:val="both"/>
        <w:rPr>
          <w:rFonts w:ascii="Palatino Linotype" w:hAnsi="Palatino Linotype" w:cs="Tahoma"/>
        </w:rPr>
      </w:pPr>
    </w:p>
    <w:p w14:paraId="19D6DB69"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62AC06A3" w14:textId="77777777" w:rsidR="00360F8E" w:rsidRPr="00274A5F" w:rsidRDefault="00360F8E" w:rsidP="00360F8E">
      <w:pPr>
        <w:spacing w:after="0" w:line="360" w:lineRule="auto"/>
        <w:jc w:val="both"/>
        <w:rPr>
          <w:rFonts w:ascii="Palatino Linotype" w:hAnsi="Palatino Linotype" w:cs="Tahoma"/>
        </w:rPr>
      </w:pPr>
    </w:p>
    <w:p w14:paraId="7C877D98"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4EA1D03" w14:textId="77777777" w:rsidR="00360F8E" w:rsidRPr="00274A5F" w:rsidRDefault="00360F8E" w:rsidP="00360F8E">
      <w:pPr>
        <w:spacing w:after="0" w:line="360" w:lineRule="auto"/>
        <w:jc w:val="both"/>
        <w:rPr>
          <w:rFonts w:ascii="Palatino Linotype" w:hAnsi="Palatino Linotype" w:cs="Tahoma"/>
        </w:rPr>
      </w:pPr>
    </w:p>
    <w:p w14:paraId="5467F267"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2CB2C11" w14:textId="77777777" w:rsidR="00360F8E" w:rsidRPr="00274A5F" w:rsidRDefault="00360F8E" w:rsidP="00360F8E">
      <w:pPr>
        <w:spacing w:after="0" w:line="360" w:lineRule="auto"/>
        <w:jc w:val="both"/>
        <w:rPr>
          <w:rFonts w:ascii="Palatino Linotype" w:hAnsi="Palatino Linotype" w:cs="Tahoma"/>
        </w:rPr>
      </w:pPr>
    </w:p>
    <w:p w14:paraId="37664911"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lastRenderedPageBreak/>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6A0DD030" w14:textId="77777777" w:rsidR="00360F8E" w:rsidRPr="00274A5F" w:rsidRDefault="00360F8E" w:rsidP="00360F8E">
      <w:pPr>
        <w:spacing w:after="0" w:line="360" w:lineRule="auto"/>
        <w:jc w:val="both"/>
        <w:rPr>
          <w:rFonts w:ascii="Palatino Linotype" w:hAnsi="Palatino Linotype" w:cs="Tahoma"/>
        </w:rPr>
      </w:pPr>
    </w:p>
    <w:p w14:paraId="2EF8B86D" w14:textId="77777777" w:rsidR="00360F8E" w:rsidRPr="00274A5F" w:rsidRDefault="00360F8E" w:rsidP="00360F8E">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w:t>
      </w:r>
      <w:bookmarkStart w:id="0" w:name="_GoBack"/>
      <w:bookmarkEnd w:id="0"/>
      <w:r w:rsidRPr="00274A5F">
        <w:rPr>
          <w:rFonts w:ascii="Palatino Linotype" w:hAnsi="Palatino Linotype" w:cs="Tahoma"/>
        </w:rPr>
        <w:t xml:space="preserve"> ofrecer al Particular las herramientas para conocer las razones por las que procede o no la reserva de la información.</w:t>
      </w:r>
    </w:p>
    <w:p w14:paraId="16C7F229" w14:textId="77777777" w:rsidR="00360F8E" w:rsidRPr="00274A5F" w:rsidRDefault="00360F8E" w:rsidP="00360F8E">
      <w:pPr>
        <w:spacing w:after="0" w:line="360" w:lineRule="auto"/>
        <w:jc w:val="both"/>
        <w:rPr>
          <w:rFonts w:ascii="Palatino Linotype" w:hAnsi="Palatino Linotype" w:cs="Tahoma"/>
        </w:rPr>
      </w:pPr>
    </w:p>
    <w:p w14:paraId="0FA1CA17" w14:textId="77777777" w:rsidR="00360F8E" w:rsidRDefault="00360F8E" w:rsidP="00360F8E">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4CD29ADD" w14:textId="77777777" w:rsidR="00360F8E" w:rsidRDefault="00360F8E" w:rsidP="00360F8E">
      <w:pPr>
        <w:spacing w:after="0" w:line="360" w:lineRule="auto"/>
        <w:jc w:val="both"/>
        <w:rPr>
          <w:rFonts w:ascii="Palatino Linotype" w:hAnsi="Palatino Linotype" w:cs="Tahoma"/>
        </w:rPr>
      </w:pPr>
    </w:p>
    <w:p w14:paraId="468BE734" w14:textId="77777777" w:rsidR="00360F8E" w:rsidRDefault="00360F8E" w:rsidP="00360F8E">
      <w:pPr>
        <w:spacing w:after="0" w:line="360" w:lineRule="auto"/>
        <w:jc w:val="both"/>
        <w:rPr>
          <w:rFonts w:ascii="Palatino Linotype" w:hAnsi="Palatino Linotype" w:cs="Tahoma"/>
        </w:rPr>
      </w:pPr>
    </w:p>
    <w:p w14:paraId="00318458" w14:textId="77777777" w:rsidR="00360F8E" w:rsidRDefault="00360F8E" w:rsidP="00360F8E">
      <w:pPr>
        <w:spacing w:after="0" w:line="360" w:lineRule="auto"/>
        <w:jc w:val="both"/>
        <w:rPr>
          <w:rFonts w:ascii="Palatino Linotype" w:hAnsi="Palatino Linotype" w:cs="Tahoma"/>
        </w:rPr>
      </w:pPr>
    </w:p>
    <w:p w14:paraId="06AEDE44" w14:textId="77777777" w:rsidR="00360F8E" w:rsidRDefault="00360F8E" w:rsidP="00360F8E">
      <w:pPr>
        <w:spacing w:after="0" w:line="360" w:lineRule="auto"/>
        <w:jc w:val="both"/>
        <w:rPr>
          <w:rFonts w:ascii="Palatino Linotype" w:hAnsi="Palatino Linotype" w:cs="Tahoma"/>
        </w:rPr>
      </w:pPr>
    </w:p>
    <w:p w14:paraId="7D919651" w14:textId="77777777" w:rsidR="00360F8E" w:rsidRDefault="00360F8E" w:rsidP="00360F8E">
      <w:pPr>
        <w:spacing w:after="0" w:line="360" w:lineRule="auto"/>
        <w:jc w:val="both"/>
        <w:rPr>
          <w:rFonts w:ascii="Palatino Linotype" w:hAnsi="Palatino Linotype" w:cs="Tahoma"/>
        </w:rPr>
      </w:pPr>
    </w:p>
    <w:p w14:paraId="554091CF" w14:textId="77777777" w:rsidR="00360F8E" w:rsidRDefault="00360F8E" w:rsidP="00360F8E">
      <w:pPr>
        <w:spacing w:after="0" w:line="360" w:lineRule="auto"/>
        <w:jc w:val="both"/>
        <w:rPr>
          <w:rFonts w:ascii="Palatino Linotype" w:hAnsi="Palatino Linotype" w:cs="Tahoma"/>
        </w:rPr>
      </w:pPr>
    </w:p>
    <w:p w14:paraId="29268E96" w14:textId="77777777" w:rsidR="00360F8E" w:rsidRDefault="00360F8E" w:rsidP="00360F8E">
      <w:pPr>
        <w:spacing w:after="0" w:line="360" w:lineRule="auto"/>
        <w:jc w:val="both"/>
        <w:rPr>
          <w:rFonts w:ascii="Palatino Linotype" w:hAnsi="Palatino Linotype" w:cs="Tahoma"/>
        </w:rPr>
      </w:pPr>
    </w:p>
    <w:p w14:paraId="4738E8E8" w14:textId="77777777" w:rsidR="00360F8E" w:rsidRDefault="00360F8E" w:rsidP="00360F8E">
      <w:pPr>
        <w:spacing w:after="0" w:line="360" w:lineRule="auto"/>
        <w:jc w:val="both"/>
        <w:rPr>
          <w:rFonts w:ascii="Palatino Linotype" w:hAnsi="Palatino Linotype" w:cs="Tahoma"/>
        </w:rPr>
      </w:pPr>
    </w:p>
    <w:p w14:paraId="6D4BF301" w14:textId="77777777" w:rsidR="00360F8E" w:rsidRDefault="00360F8E" w:rsidP="00360F8E">
      <w:pPr>
        <w:spacing w:after="0" w:line="360" w:lineRule="auto"/>
        <w:jc w:val="both"/>
        <w:rPr>
          <w:rFonts w:ascii="Palatino Linotype" w:hAnsi="Palatino Linotype" w:cs="Tahoma"/>
        </w:rPr>
      </w:pPr>
    </w:p>
    <w:p w14:paraId="15B66EB1" w14:textId="77777777" w:rsidR="00360F8E" w:rsidRDefault="00360F8E" w:rsidP="00360F8E">
      <w:pPr>
        <w:spacing w:after="0" w:line="360" w:lineRule="auto"/>
        <w:jc w:val="both"/>
        <w:rPr>
          <w:rFonts w:ascii="Palatino Linotype" w:hAnsi="Palatino Linotype" w:cs="Tahoma"/>
        </w:rPr>
      </w:pPr>
    </w:p>
    <w:p w14:paraId="12C14390" w14:textId="77777777" w:rsidR="00360F8E" w:rsidRDefault="00360F8E" w:rsidP="00360F8E">
      <w:pPr>
        <w:spacing w:after="0" w:line="360" w:lineRule="auto"/>
        <w:jc w:val="both"/>
        <w:rPr>
          <w:rFonts w:ascii="Palatino Linotype" w:hAnsi="Palatino Linotype" w:cs="Tahoma"/>
        </w:rPr>
      </w:pPr>
    </w:p>
    <w:p w14:paraId="1B4994D3" w14:textId="77777777" w:rsidR="00360F8E" w:rsidRDefault="00360F8E" w:rsidP="00360F8E">
      <w:pPr>
        <w:spacing w:after="0" w:line="360" w:lineRule="auto"/>
        <w:jc w:val="both"/>
        <w:rPr>
          <w:rFonts w:ascii="Palatino Linotype" w:hAnsi="Palatino Linotype" w:cs="Tahoma"/>
        </w:rPr>
      </w:pPr>
    </w:p>
    <w:p w14:paraId="70DF2E41" w14:textId="77777777" w:rsidR="00360F8E" w:rsidRDefault="00360F8E" w:rsidP="00360F8E">
      <w:pPr>
        <w:spacing w:after="0" w:line="360" w:lineRule="auto"/>
        <w:jc w:val="both"/>
        <w:rPr>
          <w:rFonts w:ascii="Palatino Linotype" w:hAnsi="Palatino Linotype" w:cs="Tahoma"/>
        </w:rPr>
      </w:pPr>
    </w:p>
    <w:p w14:paraId="3CFE5805" w14:textId="77777777" w:rsidR="00360F8E" w:rsidRDefault="00360F8E" w:rsidP="00360F8E">
      <w:pPr>
        <w:spacing w:after="0" w:line="360" w:lineRule="auto"/>
        <w:jc w:val="both"/>
        <w:rPr>
          <w:rFonts w:ascii="Palatino Linotype" w:hAnsi="Palatino Linotype" w:cs="Tahoma"/>
        </w:rPr>
      </w:pPr>
    </w:p>
    <w:p w14:paraId="04837A95" w14:textId="77777777" w:rsidR="00360F8E" w:rsidRDefault="00360F8E" w:rsidP="00360F8E">
      <w:pPr>
        <w:spacing w:after="0" w:line="360" w:lineRule="auto"/>
        <w:jc w:val="both"/>
        <w:rPr>
          <w:rFonts w:ascii="Palatino Linotype" w:hAnsi="Palatino Linotype" w:cs="Tahoma"/>
        </w:rPr>
      </w:pPr>
    </w:p>
    <w:p w14:paraId="43025389" w14:textId="77777777" w:rsidR="00360F8E" w:rsidRDefault="00360F8E" w:rsidP="00360F8E">
      <w:pPr>
        <w:spacing w:after="0" w:line="360" w:lineRule="auto"/>
        <w:jc w:val="both"/>
        <w:rPr>
          <w:rFonts w:ascii="Palatino Linotype" w:hAnsi="Palatino Linotype" w:cs="Tahoma"/>
        </w:rPr>
      </w:pPr>
    </w:p>
    <w:p w14:paraId="4B4B8B75" w14:textId="77777777" w:rsidR="00360F8E" w:rsidRDefault="00360F8E" w:rsidP="00360F8E">
      <w:pPr>
        <w:spacing w:after="0" w:line="360" w:lineRule="auto"/>
        <w:jc w:val="both"/>
        <w:rPr>
          <w:rFonts w:ascii="Palatino Linotype" w:hAnsi="Palatino Linotype" w:cs="Tahoma"/>
        </w:rPr>
      </w:pPr>
    </w:p>
    <w:p w14:paraId="580F4AE7" w14:textId="77777777" w:rsidR="00F84B95" w:rsidRDefault="00F84B95" w:rsidP="00360F8E">
      <w:pPr>
        <w:spacing w:after="0" w:line="360" w:lineRule="auto"/>
        <w:contextualSpacing/>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8DA5D" w14:textId="77777777" w:rsidR="0051449D" w:rsidRDefault="0051449D" w:rsidP="00A80C30">
      <w:pPr>
        <w:spacing w:after="0" w:line="240" w:lineRule="auto"/>
      </w:pPr>
      <w:r>
        <w:separator/>
      </w:r>
    </w:p>
  </w:endnote>
  <w:endnote w:type="continuationSeparator" w:id="0">
    <w:p w14:paraId="697934CA" w14:textId="77777777" w:rsidR="0051449D" w:rsidRDefault="0051449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71A06CB0"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60F8E">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60F8E">
              <w:rPr>
                <w:b/>
                <w:bCs/>
                <w:noProof/>
              </w:rPr>
              <w:t>9</w:t>
            </w:r>
            <w:r>
              <w:rPr>
                <w:b/>
                <w:bCs/>
                <w:sz w:val="24"/>
                <w:szCs w:val="24"/>
              </w:rPr>
              <w:fldChar w:fldCharType="end"/>
            </w:r>
          </w:p>
        </w:sdtContent>
      </w:sdt>
    </w:sdtContent>
  </w:sdt>
  <w:p w14:paraId="3276940C"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56B01" w14:textId="77777777" w:rsidR="0051449D" w:rsidRDefault="0051449D" w:rsidP="00A80C30">
      <w:pPr>
        <w:spacing w:after="0" w:line="240" w:lineRule="auto"/>
      </w:pPr>
      <w:r>
        <w:separator/>
      </w:r>
    </w:p>
  </w:footnote>
  <w:footnote w:type="continuationSeparator" w:id="0">
    <w:p w14:paraId="401670D6" w14:textId="77777777" w:rsidR="0051449D" w:rsidRDefault="0051449D"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379"/>
    </w:tblGrid>
    <w:tr w:rsidR="003212EB" w:rsidRPr="001106EA" w14:paraId="02B28D61" w14:textId="77777777" w:rsidTr="00951B8A">
      <w:trPr>
        <w:trHeight w:val="1782"/>
      </w:trPr>
      <w:tc>
        <w:tcPr>
          <w:tcW w:w="2552" w:type="dxa"/>
          <w:vAlign w:val="bottom"/>
        </w:tcPr>
        <w:p w14:paraId="06759130"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83AFC4B" wp14:editId="39EDB871">
                <wp:simplePos x="0" y="0"/>
                <wp:positionH relativeFrom="column">
                  <wp:posOffset>-243840</wp:posOffset>
                </wp:positionH>
                <wp:positionV relativeFrom="paragraph">
                  <wp:posOffset>-856615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74F84F3" w14:textId="77777777" w:rsidR="003212EB" w:rsidRDefault="003212EB" w:rsidP="00285C7B">
          <w:pPr>
            <w:pStyle w:val="Encabezado"/>
            <w:tabs>
              <w:tab w:val="clear" w:pos="4252"/>
              <w:tab w:val="center" w:pos="2614"/>
            </w:tabs>
            <w:ind w:left="-255"/>
          </w:pPr>
        </w:p>
      </w:tc>
      <w:tc>
        <w:tcPr>
          <w:tcW w:w="6379" w:type="dxa"/>
          <w:vAlign w:val="center"/>
        </w:tcPr>
        <w:p w14:paraId="70AC460D" w14:textId="77777777"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C085085" w14:textId="452218D6"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BB6046">
            <w:rPr>
              <w:rFonts w:ascii="Palatino Linotype" w:hAnsi="Palatino Linotype"/>
              <w:lang w:val="es-MX"/>
            </w:rPr>
            <w:t>03367</w:t>
          </w:r>
          <w:r w:rsidR="00BB6046" w:rsidRPr="00A2664C">
            <w:rPr>
              <w:rFonts w:ascii="Palatino Linotype" w:hAnsi="Palatino Linotype"/>
              <w:lang w:val="es-MX"/>
            </w:rPr>
            <w:t>/INFOEM/IP/RR/202</w:t>
          </w:r>
          <w:r w:rsidR="00BB6046">
            <w:rPr>
              <w:rFonts w:ascii="Palatino Linotype" w:hAnsi="Palatino Linotype"/>
              <w:lang w:val="es-MX"/>
            </w:rPr>
            <w:t>3</w:t>
          </w:r>
          <w:r w:rsidR="002071AC">
            <w:rPr>
              <w:rFonts w:ascii="Palatino Linotype" w:hAnsi="Palatino Linotype"/>
              <w:lang w:val="es-MX"/>
            </w:rPr>
            <w:t xml:space="preserve"> </w:t>
          </w:r>
        </w:p>
        <w:p w14:paraId="0605B219" w14:textId="012101A2" w:rsidR="002F095A" w:rsidRDefault="003212EB" w:rsidP="00BB6046">
          <w:pPr>
            <w:pStyle w:val="Encabezado"/>
            <w:ind w:left="-108" w:right="1313"/>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BB6046">
            <w:rPr>
              <w:rFonts w:ascii="Palatino Linotype" w:hAnsi="Palatino Linotype"/>
              <w:bCs/>
            </w:rPr>
            <w:t>Tribunal Estatal de Conciliación y Arbitraje</w:t>
          </w:r>
        </w:p>
        <w:p w14:paraId="238E09E7" w14:textId="1F421033" w:rsidR="003212EB" w:rsidRDefault="003212EB" w:rsidP="00B463E2">
          <w:pPr>
            <w:pStyle w:val="Encabezado"/>
            <w:ind w:left="-108" w:right="-250"/>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BB6046">
            <w:rPr>
              <w:rFonts w:ascii="Palatino Linotype" w:hAnsi="Palatino Linotype" w:cs="Arial"/>
              <w:szCs w:val="20"/>
            </w:rPr>
            <w:t>Sharon Cristina Morales Martínez</w:t>
          </w:r>
        </w:p>
        <w:p w14:paraId="1B1EABD3" w14:textId="77777777" w:rsidR="006F0B86" w:rsidRPr="00285C7B" w:rsidRDefault="006F0B86" w:rsidP="00B463E2">
          <w:pPr>
            <w:pStyle w:val="Encabezado"/>
            <w:ind w:left="-108" w:right="-250"/>
            <w:jc w:val="both"/>
            <w:rPr>
              <w:rFonts w:ascii="Palatino Linotype" w:hAnsi="Palatino Linotype"/>
              <w:bCs/>
              <w:lang w:val="es-ES_tradnl"/>
            </w:rPr>
          </w:pPr>
        </w:p>
      </w:tc>
    </w:tr>
  </w:tbl>
  <w:p w14:paraId="16E67FE8"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25AA"/>
    <w:rsid w:val="00082310"/>
    <w:rsid w:val="000B7F9F"/>
    <w:rsid w:val="000D62C0"/>
    <w:rsid w:val="00100065"/>
    <w:rsid w:val="00130238"/>
    <w:rsid w:val="00174316"/>
    <w:rsid w:val="001971A0"/>
    <w:rsid w:val="001A58CB"/>
    <w:rsid w:val="001D6059"/>
    <w:rsid w:val="001F75E5"/>
    <w:rsid w:val="002071AC"/>
    <w:rsid w:val="00285C7B"/>
    <w:rsid w:val="002D6AB3"/>
    <w:rsid w:val="002F095A"/>
    <w:rsid w:val="002F2CA2"/>
    <w:rsid w:val="00304A0F"/>
    <w:rsid w:val="00310C37"/>
    <w:rsid w:val="00314859"/>
    <w:rsid w:val="003212EB"/>
    <w:rsid w:val="00360F8E"/>
    <w:rsid w:val="003A5D2E"/>
    <w:rsid w:val="003E56C5"/>
    <w:rsid w:val="00427F85"/>
    <w:rsid w:val="00437622"/>
    <w:rsid w:val="004412C6"/>
    <w:rsid w:val="00456D37"/>
    <w:rsid w:val="004738C3"/>
    <w:rsid w:val="00480115"/>
    <w:rsid w:val="00486BD3"/>
    <w:rsid w:val="00494387"/>
    <w:rsid w:val="004A7A76"/>
    <w:rsid w:val="004C0D87"/>
    <w:rsid w:val="004C7D91"/>
    <w:rsid w:val="004D26F6"/>
    <w:rsid w:val="004E5EAD"/>
    <w:rsid w:val="00506560"/>
    <w:rsid w:val="00506AB5"/>
    <w:rsid w:val="0051449D"/>
    <w:rsid w:val="005236BA"/>
    <w:rsid w:val="00524084"/>
    <w:rsid w:val="00524A4C"/>
    <w:rsid w:val="0052613A"/>
    <w:rsid w:val="005277CD"/>
    <w:rsid w:val="00533E57"/>
    <w:rsid w:val="005378B9"/>
    <w:rsid w:val="00541BAC"/>
    <w:rsid w:val="00543C9A"/>
    <w:rsid w:val="00557EC7"/>
    <w:rsid w:val="0059209B"/>
    <w:rsid w:val="005974CA"/>
    <w:rsid w:val="005E6763"/>
    <w:rsid w:val="00601591"/>
    <w:rsid w:val="0060453B"/>
    <w:rsid w:val="00622BCF"/>
    <w:rsid w:val="006408E2"/>
    <w:rsid w:val="00674268"/>
    <w:rsid w:val="00684986"/>
    <w:rsid w:val="00690441"/>
    <w:rsid w:val="00690DC9"/>
    <w:rsid w:val="006A2BEA"/>
    <w:rsid w:val="006C2B09"/>
    <w:rsid w:val="006F0B86"/>
    <w:rsid w:val="00716333"/>
    <w:rsid w:val="00725730"/>
    <w:rsid w:val="00750063"/>
    <w:rsid w:val="007547CE"/>
    <w:rsid w:val="00756729"/>
    <w:rsid w:val="007B1D95"/>
    <w:rsid w:val="007B6ED5"/>
    <w:rsid w:val="007B7E24"/>
    <w:rsid w:val="007D1914"/>
    <w:rsid w:val="007D3006"/>
    <w:rsid w:val="007F32AC"/>
    <w:rsid w:val="00823E1B"/>
    <w:rsid w:val="00826C7B"/>
    <w:rsid w:val="0083177F"/>
    <w:rsid w:val="00833C20"/>
    <w:rsid w:val="00837AD2"/>
    <w:rsid w:val="00842979"/>
    <w:rsid w:val="00864A25"/>
    <w:rsid w:val="00892CCB"/>
    <w:rsid w:val="00897758"/>
    <w:rsid w:val="008B7FC0"/>
    <w:rsid w:val="008C5810"/>
    <w:rsid w:val="008D221B"/>
    <w:rsid w:val="008E1028"/>
    <w:rsid w:val="008E2746"/>
    <w:rsid w:val="008F78B8"/>
    <w:rsid w:val="00913F1E"/>
    <w:rsid w:val="00922026"/>
    <w:rsid w:val="00940F06"/>
    <w:rsid w:val="00951B8A"/>
    <w:rsid w:val="00960C5A"/>
    <w:rsid w:val="00961702"/>
    <w:rsid w:val="009C0622"/>
    <w:rsid w:val="009C37A6"/>
    <w:rsid w:val="009C6B45"/>
    <w:rsid w:val="009F23B2"/>
    <w:rsid w:val="00A17F80"/>
    <w:rsid w:val="00A21473"/>
    <w:rsid w:val="00A54CCC"/>
    <w:rsid w:val="00A6614A"/>
    <w:rsid w:val="00A80C30"/>
    <w:rsid w:val="00A9782A"/>
    <w:rsid w:val="00AC2D47"/>
    <w:rsid w:val="00AD5399"/>
    <w:rsid w:val="00AF77D3"/>
    <w:rsid w:val="00B031CD"/>
    <w:rsid w:val="00B13B63"/>
    <w:rsid w:val="00B22C41"/>
    <w:rsid w:val="00B43526"/>
    <w:rsid w:val="00B463E2"/>
    <w:rsid w:val="00B46E3B"/>
    <w:rsid w:val="00B55282"/>
    <w:rsid w:val="00B77094"/>
    <w:rsid w:val="00B80272"/>
    <w:rsid w:val="00BA54EE"/>
    <w:rsid w:val="00BB6046"/>
    <w:rsid w:val="00BB606D"/>
    <w:rsid w:val="00BD201D"/>
    <w:rsid w:val="00BD7B75"/>
    <w:rsid w:val="00C00E77"/>
    <w:rsid w:val="00C0216F"/>
    <w:rsid w:val="00C36D41"/>
    <w:rsid w:val="00C458FE"/>
    <w:rsid w:val="00C533E2"/>
    <w:rsid w:val="00C60C1A"/>
    <w:rsid w:val="00C75F6B"/>
    <w:rsid w:val="00C860B8"/>
    <w:rsid w:val="00C90B82"/>
    <w:rsid w:val="00CB36F3"/>
    <w:rsid w:val="00CC3620"/>
    <w:rsid w:val="00CD7937"/>
    <w:rsid w:val="00D51BFD"/>
    <w:rsid w:val="00D51DEC"/>
    <w:rsid w:val="00D6254E"/>
    <w:rsid w:val="00D71359"/>
    <w:rsid w:val="00D81B6B"/>
    <w:rsid w:val="00D96FAA"/>
    <w:rsid w:val="00DA5ADF"/>
    <w:rsid w:val="00DB121C"/>
    <w:rsid w:val="00DD5D61"/>
    <w:rsid w:val="00E01F66"/>
    <w:rsid w:val="00E15D99"/>
    <w:rsid w:val="00E3351B"/>
    <w:rsid w:val="00E43FEA"/>
    <w:rsid w:val="00E67710"/>
    <w:rsid w:val="00E678EF"/>
    <w:rsid w:val="00E7322A"/>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B9FD"/>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2317</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5</cp:revision>
  <cp:lastPrinted>2022-10-24T14:45:00Z</cp:lastPrinted>
  <dcterms:created xsi:type="dcterms:W3CDTF">2023-09-07T21:37:00Z</dcterms:created>
  <dcterms:modified xsi:type="dcterms:W3CDTF">2023-09-08T15:27:00Z</dcterms:modified>
</cp:coreProperties>
</file>