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51461" w14:textId="59EDE44F" w:rsidR="009270DB" w:rsidRDefault="0029016F">
      <w:pPr>
        <w:spacing w:after="0" w:line="360" w:lineRule="auto"/>
        <w:jc w:val="both"/>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TRIGÉSIMA </w:t>
      </w:r>
      <w:r w:rsidR="00E10A72">
        <w:rPr>
          <w:rFonts w:ascii="Palatino Linotype" w:eastAsia="Palatino Linotype" w:hAnsi="Palatino Linotype" w:cs="Palatino Linotype"/>
          <w:b/>
        </w:rPr>
        <w:t>OCTAVA</w:t>
      </w:r>
      <w:r w:rsidR="002F110A">
        <w:rPr>
          <w:rFonts w:ascii="Palatino Linotype" w:eastAsia="Palatino Linotype" w:hAnsi="Palatino Linotype" w:cs="Palatino Linotype"/>
          <w:b/>
        </w:rPr>
        <w:t xml:space="preserve"> </w:t>
      </w:r>
      <w:r>
        <w:rPr>
          <w:rFonts w:ascii="Palatino Linotype" w:eastAsia="Palatino Linotype" w:hAnsi="Palatino Linotype" w:cs="Palatino Linotype"/>
          <w:b/>
        </w:rPr>
        <w:t xml:space="preserve">SESIÓN ORDINARIA DEL </w:t>
      </w:r>
      <w:r w:rsidR="00E10A72">
        <w:rPr>
          <w:rFonts w:ascii="Palatino Linotype" w:eastAsia="Palatino Linotype" w:hAnsi="Palatino Linotype" w:cs="Palatino Linotype"/>
          <w:b/>
        </w:rPr>
        <w:t xml:space="preserve">SEIS </w:t>
      </w:r>
      <w:r w:rsidR="00FD4DEC">
        <w:rPr>
          <w:rFonts w:ascii="Palatino Linotype" w:eastAsia="Palatino Linotype" w:hAnsi="Palatino Linotype" w:cs="Palatino Linotype"/>
          <w:b/>
        </w:rPr>
        <w:t xml:space="preserve">DE </w:t>
      </w:r>
      <w:r w:rsidR="00E10A72">
        <w:rPr>
          <w:rFonts w:ascii="Palatino Linotype" w:eastAsia="Palatino Linotype" w:hAnsi="Palatino Linotype" w:cs="Palatino Linotype"/>
          <w:b/>
        </w:rPr>
        <w:t xml:space="preserve">NOVIEMBRE </w:t>
      </w:r>
      <w:r>
        <w:rPr>
          <w:rFonts w:ascii="Palatino Linotype" w:eastAsia="Palatino Linotype" w:hAnsi="Palatino Linotype" w:cs="Palatino Linotype"/>
          <w:b/>
        </w:rPr>
        <w:t xml:space="preserve">DE DOS MIL VEINTICUATRO, EN EL RECURSO DE REVISIÓN </w:t>
      </w:r>
      <w:r w:rsidR="002F110A">
        <w:rPr>
          <w:rFonts w:ascii="Palatino Linotype" w:eastAsia="Palatino Linotype" w:hAnsi="Palatino Linotype" w:cs="Palatino Linotype"/>
          <w:b/>
        </w:rPr>
        <w:t>0</w:t>
      </w:r>
      <w:r w:rsidR="00E10A72">
        <w:rPr>
          <w:rFonts w:ascii="Palatino Linotype" w:eastAsia="Palatino Linotype" w:hAnsi="Palatino Linotype" w:cs="Palatino Linotype"/>
          <w:b/>
        </w:rPr>
        <w:t>3756</w:t>
      </w:r>
      <w:r>
        <w:rPr>
          <w:rFonts w:ascii="Palatino Linotype" w:eastAsia="Palatino Linotype" w:hAnsi="Palatino Linotype" w:cs="Palatino Linotype"/>
          <w:b/>
        </w:rPr>
        <w:t>/INFOEM/IP/RR/2024</w:t>
      </w:r>
      <w:r w:rsidR="002F110A">
        <w:rPr>
          <w:rFonts w:ascii="Palatino Linotype" w:eastAsia="Palatino Linotype" w:hAnsi="Palatino Linotype" w:cs="Palatino Linotype"/>
          <w:b/>
        </w:rPr>
        <w:t>.</w:t>
      </w:r>
    </w:p>
    <w:p w14:paraId="77CB8AAD" w14:textId="77777777" w:rsidR="009270DB" w:rsidRDefault="009270DB">
      <w:pPr>
        <w:spacing w:after="0" w:line="360" w:lineRule="auto"/>
        <w:jc w:val="both"/>
        <w:rPr>
          <w:rFonts w:ascii="Palatino Linotype" w:eastAsia="Palatino Linotype" w:hAnsi="Palatino Linotype" w:cs="Palatino Linotype"/>
          <w:b/>
        </w:rPr>
      </w:pPr>
      <w:bookmarkStart w:id="1" w:name="_heading=h.asawwzic8e7e" w:colFirst="0" w:colLast="0"/>
      <w:bookmarkEnd w:id="1"/>
    </w:p>
    <w:p w14:paraId="56940CF3" w14:textId="1E27ECB9"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color w:val="000000"/>
        </w:rPr>
        <w:t>0</w:t>
      </w:r>
      <w:r w:rsidR="00E10A72">
        <w:rPr>
          <w:rFonts w:ascii="Palatino Linotype" w:eastAsia="Palatino Linotype" w:hAnsi="Palatino Linotype" w:cs="Palatino Linotype"/>
          <w:b/>
          <w:color w:val="000000"/>
        </w:rPr>
        <w:t>3756</w:t>
      </w:r>
      <w:r>
        <w:rPr>
          <w:rFonts w:ascii="Palatino Linotype" w:eastAsia="Palatino Linotype" w:hAnsi="Palatino Linotype" w:cs="Palatino Linotype"/>
          <w:b/>
          <w:color w:val="000000"/>
        </w:rPr>
        <w:t>/INFOEM/IP/RR/2024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08C1BB18" w14:textId="77777777" w:rsidR="009270DB" w:rsidRDefault="009270DB">
      <w:pPr>
        <w:spacing w:after="0" w:line="360" w:lineRule="auto"/>
        <w:ind w:right="-93"/>
        <w:jc w:val="both"/>
        <w:rPr>
          <w:rFonts w:ascii="Palatino Linotype" w:eastAsia="Palatino Linotype" w:hAnsi="Palatino Linotype" w:cs="Palatino Linotype"/>
        </w:rPr>
      </w:pPr>
    </w:p>
    <w:p w14:paraId="0B334204" w14:textId="77777777" w:rsidR="009270DB" w:rsidRDefault="0029016F">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48785311" w14:textId="77777777" w:rsidR="009270DB" w:rsidRDefault="009270DB">
      <w:pPr>
        <w:spacing w:after="0" w:line="360" w:lineRule="auto"/>
        <w:ind w:right="-93"/>
        <w:jc w:val="both"/>
        <w:rPr>
          <w:rFonts w:ascii="Palatino Linotype" w:eastAsia="Palatino Linotype" w:hAnsi="Palatino Linotype" w:cs="Palatino Linotype"/>
        </w:rPr>
      </w:pPr>
    </w:p>
    <w:p w14:paraId="74B8BB32" w14:textId="2C4A1116" w:rsidR="00E10A72"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w:t>
      </w:r>
      <w:r w:rsidR="00E10A72" w:rsidRPr="00E10A72">
        <w:rPr>
          <w:rFonts w:ascii="Palatino Linotype" w:eastAsia="Palatino Linotype" w:hAnsi="Palatino Linotype" w:cs="Palatino Linotype"/>
        </w:rPr>
        <w:t>contenida en las cédulas profesionales de los Ingenieros que realizaron los estudios geológicos, deben de ser públicas, pues da certeza de que fueron realizadas por los profesionistas acreditados para ello y cuya identidad concuerda con las características físicas contenidas en la Cédula Profesional</w:t>
      </w:r>
      <w:r w:rsidR="00E10A72">
        <w:rPr>
          <w:rFonts w:ascii="Palatino Linotype" w:eastAsia="Palatino Linotype" w:hAnsi="Palatino Linotype" w:cs="Palatino Linotype"/>
        </w:rPr>
        <w:t>.</w:t>
      </w:r>
    </w:p>
    <w:p w14:paraId="44D1B346" w14:textId="77777777" w:rsidR="00D01427" w:rsidRDefault="00D01427">
      <w:pPr>
        <w:spacing w:after="0" w:line="360" w:lineRule="auto"/>
        <w:jc w:val="both"/>
        <w:rPr>
          <w:rFonts w:ascii="Palatino Linotype" w:eastAsia="Palatino Linotype" w:hAnsi="Palatino Linotype" w:cs="Palatino Linotype"/>
        </w:rPr>
      </w:pPr>
    </w:p>
    <w:p w14:paraId="62C2F607" w14:textId="24792F9B" w:rsidR="009270DB" w:rsidRDefault="0029016F">
      <w:pPr>
        <w:spacing w:after="0" w:line="360"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En efecto, al respecto en la resolución se consideró lo siguiente</w:t>
      </w:r>
      <w:r>
        <w:rPr>
          <w:rFonts w:ascii="Palatino Linotype" w:eastAsia="Palatino Linotype" w:hAnsi="Palatino Linotype" w:cs="Palatino Linotype"/>
          <w:i/>
        </w:rPr>
        <w:t>:</w:t>
      </w:r>
    </w:p>
    <w:p w14:paraId="6C654F18" w14:textId="77777777" w:rsidR="009270DB" w:rsidRDefault="009270DB">
      <w:pPr>
        <w:spacing w:line="276" w:lineRule="auto"/>
        <w:ind w:left="851" w:right="706"/>
        <w:jc w:val="both"/>
        <w:rPr>
          <w:rFonts w:ascii="Palatino Linotype" w:eastAsia="Palatino Linotype" w:hAnsi="Palatino Linotype" w:cs="Palatino Linotype"/>
          <w:i/>
          <w:color w:val="000000"/>
        </w:rPr>
      </w:pPr>
    </w:p>
    <w:p w14:paraId="7B4C223F" w14:textId="77777777" w:rsidR="00E10A72" w:rsidRPr="00E10A72" w:rsidRDefault="0029016F" w:rsidP="00E10A72">
      <w:pPr>
        <w:spacing w:after="0"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E10A72" w:rsidRPr="00E10A72">
        <w:rPr>
          <w:rFonts w:ascii="Palatino Linotype" w:eastAsia="Palatino Linotype" w:hAnsi="Palatino Linotype" w:cs="Palatino Linotype"/>
          <w:i/>
          <w:color w:val="000000"/>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2CAB357"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p>
    <w:p w14:paraId="254ECC2D"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r w:rsidRPr="00E10A72">
        <w:rPr>
          <w:rFonts w:ascii="Palatino Linotype" w:eastAsia="Palatino Linotype" w:hAnsi="Palatino Linotype" w:cs="Palatino Linotype"/>
          <w:i/>
          <w:color w:val="00000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que una persona es servidor público y que cuenta con determinados conocimientos.</w:t>
      </w:r>
    </w:p>
    <w:p w14:paraId="5AFB9D55"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p>
    <w:p w14:paraId="01CFAE8F"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r w:rsidRPr="00E10A72">
        <w:rPr>
          <w:rFonts w:ascii="Palatino Linotype" w:eastAsia="Palatino Linotype" w:hAnsi="Palatino Linotype" w:cs="Palatino Linotype"/>
          <w:i/>
          <w:color w:val="000000"/>
        </w:rPr>
        <w:t xml:space="preserve">En este sentido, es importante señalar que la Cédula Profesional, es el documento por medio del cual se autoriza oficialmente a una persona a ejercer su profesión, con lo que se atiende lo dispuesto en el segundo párrafo del artículo Quinto de la Constitución Política de los Estados Unidos Mexicanos, que traslada a la Ley, la </w:t>
      </w:r>
      <w:r w:rsidRPr="00E10A72">
        <w:rPr>
          <w:rFonts w:ascii="Palatino Linotype" w:eastAsia="Palatino Linotype" w:hAnsi="Palatino Linotype" w:cs="Palatino Linotype"/>
          <w:i/>
          <w:color w:val="000000"/>
        </w:rPr>
        <w:lastRenderedPageBreak/>
        <w:t>determinación de las profesiones que necesitan título para su ejercicio. Por lo que, el artículo 23, fracción IV, de la Ley  Reglamentaria del artículo Quinto Constitucional, faculta a la Dirección General de Profesiones para expedir la Cédula Profesional, con efectos de patente para el ejercicio profesional y para la identidad de su titular en todas las actividades profesionales que realice.</w:t>
      </w:r>
    </w:p>
    <w:p w14:paraId="17684DE9"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p>
    <w:p w14:paraId="1781B2B3"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r w:rsidRPr="00E10A72">
        <w:rPr>
          <w:rFonts w:ascii="Palatino Linotype" w:eastAsia="Palatino Linotype" w:hAnsi="Palatino Linotype" w:cs="Palatino Linotype"/>
          <w:i/>
          <w:color w:val="000000"/>
        </w:rPr>
        <w:t xml:space="preserve">En este Sentido, el artículo 32 de la Ley señalada con anterioridad, establece que la Cédula Profesional, tiene efectos de patente para el ejercicio profesional  y para su identidad en sus actividades profesionales, en la que aparecerá, entre otras cosas, el retrato del profesionista como elemento indispensable de identidad de quien la presenta y está facultado para llevar a cabo ciertas acciones de su profesión. </w:t>
      </w:r>
    </w:p>
    <w:p w14:paraId="65B13958"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p>
    <w:p w14:paraId="5AF1C746"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r w:rsidRPr="00E10A72">
        <w:rPr>
          <w:rFonts w:ascii="Palatino Linotype" w:eastAsia="Palatino Linotype" w:hAnsi="Palatino Linotype" w:cs="Palatino Linotype"/>
          <w:i/>
          <w:color w:val="000000"/>
        </w:rPr>
        <w:t xml:space="preserve">Sobre el tema, resulta necesario traer a colación, el Criterio de Interpretación, de la Segunda Época, con número de registro SO/015/2017, emitido por el Instituto Nacional de Transparencia, Acceso a la Información y Protección de Datos Personales, que precisa, “… </w:t>
      </w:r>
      <w:r w:rsidRPr="00E10A72">
        <w:rPr>
          <w:rFonts w:ascii="Palatino Linotype" w:eastAsia="Palatino Linotype" w:hAnsi="Palatino Linotype" w:cs="Palatino Linotype"/>
          <w:i/>
          <w:color w:val="000000"/>
          <w:u w:val="single"/>
        </w:rPr>
        <w:t>cuando se encuentra en un título o cédula profesional no es susceptible de clasificarse como confidencial</w:t>
      </w:r>
      <w:r w:rsidRPr="00E10A72">
        <w:rPr>
          <w:rFonts w:ascii="Palatino Linotype" w:eastAsia="Palatino Linotype" w:hAnsi="Palatino Linotype" w:cs="Palatino Linotype"/>
          <w:i/>
          <w:color w:val="000000"/>
        </w:rPr>
        <w:t>....”</w:t>
      </w:r>
    </w:p>
    <w:p w14:paraId="0876AE43" w14:textId="77777777" w:rsidR="00E10A72" w:rsidRPr="00E10A72" w:rsidRDefault="00E10A72" w:rsidP="00E10A72">
      <w:pPr>
        <w:spacing w:after="0" w:line="276" w:lineRule="auto"/>
        <w:ind w:left="851" w:right="706"/>
        <w:jc w:val="both"/>
        <w:rPr>
          <w:rFonts w:ascii="Palatino Linotype" w:eastAsia="Palatino Linotype" w:hAnsi="Palatino Linotype" w:cs="Palatino Linotype"/>
          <w:i/>
          <w:color w:val="000000"/>
        </w:rPr>
      </w:pPr>
    </w:p>
    <w:p w14:paraId="21562D95" w14:textId="4C07EE0C" w:rsidR="009270DB" w:rsidRDefault="00E10A72" w:rsidP="00E10A72">
      <w:pPr>
        <w:spacing w:after="0" w:line="276" w:lineRule="auto"/>
        <w:ind w:left="851" w:right="706"/>
        <w:jc w:val="both"/>
        <w:rPr>
          <w:rFonts w:ascii="Palatino Linotype" w:eastAsia="Palatino Linotype" w:hAnsi="Palatino Linotype" w:cs="Palatino Linotype"/>
          <w:i/>
        </w:rPr>
      </w:pPr>
      <w:r w:rsidRPr="00E10A72">
        <w:rPr>
          <w:rFonts w:ascii="Palatino Linotype" w:eastAsia="Palatino Linotype" w:hAnsi="Palatino Linotype" w:cs="Palatino Linotype"/>
          <w:i/>
          <w:color w:val="000000"/>
        </w:rPr>
        <w:t>Conforme al criterio establecido, se desprende que la fotografía contenida en las cédulas profesionales de los Ingenieros que realizaron los estudios geológicos, deben de ser públicas, pues da certeza de que fueron realizadas por los profesionistas acreditados para ello y cuya identidad concuerda con las características físicas contenidas en la Cédula Profesional, en razón de ello, dicho dato no es confidencial, pues permite identificar si la persona que se ostenta como profesional, es la que se localiza en los documentos comprobatorios, por lo que, en el presente caso, no procede su clasificación en términos del artículo 143, fracción I, de la Ley de Transparencia y Acceso a la Información Pública del Estado de México y Municipios.</w:t>
      </w:r>
      <w:r w:rsidR="002F110A" w:rsidRPr="002F110A">
        <w:rPr>
          <w:rFonts w:ascii="Palatino Linotype" w:eastAsia="Palatino Linotype" w:hAnsi="Palatino Linotype" w:cs="Palatino Linotype"/>
          <w:i/>
          <w:color w:val="000000"/>
        </w:rPr>
        <w:t>.</w:t>
      </w:r>
      <w:r w:rsidR="0029016F">
        <w:rPr>
          <w:rFonts w:ascii="Palatino Linotype" w:eastAsia="Palatino Linotype" w:hAnsi="Palatino Linotype" w:cs="Palatino Linotype"/>
          <w:i/>
          <w:color w:val="000000"/>
        </w:rPr>
        <w:t xml:space="preserve">” </w:t>
      </w:r>
    </w:p>
    <w:p w14:paraId="021F7D3B" w14:textId="77777777" w:rsidR="009270DB" w:rsidRDefault="009270DB">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14:paraId="0D13FA95" w14:textId="5925742A" w:rsidR="009270DB" w:rsidRDefault="0029016F">
      <w:pPr>
        <w:spacing w:after="0" w:line="360" w:lineRule="auto"/>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 xml:space="preserve">Como se puede advertir, en el criterio de la mayoría </w:t>
      </w:r>
      <w:r w:rsidR="00D01427">
        <w:rPr>
          <w:rFonts w:ascii="Palatino Linotype" w:eastAsia="Palatino Linotype" w:hAnsi="Palatino Linotype" w:cs="Palatino Linotype"/>
        </w:rPr>
        <w:t xml:space="preserve">la fotografía que se encuentra en un título o cedula profesional no es susceptible de clasificarse como confidencial; sin </w:t>
      </w:r>
      <w:r>
        <w:rPr>
          <w:rFonts w:ascii="Palatino Linotype" w:eastAsia="Palatino Linotype" w:hAnsi="Palatino Linotype" w:cs="Palatino Linotype"/>
        </w:rPr>
        <w:t xml:space="preserve">embargo, </w:t>
      </w:r>
      <w:r>
        <w:rPr>
          <w:rFonts w:ascii="Palatino Linotype" w:eastAsia="Palatino Linotype" w:hAnsi="Palatino Linotype" w:cs="Palatino Linotype"/>
        </w:rPr>
        <w:lastRenderedPageBreak/>
        <w:t>desde la óptica de quien suscribe,</w:t>
      </w:r>
      <w:r w:rsidR="00D01427">
        <w:rPr>
          <w:rFonts w:ascii="Palatino Linotype" w:eastAsia="Palatino Linotype" w:hAnsi="Palatino Linotype" w:cs="Palatino Linotype"/>
        </w:rPr>
        <w:t xml:space="preserve"> esta</w:t>
      </w:r>
      <w:r>
        <w:rPr>
          <w:rFonts w:ascii="Palatino Linotype" w:eastAsia="Palatino Linotype" w:hAnsi="Palatino Linotype" w:cs="Palatino Linotype"/>
        </w:rPr>
        <w:t xml:space="preserve">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280D7CF" w14:textId="77777777" w:rsidR="009270DB" w:rsidRDefault="009270DB">
      <w:pPr>
        <w:spacing w:after="0" w:line="360" w:lineRule="auto"/>
        <w:jc w:val="both"/>
        <w:rPr>
          <w:rFonts w:ascii="Palatino Linotype" w:eastAsia="Palatino Linotype" w:hAnsi="Palatino Linotype" w:cs="Palatino Linotype"/>
        </w:rPr>
      </w:pPr>
    </w:p>
    <w:p w14:paraId="12BDEC39" w14:textId="3E675B3F" w:rsidR="003F4830" w:rsidRDefault="0029016F" w:rsidP="00651947">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w:t>
      </w:r>
      <w:r w:rsidR="00D01427">
        <w:rPr>
          <w:rFonts w:ascii="Palatino Linotype" w:eastAsia="Palatino Linotype" w:hAnsi="Palatino Linotype" w:cs="Palatino Linotype"/>
        </w:rPr>
        <w:t xml:space="preserve">si bien se estipulo </w:t>
      </w:r>
      <w:r w:rsidR="003F4830" w:rsidRPr="003F4830">
        <w:rPr>
          <w:rFonts w:ascii="Palatino Linotype" w:eastAsia="Palatino Linotype" w:hAnsi="Palatino Linotype" w:cs="Palatino Linotype"/>
        </w:rPr>
        <w:t xml:space="preserve">que </w:t>
      </w:r>
      <w:r w:rsidR="003F4830" w:rsidRPr="003F4830">
        <w:rPr>
          <w:rFonts w:ascii="Palatino Linotype" w:eastAsia="Palatino Linotype" w:hAnsi="Palatino Linotype" w:cs="Palatino Linotype"/>
          <w:bCs/>
          <w:u w:val="single"/>
        </w:rPr>
        <w:t xml:space="preserve">las fotografías </w:t>
      </w:r>
      <w:r w:rsidR="00D01427">
        <w:rPr>
          <w:rFonts w:ascii="Palatino Linotype" w:eastAsia="Palatino Linotype" w:hAnsi="Palatino Linotype" w:cs="Palatino Linotype"/>
          <w:bCs/>
          <w:u w:val="single"/>
        </w:rPr>
        <w:t xml:space="preserve">contenidas en las cedulas profesionales guardan la naturaleza de públicas y por lo tanto, </w:t>
      </w:r>
      <w:r w:rsidR="003F4830" w:rsidRPr="003F4830">
        <w:rPr>
          <w:rFonts w:ascii="Palatino Linotype" w:eastAsia="Palatino Linotype" w:hAnsi="Palatino Linotype" w:cs="Palatino Linotype"/>
          <w:bCs/>
          <w:u w:val="single"/>
        </w:rPr>
        <w:t>no procede su clasificación</w:t>
      </w:r>
      <w:r w:rsidR="003F4830" w:rsidRPr="00651947">
        <w:rPr>
          <w:rFonts w:ascii="Palatino Linotype" w:eastAsia="Palatino Linotype" w:hAnsi="Palatino Linotype" w:cs="Palatino Linotype"/>
        </w:rPr>
        <w:t>, pues da</w:t>
      </w:r>
      <w:r w:rsidR="00D01427">
        <w:rPr>
          <w:rFonts w:ascii="Palatino Linotype" w:eastAsia="Palatino Linotype" w:hAnsi="Palatino Linotype" w:cs="Palatino Linotype"/>
        </w:rPr>
        <w:t>n</w:t>
      </w:r>
      <w:r w:rsidR="003F4830" w:rsidRPr="00651947">
        <w:rPr>
          <w:rFonts w:ascii="Palatino Linotype" w:eastAsia="Palatino Linotype" w:hAnsi="Palatino Linotype" w:cs="Palatino Linotype"/>
        </w:rPr>
        <w:t xml:space="preserve"> certeza de que</w:t>
      </w:r>
      <w:r w:rsidR="00D01427">
        <w:rPr>
          <w:rFonts w:ascii="Palatino Linotype" w:eastAsia="Palatino Linotype" w:hAnsi="Palatino Linotype" w:cs="Palatino Linotype"/>
        </w:rPr>
        <w:t xml:space="preserve"> los estudios  fueron realizado</w:t>
      </w:r>
      <w:r w:rsidR="003F4830" w:rsidRPr="00651947">
        <w:rPr>
          <w:rFonts w:ascii="Palatino Linotype" w:eastAsia="Palatino Linotype" w:hAnsi="Palatino Linotype" w:cs="Palatino Linotype"/>
        </w:rPr>
        <w:t>s por los profesionistas acreditados para ello y cuya identidad concuerda con las características físicas contenidas en la Cédula Profesional</w:t>
      </w:r>
      <w:r w:rsidR="00D01427">
        <w:rPr>
          <w:rFonts w:ascii="Palatino Linotype" w:eastAsia="Palatino Linotype" w:hAnsi="Palatino Linotype" w:cs="Palatino Linotype"/>
        </w:rPr>
        <w:t xml:space="preserve">; </w:t>
      </w:r>
      <w:r w:rsidR="003F4830" w:rsidRPr="00651947">
        <w:rPr>
          <w:rFonts w:ascii="Palatino Linotype" w:eastAsia="Palatino Linotype" w:hAnsi="Palatino Linotype" w:cs="Palatino Linotype"/>
        </w:rPr>
        <w:t>en razón de ello, dicho dato no es confidencial, pues permite identificar si la persona que se ostenta como profesional, es la que se localiza en los documentos comprobatorios, por lo que, en el presente caso, no procede su clasificación</w:t>
      </w:r>
      <w:r w:rsidR="003F4830">
        <w:rPr>
          <w:rFonts w:ascii="Palatino Linotype" w:eastAsia="Palatino Linotype" w:hAnsi="Palatino Linotype" w:cs="Palatino Linotype"/>
        </w:rPr>
        <w:t>;</w:t>
      </w:r>
      <w:r w:rsidR="003F4830" w:rsidRPr="003F4830">
        <w:rPr>
          <w:rFonts w:ascii="Palatino Linotype" w:eastAsia="Palatino Linotype" w:hAnsi="Palatino Linotype" w:cs="Palatino Linotype"/>
          <w:b/>
        </w:rPr>
        <w:t xml:space="preserve"> </w:t>
      </w:r>
      <w:r w:rsidR="003F4830" w:rsidRPr="003F4830">
        <w:rPr>
          <w:rFonts w:ascii="Palatino Linotype" w:eastAsia="Palatino Linotype" w:hAnsi="Palatino Linotype" w:cs="Palatino Linotype"/>
        </w:rPr>
        <w:t xml:space="preserve">también lo es que, no comparto dicho argumento, ya que desde mi punto de vista, la fotografía debe conservarse como información confidencial, pues se considera importante equilibrar el interés público con el derecho a la privacidad de las </w:t>
      </w:r>
      <w:r w:rsidR="00FA03F6">
        <w:rPr>
          <w:rFonts w:ascii="Palatino Linotype" w:eastAsia="Palatino Linotype" w:hAnsi="Palatino Linotype" w:cs="Palatino Linotype"/>
        </w:rPr>
        <w:t>personas</w:t>
      </w:r>
      <w:r w:rsidR="003F4830" w:rsidRPr="003F4830">
        <w:rPr>
          <w:rFonts w:ascii="Palatino Linotype" w:eastAsia="Palatino Linotype" w:hAnsi="Palatino Linotype" w:cs="Palatino Linotype"/>
        </w:rPr>
        <w:t xml:space="preserve"> y ponderar si realmente es necesario y proporcional hacer pública su imagen, pues, en algunos casos, el interés público de dar a conocer la imagen de </w:t>
      </w:r>
      <w:r w:rsidR="00D01427">
        <w:rPr>
          <w:rFonts w:ascii="Palatino Linotype" w:eastAsia="Palatino Linotype" w:hAnsi="Palatino Linotype" w:cs="Palatino Linotype"/>
        </w:rPr>
        <w:t xml:space="preserve">la persona puede </w:t>
      </w:r>
      <w:r w:rsidR="003F4830" w:rsidRPr="003F4830">
        <w:rPr>
          <w:rFonts w:ascii="Palatino Linotype" w:eastAsia="Palatino Linotype" w:hAnsi="Palatino Linotype" w:cs="Palatino Linotype"/>
        </w:rPr>
        <w:t>justificar la limitación de su derecho a la privacidad, pero esto debe evaluarse cuidadosamente en cada caso y no ser la regla general.</w:t>
      </w:r>
    </w:p>
    <w:p w14:paraId="79E457D3" w14:textId="77777777" w:rsidR="009270DB" w:rsidRDefault="009270DB">
      <w:pPr>
        <w:tabs>
          <w:tab w:val="left" w:pos="4962"/>
        </w:tabs>
        <w:spacing w:after="0" w:line="360" w:lineRule="auto"/>
        <w:jc w:val="both"/>
        <w:rPr>
          <w:rFonts w:ascii="Palatino Linotype" w:eastAsia="Palatino Linotype" w:hAnsi="Palatino Linotype" w:cs="Palatino Linotype"/>
        </w:rPr>
      </w:pPr>
    </w:p>
    <w:p w14:paraId="480A2446" w14:textId="441C0267" w:rsidR="009270DB" w:rsidRDefault="0029016F">
      <w:pPr>
        <w:spacing w:after="0" w:line="360" w:lineRule="auto"/>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lastRenderedPageBreak/>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formación profesional y laboral y los conocimientos y habilidades adquiridas, que se refleja en la toma de decisiones para el óptimo desempeño de las funciones para las cuales fueron designados, entre otros aspectos, pues el hecho de clasificar la fotografía no le resta validez a los documentos para los fines señalados.</w:t>
      </w:r>
    </w:p>
    <w:p w14:paraId="481E7D8D" w14:textId="77777777" w:rsidR="009270DB" w:rsidRDefault="009270DB">
      <w:pPr>
        <w:spacing w:after="0" w:line="360" w:lineRule="auto"/>
        <w:jc w:val="both"/>
        <w:rPr>
          <w:rFonts w:ascii="Palatino Linotype" w:eastAsia="Palatino Linotype" w:hAnsi="Palatino Linotype" w:cs="Palatino Linotype"/>
        </w:rPr>
      </w:pPr>
    </w:p>
    <w:p w14:paraId="54C3682F" w14:textId="0DF6BDDC" w:rsidR="009270DB" w:rsidRDefault="0029016F">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para acreditar que cumplieron con determinados requisitos, lo que da cuenta de ello es el propio documento.</w:t>
      </w:r>
    </w:p>
    <w:p w14:paraId="6780A45F" w14:textId="77777777" w:rsidR="009270DB" w:rsidRDefault="009270DB">
      <w:pPr>
        <w:spacing w:after="0" w:line="360" w:lineRule="auto"/>
        <w:jc w:val="both"/>
        <w:rPr>
          <w:rFonts w:ascii="Palatino Linotype" w:eastAsia="Palatino Linotype" w:hAnsi="Palatino Linotype" w:cs="Palatino Linotype"/>
        </w:rPr>
      </w:pPr>
    </w:p>
    <w:p w14:paraId="4D2EAD6C" w14:textId="0C71A58B" w:rsidR="00F16B88" w:rsidRDefault="0029016F" w:rsidP="00F16B88">
      <w:pPr>
        <w:tabs>
          <w:tab w:val="left" w:pos="4962"/>
        </w:tabs>
        <w:spacing w:after="0" w:line="360" w:lineRule="auto"/>
        <w:jc w:val="both"/>
        <w:rPr>
          <w:rFonts w:ascii="Palatino Linotype" w:eastAsia="Palatino Linotype" w:hAnsi="Palatino Linotype" w:cs="Palatino Linotype"/>
        </w:rPr>
        <w:sectPr w:rsidR="00F16B88">
          <w:headerReference w:type="even" r:id="rId7"/>
          <w:headerReference w:type="default" r:id="rId8"/>
          <w:footerReference w:type="even" r:id="rId9"/>
          <w:footerReference w:type="default" r:id="rId10"/>
          <w:headerReference w:type="first" r:id="rId11"/>
          <w:footerReference w:type="first" r:id="rId12"/>
          <w:pgSz w:w="12240" w:h="15840"/>
          <w:pgMar w:top="1871" w:right="1327" w:bottom="2836" w:left="1985" w:header="709" w:footer="586" w:gutter="0"/>
          <w:pgNumType w:start="1"/>
          <w:cols w:space="720"/>
        </w:sectPr>
      </w:pPr>
      <w:bookmarkStart w:id="4" w:name="_heading=h.1fob9te" w:colFirst="0" w:colLast="0"/>
      <w:bookmarkEnd w:id="4"/>
      <w:r>
        <w:rPr>
          <w:rFonts w:ascii="Palatino Linotype" w:eastAsia="Palatino Linotype" w:hAnsi="Palatino Linotype" w:cs="Palatino Linotype"/>
        </w:rPr>
        <w:t>Es por las razones antes expuestas que no comparto este punto del estudio de la resolución dictada, y, por ende se emite el prese</w:t>
      </w:r>
      <w:bookmarkStart w:id="5" w:name="_GoBack"/>
      <w:bookmarkEnd w:id="5"/>
      <w:r>
        <w:rPr>
          <w:rFonts w:ascii="Palatino Linotype" w:eastAsia="Palatino Linotype" w:hAnsi="Palatino Linotype" w:cs="Palatino Linotype"/>
        </w:rPr>
        <w:t xml:space="preserv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w:t>
      </w:r>
      <w:r w:rsidR="00D01427">
        <w:rPr>
          <w:rFonts w:ascii="Palatino Linotype" w:eastAsia="Palatino Linotype" w:hAnsi="Palatino Linotype" w:cs="Palatino Linotype"/>
          <w:b/>
          <w:u w:val="single"/>
        </w:rPr>
        <w:t>be dejar visible la fotografía</w:t>
      </w:r>
      <w:r>
        <w:rPr>
          <w:rFonts w:ascii="Palatino Linotype" w:eastAsia="Palatino Linotype" w:hAnsi="Palatino Linotype" w:cs="Palatino Linotype"/>
          <w:b/>
          <w:u w:val="single"/>
        </w:rPr>
        <w:t xml:space="preserve"> </w:t>
      </w:r>
      <w:r w:rsidR="003F4830" w:rsidRPr="003F4830">
        <w:rPr>
          <w:rFonts w:ascii="Palatino Linotype" w:eastAsia="Palatino Linotype" w:hAnsi="Palatino Linotype" w:cs="Palatino Linotype"/>
          <w:b/>
          <w:u w:val="single"/>
        </w:rPr>
        <w:t>contenida en las cédulas profesionales</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bookmarkStart w:id="6" w:name="_heading=h.2et92p0" w:colFirst="0" w:colLast="0"/>
      <w:bookmarkEnd w:id="6"/>
    </w:p>
    <w:p w14:paraId="12BFEB11" w14:textId="77777777" w:rsidR="009270DB" w:rsidRDefault="009270DB" w:rsidP="00F16B88">
      <w:pPr>
        <w:tabs>
          <w:tab w:val="left" w:pos="4962"/>
        </w:tabs>
        <w:spacing w:after="0" w:line="360" w:lineRule="auto"/>
        <w:jc w:val="both"/>
        <w:rPr>
          <w:rFonts w:ascii="Palatino Linotype" w:eastAsia="Palatino Linotype" w:hAnsi="Palatino Linotype" w:cs="Palatino Linotype"/>
        </w:rPr>
      </w:pPr>
    </w:p>
    <w:sectPr w:rsidR="009270DB">
      <w:headerReference w:type="default" r:id="rId13"/>
      <w:footerReference w:type="default" r:id="rId14"/>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89EA3" w14:textId="77777777" w:rsidR="0029016F" w:rsidRDefault="0029016F">
      <w:pPr>
        <w:spacing w:after="0" w:line="240" w:lineRule="auto"/>
      </w:pPr>
      <w:r>
        <w:separator/>
      </w:r>
    </w:p>
  </w:endnote>
  <w:endnote w:type="continuationSeparator" w:id="0">
    <w:p w14:paraId="709EB21C" w14:textId="77777777" w:rsidR="0029016F" w:rsidRDefault="0029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C1E3"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FDAF" w14:textId="77777777"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01427">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01427">
      <w:rPr>
        <w:rFonts w:ascii="Arial" w:eastAsia="Arial" w:hAnsi="Arial" w:cs="Arial"/>
        <w:b/>
        <w:noProof/>
        <w:color w:val="000000"/>
        <w:sz w:val="20"/>
        <w:szCs w:val="20"/>
      </w:rPr>
      <w:t>6</w:t>
    </w:r>
    <w:r>
      <w:rPr>
        <w:rFonts w:ascii="Arial" w:eastAsia="Arial" w:hAnsi="Arial" w:cs="Arial"/>
        <w:b/>
        <w:color w:val="000000"/>
        <w:sz w:val="20"/>
        <w:szCs w:val="20"/>
      </w:rPr>
      <w:fldChar w:fldCharType="end"/>
    </w:r>
  </w:p>
  <w:p w14:paraId="6EE1E9D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1761"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98889" w14:textId="7B97EAAD" w:rsidR="00F16B88" w:rsidRDefault="0086227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bCs/>
        <w:color w:val="000000"/>
        <w:sz w:val="20"/>
        <w:szCs w:val="20"/>
      </w:rPr>
      <w:t>6</w:t>
    </w:r>
    <w:r w:rsidR="00F16B88">
      <w:rPr>
        <w:rFonts w:ascii="Arial" w:eastAsia="Arial" w:hAnsi="Arial" w:cs="Arial"/>
        <w:color w:val="000000"/>
        <w:sz w:val="20"/>
        <w:szCs w:val="20"/>
      </w:rPr>
      <w:t xml:space="preserve"> de </w:t>
    </w:r>
    <w:r w:rsidR="00F16B88">
      <w:rPr>
        <w:rFonts w:ascii="Arial" w:eastAsia="Arial" w:hAnsi="Arial" w:cs="Arial"/>
        <w:b/>
        <w:color w:val="000000"/>
        <w:sz w:val="20"/>
        <w:szCs w:val="20"/>
      </w:rPr>
      <w:fldChar w:fldCharType="begin"/>
    </w:r>
    <w:r w:rsidR="00F16B88">
      <w:rPr>
        <w:rFonts w:ascii="Arial" w:eastAsia="Arial" w:hAnsi="Arial" w:cs="Arial"/>
        <w:b/>
        <w:color w:val="000000"/>
        <w:sz w:val="20"/>
        <w:szCs w:val="20"/>
      </w:rPr>
      <w:instrText>NUMPAGES</w:instrText>
    </w:r>
    <w:r w:rsidR="00F16B88">
      <w:rPr>
        <w:rFonts w:ascii="Arial" w:eastAsia="Arial" w:hAnsi="Arial" w:cs="Arial"/>
        <w:b/>
        <w:color w:val="000000"/>
        <w:sz w:val="20"/>
        <w:szCs w:val="20"/>
      </w:rPr>
      <w:fldChar w:fldCharType="separate"/>
    </w:r>
    <w:r w:rsidR="00D01427">
      <w:rPr>
        <w:rFonts w:ascii="Arial" w:eastAsia="Arial" w:hAnsi="Arial" w:cs="Arial"/>
        <w:b/>
        <w:noProof/>
        <w:color w:val="000000"/>
        <w:sz w:val="20"/>
        <w:szCs w:val="20"/>
      </w:rPr>
      <w:t>6</w:t>
    </w:r>
    <w:r w:rsidR="00F16B88">
      <w:rPr>
        <w:rFonts w:ascii="Arial" w:eastAsia="Arial" w:hAnsi="Arial" w:cs="Arial"/>
        <w:b/>
        <w:color w:val="000000"/>
        <w:sz w:val="20"/>
        <w:szCs w:val="20"/>
      </w:rPr>
      <w:fldChar w:fldCharType="end"/>
    </w:r>
  </w:p>
  <w:p w14:paraId="00E7AF50" w14:textId="77777777" w:rsidR="00F16B88" w:rsidRDefault="00F16B8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3B7AB" w14:textId="77777777" w:rsidR="0029016F" w:rsidRDefault="0029016F">
      <w:pPr>
        <w:spacing w:after="0" w:line="240" w:lineRule="auto"/>
      </w:pPr>
      <w:r>
        <w:separator/>
      </w:r>
    </w:p>
  </w:footnote>
  <w:footnote w:type="continuationSeparator" w:id="0">
    <w:p w14:paraId="5236797D" w14:textId="77777777" w:rsidR="0029016F" w:rsidRDefault="00290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C684"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4422" w14:textId="5951FE5D" w:rsidR="009270DB" w:rsidRDefault="0029016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66281FF0" wp14:editId="2C5E2CE7">
          <wp:simplePos x="0" y="0"/>
          <wp:positionH relativeFrom="column">
            <wp:posOffset>-1171564</wp:posOffset>
          </wp:positionH>
          <wp:positionV relativeFrom="paragraph">
            <wp:posOffset>-486397</wp:posOffset>
          </wp:positionV>
          <wp:extent cx="7510628" cy="98837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6989DE0" w14:textId="77777777"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7ED65D3" w14:textId="7CB7D746"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E10A72">
      <w:rPr>
        <w:rFonts w:ascii="Palatino Linotype" w:eastAsia="Palatino Linotype" w:hAnsi="Palatino Linotype" w:cs="Palatino Linotype"/>
        <w:b/>
        <w:color w:val="000000"/>
        <w:sz w:val="20"/>
        <w:szCs w:val="20"/>
      </w:rPr>
      <w:t>3756</w:t>
    </w:r>
    <w:r>
      <w:rPr>
        <w:rFonts w:ascii="Palatino Linotype" w:eastAsia="Palatino Linotype" w:hAnsi="Palatino Linotype" w:cs="Palatino Linotype"/>
        <w:b/>
        <w:color w:val="000000"/>
        <w:sz w:val="20"/>
        <w:szCs w:val="20"/>
      </w:rPr>
      <w:t>/INFOEM/IP/RR/2024</w:t>
    </w:r>
  </w:p>
  <w:p w14:paraId="19684C7C" w14:textId="0A4041AC" w:rsidR="009270DB" w:rsidRDefault="0029016F">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E10A72" w:rsidRPr="00E10A72">
      <w:rPr>
        <w:rFonts w:ascii="Palatino Linotype" w:eastAsia="Palatino Linotype" w:hAnsi="Palatino Linotype" w:cs="Palatino Linotype"/>
        <w:b/>
        <w:color w:val="000000"/>
        <w:sz w:val="20"/>
        <w:szCs w:val="20"/>
      </w:rPr>
      <w:t>Secretaría General de Gobierno</w:t>
    </w:r>
  </w:p>
  <w:p w14:paraId="514AFC0D" w14:textId="47ED7A67" w:rsidR="009270DB" w:rsidRDefault="0029016F" w:rsidP="006779B1">
    <w:pPr>
      <w:pBdr>
        <w:top w:val="nil"/>
        <w:left w:val="nil"/>
        <w:bottom w:val="nil"/>
        <w:right w:val="nil"/>
        <w:between w:val="nil"/>
      </w:pBdr>
      <w:tabs>
        <w:tab w:val="center" w:pos="4419"/>
        <w:tab w:val="right" w:pos="8928"/>
      </w:tabs>
      <w:spacing w:after="0" w:line="240" w:lineRule="auto"/>
      <w:ind w:left="4253"/>
      <w:rPr>
        <w:rFonts w:ascii="Palatino Linotype" w:eastAsia="Palatino Linotype" w:hAnsi="Palatino Linotype" w:cs="Palatino Linotype"/>
        <w:b/>
        <w:color w:val="000000"/>
        <w:sz w:val="20"/>
        <w:szCs w:val="20"/>
        <w:highlight w:val="red"/>
      </w:rPr>
    </w:pPr>
    <w:r>
      <w:rPr>
        <w:rFonts w:ascii="Palatino Linotype" w:eastAsia="Palatino Linotype" w:hAnsi="Palatino Linotype" w:cs="Palatino Linotype"/>
        <w:b/>
        <w:color w:val="000000"/>
        <w:sz w:val="20"/>
        <w:szCs w:val="20"/>
      </w:rPr>
      <w:t xml:space="preserve">Comisionado Ponente: </w:t>
    </w:r>
    <w:r w:rsidR="00E10A72">
      <w:rPr>
        <w:rFonts w:ascii="Palatino Linotype" w:eastAsia="Palatino Linotype" w:hAnsi="Palatino Linotype" w:cs="Palatino Linotype"/>
        <w:b/>
        <w:sz w:val="20"/>
        <w:szCs w:val="20"/>
      </w:rPr>
      <w:t xml:space="preserve">Luis Gustavo Parra Noriega </w:t>
    </w:r>
  </w:p>
  <w:p w14:paraId="44B451BE" w14:textId="77777777" w:rsidR="009270DB" w:rsidRDefault="009270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695E" w14:textId="77777777" w:rsidR="009270DB" w:rsidRDefault="009270DB">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0A73C"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E9C705B" w14:textId="77777777" w:rsidR="00F16B88" w:rsidRDefault="00F16B88">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DB"/>
    <w:rsid w:val="00021490"/>
    <w:rsid w:val="000527C8"/>
    <w:rsid w:val="000E0AF3"/>
    <w:rsid w:val="00132479"/>
    <w:rsid w:val="001F51C7"/>
    <w:rsid w:val="0029016F"/>
    <w:rsid w:val="002F110A"/>
    <w:rsid w:val="0038110F"/>
    <w:rsid w:val="003F4830"/>
    <w:rsid w:val="00423FC9"/>
    <w:rsid w:val="004F1EF4"/>
    <w:rsid w:val="00651947"/>
    <w:rsid w:val="006779B1"/>
    <w:rsid w:val="006C47E6"/>
    <w:rsid w:val="00735349"/>
    <w:rsid w:val="007728A3"/>
    <w:rsid w:val="00862276"/>
    <w:rsid w:val="008A64FA"/>
    <w:rsid w:val="008E2891"/>
    <w:rsid w:val="009270DB"/>
    <w:rsid w:val="0099605A"/>
    <w:rsid w:val="00996F1D"/>
    <w:rsid w:val="009F7200"/>
    <w:rsid w:val="00BF3016"/>
    <w:rsid w:val="00C86720"/>
    <w:rsid w:val="00D01427"/>
    <w:rsid w:val="00E10A72"/>
    <w:rsid w:val="00E1154C"/>
    <w:rsid w:val="00F16B88"/>
    <w:rsid w:val="00F84FE0"/>
    <w:rsid w:val="00FA03F6"/>
    <w:rsid w:val="00FD4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05C512"/>
  <w15:docId w15:val="{448F31A2-51EA-4792-8E3B-1F492002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WUZ65FNfwbPMYe/zCOSAQXABA==">CgMxLjAyCGguZ2pkZ3hzMg5oLmFzYXd3emljOGU3ZTIOaC5zZXpuazB2M2t3ZHAyDmgueGV6cjBva2Q1N3RuMgloLjFmb2I5dGUyCWguMmV0OTJwMDgAciExdDBTWl9NMEZucF9obl9mdWpEMkdDVktxUlU3THlTRTU=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1334</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6</cp:revision>
  <cp:lastPrinted>2024-09-30T19:31:00Z</cp:lastPrinted>
  <dcterms:created xsi:type="dcterms:W3CDTF">2024-10-28T05:28:00Z</dcterms:created>
  <dcterms:modified xsi:type="dcterms:W3CDTF">2025-01-16T21:21:00Z</dcterms:modified>
</cp:coreProperties>
</file>