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BC477" w14:textId="77777777" w:rsidR="006F279B" w:rsidRDefault="001E164A">
      <w:pPr>
        <w:spacing w:before="240" w:after="240" w:line="360" w:lineRule="auto"/>
        <w:ind w:right="139"/>
        <w:jc w:val="both"/>
        <w:rPr>
          <w:rFonts w:ascii="Palatino Linotype" w:eastAsia="Palatino Linotype" w:hAnsi="Palatino Linotype" w:cs="Palatino Linotype"/>
          <w:b/>
        </w:rPr>
      </w:pPr>
      <w:r>
        <w:rPr>
          <w:rFonts w:ascii="Palatino Linotype" w:eastAsia="Palatino Linotype" w:hAnsi="Palatino Linotype" w:cs="Palatino Linotype"/>
          <w:b/>
        </w:rPr>
        <w:t xml:space="preserve">VOTO PARTICULAR CONCURRENTE QUE FORMULAN LAS COMISIONADAS </w:t>
      </w:r>
      <w:r w:rsidRPr="00B5466A">
        <w:rPr>
          <w:rFonts w:ascii="Palatino Linotype" w:eastAsia="Palatino Linotype" w:hAnsi="Palatino Linotype" w:cs="Palatino Linotype"/>
          <w:b/>
        </w:rPr>
        <w:t>GUADALUPE RAMÍREZ PEÑA</w:t>
      </w:r>
      <w:r w:rsidR="00F711DF" w:rsidRPr="00B5466A">
        <w:rPr>
          <w:rFonts w:ascii="Palatino Linotype" w:eastAsia="Palatino Linotype" w:hAnsi="Palatino Linotype" w:cs="Palatino Linotype"/>
          <w:b/>
        </w:rPr>
        <w:t xml:space="preserve"> Y SHARON CRISTINA MORALES MARTÍNEZ</w:t>
      </w:r>
      <w:r>
        <w:rPr>
          <w:rFonts w:ascii="Palatino Linotype" w:eastAsia="Palatino Linotype" w:hAnsi="Palatino Linotype" w:cs="Palatino Linotype"/>
          <w:b/>
        </w:rPr>
        <w:t>, EN LA RESOLUCIÓN DICTADA POR EL PLENO DEL INSTITUTO DE TRANSPARENCIA, ACC</w:t>
      </w:r>
      <w:bookmarkStart w:id="0" w:name="_GoBack"/>
      <w:bookmarkEnd w:id="0"/>
      <w:r>
        <w:rPr>
          <w:rFonts w:ascii="Palatino Linotype" w:eastAsia="Palatino Linotype" w:hAnsi="Palatino Linotype" w:cs="Palatino Linotype"/>
          <w:b/>
        </w:rPr>
        <w:t xml:space="preserve">ESO A LA INFORMACIÓN PÚBLICA Y PROTECCIÓN DE DATOS PERSONALES DEL ESTADO DE MÉXICO Y MUNICIPIOS, EN LA </w:t>
      </w:r>
      <w:r w:rsidR="000B3442">
        <w:rPr>
          <w:rFonts w:ascii="Palatino Linotype" w:eastAsia="Palatino Linotype" w:hAnsi="Palatino Linotype" w:cs="Palatino Linotype"/>
          <w:b/>
        </w:rPr>
        <w:t>CUADRAGÉSIMA SEGUNDA</w:t>
      </w:r>
      <w:r>
        <w:rPr>
          <w:rFonts w:ascii="Palatino Linotype" w:eastAsia="Palatino Linotype" w:hAnsi="Palatino Linotype" w:cs="Palatino Linotype"/>
          <w:b/>
        </w:rPr>
        <w:t xml:space="preserve"> SESIÓN ORDINARIA CELEBRADA EL </w:t>
      </w:r>
      <w:r w:rsidR="000B3442">
        <w:rPr>
          <w:rFonts w:ascii="Palatino Linotype" w:eastAsia="Palatino Linotype" w:hAnsi="Palatino Linotype" w:cs="Palatino Linotype"/>
          <w:b/>
        </w:rPr>
        <w:t>CUATRO DE DICIEMBRE</w:t>
      </w:r>
      <w:r>
        <w:rPr>
          <w:rFonts w:ascii="Palatino Linotype" w:eastAsia="Palatino Linotype" w:hAnsi="Palatino Linotype" w:cs="Palatino Linotype"/>
          <w:b/>
        </w:rPr>
        <w:t xml:space="preserve"> DE DOS MIL VEINTICUATRO, EN EL RECURSO DE REVISIÓN 0</w:t>
      </w:r>
      <w:r w:rsidR="000B3442">
        <w:rPr>
          <w:rFonts w:ascii="Palatino Linotype" w:eastAsia="Palatino Linotype" w:hAnsi="Palatino Linotype" w:cs="Palatino Linotype"/>
          <w:b/>
        </w:rPr>
        <w:t>6045</w:t>
      </w:r>
      <w:r>
        <w:rPr>
          <w:rFonts w:ascii="Palatino Linotype" w:eastAsia="Palatino Linotype" w:hAnsi="Palatino Linotype" w:cs="Palatino Linotype"/>
          <w:b/>
        </w:rPr>
        <w:t>/INFOEM/IP/RR/2024.</w:t>
      </w:r>
    </w:p>
    <w:p w14:paraId="4E1D0AA2" w14:textId="77777777" w:rsidR="006F279B" w:rsidRDefault="001E164A">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Con fundamento en lo dispuesto por el artículo 14, fracciones X y XI del Reglamento del Instituto de Transparencia, Acceso a la Información Pública y Protección de Datos Personales del Estado de México y Municipios, las que suscriben </w:t>
      </w:r>
      <w:r>
        <w:rPr>
          <w:rFonts w:ascii="Palatino Linotype" w:eastAsia="Palatino Linotype" w:hAnsi="Palatino Linotype" w:cs="Palatino Linotype"/>
          <w:b/>
        </w:rPr>
        <w:t>Guadalupe Ramírez Peña</w:t>
      </w:r>
      <w:r>
        <w:rPr>
          <w:rFonts w:ascii="Palatino Linotype" w:eastAsia="Palatino Linotype" w:hAnsi="Palatino Linotype" w:cs="Palatino Linotype"/>
        </w:rPr>
        <w:t xml:space="preserve"> y </w:t>
      </w:r>
      <w:r>
        <w:rPr>
          <w:rFonts w:ascii="Palatino Linotype" w:eastAsia="Palatino Linotype" w:hAnsi="Palatino Linotype" w:cs="Palatino Linotype"/>
          <w:b/>
        </w:rPr>
        <w:t xml:space="preserve">Sharon Cristina Morales Martínez, </w:t>
      </w:r>
      <w:r>
        <w:rPr>
          <w:rFonts w:ascii="Palatino Linotype" w:eastAsia="Palatino Linotype" w:hAnsi="Palatino Linotype" w:cs="Palatino Linotype"/>
        </w:rPr>
        <w:t xml:space="preserve">emiten </w:t>
      </w:r>
      <w:r>
        <w:rPr>
          <w:rFonts w:ascii="Palatino Linotype" w:eastAsia="Palatino Linotype" w:hAnsi="Palatino Linotype" w:cs="Palatino Linotype"/>
          <w:b/>
        </w:rPr>
        <w:t xml:space="preserve">Voto Particular Concurrente </w:t>
      </w:r>
      <w:r>
        <w:rPr>
          <w:rFonts w:ascii="Palatino Linotype" w:eastAsia="Palatino Linotype" w:hAnsi="Palatino Linotype" w:cs="Palatino Linotype"/>
        </w:rPr>
        <w:t xml:space="preserve">respecto a la resolución dictada en el recurso de revisión </w:t>
      </w:r>
      <w:r>
        <w:rPr>
          <w:rFonts w:ascii="Palatino Linotype" w:eastAsia="Palatino Linotype" w:hAnsi="Palatino Linotype" w:cs="Palatino Linotype"/>
          <w:b/>
        </w:rPr>
        <w:t>0</w:t>
      </w:r>
      <w:r w:rsidR="000B3442">
        <w:rPr>
          <w:rFonts w:ascii="Palatino Linotype" w:eastAsia="Palatino Linotype" w:hAnsi="Palatino Linotype" w:cs="Palatino Linotype"/>
          <w:b/>
        </w:rPr>
        <w:t>6045</w:t>
      </w:r>
      <w:r>
        <w:rPr>
          <w:rFonts w:ascii="Palatino Linotype" w:eastAsia="Palatino Linotype" w:hAnsi="Palatino Linotype" w:cs="Palatino Linotype"/>
          <w:b/>
        </w:rPr>
        <w:t>/INFOEM/IP/RR/2024,</w:t>
      </w:r>
      <w:r>
        <w:rPr>
          <w:rFonts w:ascii="Palatino Linotype" w:eastAsia="Palatino Linotype" w:hAnsi="Palatino Linotype" w:cs="Palatino Linotype"/>
        </w:rPr>
        <w:t xml:space="preserve"> an</w:t>
      </w:r>
      <w:r w:rsidR="000B3442">
        <w:rPr>
          <w:rFonts w:ascii="Palatino Linotype" w:eastAsia="Palatino Linotype" w:hAnsi="Palatino Linotype" w:cs="Palatino Linotype"/>
        </w:rPr>
        <w:t>te el proyecto presentado por el Comisionado</w:t>
      </w:r>
      <w:r>
        <w:rPr>
          <w:rFonts w:ascii="Palatino Linotype" w:eastAsia="Palatino Linotype" w:hAnsi="Palatino Linotype" w:cs="Palatino Linotype"/>
        </w:rPr>
        <w:t xml:space="preserve"> </w:t>
      </w:r>
      <w:r w:rsidR="000B3442">
        <w:rPr>
          <w:rFonts w:ascii="Palatino Linotype" w:eastAsia="Palatino Linotype" w:hAnsi="Palatino Linotype" w:cs="Palatino Linotype"/>
        </w:rPr>
        <w:t xml:space="preserve">Presidente </w:t>
      </w:r>
      <w:r w:rsidR="000B3442" w:rsidRPr="000B3442">
        <w:rPr>
          <w:rFonts w:ascii="Palatino Linotype" w:eastAsia="Palatino Linotype" w:hAnsi="Palatino Linotype" w:cs="Palatino Linotype"/>
          <w:b/>
        </w:rPr>
        <w:t>José Martínez Vilchis,</w:t>
      </w:r>
      <w:r>
        <w:rPr>
          <w:rFonts w:ascii="Palatino Linotype" w:eastAsia="Palatino Linotype" w:hAnsi="Palatino Linotype" w:cs="Palatino Linotype"/>
        </w:rPr>
        <w:t xml:space="preserve"> conforme al criterio mayoritario del Pleno de este Instituto, que es del tenor siguiente:</w:t>
      </w:r>
    </w:p>
    <w:p w14:paraId="4B2DB700" w14:textId="77777777" w:rsidR="006F279B" w:rsidRDefault="001E164A">
      <w:pPr>
        <w:numPr>
          <w:ilvl w:val="0"/>
          <w:numId w:val="1"/>
        </w:numPr>
        <w:pBdr>
          <w:top w:val="nil"/>
          <w:left w:val="nil"/>
          <w:bottom w:val="nil"/>
          <w:right w:val="nil"/>
          <w:between w:val="nil"/>
        </w:pBdr>
        <w:spacing w:before="240" w:after="240" w:line="360" w:lineRule="auto"/>
        <w:ind w:left="567" w:right="139" w:hanging="283"/>
        <w:jc w:val="both"/>
        <w:rPr>
          <w:rFonts w:ascii="Palatino Linotype" w:eastAsia="Palatino Linotype" w:hAnsi="Palatino Linotype" w:cs="Palatino Linotype"/>
        </w:rPr>
      </w:pPr>
      <w:r>
        <w:rPr>
          <w:rFonts w:ascii="Palatino Linotype" w:eastAsia="Palatino Linotype" w:hAnsi="Palatino Linotype" w:cs="Palatino Linotype"/>
          <w:b/>
        </w:rPr>
        <w:t>Antecedentes.</w:t>
      </w:r>
    </w:p>
    <w:p w14:paraId="33D26626" w14:textId="77777777" w:rsidR="006F279B" w:rsidRDefault="001E164A" w:rsidP="000B3442">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A través de la solicitud de acceso a la información que nos ocupa, la persona solicitante requirió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la entrega de lo siguiente:</w:t>
      </w:r>
    </w:p>
    <w:p w14:paraId="29A58FE8" w14:textId="77777777" w:rsidR="008440FF" w:rsidRPr="008440FF" w:rsidRDefault="008440FF" w:rsidP="008440FF">
      <w:pPr>
        <w:pStyle w:val="Citas"/>
        <w:numPr>
          <w:ilvl w:val="0"/>
          <w:numId w:val="5"/>
        </w:numPr>
        <w:ind w:right="0"/>
        <w:rPr>
          <w:szCs w:val="24"/>
        </w:rPr>
      </w:pPr>
      <w:r w:rsidRPr="008440FF">
        <w:rPr>
          <w:i w:val="0"/>
          <w:iCs/>
          <w:szCs w:val="24"/>
        </w:rPr>
        <w:t xml:space="preserve">Actas de entrega-recepción que se firmaron con el relevo o cambio en la administración pública en el periodo comprendido del uno al treinta de septiembre de dos mil veintitrés. </w:t>
      </w:r>
    </w:p>
    <w:p w14:paraId="4F8E716D" w14:textId="77777777" w:rsidR="008440FF" w:rsidRDefault="008440FF">
      <w:pPr>
        <w:spacing w:before="240" w:after="240" w:line="360" w:lineRule="auto"/>
        <w:ind w:right="51"/>
        <w:jc w:val="both"/>
        <w:rPr>
          <w:rFonts w:ascii="Palatino Linotype" w:eastAsia="Palatino Linotype" w:hAnsi="Palatino Linotype" w:cs="Palatino Linotype"/>
          <w:i/>
        </w:rPr>
      </w:pPr>
    </w:p>
    <w:p w14:paraId="26A23AA4" w14:textId="77777777" w:rsidR="006F279B" w:rsidRDefault="001E164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El </w:t>
      </w:r>
      <w:r>
        <w:rPr>
          <w:rFonts w:ascii="Palatino Linotype" w:eastAsia="Palatino Linotype" w:hAnsi="Palatino Linotype" w:cs="Palatino Linotype"/>
          <w:b/>
        </w:rPr>
        <w:t xml:space="preserve">Sujeto Obligado, </w:t>
      </w:r>
      <w:r>
        <w:rPr>
          <w:rFonts w:ascii="Palatino Linotype" w:eastAsia="Palatino Linotype" w:hAnsi="Palatino Linotype" w:cs="Palatino Linotype"/>
        </w:rPr>
        <w:t xml:space="preserve">emitió su respuesta </w:t>
      </w:r>
      <w:r w:rsidR="008440FF">
        <w:rPr>
          <w:rFonts w:ascii="Palatino Linotype" w:eastAsia="Palatino Linotype" w:hAnsi="Palatino Linotype" w:cs="Palatino Linotype"/>
        </w:rPr>
        <w:t>a través de los siguientes archivos electrónicos con la documentación que a continuación se describe:</w:t>
      </w:r>
    </w:p>
    <w:p w14:paraId="38B06977" w14:textId="77777777" w:rsidR="008440FF" w:rsidRPr="008440FF" w:rsidRDefault="008440FF" w:rsidP="008440FF">
      <w:pPr>
        <w:pStyle w:val="Prrafodelista"/>
        <w:numPr>
          <w:ilvl w:val="0"/>
          <w:numId w:val="6"/>
        </w:numPr>
        <w:spacing w:line="360" w:lineRule="auto"/>
        <w:ind w:left="360"/>
        <w:contextualSpacing w:val="0"/>
        <w:jc w:val="both"/>
        <w:rPr>
          <w:rFonts w:ascii="Palatino Linotype" w:hAnsi="Palatino Linotype" w:cs="Arial"/>
          <w:color w:val="000000"/>
          <w:sz w:val="22"/>
          <w:szCs w:val="22"/>
          <w:lang w:val="es-ES_tradnl"/>
        </w:rPr>
      </w:pPr>
      <w:r w:rsidRPr="008440FF">
        <w:rPr>
          <w:rFonts w:ascii="Palatino Linotype" w:hAnsi="Palatino Linotype" w:cs="Arial"/>
          <w:b/>
          <w:bCs/>
          <w:sz w:val="22"/>
          <w:szCs w:val="22"/>
        </w:rPr>
        <w:t xml:space="preserve">“RESPUESTA 730.IP.pdf”: </w:t>
      </w:r>
      <w:r w:rsidRPr="008440FF">
        <w:rPr>
          <w:rFonts w:ascii="Palatino Linotype" w:hAnsi="Palatino Linotype" w:cs="Arial"/>
          <w:sz w:val="22"/>
          <w:szCs w:val="22"/>
        </w:rPr>
        <w:t xml:space="preserve">Oficio número </w:t>
      </w:r>
      <w:r w:rsidRPr="008440FF">
        <w:rPr>
          <w:rFonts w:ascii="Palatino Linotype" w:hAnsi="Palatino Linotype" w:cs="Arial"/>
          <w:b/>
          <w:bCs/>
          <w:sz w:val="22"/>
          <w:szCs w:val="22"/>
        </w:rPr>
        <w:t xml:space="preserve">207C0401210001S-UT-2345/2024 </w:t>
      </w:r>
      <w:r w:rsidRPr="008440FF">
        <w:rPr>
          <w:rFonts w:ascii="Palatino Linotype" w:hAnsi="Palatino Linotype" w:cs="Arial"/>
          <w:sz w:val="22"/>
          <w:szCs w:val="22"/>
        </w:rPr>
        <w:t xml:space="preserve">signado por el responsable y titular de la unidad de transparencia y dirigido al solicitante, de fecha diecisiete de septiembre de dos mil veinticuatro, </w:t>
      </w:r>
      <w:r>
        <w:rPr>
          <w:rFonts w:ascii="Palatino Linotype" w:hAnsi="Palatino Linotype" w:cs="Arial"/>
          <w:sz w:val="22"/>
          <w:szCs w:val="22"/>
        </w:rPr>
        <w:t xml:space="preserve">a través del cual </w:t>
      </w:r>
      <w:r w:rsidRPr="008440FF">
        <w:rPr>
          <w:rFonts w:ascii="Palatino Linotype" w:hAnsi="Palatino Linotype" w:cs="Arial"/>
          <w:sz w:val="22"/>
          <w:szCs w:val="22"/>
        </w:rPr>
        <w:t xml:space="preserve">en la quincuagésima primer sesión extraordinaria, se aprobó la clasificación de información confidencial contenidas en las actas de entrega y recepción de fechas 5 y 18 de diciembre del año 2023 de la Coordinación de Prestaciones y Seguridad Social, de la Coordinación de Servicios de Salud y de la Dirección General. </w:t>
      </w:r>
    </w:p>
    <w:p w14:paraId="62CAC36F" w14:textId="77777777" w:rsidR="008440FF" w:rsidRPr="008440FF" w:rsidRDefault="008440FF" w:rsidP="008440FF">
      <w:pPr>
        <w:pStyle w:val="Prrafodelista"/>
        <w:spacing w:line="360" w:lineRule="auto"/>
        <w:ind w:left="360"/>
        <w:jc w:val="both"/>
        <w:rPr>
          <w:rFonts w:ascii="Palatino Linotype" w:hAnsi="Palatino Linotype" w:cs="Arial"/>
          <w:color w:val="000000"/>
          <w:sz w:val="22"/>
          <w:szCs w:val="22"/>
          <w:lang w:val="es-ES_tradnl"/>
        </w:rPr>
      </w:pPr>
    </w:p>
    <w:p w14:paraId="17B864ED" w14:textId="77777777" w:rsidR="008440FF" w:rsidRPr="008440FF" w:rsidRDefault="008440FF" w:rsidP="008440FF">
      <w:pPr>
        <w:pStyle w:val="Prrafodelista"/>
        <w:numPr>
          <w:ilvl w:val="0"/>
          <w:numId w:val="6"/>
        </w:numPr>
        <w:spacing w:line="360" w:lineRule="auto"/>
        <w:ind w:left="360"/>
        <w:contextualSpacing w:val="0"/>
        <w:jc w:val="both"/>
        <w:rPr>
          <w:rFonts w:ascii="Palatino Linotype" w:hAnsi="Palatino Linotype" w:cs="Arial"/>
          <w:color w:val="000000"/>
          <w:sz w:val="22"/>
          <w:szCs w:val="22"/>
          <w:lang w:val="es-ES_tradnl"/>
        </w:rPr>
      </w:pPr>
      <w:r w:rsidRPr="008440FF">
        <w:rPr>
          <w:rFonts w:ascii="Palatino Linotype" w:hAnsi="Palatino Linotype" w:cs="Arial"/>
          <w:b/>
          <w:bCs/>
          <w:sz w:val="22"/>
          <w:szCs w:val="22"/>
        </w:rPr>
        <w:t xml:space="preserve">“RESOLUCIÓN 730 IP.pdf”: </w:t>
      </w:r>
      <w:r w:rsidRPr="008440FF">
        <w:rPr>
          <w:rFonts w:ascii="Palatino Linotype" w:hAnsi="Palatino Linotype" w:cs="Arial"/>
          <w:sz w:val="22"/>
          <w:szCs w:val="22"/>
        </w:rPr>
        <w:t xml:space="preserve">Resolución del Comité de Transparencia </w:t>
      </w:r>
      <w:r w:rsidRPr="008440FF">
        <w:rPr>
          <w:rFonts w:ascii="Palatino Linotype" w:hAnsi="Palatino Linotype" w:cs="Arial"/>
          <w:b/>
          <w:bCs/>
          <w:sz w:val="22"/>
          <w:szCs w:val="22"/>
        </w:rPr>
        <w:t xml:space="preserve">CT/ISSEMYM-A03-51E/2024, </w:t>
      </w:r>
      <w:r w:rsidRPr="008440FF">
        <w:rPr>
          <w:rFonts w:ascii="Palatino Linotype" w:hAnsi="Palatino Linotype" w:cs="Arial"/>
          <w:sz w:val="22"/>
          <w:szCs w:val="22"/>
        </w:rPr>
        <w:t xml:space="preserve">de fecha trece de septiembre de dos mil veinticuatro, en </w:t>
      </w:r>
      <w:r>
        <w:rPr>
          <w:rFonts w:ascii="Palatino Linotype" w:hAnsi="Palatino Linotype" w:cs="Arial"/>
          <w:sz w:val="22"/>
          <w:szCs w:val="22"/>
        </w:rPr>
        <w:t xml:space="preserve">la que en </w:t>
      </w:r>
      <w:r w:rsidRPr="008440FF">
        <w:rPr>
          <w:rFonts w:ascii="Palatino Linotype" w:hAnsi="Palatino Linotype" w:cs="Arial"/>
          <w:sz w:val="22"/>
          <w:szCs w:val="22"/>
        </w:rPr>
        <w:t xml:space="preserve">términos generales se clasifican diversos datos como confidenciales, tales como domicilio, número de clave de elector, clave CURP, fecha de nacimiento y firmas de los titulares de los datos. </w:t>
      </w:r>
    </w:p>
    <w:p w14:paraId="18048548" w14:textId="77777777" w:rsidR="008440FF" w:rsidRPr="008440FF" w:rsidRDefault="008440FF" w:rsidP="008440FF">
      <w:pPr>
        <w:pStyle w:val="Prrafodelista"/>
        <w:ind w:left="360"/>
        <w:rPr>
          <w:rFonts w:ascii="Palatino Linotype" w:hAnsi="Palatino Linotype" w:cs="Arial"/>
          <w:color w:val="000000"/>
          <w:sz w:val="22"/>
          <w:szCs w:val="22"/>
          <w:lang w:val="es-ES_tradnl"/>
        </w:rPr>
      </w:pPr>
    </w:p>
    <w:p w14:paraId="0079E2F1" w14:textId="77777777" w:rsidR="008440FF" w:rsidRPr="008440FF" w:rsidRDefault="008440FF" w:rsidP="008440FF">
      <w:pPr>
        <w:pStyle w:val="Prrafodelista"/>
        <w:numPr>
          <w:ilvl w:val="0"/>
          <w:numId w:val="6"/>
        </w:numPr>
        <w:spacing w:line="360" w:lineRule="auto"/>
        <w:ind w:left="360"/>
        <w:contextualSpacing w:val="0"/>
        <w:jc w:val="both"/>
        <w:rPr>
          <w:rFonts w:ascii="Palatino Linotype" w:hAnsi="Palatino Linotype" w:cs="Arial"/>
          <w:color w:val="000000"/>
          <w:sz w:val="22"/>
          <w:szCs w:val="22"/>
          <w:lang w:val="es-ES_tradnl"/>
        </w:rPr>
      </w:pPr>
      <w:r w:rsidRPr="008440FF">
        <w:rPr>
          <w:rFonts w:ascii="Palatino Linotype" w:hAnsi="Palatino Linotype" w:cs="Arial"/>
          <w:b/>
          <w:bCs/>
          <w:sz w:val="22"/>
          <w:szCs w:val="22"/>
        </w:rPr>
        <w:t xml:space="preserve">“SOLICITUD 730 IP – ACTA ENTREGA RECEPCIÓN SALUD_Censurado.pdf”: </w:t>
      </w:r>
      <w:r w:rsidRPr="008440FF">
        <w:rPr>
          <w:rFonts w:ascii="Palatino Linotype" w:hAnsi="Palatino Linotype" w:cs="Arial"/>
          <w:sz w:val="22"/>
          <w:szCs w:val="22"/>
        </w:rPr>
        <w:t xml:space="preserve">Acta de entrega – recepción de la coordinación de servicios de salud, de fecha dieciocho de diciembre de dos mil veintitrés, se refiere la entrega de 26 anexos. </w:t>
      </w:r>
    </w:p>
    <w:p w14:paraId="5F03EB79" w14:textId="77777777" w:rsidR="00E91B12" w:rsidRPr="00E91B12" w:rsidRDefault="00E91B12" w:rsidP="00E91B12">
      <w:pPr>
        <w:pStyle w:val="Prrafodelista"/>
        <w:spacing w:line="360" w:lineRule="auto"/>
        <w:ind w:left="360"/>
        <w:contextualSpacing w:val="0"/>
        <w:jc w:val="both"/>
        <w:rPr>
          <w:rFonts w:ascii="Palatino Linotype" w:hAnsi="Palatino Linotype" w:cs="Arial"/>
          <w:color w:val="000000"/>
          <w:sz w:val="22"/>
          <w:szCs w:val="22"/>
          <w:lang w:val="es-ES_tradnl"/>
        </w:rPr>
      </w:pPr>
    </w:p>
    <w:p w14:paraId="346D7C71" w14:textId="77777777" w:rsidR="008440FF" w:rsidRPr="008440FF" w:rsidRDefault="008440FF" w:rsidP="008440FF">
      <w:pPr>
        <w:pStyle w:val="Prrafodelista"/>
        <w:numPr>
          <w:ilvl w:val="0"/>
          <w:numId w:val="6"/>
        </w:numPr>
        <w:spacing w:line="360" w:lineRule="auto"/>
        <w:ind w:left="360"/>
        <w:contextualSpacing w:val="0"/>
        <w:jc w:val="both"/>
        <w:rPr>
          <w:rFonts w:ascii="Palatino Linotype" w:hAnsi="Palatino Linotype" w:cs="Arial"/>
          <w:color w:val="000000"/>
          <w:sz w:val="22"/>
          <w:szCs w:val="22"/>
          <w:lang w:val="es-ES_tradnl"/>
        </w:rPr>
      </w:pPr>
      <w:r w:rsidRPr="008440FF">
        <w:rPr>
          <w:rFonts w:ascii="Palatino Linotype" w:hAnsi="Palatino Linotype" w:cs="Arial"/>
          <w:b/>
          <w:bCs/>
          <w:sz w:val="22"/>
          <w:szCs w:val="22"/>
        </w:rPr>
        <w:lastRenderedPageBreak/>
        <w:t xml:space="preserve">“ACTA CPSS_Censurado.pdf”: </w:t>
      </w:r>
      <w:r w:rsidRPr="008440FF">
        <w:rPr>
          <w:rFonts w:ascii="Palatino Linotype" w:hAnsi="Palatino Linotype" w:cs="Arial"/>
          <w:sz w:val="22"/>
          <w:szCs w:val="22"/>
        </w:rPr>
        <w:t xml:space="preserve">Acta de entrega -recepción de la coordinación de prestaciones y seguridad social, de fecha dieciocho de diciembre de dos mil veintitrés, se refiere la entrega de 27 anexos. </w:t>
      </w:r>
    </w:p>
    <w:p w14:paraId="674BC72D" w14:textId="77777777" w:rsidR="008440FF" w:rsidRPr="008440FF" w:rsidRDefault="008440FF" w:rsidP="008440FF">
      <w:pPr>
        <w:pStyle w:val="Prrafodelista"/>
        <w:ind w:left="360"/>
        <w:rPr>
          <w:rFonts w:ascii="Palatino Linotype" w:hAnsi="Palatino Linotype" w:cs="Arial"/>
          <w:color w:val="000000"/>
          <w:sz w:val="22"/>
          <w:szCs w:val="22"/>
          <w:lang w:val="es-ES_tradnl"/>
        </w:rPr>
      </w:pPr>
    </w:p>
    <w:p w14:paraId="6124F82A" w14:textId="77777777" w:rsidR="008440FF" w:rsidRPr="008440FF" w:rsidRDefault="008440FF" w:rsidP="008440FF">
      <w:pPr>
        <w:pStyle w:val="Prrafodelista"/>
        <w:numPr>
          <w:ilvl w:val="0"/>
          <w:numId w:val="6"/>
        </w:numPr>
        <w:spacing w:line="360" w:lineRule="auto"/>
        <w:ind w:left="360"/>
        <w:contextualSpacing w:val="0"/>
        <w:jc w:val="both"/>
        <w:rPr>
          <w:rFonts w:ascii="Palatino Linotype" w:hAnsi="Palatino Linotype" w:cs="Arial"/>
          <w:color w:val="000000"/>
          <w:sz w:val="22"/>
          <w:szCs w:val="22"/>
          <w:lang w:val="es-ES_tradnl"/>
        </w:rPr>
      </w:pPr>
      <w:r w:rsidRPr="008440FF">
        <w:rPr>
          <w:rFonts w:ascii="Palatino Linotype" w:hAnsi="Palatino Linotype" w:cs="Arial"/>
          <w:sz w:val="22"/>
          <w:szCs w:val="22"/>
        </w:rPr>
        <w:t xml:space="preserve"> </w:t>
      </w:r>
      <w:r w:rsidRPr="008440FF">
        <w:rPr>
          <w:rFonts w:ascii="Palatino Linotype" w:hAnsi="Palatino Linotype" w:cs="Arial"/>
          <w:b/>
          <w:bCs/>
          <w:sz w:val="22"/>
          <w:szCs w:val="22"/>
        </w:rPr>
        <w:t xml:space="preserve">“Acta de Entrega y Recepción DIRECCIÓN GENERAL_Censurado.pdf”: </w:t>
      </w:r>
      <w:r w:rsidRPr="008440FF">
        <w:rPr>
          <w:rFonts w:ascii="Palatino Linotype" w:hAnsi="Palatino Linotype" w:cs="Arial"/>
          <w:sz w:val="22"/>
          <w:szCs w:val="22"/>
        </w:rPr>
        <w:t xml:space="preserve">Acta de entrega – recepción de la oficina del director general, de fecha cinco de diciembre de dos mil veintitrés, se refiere la entrega de 40 anexos. </w:t>
      </w:r>
    </w:p>
    <w:p w14:paraId="625155E5" w14:textId="77777777" w:rsidR="006F279B" w:rsidRDefault="001E164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 Al no estar conforme con los términos de la respuesta emitida, la parte </w:t>
      </w:r>
      <w:r>
        <w:rPr>
          <w:rFonts w:ascii="Palatino Linotype" w:eastAsia="Palatino Linotype" w:hAnsi="Palatino Linotype" w:cs="Palatino Linotype"/>
          <w:b/>
        </w:rPr>
        <w:t xml:space="preserve">Recurrente </w:t>
      </w:r>
      <w:r>
        <w:rPr>
          <w:rFonts w:ascii="Palatino Linotype" w:eastAsia="Palatino Linotype" w:hAnsi="Palatino Linotype" w:cs="Palatino Linotype"/>
        </w:rPr>
        <w:t xml:space="preserve">interpuso el recurso de revisión que nos ocupa, donde señaló como motivo de inconformidad, que no se proporcionó toda la información solicitada, </w:t>
      </w:r>
      <w:r w:rsidR="000B3442">
        <w:rPr>
          <w:rFonts w:ascii="Palatino Linotype" w:eastAsia="Palatino Linotype" w:hAnsi="Palatino Linotype" w:cs="Palatino Linotype"/>
        </w:rPr>
        <w:t>ya que el ente obligado no le hizo entrega de los anexos que forman parte de las actas entrega-recepción solicitadas.</w:t>
      </w:r>
    </w:p>
    <w:p w14:paraId="65592EF2" w14:textId="77777777" w:rsidR="007558E6" w:rsidRDefault="001E164A">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rPr>
        <w:t xml:space="preserve">Durante la etapa de instrucción, </w:t>
      </w:r>
      <w:r w:rsidR="007558E6">
        <w:rPr>
          <w:rFonts w:ascii="Palatino Linotype" w:eastAsia="Palatino Linotype" w:hAnsi="Palatino Linotype" w:cs="Palatino Linotype"/>
        </w:rPr>
        <w:t xml:space="preserve">el </w:t>
      </w:r>
      <w:r w:rsidR="007558E6" w:rsidRPr="007558E6">
        <w:rPr>
          <w:rFonts w:ascii="Palatino Linotype" w:eastAsia="Palatino Linotype" w:hAnsi="Palatino Linotype" w:cs="Palatino Linotype"/>
          <w:b/>
        </w:rPr>
        <w:t>Sujeto Obligado</w:t>
      </w:r>
      <w:r w:rsidR="007558E6">
        <w:rPr>
          <w:rFonts w:ascii="Palatino Linotype" w:eastAsia="Palatino Linotype" w:hAnsi="Palatino Linotype" w:cs="Palatino Linotype"/>
        </w:rPr>
        <w:t xml:space="preserve"> rindió informe justificado, haciendo </w:t>
      </w:r>
      <w:r w:rsidR="00393A3B">
        <w:rPr>
          <w:rFonts w:ascii="Palatino Linotype" w:eastAsia="Palatino Linotype" w:hAnsi="Palatino Linotype" w:cs="Palatino Linotype"/>
        </w:rPr>
        <w:t>entrega de los archivos electrónicos con la siguiente información:</w:t>
      </w:r>
    </w:p>
    <w:p w14:paraId="296AE450"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“207C0401740000-2718-2024 DADP.pdf”: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207C0401740000L/2718/2024 </w:t>
      </w:r>
      <w:r w:rsidRPr="00393A3B">
        <w:rPr>
          <w:rFonts w:ascii="Palatino Linotype" w:eastAsia="Times New Roman" w:hAnsi="Palatino Linotype" w:cs="Times New Roman"/>
          <w:iCs/>
          <w:lang w:eastAsia="es-ES"/>
        </w:rPr>
        <w:t xml:space="preserve">signado por la </w:t>
      </w:r>
      <w:r>
        <w:rPr>
          <w:rFonts w:ascii="Palatino Linotype" w:eastAsia="Times New Roman" w:hAnsi="Palatino Linotype" w:cs="Times New Roman"/>
          <w:iCs/>
          <w:lang w:eastAsia="es-ES"/>
        </w:rPr>
        <w:t>Directora de Administración y Desarrollo de P</w:t>
      </w:r>
      <w:r w:rsidRPr="00393A3B">
        <w:rPr>
          <w:rFonts w:ascii="Palatino Linotype" w:eastAsia="Times New Roman" w:hAnsi="Palatino Linotype" w:cs="Times New Roman"/>
          <w:iCs/>
          <w:lang w:eastAsia="es-ES"/>
        </w:rPr>
        <w:t>erson</w:t>
      </w:r>
      <w:r>
        <w:rPr>
          <w:rFonts w:ascii="Palatino Linotype" w:eastAsia="Times New Roman" w:hAnsi="Palatino Linotype" w:cs="Times New Roman"/>
          <w:iCs/>
          <w:lang w:eastAsia="es-ES"/>
        </w:rPr>
        <w:t>al y dirigido al responsable y Titular de la Unidad de T</w:t>
      </w:r>
      <w:r w:rsidRPr="00393A3B">
        <w:rPr>
          <w:rFonts w:ascii="Palatino Linotype" w:eastAsia="Times New Roman" w:hAnsi="Palatino Linotype" w:cs="Times New Roman"/>
          <w:iCs/>
          <w:lang w:eastAsia="es-ES"/>
        </w:rPr>
        <w:t>ransparencia, de fecha diez de octubre de dos mil veinticuatro,</w:t>
      </w:r>
      <w:r>
        <w:rPr>
          <w:rFonts w:ascii="Palatino Linotype" w:eastAsia="Times New Roman" w:hAnsi="Palatino Linotype" w:cs="Times New Roman"/>
          <w:iCs/>
          <w:lang w:eastAsia="es-ES"/>
        </w:rPr>
        <w:t xml:space="preserve"> en el que se indica que </w:t>
      </w:r>
      <w:r w:rsidRPr="00393A3B">
        <w:rPr>
          <w:rFonts w:ascii="Palatino Linotype" w:eastAsia="Times New Roman" w:hAnsi="Palatino Linotype" w:cs="Times New Roman"/>
          <w:iCs/>
          <w:lang w:eastAsia="es-ES"/>
        </w:rPr>
        <w:t xml:space="preserve">no </w:t>
      </w:r>
      <w:r>
        <w:rPr>
          <w:rFonts w:ascii="Palatino Linotype" w:eastAsia="Times New Roman" w:hAnsi="Palatino Linotype" w:cs="Times New Roman"/>
          <w:iCs/>
          <w:lang w:eastAsia="es-ES"/>
        </w:rPr>
        <w:t xml:space="preserve">se </w:t>
      </w:r>
      <w:r w:rsidRPr="00393A3B">
        <w:rPr>
          <w:rFonts w:ascii="Palatino Linotype" w:eastAsia="Times New Roman" w:hAnsi="Palatino Linotype" w:cs="Times New Roman"/>
          <w:iCs/>
          <w:lang w:eastAsia="es-ES"/>
        </w:rPr>
        <w:t xml:space="preserve">generó actas de entrega-recepción en el periodo referido por la particular. </w:t>
      </w:r>
    </w:p>
    <w:p w14:paraId="04C5A835" w14:textId="77777777" w:rsidR="00393A3B" w:rsidRPr="00393A3B" w:rsidRDefault="00393A3B" w:rsidP="00393A3B">
      <w:pPr>
        <w:spacing w:after="0" w:line="360" w:lineRule="auto"/>
        <w:ind w:left="360"/>
        <w:jc w:val="both"/>
        <w:rPr>
          <w:rFonts w:ascii="Palatino Linotype" w:eastAsia="Times New Roman" w:hAnsi="Palatino Linotype" w:cs="Times New Roman"/>
          <w:b/>
          <w:bCs/>
          <w:iCs/>
          <w:lang w:eastAsia="es-ES"/>
        </w:rPr>
      </w:pPr>
    </w:p>
    <w:p w14:paraId="2DD2B63F"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“10. OFICIO 207C0401210001S-UT-2494-2024 (SALUD).pdf”: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207C0401210001S/UT/2494/2024 </w:t>
      </w:r>
      <w:r w:rsidRPr="00393A3B">
        <w:rPr>
          <w:rFonts w:ascii="Palatino Linotype" w:eastAsia="Times New Roman" w:hAnsi="Palatino Linotype" w:cs="Times New Roman"/>
          <w:iCs/>
          <w:lang w:eastAsia="es-ES"/>
        </w:rPr>
        <w:t xml:space="preserve">signado por el responsable y </w:t>
      </w:r>
      <w:r>
        <w:rPr>
          <w:rFonts w:ascii="Palatino Linotype" w:eastAsia="Times New Roman" w:hAnsi="Palatino Linotype" w:cs="Times New Roman"/>
          <w:iCs/>
          <w:lang w:eastAsia="es-ES"/>
        </w:rPr>
        <w:t>Titular de la U</w:t>
      </w:r>
      <w:r w:rsidRPr="00393A3B">
        <w:rPr>
          <w:rFonts w:ascii="Palatino Linotype" w:eastAsia="Times New Roman" w:hAnsi="Palatino Linotype" w:cs="Times New Roman"/>
          <w:iCs/>
          <w:lang w:eastAsia="es-ES"/>
        </w:rPr>
        <w:t xml:space="preserve">nidad de </w:t>
      </w:r>
      <w:r>
        <w:rPr>
          <w:rFonts w:ascii="Palatino Linotype" w:eastAsia="Times New Roman" w:hAnsi="Palatino Linotype" w:cs="Times New Roman"/>
          <w:iCs/>
          <w:lang w:eastAsia="es-ES"/>
        </w:rPr>
        <w:lastRenderedPageBreak/>
        <w:t>T</w:t>
      </w:r>
      <w:r w:rsidRPr="00393A3B">
        <w:rPr>
          <w:rFonts w:ascii="Palatino Linotype" w:eastAsia="Times New Roman" w:hAnsi="Palatino Linotype" w:cs="Times New Roman"/>
          <w:iCs/>
          <w:lang w:eastAsia="es-ES"/>
        </w:rPr>
        <w:t xml:space="preserve">ransparencia, dirigido al servidor público habilitado de la coordinación de servicios de la salud, de fecha siete de octubre de dos mil veinticuatro, </w:t>
      </w:r>
      <w:r>
        <w:rPr>
          <w:rFonts w:ascii="Palatino Linotype" w:eastAsia="Times New Roman" w:hAnsi="Palatino Linotype" w:cs="Times New Roman"/>
          <w:iCs/>
          <w:lang w:eastAsia="es-ES"/>
        </w:rPr>
        <w:t xml:space="preserve">a través del cual </w:t>
      </w:r>
      <w:r w:rsidRPr="00393A3B">
        <w:rPr>
          <w:rFonts w:ascii="Palatino Linotype" w:eastAsia="Times New Roman" w:hAnsi="Palatino Linotype" w:cs="Times New Roman"/>
          <w:iCs/>
          <w:lang w:eastAsia="es-ES"/>
        </w:rPr>
        <w:t xml:space="preserve">en términos generales le requiere rendir elementos para integrar el informe justificado. </w:t>
      </w:r>
    </w:p>
    <w:p w14:paraId="07A6632F" w14:textId="77777777" w:rsidR="00393A3B" w:rsidRPr="00393A3B" w:rsidRDefault="00393A3B" w:rsidP="00393A3B">
      <w:pPr>
        <w:spacing w:after="0" w:line="240" w:lineRule="auto"/>
        <w:ind w:left="348"/>
        <w:rPr>
          <w:rFonts w:ascii="Palatino Linotype" w:eastAsia="Times New Roman" w:hAnsi="Palatino Linotype" w:cs="Times New Roman"/>
          <w:b/>
          <w:bCs/>
          <w:iCs/>
          <w:lang w:val="es-ES" w:eastAsia="es-ES"/>
        </w:rPr>
      </w:pPr>
    </w:p>
    <w:p w14:paraId="1537C2D1"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“6. OFICIO 207C0401210001S-UT-2345-2024 UT.pdf”: </w:t>
      </w:r>
      <w:r w:rsidRPr="00393A3B">
        <w:rPr>
          <w:rFonts w:ascii="Palatino Linotype" w:eastAsia="Times New Roman" w:hAnsi="Palatino Linotype" w:cs="Arial"/>
          <w:lang w:eastAsia="es-ES"/>
        </w:rPr>
        <w:t xml:space="preserve">Oficio número </w:t>
      </w:r>
      <w:r w:rsidRPr="00393A3B">
        <w:rPr>
          <w:rFonts w:ascii="Palatino Linotype" w:eastAsia="Times New Roman" w:hAnsi="Palatino Linotype" w:cs="Arial"/>
          <w:b/>
          <w:bCs/>
          <w:lang w:eastAsia="es-ES"/>
        </w:rPr>
        <w:t>207C0401210001S-UT-2345/2024, remitido mediante respuesta primigenia</w:t>
      </w:r>
      <w:r>
        <w:rPr>
          <w:rFonts w:ascii="Palatino Linotype" w:eastAsia="Times New Roman" w:hAnsi="Palatino Linotype" w:cs="Arial"/>
          <w:b/>
          <w:bCs/>
          <w:lang w:eastAsia="es-ES"/>
        </w:rPr>
        <w:t>.</w:t>
      </w:r>
    </w:p>
    <w:p w14:paraId="17397D02" w14:textId="77777777" w:rsidR="00393A3B" w:rsidRPr="00393A3B" w:rsidRDefault="00393A3B" w:rsidP="00393A3B">
      <w:pPr>
        <w:spacing w:after="0" w:line="360" w:lineRule="auto"/>
        <w:ind w:left="360"/>
        <w:jc w:val="both"/>
        <w:rPr>
          <w:rFonts w:ascii="Palatino Linotype" w:eastAsia="Times New Roman" w:hAnsi="Palatino Linotype" w:cs="Times New Roman"/>
          <w:b/>
          <w:bCs/>
          <w:iCs/>
          <w:lang w:eastAsia="es-ES"/>
        </w:rPr>
      </w:pPr>
    </w:p>
    <w:p w14:paraId="137D683B"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“7. RESOLUCIÓN 730 IP DE LA 51 SESIÓN EXTRAORDINARIA 2024.pdf”: </w:t>
      </w:r>
      <w:r w:rsidRPr="00393A3B">
        <w:rPr>
          <w:rFonts w:ascii="Palatino Linotype" w:eastAsia="Times New Roman" w:hAnsi="Palatino Linotype" w:cs="Times New Roman"/>
          <w:iCs/>
          <w:lang w:eastAsia="es-ES"/>
        </w:rPr>
        <w:t xml:space="preserve">Resolución del Comité de Transparencia número </w:t>
      </w:r>
      <w:r w:rsidRPr="00393A3B">
        <w:rPr>
          <w:rFonts w:ascii="Palatino Linotype" w:eastAsia="Times New Roman" w:hAnsi="Palatino Linotype" w:cs="Arial"/>
          <w:b/>
          <w:bCs/>
          <w:lang w:eastAsia="es-ES"/>
        </w:rPr>
        <w:t>CT/ISSEMYM-A03-51E/2024, remitida mediante respuesta</w:t>
      </w:r>
      <w:r>
        <w:rPr>
          <w:rFonts w:ascii="Palatino Linotype" w:eastAsia="Times New Roman" w:hAnsi="Palatino Linotype" w:cs="Arial"/>
          <w:b/>
          <w:bCs/>
          <w:lang w:eastAsia="es-ES"/>
        </w:rPr>
        <w:t>.</w:t>
      </w:r>
    </w:p>
    <w:p w14:paraId="4D14633E" w14:textId="77777777" w:rsidR="00393A3B" w:rsidRPr="00393A3B" w:rsidRDefault="00393A3B" w:rsidP="00393A3B">
      <w:pPr>
        <w:spacing w:after="0" w:line="240" w:lineRule="auto"/>
        <w:ind w:left="348"/>
        <w:rPr>
          <w:rFonts w:ascii="Palatino Linotype" w:eastAsia="Times New Roman" w:hAnsi="Palatino Linotype" w:cs="Times New Roman"/>
          <w:b/>
          <w:bCs/>
          <w:iCs/>
          <w:lang w:val="es-ES" w:eastAsia="es-ES"/>
        </w:rPr>
      </w:pPr>
    </w:p>
    <w:p w14:paraId="22302A20"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“ANEXO DE ENTREGA DE ACTA RECEPCION DIRECCIÓN </w:t>
      </w:r>
      <w:proofErr w:type="spellStart"/>
      <w:r w:rsidRPr="00393A3B">
        <w:rPr>
          <w:rFonts w:ascii="Palatino Linotype" w:eastAsia="Times New Roman" w:hAnsi="Palatino Linotype" w:cs="Times New Roman"/>
          <w:b/>
          <w:bCs/>
          <w:iCs/>
          <w:lang w:eastAsia="es-ES"/>
        </w:rPr>
        <w:t>GENERAL_Censurado</w:t>
      </w:r>
      <w:proofErr w:type="spellEnd"/>
      <w:r w:rsidRPr="00393A3B">
        <w:rPr>
          <w:rFonts w:ascii="Palatino Linotype" w:eastAsia="Times New Roman" w:hAnsi="Palatino Linotype" w:cs="Times New Roman"/>
          <w:b/>
          <w:bCs/>
          <w:iCs/>
          <w:lang w:eastAsia="es-ES"/>
        </w:rPr>
        <w:t xml:space="preserve"> con leyenda.pdf”: </w:t>
      </w:r>
      <w:r w:rsidRPr="00393A3B">
        <w:rPr>
          <w:rFonts w:ascii="Palatino Linotype" w:eastAsia="Times New Roman" w:hAnsi="Palatino Linotype" w:cs="Times New Roman"/>
          <w:iCs/>
          <w:lang w:eastAsia="es-ES"/>
        </w:rPr>
        <w:t xml:space="preserve">Compila </w:t>
      </w:r>
      <w:r w:rsidRPr="00393A3B">
        <w:rPr>
          <w:rFonts w:ascii="Palatino Linotype" w:eastAsia="Times New Roman" w:hAnsi="Palatino Linotype" w:cs="Times New Roman"/>
          <w:b/>
          <w:bCs/>
          <w:iCs/>
          <w:lang w:eastAsia="es-ES"/>
        </w:rPr>
        <w:t xml:space="preserve">31 -treinta y un- </w:t>
      </w:r>
      <w:r w:rsidRPr="00393A3B">
        <w:rPr>
          <w:rFonts w:ascii="Palatino Linotype" w:eastAsia="Times New Roman" w:hAnsi="Palatino Linotype" w:cs="Times New Roman"/>
          <w:iCs/>
          <w:lang w:eastAsia="es-ES"/>
        </w:rPr>
        <w:t>fojas relativas a anexos del acta de entrega – recepción de la oficina del director general, de su lectura integral se advierte que refleja datos personales imposibilitando su difusión.</w:t>
      </w:r>
    </w:p>
    <w:p w14:paraId="2CCCD6FB" w14:textId="77777777" w:rsidR="00393A3B" w:rsidRPr="00393A3B" w:rsidRDefault="00393A3B" w:rsidP="00393A3B">
      <w:pPr>
        <w:spacing w:after="0" w:line="360" w:lineRule="auto"/>
        <w:ind w:left="360"/>
        <w:jc w:val="both"/>
        <w:rPr>
          <w:rFonts w:ascii="Palatino Linotype" w:eastAsia="Times New Roman" w:hAnsi="Palatino Linotype" w:cs="Times New Roman"/>
          <w:b/>
          <w:bCs/>
          <w:iCs/>
          <w:lang w:eastAsia="es-ES"/>
        </w:rPr>
      </w:pPr>
    </w:p>
    <w:p w14:paraId="49602E5B" w14:textId="77777777" w:rsid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“4. OFICIO 207C040180000I-742-2024 INNOVACIÓN.pdf”: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207C0401800000I/742/2024 </w:t>
      </w:r>
      <w:r w:rsidRPr="00393A3B">
        <w:rPr>
          <w:rFonts w:ascii="Palatino Linotype" w:eastAsia="Times New Roman" w:hAnsi="Palatino Linotype" w:cs="Times New Roman"/>
          <w:iCs/>
          <w:lang w:eastAsia="es-ES"/>
        </w:rPr>
        <w:t>signado por la coordinadora de innovación y cali</w:t>
      </w:r>
      <w:r>
        <w:rPr>
          <w:rFonts w:ascii="Palatino Linotype" w:eastAsia="Times New Roman" w:hAnsi="Palatino Linotype" w:cs="Times New Roman"/>
          <w:iCs/>
          <w:lang w:eastAsia="es-ES"/>
        </w:rPr>
        <w:t>dad, dirigido al responsable y T</w:t>
      </w:r>
      <w:r w:rsidRPr="00393A3B">
        <w:rPr>
          <w:rFonts w:ascii="Palatino Linotype" w:eastAsia="Times New Roman" w:hAnsi="Palatino Linotype" w:cs="Times New Roman"/>
          <w:iCs/>
          <w:lang w:eastAsia="es-ES"/>
        </w:rPr>
        <w:t xml:space="preserve">itular de la </w:t>
      </w:r>
      <w:r>
        <w:rPr>
          <w:rFonts w:ascii="Palatino Linotype" w:eastAsia="Times New Roman" w:hAnsi="Palatino Linotype" w:cs="Times New Roman"/>
          <w:iCs/>
          <w:lang w:eastAsia="es-ES"/>
        </w:rPr>
        <w:t>Unidad de T</w:t>
      </w:r>
      <w:r w:rsidRPr="00393A3B">
        <w:rPr>
          <w:rFonts w:ascii="Palatino Linotype" w:eastAsia="Times New Roman" w:hAnsi="Palatino Linotype" w:cs="Times New Roman"/>
          <w:iCs/>
          <w:lang w:eastAsia="es-ES"/>
        </w:rPr>
        <w:t xml:space="preserve">ransparencia, de fecha dos de septiembre de dos mil veinticuatro, informa que durante la temporalidad fijada por la particular no realizó relevos o cambios en la administración. </w:t>
      </w:r>
    </w:p>
    <w:p w14:paraId="09DF245D" w14:textId="77777777" w:rsidR="00393A3B" w:rsidRDefault="00393A3B" w:rsidP="00393A3B">
      <w:pPr>
        <w:pStyle w:val="Prrafodelista"/>
        <w:rPr>
          <w:rFonts w:ascii="Palatino Linotype" w:hAnsi="Palatino Linotype"/>
        </w:rPr>
      </w:pPr>
    </w:p>
    <w:p w14:paraId="5082CC51" w14:textId="77777777" w:rsidR="00E6303F" w:rsidRDefault="00393A3B" w:rsidP="00393A3B">
      <w:pPr>
        <w:numPr>
          <w:ilvl w:val="0"/>
          <w:numId w:val="5"/>
        </w:numPr>
        <w:spacing w:after="0" w:line="360" w:lineRule="auto"/>
        <w:ind w:left="360"/>
        <w:jc w:val="both"/>
        <w:rPr>
          <w:rFonts w:ascii="Palatino Linotype" w:hAnsi="Palatino Linotype"/>
        </w:rPr>
      </w:pPr>
      <w:r w:rsidRPr="00E6303F">
        <w:rPr>
          <w:rFonts w:ascii="Palatino Linotype" w:hAnsi="Palatino Linotype"/>
        </w:rPr>
        <w:t>“</w:t>
      </w:r>
      <w:r w:rsidRPr="00E6303F">
        <w:rPr>
          <w:rFonts w:ascii="Palatino Linotype" w:hAnsi="Palatino Linotype"/>
          <w:b/>
        </w:rPr>
        <w:t>3. OFICIO 207C04014100000L-ETCSS000332024 SALUD.pdf”: Oficio número 207C04014100000L/ETCSS/00033/2024</w:t>
      </w:r>
      <w:r w:rsidRPr="00E6303F">
        <w:rPr>
          <w:rFonts w:ascii="Palatino Linotype" w:hAnsi="Palatino Linotype"/>
        </w:rPr>
        <w:t xml:space="preserve"> signado por la </w:t>
      </w:r>
      <w:r w:rsidR="00E6303F" w:rsidRPr="00E6303F">
        <w:rPr>
          <w:rFonts w:ascii="Palatino Linotype" w:hAnsi="Palatino Linotype"/>
        </w:rPr>
        <w:t xml:space="preserve">Secretaria Particular </w:t>
      </w:r>
      <w:r w:rsidRPr="00E6303F">
        <w:rPr>
          <w:rFonts w:ascii="Palatino Linotype" w:hAnsi="Palatino Linotype"/>
        </w:rPr>
        <w:t>del Coordinador de Servicios de Salud</w:t>
      </w:r>
      <w:r w:rsidR="00E6303F" w:rsidRPr="00E6303F">
        <w:rPr>
          <w:rFonts w:ascii="Palatino Linotype" w:hAnsi="Palatino Linotype"/>
        </w:rPr>
        <w:t>, dirigido al Titular de la Unidad de T</w:t>
      </w:r>
      <w:r w:rsidRPr="00E6303F">
        <w:rPr>
          <w:rFonts w:ascii="Palatino Linotype" w:hAnsi="Palatino Linotype"/>
        </w:rPr>
        <w:t xml:space="preserve">ransparencia, </w:t>
      </w:r>
      <w:r w:rsidRPr="00E6303F">
        <w:rPr>
          <w:rFonts w:ascii="Palatino Linotype" w:hAnsi="Palatino Linotype"/>
        </w:rPr>
        <w:lastRenderedPageBreak/>
        <w:t xml:space="preserve">en el que refiere adjuntar información del acta de entrega -recepción que obra en sus archivos. </w:t>
      </w:r>
    </w:p>
    <w:p w14:paraId="44E512AC" w14:textId="77777777" w:rsidR="00E6303F" w:rsidRDefault="00E6303F" w:rsidP="00E6303F">
      <w:pPr>
        <w:pStyle w:val="Prrafodelista"/>
        <w:rPr>
          <w:rFonts w:ascii="Palatino Linotype" w:hAnsi="Palatino Linotype"/>
        </w:rPr>
      </w:pPr>
    </w:p>
    <w:p w14:paraId="230A22C2" w14:textId="77777777" w:rsidR="00E6303F" w:rsidRDefault="00393A3B" w:rsidP="00393A3B">
      <w:pPr>
        <w:numPr>
          <w:ilvl w:val="0"/>
          <w:numId w:val="5"/>
        </w:numPr>
        <w:spacing w:after="0" w:line="360" w:lineRule="auto"/>
        <w:ind w:left="360"/>
        <w:jc w:val="both"/>
        <w:rPr>
          <w:rFonts w:ascii="Palatino Linotype" w:hAnsi="Palatino Linotype"/>
        </w:rPr>
      </w:pPr>
      <w:r w:rsidRPr="00E6303F">
        <w:rPr>
          <w:rFonts w:ascii="Palatino Linotype" w:hAnsi="Palatino Linotype"/>
          <w:b/>
        </w:rPr>
        <w:t>“9. OFICIO 207C0401210001S-UT-2493-2024 (PRESTACIONES).pdf”: Oficio número 207C0401210001S-UT-2493/2024</w:t>
      </w:r>
      <w:r w:rsidRPr="00E6303F">
        <w:rPr>
          <w:rFonts w:ascii="Palatino Linotype" w:hAnsi="Palatino Linotype"/>
        </w:rPr>
        <w:t xml:space="preserve"> signado por el responsable y </w:t>
      </w:r>
      <w:r w:rsidR="00E6303F" w:rsidRPr="00E6303F">
        <w:rPr>
          <w:rFonts w:ascii="Palatino Linotype" w:hAnsi="Palatino Linotype"/>
        </w:rPr>
        <w:t xml:space="preserve">Titular </w:t>
      </w:r>
      <w:r w:rsidR="00E6303F">
        <w:rPr>
          <w:rFonts w:ascii="Palatino Linotype" w:hAnsi="Palatino Linotype"/>
        </w:rPr>
        <w:t>de la Unidad d</w:t>
      </w:r>
      <w:r w:rsidR="00E6303F" w:rsidRPr="00E6303F">
        <w:rPr>
          <w:rFonts w:ascii="Palatino Linotype" w:hAnsi="Palatino Linotype"/>
        </w:rPr>
        <w:t>e Transparencia</w:t>
      </w:r>
      <w:r w:rsidRPr="00E6303F">
        <w:rPr>
          <w:rFonts w:ascii="Palatino Linotype" w:hAnsi="Palatino Linotype"/>
        </w:rPr>
        <w:t xml:space="preserve">, dirigido al servidor público habilitado de la coordinación de prestaciones y seguridad social, de fecha siete de octubre de dos mil veinticuatro, le requiere rendir elementos para integrar el informe justificado. </w:t>
      </w:r>
    </w:p>
    <w:p w14:paraId="56E430E3" w14:textId="77777777" w:rsidR="00E6303F" w:rsidRDefault="00E6303F" w:rsidP="00E6303F">
      <w:pPr>
        <w:pStyle w:val="Prrafodelista"/>
        <w:rPr>
          <w:rFonts w:ascii="Palatino Linotype" w:hAnsi="Palatino Linotype"/>
        </w:rPr>
      </w:pPr>
    </w:p>
    <w:p w14:paraId="0B344817" w14:textId="77777777" w:rsidR="00393A3B" w:rsidRPr="00E6303F" w:rsidRDefault="00393A3B" w:rsidP="00393A3B">
      <w:pPr>
        <w:numPr>
          <w:ilvl w:val="0"/>
          <w:numId w:val="5"/>
        </w:numPr>
        <w:spacing w:after="0" w:line="360" w:lineRule="auto"/>
        <w:ind w:left="360"/>
        <w:jc w:val="both"/>
        <w:rPr>
          <w:rFonts w:ascii="Palatino Linotype" w:hAnsi="Palatino Linotype"/>
        </w:rPr>
      </w:pPr>
      <w:r w:rsidRPr="00E6303F">
        <w:rPr>
          <w:rFonts w:ascii="Palatino Linotype" w:hAnsi="Palatino Linotype"/>
          <w:b/>
        </w:rPr>
        <w:t>“207C0401500000L-0748-2024 PRESTACIONES.pdf”: Oficio número 207C0401500000L/0748/2024</w:t>
      </w:r>
      <w:r w:rsidRPr="00E6303F">
        <w:rPr>
          <w:rFonts w:ascii="Palatino Linotype" w:hAnsi="Palatino Linotype"/>
        </w:rPr>
        <w:t xml:space="preserve"> signado por el servidor público habilitado de la </w:t>
      </w:r>
      <w:r w:rsidR="00E6303F">
        <w:rPr>
          <w:rFonts w:ascii="Palatino Linotype" w:hAnsi="Palatino Linotype"/>
        </w:rPr>
        <w:t>Coordinación de Prestaciones y</w:t>
      </w:r>
      <w:r w:rsidR="00E6303F" w:rsidRPr="00E6303F">
        <w:rPr>
          <w:rFonts w:ascii="Palatino Linotype" w:hAnsi="Palatino Linotype"/>
        </w:rPr>
        <w:t xml:space="preserve"> Seguridad Social</w:t>
      </w:r>
      <w:r w:rsidRPr="00E6303F">
        <w:rPr>
          <w:rFonts w:ascii="Palatino Linotype" w:hAnsi="Palatino Linotype"/>
        </w:rPr>
        <w:t xml:space="preserve">, dirigido al titular de la unidad de transparencia, de fecha diez de octubre de dos mil veinticuatro, requiere someter a consideración del comité de transparencia la acta de entrega-recepción de fecha dieciocho de diciembre de dos mil veintitrés, para hacer su entrega en versión pública. </w:t>
      </w:r>
    </w:p>
    <w:p w14:paraId="6FBE42BD" w14:textId="77777777" w:rsidR="00393A3B" w:rsidRPr="00393A3B" w:rsidRDefault="00393A3B" w:rsidP="00393A3B">
      <w:pPr>
        <w:spacing w:after="0" w:line="360" w:lineRule="auto"/>
        <w:ind w:left="360"/>
        <w:jc w:val="both"/>
        <w:rPr>
          <w:rFonts w:ascii="Palatino Linotype" w:eastAsia="Times New Roman" w:hAnsi="Palatino Linotype" w:cs="Times New Roman"/>
          <w:b/>
          <w:bCs/>
          <w:iCs/>
          <w:lang w:eastAsia="es-ES"/>
        </w:rPr>
      </w:pPr>
    </w:p>
    <w:p w14:paraId="71134930"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“207C0401010000S-266-2024 DIRECCIÓN GENERAL.pdf”: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207C0401010000S/266/2024 </w:t>
      </w:r>
      <w:r w:rsidRPr="00393A3B">
        <w:rPr>
          <w:rFonts w:ascii="Palatino Linotype" w:eastAsia="Times New Roman" w:hAnsi="Palatino Linotype" w:cs="Times New Roman"/>
          <w:iCs/>
          <w:lang w:eastAsia="es-ES"/>
        </w:rPr>
        <w:t xml:space="preserve">signado por el la </w:t>
      </w:r>
      <w:r w:rsidR="00E6303F" w:rsidRPr="00393A3B">
        <w:rPr>
          <w:rFonts w:ascii="Palatino Linotype" w:eastAsia="Times New Roman" w:hAnsi="Palatino Linotype" w:cs="Times New Roman"/>
          <w:iCs/>
          <w:lang w:eastAsia="es-ES"/>
        </w:rPr>
        <w:t>Secretaria Particular</w:t>
      </w:r>
      <w:r w:rsidR="00E6303F">
        <w:rPr>
          <w:rFonts w:ascii="Palatino Linotype" w:eastAsia="Times New Roman" w:hAnsi="Palatino Linotype" w:cs="Times New Roman"/>
          <w:iCs/>
          <w:lang w:eastAsia="es-ES"/>
        </w:rPr>
        <w:t>, dirigido al responsable y Titular de la Unidad de T</w:t>
      </w:r>
      <w:r w:rsidRPr="00393A3B">
        <w:rPr>
          <w:rFonts w:ascii="Palatino Linotype" w:eastAsia="Times New Roman" w:hAnsi="Palatino Linotype" w:cs="Times New Roman"/>
          <w:iCs/>
          <w:lang w:eastAsia="es-ES"/>
        </w:rPr>
        <w:t xml:space="preserve">ransparencia, de fecha diez de octubre de dos mil veinticuatro, refiere adjuntar anexos de acta de entrega-recepción de la oficina del c. </w:t>
      </w:r>
      <w:r w:rsidR="00E6303F" w:rsidRPr="00393A3B">
        <w:rPr>
          <w:rFonts w:ascii="Palatino Linotype" w:eastAsia="Times New Roman" w:hAnsi="Palatino Linotype" w:cs="Times New Roman"/>
          <w:iCs/>
          <w:lang w:eastAsia="es-ES"/>
        </w:rPr>
        <w:t>Director General</w:t>
      </w:r>
      <w:r w:rsidRPr="00393A3B">
        <w:rPr>
          <w:rFonts w:ascii="Palatino Linotype" w:eastAsia="Times New Roman" w:hAnsi="Palatino Linotype" w:cs="Times New Roman"/>
          <w:iCs/>
          <w:lang w:eastAsia="es-ES"/>
        </w:rPr>
        <w:t xml:space="preserve">. </w:t>
      </w:r>
    </w:p>
    <w:p w14:paraId="0BEBB273" w14:textId="77777777" w:rsidR="00393A3B" w:rsidRPr="00393A3B" w:rsidRDefault="00393A3B" w:rsidP="00393A3B">
      <w:pPr>
        <w:spacing w:after="0" w:line="240" w:lineRule="auto"/>
        <w:ind w:left="348"/>
        <w:rPr>
          <w:rFonts w:ascii="Palatino Linotype" w:eastAsia="Times New Roman" w:hAnsi="Palatino Linotype" w:cs="Times New Roman"/>
          <w:b/>
          <w:bCs/>
          <w:iCs/>
          <w:lang w:val="es-ES" w:eastAsia="es-ES"/>
        </w:rPr>
      </w:pPr>
    </w:p>
    <w:p w14:paraId="6C298A91"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“2. OFICIO 207C040150000L-0645-2024 PRESTACIONES.pdf”: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207C0401500000L/0645/2024 </w:t>
      </w:r>
      <w:r w:rsidRPr="00393A3B">
        <w:rPr>
          <w:rFonts w:ascii="Palatino Linotype" w:eastAsia="Times New Roman" w:hAnsi="Palatino Linotype" w:cs="Times New Roman"/>
          <w:iCs/>
          <w:lang w:eastAsia="es-ES"/>
        </w:rPr>
        <w:t xml:space="preserve">signado por el servidor público habilitado de la </w:t>
      </w:r>
      <w:r w:rsidR="00E6303F">
        <w:rPr>
          <w:rFonts w:ascii="Palatino Linotype" w:eastAsia="Times New Roman" w:hAnsi="Palatino Linotype" w:cs="Times New Roman"/>
          <w:iCs/>
          <w:lang w:eastAsia="es-ES"/>
        </w:rPr>
        <w:t>Coordinación de Prestaciones y</w:t>
      </w:r>
      <w:r w:rsidR="00E6303F" w:rsidRPr="00393A3B">
        <w:rPr>
          <w:rFonts w:ascii="Palatino Linotype" w:eastAsia="Times New Roman" w:hAnsi="Palatino Linotype" w:cs="Times New Roman"/>
          <w:iCs/>
          <w:lang w:eastAsia="es-ES"/>
        </w:rPr>
        <w:t xml:space="preserve"> Seguridad Social</w:t>
      </w:r>
      <w:r w:rsidRPr="00393A3B">
        <w:rPr>
          <w:rFonts w:ascii="Palatino Linotype" w:eastAsia="Times New Roman" w:hAnsi="Palatino Linotype" w:cs="Times New Roman"/>
          <w:iCs/>
          <w:lang w:eastAsia="es-ES"/>
        </w:rPr>
        <w:t xml:space="preserve">, de fecha dos de septiembre de dos mil </w:t>
      </w:r>
      <w:r w:rsidRPr="00393A3B">
        <w:rPr>
          <w:rFonts w:ascii="Palatino Linotype" w:eastAsia="Times New Roman" w:hAnsi="Palatino Linotype" w:cs="Times New Roman"/>
          <w:iCs/>
          <w:lang w:eastAsia="es-ES"/>
        </w:rPr>
        <w:lastRenderedPageBreak/>
        <w:t xml:space="preserve">veinticuatro, </w:t>
      </w:r>
      <w:r w:rsidR="00E6303F">
        <w:rPr>
          <w:rFonts w:ascii="Palatino Linotype" w:eastAsia="Times New Roman" w:hAnsi="Palatino Linotype" w:cs="Times New Roman"/>
          <w:iCs/>
          <w:lang w:eastAsia="es-ES"/>
        </w:rPr>
        <w:t xml:space="preserve">a través del cual </w:t>
      </w:r>
      <w:r w:rsidRPr="00393A3B">
        <w:rPr>
          <w:rFonts w:ascii="Palatino Linotype" w:eastAsia="Times New Roman" w:hAnsi="Palatino Linotype" w:cs="Times New Roman"/>
          <w:iCs/>
          <w:lang w:eastAsia="es-ES"/>
        </w:rPr>
        <w:t xml:space="preserve">refiere la existencia del acta de entrega-recepción de la Coordinación de Prestaciones y Seguridad Social, solicitando la clasificación de diversa información como confidencial. </w:t>
      </w:r>
    </w:p>
    <w:p w14:paraId="10B5BDA3" w14:textId="77777777" w:rsidR="00393A3B" w:rsidRPr="00393A3B" w:rsidRDefault="00393A3B" w:rsidP="00393A3B">
      <w:pPr>
        <w:spacing w:after="0" w:line="360" w:lineRule="auto"/>
        <w:ind w:left="360"/>
        <w:jc w:val="both"/>
        <w:rPr>
          <w:rFonts w:ascii="Palatino Linotype" w:eastAsia="Times New Roman" w:hAnsi="Palatino Linotype" w:cs="Times New Roman"/>
          <w:b/>
          <w:bCs/>
          <w:iCs/>
          <w:lang w:eastAsia="es-ES"/>
        </w:rPr>
      </w:pPr>
    </w:p>
    <w:p w14:paraId="2738CB7E"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“1. OFICIO 207C0401010000S-243-2024 DIRECCIÓN GENERAL.pdf”: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207C0401010000S/243/2024 </w:t>
      </w:r>
      <w:r w:rsidRPr="00393A3B">
        <w:rPr>
          <w:rFonts w:ascii="Palatino Linotype" w:eastAsia="Times New Roman" w:hAnsi="Palatino Linotype" w:cs="Times New Roman"/>
          <w:iCs/>
          <w:lang w:eastAsia="es-ES"/>
        </w:rPr>
        <w:t xml:space="preserve">signado por la </w:t>
      </w:r>
      <w:r w:rsidR="00E6303F">
        <w:rPr>
          <w:rFonts w:ascii="Palatino Linotype" w:eastAsia="Times New Roman" w:hAnsi="Palatino Linotype" w:cs="Times New Roman"/>
          <w:iCs/>
          <w:lang w:eastAsia="es-ES"/>
        </w:rPr>
        <w:t xml:space="preserve">Secretaria Particular, </w:t>
      </w:r>
      <w:r w:rsidRPr="00393A3B">
        <w:rPr>
          <w:rFonts w:ascii="Palatino Linotype" w:eastAsia="Times New Roman" w:hAnsi="Palatino Linotype" w:cs="Times New Roman"/>
          <w:iCs/>
          <w:lang w:eastAsia="es-ES"/>
        </w:rPr>
        <w:t xml:space="preserve">de fecha tres de septiembre de dos mil veinticuatro, </w:t>
      </w:r>
      <w:r w:rsidR="00E6303F">
        <w:rPr>
          <w:rFonts w:ascii="Palatino Linotype" w:eastAsia="Times New Roman" w:hAnsi="Palatino Linotype" w:cs="Times New Roman"/>
          <w:iCs/>
          <w:lang w:eastAsia="es-ES"/>
        </w:rPr>
        <w:t xml:space="preserve">a través del cual </w:t>
      </w:r>
      <w:r w:rsidRPr="00393A3B">
        <w:rPr>
          <w:rFonts w:ascii="Palatino Linotype" w:eastAsia="Times New Roman" w:hAnsi="Palatino Linotype" w:cs="Times New Roman"/>
          <w:iCs/>
          <w:lang w:eastAsia="es-ES"/>
        </w:rPr>
        <w:t xml:space="preserve">refiere la existencia del acta de entrega-recepción del </w:t>
      </w:r>
      <w:r w:rsidR="00E6303F" w:rsidRPr="00393A3B">
        <w:rPr>
          <w:rFonts w:ascii="Palatino Linotype" w:eastAsia="Times New Roman" w:hAnsi="Palatino Linotype" w:cs="Times New Roman"/>
          <w:iCs/>
          <w:lang w:eastAsia="es-ES"/>
        </w:rPr>
        <w:t>Director General</w:t>
      </w:r>
      <w:r w:rsidRPr="00393A3B">
        <w:rPr>
          <w:rFonts w:ascii="Palatino Linotype" w:eastAsia="Times New Roman" w:hAnsi="Palatino Linotype" w:cs="Times New Roman"/>
          <w:iCs/>
          <w:lang w:eastAsia="es-ES"/>
        </w:rPr>
        <w:t xml:space="preserve">, solicitando la clasificación de diversa información como confidencial. </w:t>
      </w:r>
    </w:p>
    <w:p w14:paraId="48E359DE" w14:textId="77777777" w:rsidR="00393A3B" w:rsidRPr="00393A3B" w:rsidRDefault="00393A3B" w:rsidP="00393A3B">
      <w:pPr>
        <w:spacing w:after="0" w:line="360" w:lineRule="auto"/>
        <w:ind w:left="360"/>
        <w:jc w:val="both"/>
        <w:rPr>
          <w:rFonts w:ascii="Palatino Linotype" w:eastAsia="Times New Roman" w:hAnsi="Palatino Linotype" w:cs="Times New Roman"/>
          <w:b/>
          <w:bCs/>
          <w:iCs/>
          <w:lang w:eastAsia="es-ES"/>
        </w:rPr>
      </w:pPr>
    </w:p>
    <w:p w14:paraId="54FB8339"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“207C04014100000L-ETCSS-00084-2024 SALUD.pdf”: </w:t>
      </w:r>
      <w:r w:rsidRPr="00393A3B">
        <w:rPr>
          <w:rFonts w:ascii="Palatino Linotype" w:eastAsia="Times New Roman" w:hAnsi="Palatino Linotype" w:cs="Times New Roman"/>
          <w:iCs/>
          <w:lang w:eastAsia="es-ES"/>
        </w:rPr>
        <w:t>Compila lo siguiente:</w:t>
      </w:r>
    </w:p>
    <w:p w14:paraId="4FE5F8EC" w14:textId="77777777" w:rsidR="00393A3B" w:rsidRPr="00393A3B" w:rsidRDefault="00393A3B" w:rsidP="00393A3B">
      <w:pPr>
        <w:spacing w:after="0" w:line="240" w:lineRule="auto"/>
        <w:ind w:left="348"/>
        <w:rPr>
          <w:rFonts w:ascii="Palatino Linotype" w:eastAsia="Times New Roman" w:hAnsi="Palatino Linotype" w:cs="Times New Roman"/>
          <w:iCs/>
          <w:lang w:eastAsia="es-ES"/>
        </w:rPr>
      </w:pPr>
    </w:p>
    <w:p w14:paraId="448B600F" w14:textId="77777777" w:rsidR="00E6303F" w:rsidRDefault="00393A3B" w:rsidP="00E6303F">
      <w:pPr>
        <w:pStyle w:val="Prrafodelista"/>
        <w:numPr>
          <w:ilvl w:val="0"/>
          <w:numId w:val="9"/>
        </w:numPr>
        <w:spacing w:line="360" w:lineRule="auto"/>
        <w:jc w:val="both"/>
        <w:rPr>
          <w:rFonts w:ascii="Palatino Linotype" w:eastAsia="Times New Roman" w:hAnsi="Palatino Linotype"/>
          <w:b/>
          <w:bCs/>
          <w:iCs/>
          <w:sz w:val="22"/>
        </w:rPr>
      </w:pPr>
      <w:r w:rsidRPr="00E6303F">
        <w:rPr>
          <w:rFonts w:ascii="Palatino Linotype" w:eastAsia="Times New Roman" w:hAnsi="Palatino Linotype"/>
          <w:iCs/>
          <w:sz w:val="22"/>
        </w:rPr>
        <w:t xml:space="preserve">Oficio número </w:t>
      </w:r>
      <w:r w:rsidRPr="00E6303F">
        <w:rPr>
          <w:rFonts w:ascii="Palatino Linotype" w:eastAsia="Times New Roman" w:hAnsi="Palatino Linotype"/>
          <w:b/>
          <w:bCs/>
          <w:iCs/>
          <w:sz w:val="22"/>
        </w:rPr>
        <w:t xml:space="preserve">207C04014100000L/ETCSS/00084/2024 </w:t>
      </w:r>
      <w:r w:rsidRPr="00E6303F">
        <w:rPr>
          <w:rFonts w:ascii="Palatino Linotype" w:eastAsia="Times New Roman" w:hAnsi="Palatino Linotype"/>
          <w:iCs/>
          <w:sz w:val="22"/>
        </w:rPr>
        <w:t xml:space="preserve">signado por la secretaría particular del coordinador de servicios de salud y enlace de transparencia, dirigido al titular de la unidad de transparencia, de fecha diez de octubre de dos mil veinticuatro, refiere adjuntar anexos relativos a actas de entrega -recepción. </w:t>
      </w:r>
    </w:p>
    <w:p w14:paraId="31F0EFA0" w14:textId="77777777" w:rsidR="00E6303F" w:rsidRDefault="00E6303F" w:rsidP="00E6303F">
      <w:pPr>
        <w:pStyle w:val="Prrafodelista"/>
        <w:spacing w:line="360" w:lineRule="auto"/>
        <w:jc w:val="both"/>
        <w:rPr>
          <w:rFonts w:ascii="Palatino Linotype" w:eastAsia="Times New Roman" w:hAnsi="Palatino Linotype"/>
          <w:b/>
          <w:bCs/>
          <w:iCs/>
          <w:sz w:val="22"/>
        </w:rPr>
      </w:pPr>
    </w:p>
    <w:p w14:paraId="03258E3E" w14:textId="77777777" w:rsidR="00393A3B" w:rsidRPr="00E6303F" w:rsidRDefault="00393A3B" w:rsidP="00E6303F">
      <w:pPr>
        <w:pStyle w:val="Prrafodelista"/>
        <w:numPr>
          <w:ilvl w:val="0"/>
          <w:numId w:val="9"/>
        </w:numPr>
        <w:spacing w:line="360" w:lineRule="auto"/>
        <w:jc w:val="both"/>
        <w:rPr>
          <w:rFonts w:ascii="Palatino Linotype" w:eastAsia="Times New Roman" w:hAnsi="Palatino Linotype"/>
          <w:b/>
          <w:bCs/>
          <w:iCs/>
          <w:sz w:val="22"/>
        </w:rPr>
      </w:pPr>
      <w:r w:rsidRPr="00E6303F">
        <w:rPr>
          <w:rFonts w:ascii="Palatino Linotype" w:eastAsia="Times New Roman" w:hAnsi="Palatino Linotype"/>
          <w:iCs/>
          <w:sz w:val="22"/>
        </w:rPr>
        <w:t xml:space="preserve">Correo electrónico dirigido a la unidad de transparencia, de fecha diez de octubre de dos mil veinticuatro, en términos generales requiere apoyo para elaboración de versión pública. </w:t>
      </w:r>
    </w:p>
    <w:p w14:paraId="52CE8E14" w14:textId="77777777" w:rsidR="00393A3B" w:rsidRPr="00393A3B" w:rsidRDefault="00393A3B" w:rsidP="00393A3B">
      <w:pPr>
        <w:spacing w:after="0" w:line="240" w:lineRule="auto"/>
        <w:ind w:left="348"/>
        <w:rPr>
          <w:rFonts w:ascii="Palatino Linotype" w:eastAsia="Times New Roman" w:hAnsi="Palatino Linotype" w:cs="Times New Roman"/>
          <w:b/>
          <w:bCs/>
          <w:iCs/>
          <w:lang w:eastAsia="es-ES"/>
        </w:rPr>
      </w:pPr>
    </w:p>
    <w:p w14:paraId="592D7FE4"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“11. OFICIO 207C0401210001S-UT-2495-2024 (CAF).pdf”: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207C0401210001S-UT-2495/2024 </w:t>
      </w:r>
      <w:r w:rsidR="00E6303F">
        <w:rPr>
          <w:rFonts w:ascii="Palatino Linotype" w:eastAsia="Times New Roman" w:hAnsi="Palatino Linotype" w:cs="Times New Roman"/>
          <w:iCs/>
          <w:lang w:eastAsia="es-ES"/>
        </w:rPr>
        <w:t>signado por el responsable y Titular de la Unidad de T</w:t>
      </w:r>
      <w:r w:rsidRPr="00393A3B">
        <w:rPr>
          <w:rFonts w:ascii="Palatino Linotype" w:eastAsia="Times New Roman" w:hAnsi="Palatino Linotype" w:cs="Times New Roman"/>
          <w:iCs/>
          <w:lang w:eastAsia="es-ES"/>
        </w:rPr>
        <w:t xml:space="preserve">ransparencia, dirigido al </w:t>
      </w:r>
      <w:r w:rsidR="00E6303F">
        <w:rPr>
          <w:rFonts w:ascii="Palatino Linotype" w:eastAsia="Times New Roman" w:hAnsi="Palatino Linotype" w:cs="Times New Roman"/>
          <w:iCs/>
          <w:lang w:eastAsia="es-ES"/>
        </w:rPr>
        <w:t>Coordinador de Administrador y</w:t>
      </w:r>
      <w:r w:rsidR="00E6303F" w:rsidRPr="00393A3B">
        <w:rPr>
          <w:rFonts w:ascii="Palatino Linotype" w:eastAsia="Times New Roman" w:hAnsi="Palatino Linotype" w:cs="Times New Roman"/>
          <w:iCs/>
          <w:lang w:eastAsia="es-ES"/>
        </w:rPr>
        <w:t xml:space="preserve"> Finanzas</w:t>
      </w:r>
      <w:r w:rsidRPr="00393A3B">
        <w:rPr>
          <w:rFonts w:ascii="Palatino Linotype" w:eastAsia="Times New Roman" w:hAnsi="Palatino Linotype" w:cs="Times New Roman"/>
          <w:iCs/>
          <w:lang w:eastAsia="es-ES"/>
        </w:rPr>
        <w:t xml:space="preserve">, de fecha siete de </w:t>
      </w:r>
      <w:r w:rsidRPr="00393A3B">
        <w:rPr>
          <w:rFonts w:ascii="Palatino Linotype" w:eastAsia="Times New Roman" w:hAnsi="Palatino Linotype" w:cs="Times New Roman"/>
          <w:iCs/>
          <w:lang w:eastAsia="es-ES"/>
        </w:rPr>
        <w:lastRenderedPageBreak/>
        <w:t xml:space="preserve">octubre del presente, en síntesis, requiere rendir elementos para integrar el informe justificado. </w:t>
      </w:r>
    </w:p>
    <w:p w14:paraId="41902A84" w14:textId="77777777" w:rsidR="00393A3B" w:rsidRPr="00393A3B" w:rsidRDefault="00393A3B" w:rsidP="00393A3B">
      <w:pPr>
        <w:spacing w:after="0" w:line="360" w:lineRule="auto"/>
        <w:ind w:left="360"/>
        <w:jc w:val="both"/>
        <w:rPr>
          <w:rFonts w:ascii="Palatino Linotype" w:eastAsia="Times New Roman" w:hAnsi="Palatino Linotype" w:cs="Times New Roman"/>
          <w:b/>
          <w:bCs/>
          <w:iCs/>
          <w:lang w:eastAsia="es-ES"/>
        </w:rPr>
      </w:pPr>
    </w:p>
    <w:p w14:paraId="52BBD7E1"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“12. OFICIO 207C0401210001S-UT-2496-2024 (INNOVACIÓN).pdf”: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207C0401210001S-UT-2496/2024 </w:t>
      </w:r>
      <w:r w:rsidR="00FE5387">
        <w:rPr>
          <w:rFonts w:ascii="Palatino Linotype" w:eastAsia="Times New Roman" w:hAnsi="Palatino Linotype" w:cs="Times New Roman"/>
          <w:iCs/>
          <w:lang w:eastAsia="es-ES"/>
        </w:rPr>
        <w:t>signado por el responsable y Titular de la Unidad de T</w:t>
      </w:r>
      <w:r w:rsidR="00FE5387" w:rsidRPr="00393A3B">
        <w:rPr>
          <w:rFonts w:ascii="Palatino Linotype" w:eastAsia="Times New Roman" w:hAnsi="Palatino Linotype" w:cs="Times New Roman"/>
          <w:iCs/>
          <w:lang w:eastAsia="es-ES"/>
        </w:rPr>
        <w:t xml:space="preserve">ransparencia </w:t>
      </w:r>
      <w:r w:rsidRPr="00393A3B">
        <w:rPr>
          <w:rFonts w:ascii="Palatino Linotype" w:eastAsia="Times New Roman" w:hAnsi="Palatino Linotype" w:cs="Times New Roman"/>
          <w:iCs/>
          <w:lang w:eastAsia="es-ES"/>
        </w:rPr>
        <w:t xml:space="preserve">y dirigido a la servidora pública habilitada de la coordinación de innovación y calidad, de fecha siete de octubre del presente, requiere rendir elementos para integrar el informe justificado. </w:t>
      </w:r>
    </w:p>
    <w:p w14:paraId="0B55A8FC" w14:textId="77777777" w:rsidR="00393A3B" w:rsidRPr="00393A3B" w:rsidRDefault="00393A3B" w:rsidP="00393A3B">
      <w:pPr>
        <w:spacing w:after="0" w:line="360" w:lineRule="auto"/>
        <w:ind w:left="360"/>
        <w:jc w:val="both"/>
        <w:rPr>
          <w:rFonts w:ascii="Palatino Linotype" w:eastAsia="Times New Roman" w:hAnsi="Palatino Linotype" w:cs="Times New Roman"/>
          <w:b/>
          <w:bCs/>
          <w:iCs/>
          <w:lang w:eastAsia="es-ES"/>
        </w:rPr>
      </w:pPr>
    </w:p>
    <w:p w14:paraId="704081A4"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“5. OFICIO 207C0401740000L-2440-2024 CAF.pdf”: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207C0401740000L/2440/2024 </w:t>
      </w:r>
      <w:r w:rsidR="00FE5387">
        <w:rPr>
          <w:rFonts w:ascii="Palatino Linotype" w:eastAsia="Times New Roman" w:hAnsi="Palatino Linotype" w:cs="Times New Roman"/>
          <w:iCs/>
          <w:lang w:eastAsia="es-ES"/>
        </w:rPr>
        <w:t>signado por la D</w:t>
      </w:r>
      <w:r w:rsidRPr="00393A3B">
        <w:rPr>
          <w:rFonts w:ascii="Palatino Linotype" w:eastAsia="Times New Roman" w:hAnsi="Palatino Linotype" w:cs="Times New Roman"/>
          <w:iCs/>
          <w:lang w:eastAsia="es-ES"/>
        </w:rPr>
        <w:t xml:space="preserve">irectora de </w:t>
      </w:r>
      <w:r w:rsidR="00FE5387">
        <w:rPr>
          <w:rFonts w:ascii="Palatino Linotype" w:eastAsia="Times New Roman" w:hAnsi="Palatino Linotype" w:cs="Times New Roman"/>
          <w:iCs/>
          <w:lang w:eastAsia="es-ES"/>
        </w:rPr>
        <w:t>Administración y Desarrollo de P</w:t>
      </w:r>
      <w:r w:rsidRPr="00393A3B">
        <w:rPr>
          <w:rFonts w:ascii="Palatino Linotype" w:eastAsia="Times New Roman" w:hAnsi="Palatino Linotype" w:cs="Times New Roman"/>
          <w:iCs/>
          <w:lang w:eastAsia="es-ES"/>
        </w:rPr>
        <w:t xml:space="preserve">ersonal, dirigido al </w:t>
      </w:r>
      <w:r w:rsidR="00FE5387">
        <w:rPr>
          <w:rFonts w:ascii="Palatino Linotype" w:eastAsia="Times New Roman" w:hAnsi="Palatino Linotype" w:cs="Times New Roman"/>
          <w:iCs/>
          <w:lang w:eastAsia="es-ES"/>
        </w:rPr>
        <w:t>responsable y Titular de la Unidad de T</w:t>
      </w:r>
      <w:r w:rsidR="00FE5387" w:rsidRPr="00393A3B">
        <w:rPr>
          <w:rFonts w:ascii="Palatino Linotype" w:eastAsia="Times New Roman" w:hAnsi="Palatino Linotype" w:cs="Times New Roman"/>
          <w:iCs/>
          <w:lang w:eastAsia="es-ES"/>
        </w:rPr>
        <w:t>ransparencia</w:t>
      </w:r>
      <w:r w:rsidRPr="00393A3B">
        <w:rPr>
          <w:rFonts w:ascii="Palatino Linotype" w:eastAsia="Times New Roman" w:hAnsi="Palatino Linotype" w:cs="Times New Roman"/>
          <w:iCs/>
          <w:lang w:eastAsia="es-ES"/>
        </w:rPr>
        <w:t xml:space="preserve">, de fecha tres de septiembre del presente, refiere que no tiene evidencia de actas de entrega-recepción en la temporalidad fijada por la ciudadana. </w:t>
      </w:r>
    </w:p>
    <w:p w14:paraId="75BA7652" w14:textId="77777777" w:rsidR="00393A3B" w:rsidRPr="00393A3B" w:rsidRDefault="00393A3B" w:rsidP="00393A3B">
      <w:pPr>
        <w:spacing w:after="0" w:line="240" w:lineRule="auto"/>
        <w:ind w:left="348"/>
        <w:rPr>
          <w:rFonts w:ascii="Palatino Linotype" w:eastAsia="Times New Roman" w:hAnsi="Palatino Linotype" w:cs="Times New Roman"/>
          <w:b/>
          <w:bCs/>
          <w:iCs/>
          <w:lang w:val="es-ES" w:eastAsia="es-ES"/>
        </w:rPr>
      </w:pPr>
    </w:p>
    <w:p w14:paraId="0D5A30D6"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“8. OFICIO 207C0401210001S-UT-2492-2024 (DIRECCIÓN GENERAL).pdf”: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207C0401210001S-UT-2492/2024 </w:t>
      </w:r>
      <w:r w:rsidRPr="00393A3B">
        <w:rPr>
          <w:rFonts w:ascii="Palatino Linotype" w:eastAsia="Times New Roman" w:hAnsi="Palatino Linotype" w:cs="Times New Roman"/>
          <w:iCs/>
          <w:lang w:eastAsia="es-ES"/>
        </w:rPr>
        <w:t xml:space="preserve">signado por el </w:t>
      </w:r>
      <w:r w:rsidR="00FE5387">
        <w:rPr>
          <w:rFonts w:ascii="Palatino Linotype" w:eastAsia="Times New Roman" w:hAnsi="Palatino Linotype" w:cs="Times New Roman"/>
          <w:iCs/>
          <w:lang w:eastAsia="es-ES"/>
        </w:rPr>
        <w:t>signado por el responsable y Titular de la Unidad de T</w:t>
      </w:r>
      <w:r w:rsidR="00FE5387" w:rsidRPr="00393A3B">
        <w:rPr>
          <w:rFonts w:ascii="Palatino Linotype" w:eastAsia="Times New Roman" w:hAnsi="Palatino Linotype" w:cs="Times New Roman"/>
          <w:iCs/>
          <w:lang w:eastAsia="es-ES"/>
        </w:rPr>
        <w:t>ransparencia</w:t>
      </w:r>
      <w:r w:rsidRPr="00393A3B">
        <w:rPr>
          <w:rFonts w:ascii="Palatino Linotype" w:eastAsia="Times New Roman" w:hAnsi="Palatino Linotype" w:cs="Times New Roman"/>
          <w:iCs/>
          <w:lang w:eastAsia="es-ES"/>
        </w:rPr>
        <w:t xml:space="preserve">, dirigido a la </w:t>
      </w:r>
      <w:r w:rsidR="00FE5387" w:rsidRPr="00393A3B">
        <w:rPr>
          <w:rFonts w:ascii="Palatino Linotype" w:eastAsia="Times New Roman" w:hAnsi="Palatino Linotype" w:cs="Times New Roman"/>
          <w:iCs/>
          <w:lang w:eastAsia="es-ES"/>
        </w:rPr>
        <w:t xml:space="preserve">Secretaria Particular </w:t>
      </w:r>
      <w:r w:rsidRPr="00393A3B">
        <w:rPr>
          <w:rFonts w:ascii="Palatino Linotype" w:eastAsia="Times New Roman" w:hAnsi="Palatino Linotype" w:cs="Times New Roman"/>
          <w:iCs/>
          <w:lang w:eastAsia="es-ES"/>
        </w:rPr>
        <w:t xml:space="preserve">del </w:t>
      </w:r>
      <w:r w:rsidR="00FE5387" w:rsidRPr="00393A3B">
        <w:rPr>
          <w:rFonts w:ascii="Palatino Linotype" w:eastAsia="Times New Roman" w:hAnsi="Palatino Linotype" w:cs="Times New Roman"/>
          <w:iCs/>
          <w:lang w:eastAsia="es-ES"/>
        </w:rPr>
        <w:t>Director General</w:t>
      </w:r>
      <w:r w:rsidRPr="00393A3B">
        <w:rPr>
          <w:rFonts w:ascii="Palatino Linotype" w:eastAsia="Times New Roman" w:hAnsi="Palatino Linotype" w:cs="Times New Roman"/>
          <w:iCs/>
          <w:lang w:eastAsia="es-ES"/>
        </w:rPr>
        <w:t xml:space="preserve">, de fecha siete de octubre de dos mil veinticuatro, requiere rendir elementos para integrar el informe justificado. </w:t>
      </w:r>
    </w:p>
    <w:p w14:paraId="58103DC2" w14:textId="77777777" w:rsidR="00393A3B" w:rsidRPr="00393A3B" w:rsidRDefault="00393A3B" w:rsidP="00393A3B">
      <w:pPr>
        <w:spacing w:after="0" w:line="360" w:lineRule="auto"/>
        <w:ind w:left="360"/>
        <w:jc w:val="both"/>
        <w:rPr>
          <w:rFonts w:ascii="Palatino Linotype" w:eastAsia="Times New Roman" w:hAnsi="Palatino Linotype" w:cs="Times New Roman"/>
          <w:b/>
          <w:bCs/>
          <w:iCs/>
          <w:lang w:eastAsia="es-ES"/>
        </w:rPr>
      </w:pPr>
    </w:p>
    <w:p w14:paraId="021E2847"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“RESOLUCIÓN RR_730.IP.pdf”: </w:t>
      </w:r>
      <w:r w:rsidRPr="00393A3B">
        <w:rPr>
          <w:rFonts w:ascii="Palatino Linotype" w:eastAsia="Times New Roman" w:hAnsi="Palatino Linotype" w:cs="Times New Roman"/>
          <w:iCs/>
          <w:lang w:eastAsia="es-ES"/>
        </w:rPr>
        <w:t xml:space="preserve">Resolución del Comité de Transparencia </w:t>
      </w:r>
      <w:r w:rsidRPr="00393A3B">
        <w:rPr>
          <w:rFonts w:ascii="Palatino Linotype" w:eastAsia="Times New Roman" w:hAnsi="Palatino Linotype" w:cs="Times New Roman"/>
          <w:b/>
          <w:bCs/>
          <w:iCs/>
          <w:lang w:eastAsia="es-ES"/>
        </w:rPr>
        <w:t xml:space="preserve">CT/ISSEMYM-A01-55E/2024, </w:t>
      </w:r>
      <w:r w:rsidRPr="00393A3B">
        <w:rPr>
          <w:rFonts w:ascii="Palatino Linotype" w:eastAsia="Times New Roman" w:hAnsi="Palatino Linotype" w:cs="Times New Roman"/>
          <w:iCs/>
          <w:lang w:eastAsia="es-ES"/>
        </w:rPr>
        <w:t xml:space="preserve">de fecha diecisiete de octubre de dos mil veinticuatro, en </w:t>
      </w:r>
      <w:r w:rsidRPr="00393A3B">
        <w:rPr>
          <w:rFonts w:ascii="Palatino Linotype" w:eastAsia="Times New Roman" w:hAnsi="Palatino Linotype" w:cs="Times New Roman"/>
          <w:iCs/>
          <w:lang w:eastAsia="es-ES"/>
        </w:rPr>
        <w:lastRenderedPageBreak/>
        <w:t xml:space="preserve">términos generales se clasifica como confidencial diversos datos confidenciales inmersos en actas de entrega-recepción. </w:t>
      </w:r>
    </w:p>
    <w:p w14:paraId="59FBD560" w14:textId="77777777" w:rsidR="00393A3B" w:rsidRPr="00393A3B" w:rsidRDefault="00393A3B" w:rsidP="00393A3B">
      <w:pPr>
        <w:spacing w:after="0" w:line="240" w:lineRule="auto"/>
        <w:ind w:left="348"/>
        <w:rPr>
          <w:rFonts w:ascii="Palatino Linotype" w:eastAsia="Times New Roman" w:hAnsi="Palatino Linotype" w:cs="Times New Roman"/>
          <w:b/>
          <w:bCs/>
          <w:iCs/>
          <w:lang w:val="es-ES" w:eastAsia="es-ES"/>
        </w:rPr>
      </w:pPr>
    </w:p>
    <w:p w14:paraId="2D35BCD0" w14:textId="77777777" w:rsidR="00393A3B" w:rsidRPr="00393A3B" w:rsidRDefault="00393A3B" w:rsidP="00393A3B">
      <w:pPr>
        <w:numPr>
          <w:ilvl w:val="0"/>
          <w:numId w:val="5"/>
        </w:numPr>
        <w:spacing w:after="0" w:line="360" w:lineRule="auto"/>
        <w:ind w:left="360"/>
        <w:jc w:val="both"/>
        <w:rPr>
          <w:rFonts w:ascii="Palatino Linotype" w:eastAsia="Times New Roman" w:hAnsi="Palatino Linotype" w:cs="Times New Roman"/>
          <w:b/>
          <w:bCs/>
          <w:iCs/>
          <w:lang w:eastAsia="es-ES"/>
        </w:rPr>
      </w:pPr>
      <w:r w:rsidRPr="00393A3B">
        <w:rPr>
          <w:rFonts w:ascii="Palatino Linotype" w:eastAsia="Times New Roman" w:hAnsi="Palatino Linotype" w:cs="Times New Roman"/>
          <w:b/>
          <w:bCs/>
          <w:iCs/>
          <w:lang w:eastAsia="es-ES"/>
        </w:rPr>
        <w:t xml:space="preserve">“13. OFICIO 207C0401800000L-837-2024 INNOVACIÓN.pdf”: </w:t>
      </w:r>
      <w:r w:rsidRPr="00393A3B">
        <w:rPr>
          <w:rFonts w:ascii="Palatino Linotype" w:eastAsia="Times New Roman" w:hAnsi="Palatino Linotype" w:cs="Times New Roman"/>
          <w:iCs/>
          <w:lang w:eastAsia="es-ES"/>
        </w:rPr>
        <w:t xml:space="preserve">Oficio número </w:t>
      </w:r>
      <w:r w:rsidRPr="00393A3B">
        <w:rPr>
          <w:rFonts w:ascii="Palatino Linotype" w:eastAsia="Times New Roman" w:hAnsi="Palatino Linotype" w:cs="Times New Roman"/>
          <w:b/>
          <w:bCs/>
          <w:iCs/>
          <w:lang w:eastAsia="es-ES"/>
        </w:rPr>
        <w:t xml:space="preserve">207C0401800000L/837/2024 </w:t>
      </w:r>
      <w:r w:rsidR="00FE5387">
        <w:rPr>
          <w:rFonts w:ascii="Palatino Linotype" w:eastAsia="Times New Roman" w:hAnsi="Palatino Linotype" w:cs="Times New Roman"/>
          <w:iCs/>
          <w:lang w:eastAsia="es-ES"/>
        </w:rPr>
        <w:t>signado por la Coordinadora de Innovación y C</w:t>
      </w:r>
      <w:r w:rsidRPr="00393A3B">
        <w:rPr>
          <w:rFonts w:ascii="Palatino Linotype" w:eastAsia="Times New Roman" w:hAnsi="Palatino Linotype" w:cs="Times New Roman"/>
          <w:iCs/>
          <w:lang w:eastAsia="es-ES"/>
        </w:rPr>
        <w:t xml:space="preserve">alidad, dirigido </w:t>
      </w:r>
      <w:r w:rsidR="00FE5387">
        <w:rPr>
          <w:rFonts w:ascii="Palatino Linotype" w:eastAsia="Times New Roman" w:hAnsi="Palatino Linotype" w:cs="Times New Roman"/>
          <w:iCs/>
          <w:lang w:eastAsia="es-ES"/>
        </w:rPr>
        <w:t>al responsable y Titular de la Unidad de T</w:t>
      </w:r>
      <w:r w:rsidR="00FE5387" w:rsidRPr="00393A3B">
        <w:rPr>
          <w:rFonts w:ascii="Palatino Linotype" w:eastAsia="Times New Roman" w:hAnsi="Palatino Linotype" w:cs="Times New Roman"/>
          <w:iCs/>
          <w:lang w:eastAsia="es-ES"/>
        </w:rPr>
        <w:t>ransparencia</w:t>
      </w:r>
      <w:r w:rsidRPr="00393A3B">
        <w:rPr>
          <w:rFonts w:ascii="Palatino Linotype" w:eastAsia="Times New Roman" w:hAnsi="Palatino Linotype" w:cs="Times New Roman"/>
          <w:iCs/>
          <w:lang w:eastAsia="es-ES"/>
        </w:rPr>
        <w:t xml:space="preserve">, de fecha nueve de octubre de dos mil veinticuatro, </w:t>
      </w:r>
      <w:r w:rsidR="00FE5387">
        <w:rPr>
          <w:rFonts w:ascii="Palatino Linotype" w:eastAsia="Times New Roman" w:hAnsi="Palatino Linotype" w:cs="Times New Roman"/>
          <w:iCs/>
          <w:lang w:eastAsia="es-ES"/>
        </w:rPr>
        <w:t xml:space="preserve">en el que </w:t>
      </w:r>
      <w:r w:rsidRPr="00393A3B">
        <w:rPr>
          <w:rFonts w:ascii="Palatino Linotype" w:eastAsia="Times New Roman" w:hAnsi="Palatino Linotype" w:cs="Times New Roman"/>
          <w:iCs/>
          <w:lang w:eastAsia="es-ES"/>
        </w:rPr>
        <w:t xml:space="preserve">ratifica su postura al señalar que no realizó actas de entrega-recepción durante la temporalidad fijada por la ciudadana. </w:t>
      </w:r>
    </w:p>
    <w:p w14:paraId="0199487D" w14:textId="77777777" w:rsidR="00393A3B" w:rsidRPr="00393A3B" w:rsidRDefault="00393A3B" w:rsidP="00393A3B">
      <w:pPr>
        <w:spacing w:after="0" w:line="240" w:lineRule="auto"/>
        <w:ind w:left="348"/>
        <w:rPr>
          <w:rFonts w:ascii="Palatino Linotype" w:eastAsia="Times New Roman" w:hAnsi="Palatino Linotype" w:cs="Times New Roman"/>
          <w:b/>
          <w:bCs/>
          <w:iCs/>
          <w:lang w:val="es-ES" w:eastAsia="es-ES"/>
        </w:rPr>
      </w:pPr>
    </w:p>
    <w:p w14:paraId="707E9D7A" w14:textId="77777777" w:rsidR="00393A3B" w:rsidRPr="00FE5387" w:rsidRDefault="00393A3B" w:rsidP="00393A3B">
      <w:pPr>
        <w:pStyle w:val="Sinespaciado"/>
        <w:numPr>
          <w:ilvl w:val="0"/>
          <w:numId w:val="5"/>
        </w:numPr>
        <w:spacing w:line="360" w:lineRule="auto"/>
        <w:ind w:left="360"/>
        <w:jc w:val="both"/>
        <w:rPr>
          <w:rFonts w:ascii="Palatino Linotype" w:hAnsi="Palatino Linotype"/>
          <w:b/>
          <w:bCs/>
          <w:iCs/>
          <w:sz w:val="22"/>
          <w:szCs w:val="22"/>
        </w:rPr>
      </w:pPr>
      <w:r w:rsidRPr="00FE5387">
        <w:rPr>
          <w:rFonts w:ascii="Palatino Linotype" w:eastAsiaTheme="minorHAnsi" w:hAnsi="Palatino Linotype" w:cstheme="minorBidi"/>
          <w:b/>
          <w:bCs/>
          <w:iCs/>
          <w:sz w:val="22"/>
          <w:szCs w:val="22"/>
          <w:lang w:eastAsia="en-US"/>
        </w:rPr>
        <w:t xml:space="preserve">“INFORME JUSTIFICADO 730.IP.2024.pdf”: </w:t>
      </w:r>
      <w:r w:rsidRPr="00FE5387">
        <w:rPr>
          <w:rFonts w:ascii="Palatino Linotype" w:eastAsiaTheme="minorHAnsi" w:hAnsi="Palatino Linotype" w:cstheme="minorBidi"/>
          <w:iCs/>
          <w:sz w:val="22"/>
          <w:szCs w:val="22"/>
          <w:lang w:eastAsia="en-US"/>
        </w:rPr>
        <w:t xml:space="preserve">Informe justificado </w:t>
      </w:r>
      <w:r w:rsidRPr="00FE5387">
        <w:rPr>
          <w:rFonts w:ascii="Palatino Linotype" w:eastAsiaTheme="minorHAnsi" w:hAnsi="Palatino Linotype" w:cstheme="minorBidi"/>
          <w:b/>
          <w:bCs/>
          <w:iCs/>
          <w:sz w:val="22"/>
          <w:szCs w:val="22"/>
          <w:lang w:eastAsia="en-US"/>
        </w:rPr>
        <w:t xml:space="preserve">207C0401210001S-UT-2571/2024 </w:t>
      </w:r>
      <w:r w:rsidR="00FE5387" w:rsidRPr="00FE5387">
        <w:rPr>
          <w:rFonts w:ascii="Palatino Linotype" w:hAnsi="Palatino Linotype"/>
          <w:iCs/>
          <w:sz w:val="22"/>
          <w:szCs w:val="22"/>
        </w:rPr>
        <w:t>signado por el responsable y Titular de la Unidad de T</w:t>
      </w:r>
      <w:r w:rsidR="00FE5387" w:rsidRPr="00393A3B">
        <w:rPr>
          <w:rFonts w:ascii="Palatino Linotype" w:hAnsi="Palatino Linotype"/>
          <w:iCs/>
          <w:sz w:val="22"/>
          <w:szCs w:val="22"/>
        </w:rPr>
        <w:t>ransparencia</w:t>
      </w:r>
      <w:r w:rsidRPr="00FE5387">
        <w:rPr>
          <w:rFonts w:ascii="Palatino Linotype" w:eastAsiaTheme="minorHAnsi" w:hAnsi="Palatino Linotype" w:cstheme="minorBidi"/>
          <w:iCs/>
          <w:sz w:val="22"/>
          <w:szCs w:val="22"/>
          <w:lang w:eastAsia="en-US"/>
        </w:rPr>
        <w:t xml:space="preserve">, dirigido al comisionado presidente, de fecha diecisiete de octubre de dos mil veinticuatro, en términos generales </w:t>
      </w:r>
      <w:r w:rsidRPr="00FE5387">
        <w:rPr>
          <w:rFonts w:ascii="Palatino Linotype" w:eastAsiaTheme="minorHAnsi" w:hAnsi="Palatino Linotype" w:cstheme="minorBidi"/>
          <w:b/>
          <w:bCs/>
          <w:iCs/>
          <w:sz w:val="22"/>
          <w:szCs w:val="22"/>
          <w:u w:val="single"/>
          <w:lang w:eastAsia="en-US"/>
        </w:rPr>
        <w:t>refiere adjuntar diversos oficios, así como anexos de las Actas de Entrega – Recepción, de fechas 5 y 18 de</w:t>
      </w:r>
      <w:r w:rsidRPr="00FE5387">
        <w:rPr>
          <w:rFonts w:ascii="Palatino Linotype" w:hAnsi="Palatino Linotype"/>
          <w:b/>
          <w:bCs/>
          <w:iCs/>
          <w:sz w:val="22"/>
          <w:szCs w:val="22"/>
          <w:u w:val="single"/>
        </w:rPr>
        <w:t xml:space="preserve"> diciembre del año 2023, de la Coordinación de Prestaciones y Seguridad Social, de la Coordinación de Servicios de Salud y de la Dirección General.</w:t>
      </w:r>
      <w:r w:rsidRPr="00FE5387">
        <w:rPr>
          <w:rFonts w:ascii="Palatino Linotype" w:hAnsi="Palatino Linotype"/>
          <w:iCs/>
          <w:sz w:val="22"/>
          <w:szCs w:val="22"/>
        </w:rPr>
        <w:t xml:space="preserve"> </w:t>
      </w:r>
    </w:p>
    <w:p w14:paraId="446C48C2" w14:textId="77777777" w:rsidR="00393A3B" w:rsidRPr="00393A3B" w:rsidRDefault="00393A3B" w:rsidP="00393A3B">
      <w:pPr>
        <w:pStyle w:val="Prrafodelista"/>
        <w:ind w:left="360"/>
        <w:rPr>
          <w:rFonts w:ascii="Palatino Linotype" w:hAnsi="Palatino Linotype"/>
          <w:b/>
          <w:bCs/>
          <w:iCs/>
          <w:sz w:val="22"/>
          <w:szCs w:val="22"/>
        </w:rPr>
      </w:pPr>
    </w:p>
    <w:p w14:paraId="09300E06" w14:textId="77777777" w:rsidR="00393A3B" w:rsidRPr="00393A3B" w:rsidRDefault="00393A3B" w:rsidP="00393A3B">
      <w:pPr>
        <w:pStyle w:val="Sinespaciado"/>
        <w:numPr>
          <w:ilvl w:val="0"/>
          <w:numId w:val="5"/>
        </w:numPr>
        <w:spacing w:line="360" w:lineRule="auto"/>
        <w:ind w:left="360"/>
        <w:jc w:val="both"/>
        <w:rPr>
          <w:rFonts w:ascii="Palatino Linotype" w:hAnsi="Palatino Linotype"/>
          <w:b/>
          <w:bCs/>
          <w:iCs/>
          <w:sz w:val="22"/>
          <w:szCs w:val="22"/>
        </w:rPr>
      </w:pPr>
      <w:r w:rsidRPr="00393A3B">
        <w:rPr>
          <w:rFonts w:ascii="Palatino Linotype" w:hAnsi="Palatino Linotype"/>
          <w:b/>
          <w:bCs/>
          <w:iCs/>
          <w:sz w:val="22"/>
          <w:szCs w:val="22"/>
        </w:rPr>
        <w:t xml:space="preserve">“ANEXOS – ENTREGA CSS_Censurado.pdf”: </w:t>
      </w:r>
      <w:r w:rsidRPr="00393A3B">
        <w:rPr>
          <w:rFonts w:ascii="Palatino Linotype" w:hAnsi="Palatino Linotype"/>
          <w:iCs/>
          <w:sz w:val="22"/>
          <w:szCs w:val="22"/>
        </w:rPr>
        <w:t xml:space="preserve">Compila 412 -cuatrocientas doce fojas- relativas a anexos derivados del acta de entrega-recepción de la Coordinación de Servicios de Salud, de su lectura integral se advierte que refleja datos personales imposibilitando su difusión. </w:t>
      </w:r>
    </w:p>
    <w:p w14:paraId="1396C3F7" w14:textId="77777777" w:rsidR="00393A3B" w:rsidRPr="00393A3B" w:rsidRDefault="00393A3B" w:rsidP="00393A3B">
      <w:pPr>
        <w:pStyle w:val="Sinespaciado"/>
        <w:spacing w:line="360" w:lineRule="auto"/>
        <w:ind w:left="360"/>
        <w:jc w:val="both"/>
        <w:rPr>
          <w:rFonts w:ascii="Palatino Linotype" w:hAnsi="Palatino Linotype"/>
          <w:b/>
          <w:bCs/>
          <w:iCs/>
          <w:sz w:val="22"/>
          <w:szCs w:val="22"/>
        </w:rPr>
      </w:pPr>
    </w:p>
    <w:p w14:paraId="19E88EA9" w14:textId="77777777" w:rsidR="00393A3B" w:rsidRPr="00393A3B" w:rsidRDefault="00393A3B" w:rsidP="00393A3B">
      <w:pPr>
        <w:pStyle w:val="Sinespaciado"/>
        <w:numPr>
          <w:ilvl w:val="0"/>
          <w:numId w:val="5"/>
        </w:numPr>
        <w:spacing w:line="360" w:lineRule="auto"/>
        <w:ind w:left="360"/>
        <w:jc w:val="both"/>
        <w:rPr>
          <w:rFonts w:ascii="Palatino Linotype" w:hAnsi="Palatino Linotype"/>
          <w:b/>
          <w:bCs/>
          <w:iCs/>
          <w:sz w:val="22"/>
          <w:szCs w:val="22"/>
        </w:rPr>
      </w:pPr>
      <w:r w:rsidRPr="00393A3B">
        <w:rPr>
          <w:rFonts w:ascii="Palatino Linotype" w:hAnsi="Palatino Linotype"/>
          <w:b/>
          <w:bCs/>
          <w:iCs/>
          <w:sz w:val="22"/>
          <w:szCs w:val="22"/>
        </w:rPr>
        <w:t xml:space="preserve">“Carpeta Entrega-Recepción CPSS CENSURADO.pdf”: </w:t>
      </w:r>
      <w:r w:rsidRPr="00393A3B">
        <w:rPr>
          <w:rFonts w:ascii="Palatino Linotype" w:hAnsi="Palatino Linotype"/>
          <w:iCs/>
          <w:sz w:val="22"/>
          <w:szCs w:val="22"/>
        </w:rPr>
        <w:t xml:space="preserve">Compila 79 -setenta- y nueve fojas, relativas a anexos derivados de la Coordinación de Prestaciones y Seguridad </w:t>
      </w:r>
      <w:r w:rsidRPr="00393A3B">
        <w:rPr>
          <w:rFonts w:ascii="Palatino Linotype" w:hAnsi="Palatino Linotype"/>
          <w:iCs/>
          <w:sz w:val="22"/>
          <w:szCs w:val="22"/>
        </w:rPr>
        <w:lastRenderedPageBreak/>
        <w:t xml:space="preserve">Social, de su lectura integral se advierte que refleja datos personales imposibilitando su difusión. </w:t>
      </w:r>
    </w:p>
    <w:p w14:paraId="09B59827" w14:textId="77777777" w:rsidR="00393A3B" w:rsidRPr="00FE5387" w:rsidRDefault="00FE5387" w:rsidP="00393A3B">
      <w:pPr>
        <w:spacing w:before="240" w:after="240" w:line="360" w:lineRule="auto"/>
        <w:ind w:right="51"/>
        <w:jc w:val="both"/>
        <w:rPr>
          <w:rFonts w:ascii="Palatino Linotype" w:eastAsia="Palatino Linotype" w:hAnsi="Palatino Linotype" w:cs="Palatino Linotype"/>
        </w:rPr>
      </w:pPr>
      <w:r>
        <w:rPr>
          <w:rFonts w:ascii="Palatino Linotype" w:eastAsia="Palatino Linotype" w:hAnsi="Palatino Linotype" w:cs="Palatino Linotype"/>
          <w:iCs/>
        </w:rPr>
        <w:t>C</w:t>
      </w:r>
      <w:r w:rsidRPr="00FE5387">
        <w:rPr>
          <w:rFonts w:ascii="Palatino Linotype" w:eastAsia="Palatino Linotype" w:hAnsi="Palatino Linotype" w:cs="Palatino Linotype"/>
          <w:iCs/>
        </w:rPr>
        <w:t xml:space="preserve">on relación a los documentos electrónicos </w:t>
      </w:r>
      <w:r w:rsidRPr="00FE5387">
        <w:rPr>
          <w:rFonts w:ascii="Palatino Linotype" w:eastAsia="Palatino Linotype" w:hAnsi="Palatino Linotype" w:cs="Palatino Linotype"/>
          <w:b/>
          <w:bCs/>
          <w:iCs/>
        </w:rPr>
        <w:t xml:space="preserve">“ANEXO DE ENTREGA DE ACTA RECEPCION DIRECCIÓN </w:t>
      </w:r>
      <w:proofErr w:type="spellStart"/>
      <w:r w:rsidRPr="00FE5387">
        <w:rPr>
          <w:rFonts w:ascii="Palatino Linotype" w:eastAsia="Palatino Linotype" w:hAnsi="Palatino Linotype" w:cs="Palatino Linotype"/>
          <w:b/>
          <w:bCs/>
          <w:iCs/>
        </w:rPr>
        <w:t>GENERAL_Censurado</w:t>
      </w:r>
      <w:proofErr w:type="spellEnd"/>
      <w:r w:rsidRPr="00FE5387">
        <w:rPr>
          <w:rFonts w:ascii="Palatino Linotype" w:eastAsia="Palatino Linotype" w:hAnsi="Palatino Linotype" w:cs="Palatino Linotype"/>
          <w:b/>
          <w:bCs/>
          <w:iCs/>
        </w:rPr>
        <w:t xml:space="preserve"> con leyenda.pdf”, “ANEXOS – ENTREGA CSS_Censurado.pdf” y “Carpeta Entrega-Recepción CPSS CENSURADO.pdf”</w:t>
      </w:r>
      <w:r>
        <w:rPr>
          <w:rFonts w:ascii="Palatino Linotype" w:eastAsia="Palatino Linotype" w:hAnsi="Palatino Linotype" w:cs="Palatino Linotype"/>
          <w:b/>
          <w:bCs/>
          <w:iCs/>
        </w:rPr>
        <w:t xml:space="preserve">, </w:t>
      </w:r>
      <w:r>
        <w:rPr>
          <w:rFonts w:ascii="Palatino Linotype" w:eastAsia="Palatino Linotype" w:hAnsi="Palatino Linotype" w:cs="Palatino Linotype"/>
          <w:bCs/>
          <w:iCs/>
        </w:rPr>
        <w:t xml:space="preserve">no se pusieron a la vista de la parte </w:t>
      </w:r>
      <w:r>
        <w:rPr>
          <w:rFonts w:ascii="Palatino Linotype" w:eastAsia="Palatino Linotype" w:hAnsi="Palatino Linotype" w:cs="Palatino Linotype"/>
          <w:b/>
          <w:bCs/>
          <w:iCs/>
        </w:rPr>
        <w:t xml:space="preserve">Recurrente </w:t>
      </w:r>
      <w:r>
        <w:rPr>
          <w:rFonts w:ascii="Palatino Linotype" w:eastAsia="Palatino Linotype" w:hAnsi="Palatino Linotype" w:cs="Palatino Linotype"/>
          <w:bCs/>
          <w:iCs/>
        </w:rPr>
        <w:t>por contener datos personales susceptibles de clasificarse como información confidencial.</w:t>
      </w:r>
    </w:p>
    <w:p w14:paraId="4C4A4BDA" w14:textId="77777777" w:rsidR="006F279B" w:rsidRDefault="001E164A">
      <w:pPr>
        <w:spacing w:before="240" w:after="240" w:line="360" w:lineRule="auto"/>
        <w:jc w:val="both"/>
        <w:rPr>
          <w:rFonts w:ascii="Palatino Linotype" w:eastAsia="Palatino Linotype" w:hAnsi="Palatino Linotype" w:cs="Palatino Linotype"/>
        </w:rPr>
      </w:pPr>
      <w:r w:rsidRPr="00B5466A">
        <w:rPr>
          <w:rFonts w:ascii="Palatino Linotype" w:eastAsia="Palatino Linotype" w:hAnsi="Palatino Linotype" w:cs="Palatino Linotype"/>
        </w:rPr>
        <w:t xml:space="preserve">El Instituto consideró que las razones o motivos de inconformidad hechos valer por la parte </w:t>
      </w:r>
      <w:r w:rsidRPr="00B5466A">
        <w:rPr>
          <w:rFonts w:ascii="Palatino Linotype" w:eastAsia="Palatino Linotype" w:hAnsi="Palatino Linotype" w:cs="Palatino Linotype"/>
          <w:b/>
        </w:rPr>
        <w:t xml:space="preserve">Recurrente </w:t>
      </w:r>
      <w:r w:rsidRPr="00B5466A">
        <w:rPr>
          <w:rFonts w:ascii="Palatino Linotype" w:eastAsia="Palatino Linotype" w:hAnsi="Palatino Linotype" w:cs="Palatino Linotype"/>
        </w:rPr>
        <w:t>resultan parcialmente fundadas, y determinó ordenar la entrega de lo siguiente:</w:t>
      </w:r>
    </w:p>
    <w:p w14:paraId="594CC72E" w14:textId="77777777" w:rsidR="00FE5387" w:rsidRPr="00FE5387" w:rsidRDefault="001E164A" w:rsidP="00FE5387">
      <w:pPr>
        <w:spacing w:before="120" w:after="120" w:line="240" w:lineRule="auto"/>
        <w:ind w:left="851" w:right="902"/>
        <w:jc w:val="both"/>
        <w:rPr>
          <w:rFonts w:ascii="Palatino Linotype" w:eastAsia="Palatino Linotype" w:hAnsi="Palatino Linotype" w:cs="Palatino Linotype"/>
          <w:i/>
          <w:sz w:val="20"/>
          <w:szCs w:val="20"/>
        </w:rPr>
      </w:pPr>
      <w:r w:rsidRPr="00FE5387">
        <w:rPr>
          <w:rFonts w:ascii="Palatino Linotype" w:eastAsia="Palatino Linotype" w:hAnsi="Palatino Linotype" w:cs="Palatino Linotype"/>
          <w:i/>
          <w:sz w:val="20"/>
          <w:szCs w:val="20"/>
        </w:rPr>
        <w:t>“</w:t>
      </w:r>
      <w:r w:rsidR="00FE5387" w:rsidRPr="00FE5387">
        <w:rPr>
          <w:rFonts w:ascii="Palatino Linotype" w:eastAsia="Palatino Linotype" w:hAnsi="Palatino Linotype" w:cs="Palatino Linotype"/>
          <w:b/>
          <w:i/>
          <w:sz w:val="20"/>
          <w:szCs w:val="20"/>
        </w:rPr>
        <w:t>PRIMERO.</w:t>
      </w:r>
      <w:r w:rsidR="00FE5387" w:rsidRPr="00FE5387">
        <w:rPr>
          <w:rFonts w:ascii="Palatino Linotype" w:eastAsia="Palatino Linotype" w:hAnsi="Palatino Linotype" w:cs="Palatino Linotype"/>
          <w:i/>
          <w:sz w:val="20"/>
          <w:szCs w:val="20"/>
        </w:rPr>
        <w:t xml:space="preserve"> Se </w:t>
      </w:r>
      <w:r w:rsidR="00FE5387" w:rsidRPr="00FE5387">
        <w:rPr>
          <w:rFonts w:ascii="Palatino Linotype" w:eastAsia="Palatino Linotype" w:hAnsi="Palatino Linotype" w:cs="Palatino Linotype"/>
          <w:b/>
          <w:i/>
          <w:sz w:val="20"/>
          <w:szCs w:val="20"/>
        </w:rPr>
        <w:t xml:space="preserve">MODIFICA </w:t>
      </w:r>
      <w:r w:rsidR="00FE5387" w:rsidRPr="00FE5387">
        <w:rPr>
          <w:rFonts w:ascii="Palatino Linotype" w:eastAsia="Palatino Linotype" w:hAnsi="Palatino Linotype" w:cs="Palatino Linotype"/>
          <w:i/>
          <w:sz w:val="20"/>
          <w:szCs w:val="20"/>
        </w:rPr>
        <w:t xml:space="preserve">la respuesta entregada por </w:t>
      </w:r>
      <w:r w:rsidR="00FE5387" w:rsidRPr="00FE5387">
        <w:rPr>
          <w:rFonts w:ascii="Palatino Linotype" w:eastAsia="Palatino Linotype" w:hAnsi="Palatino Linotype" w:cs="Palatino Linotype"/>
          <w:b/>
          <w:i/>
          <w:sz w:val="20"/>
          <w:szCs w:val="20"/>
        </w:rPr>
        <w:t xml:space="preserve">EL SUJETO OBLIGADO, </w:t>
      </w:r>
      <w:r w:rsidR="00FE5387" w:rsidRPr="00FE5387">
        <w:rPr>
          <w:rFonts w:ascii="Palatino Linotype" w:eastAsia="Palatino Linotype" w:hAnsi="Palatino Linotype" w:cs="Palatino Linotype"/>
          <w:i/>
          <w:sz w:val="20"/>
          <w:szCs w:val="20"/>
        </w:rPr>
        <w:t xml:space="preserve">a la solicitud de información número </w:t>
      </w:r>
      <w:r w:rsidR="00FE5387" w:rsidRPr="00FE5387">
        <w:rPr>
          <w:rFonts w:ascii="Palatino Linotype" w:eastAsia="Palatino Linotype" w:hAnsi="Palatino Linotype" w:cs="Palatino Linotype"/>
          <w:b/>
          <w:bCs/>
          <w:i/>
          <w:sz w:val="20"/>
          <w:szCs w:val="20"/>
        </w:rPr>
        <w:t>00730/ISSEMYM/IP/2024</w:t>
      </w:r>
      <w:r w:rsidR="00FE5387" w:rsidRPr="00FE5387">
        <w:rPr>
          <w:rFonts w:ascii="Palatino Linotype" w:eastAsia="Palatino Linotype" w:hAnsi="Palatino Linotype" w:cs="Palatino Linotype"/>
          <w:b/>
          <w:i/>
          <w:sz w:val="20"/>
          <w:szCs w:val="20"/>
        </w:rPr>
        <w:t xml:space="preserve">, </w:t>
      </w:r>
      <w:r w:rsidR="00FE5387" w:rsidRPr="00FE5387">
        <w:rPr>
          <w:rFonts w:ascii="Palatino Linotype" w:eastAsia="Palatino Linotype" w:hAnsi="Palatino Linotype" w:cs="Palatino Linotype"/>
          <w:i/>
          <w:sz w:val="20"/>
          <w:szCs w:val="20"/>
        </w:rPr>
        <w:t xml:space="preserve">por resultar parcialmente fundados los motivos de inconformidad que arguye </w:t>
      </w:r>
      <w:r w:rsidR="00FE5387" w:rsidRPr="00FE5387">
        <w:rPr>
          <w:rFonts w:ascii="Palatino Linotype" w:eastAsia="Palatino Linotype" w:hAnsi="Palatino Linotype" w:cs="Palatino Linotype"/>
          <w:b/>
          <w:i/>
          <w:sz w:val="20"/>
          <w:szCs w:val="20"/>
        </w:rPr>
        <w:t xml:space="preserve">LA RECURRENTE, </w:t>
      </w:r>
      <w:r w:rsidR="00FE5387" w:rsidRPr="00FE5387">
        <w:rPr>
          <w:rFonts w:ascii="Palatino Linotype" w:eastAsia="Palatino Linotype" w:hAnsi="Palatino Linotype" w:cs="Palatino Linotype"/>
          <w:i/>
          <w:sz w:val="20"/>
          <w:szCs w:val="20"/>
        </w:rPr>
        <w:t xml:space="preserve">en términos del </w:t>
      </w:r>
      <w:r w:rsidR="00FE5387" w:rsidRPr="00FE5387">
        <w:rPr>
          <w:rFonts w:ascii="Palatino Linotype" w:eastAsia="Palatino Linotype" w:hAnsi="Palatino Linotype" w:cs="Palatino Linotype"/>
          <w:b/>
          <w:i/>
          <w:sz w:val="20"/>
          <w:szCs w:val="20"/>
        </w:rPr>
        <w:t xml:space="preserve">Considerando CUARTO </w:t>
      </w:r>
      <w:r w:rsidR="00FE5387" w:rsidRPr="00FE5387">
        <w:rPr>
          <w:rFonts w:ascii="Palatino Linotype" w:eastAsia="Palatino Linotype" w:hAnsi="Palatino Linotype" w:cs="Palatino Linotype"/>
          <w:i/>
          <w:sz w:val="20"/>
          <w:szCs w:val="20"/>
        </w:rPr>
        <w:t xml:space="preserve">de la presente resolución. </w:t>
      </w:r>
    </w:p>
    <w:p w14:paraId="71821982" w14:textId="77777777" w:rsidR="00FE5387" w:rsidRPr="00FE5387" w:rsidRDefault="00FE5387" w:rsidP="00FE5387">
      <w:pPr>
        <w:spacing w:before="120" w:after="120" w:line="240" w:lineRule="auto"/>
        <w:ind w:left="851" w:right="902"/>
        <w:jc w:val="both"/>
        <w:rPr>
          <w:rFonts w:ascii="Palatino Linotype" w:eastAsia="Palatino Linotype" w:hAnsi="Palatino Linotype" w:cs="Palatino Linotype"/>
          <w:b/>
          <w:i/>
          <w:sz w:val="20"/>
          <w:szCs w:val="20"/>
          <w:lang w:val="es-ES_tradnl"/>
        </w:rPr>
      </w:pPr>
    </w:p>
    <w:p w14:paraId="27197C5A" w14:textId="77777777" w:rsidR="00FE5387" w:rsidRPr="00FE5387" w:rsidRDefault="00FE5387" w:rsidP="00FE5387">
      <w:pPr>
        <w:spacing w:before="120" w:after="120" w:line="240" w:lineRule="auto"/>
        <w:ind w:left="851" w:right="902"/>
        <w:jc w:val="both"/>
        <w:rPr>
          <w:rFonts w:ascii="Palatino Linotype" w:eastAsia="Palatino Linotype" w:hAnsi="Palatino Linotype" w:cs="Palatino Linotype"/>
          <w:i/>
          <w:sz w:val="20"/>
          <w:szCs w:val="20"/>
        </w:rPr>
      </w:pPr>
      <w:r w:rsidRPr="00FE5387">
        <w:rPr>
          <w:rFonts w:ascii="Palatino Linotype" w:eastAsia="Palatino Linotype" w:hAnsi="Palatino Linotype" w:cs="Palatino Linotype"/>
          <w:b/>
          <w:i/>
          <w:sz w:val="20"/>
          <w:szCs w:val="20"/>
          <w:lang w:val="es-ES_tradnl"/>
        </w:rPr>
        <w:t>SEGUNDO.</w:t>
      </w:r>
      <w:r w:rsidRPr="00FE5387">
        <w:rPr>
          <w:rFonts w:ascii="Palatino Linotype" w:eastAsia="Palatino Linotype" w:hAnsi="Palatino Linotype" w:cs="Palatino Linotype"/>
          <w:i/>
          <w:sz w:val="20"/>
          <w:szCs w:val="20"/>
        </w:rPr>
        <w:t xml:space="preserve"> Se </w:t>
      </w:r>
      <w:r w:rsidRPr="00FE5387">
        <w:rPr>
          <w:rFonts w:ascii="Palatino Linotype" w:eastAsia="Palatino Linotype" w:hAnsi="Palatino Linotype" w:cs="Palatino Linotype"/>
          <w:b/>
          <w:i/>
          <w:sz w:val="20"/>
          <w:szCs w:val="20"/>
        </w:rPr>
        <w:t>ORDENA</w:t>
      </w:r>
      <w:r w:rsidRPr="00FE5387">
        <w:rPr>
          <w:rFonts w:ascii="Palatino Linotype" w:eastAsia="Palatino Linotype" w:hAnsi="Palatino Linotype" w:cs="Palatino Linotype"/>
          <w:i/>
          <w:sz w:val="20"/>
          <w:szCs w:val="20"/>
        </w:rPr>
        <w:t xml:space="preserve"> al </w:t>
      </w:r>
      <w:r w:rsidRPr="00FE5387">
        <w:rPr>
          <w:rFonts w:ascii="Palatino Linotype" w:eastAsia="Palatino Linotype" w:hAnsi="Palatino Linotype" w:cs="Palatino Linotype"/>
          <w:b/>
          <w:i/>
          <w:sz w:val="20"/>
          <w:szCs w:val="20"/>
        </w:rPr>
        <w:t>SUJETO OBLIGADO</w:t>
      </w:r>
      <w:r w:rsidRPr="00FE5387">
        <w:rPr>
          <w:rFonts w:ascii="Palatino Linotype" w:eastAsia="Palatino Linotype" w:hAnsi="Palatino Linotype" w:cs="Palatino Linotype"/>
          <w:i/>
          <w:sz w:val="20"/>
          <w:szCs w:val="20"/>
        </w:rPr>
        <w:t xml:space="preserve"> haga entrega a </w:t>
      </w:r>
      <w:r w:rsidRPr="00FE5387">
        <w:rPr>
          <w:rFonts w:ascii="Palatino Linotype" w:eastAsia="Palatino Linotype" w:hAnsi="Palatino Linotype" w:cs="Palatino Linotype"/>
          <w:b/>
          <w:bCs/>
          <w:i/>
          <w:sz w:val="20"/>
          <w:szCs w:val="20"/>
        </w:rPr>
        <w:t>LA</w:t>
      </w:r>
      <w:r w:rsidRPr="00FE5387">
        <w:rPr>
          <w:rFonts w:ascii="Palatino Linotype" w:eastAsia="Palatino Linotype" w:hAnsi="Palatino Linotype" w:cs="Palatino Linotype"/>
          <w:i/>
          <w:sz w:val="20"/>
          <w:szCs w:val="20"/>
        </w:rPr>
        <w:t xml:space="preserve"> </w:t>
      </w:r>
      <w:r w:rsidRPr="00FE5387">
        <w:rPr>
          <w:rFonts w:ascii="Palatino Linotype" w:eastAsia="Palatino Linotype" w:hAnsi="Palatino Linotype" w:cs="Palatino Linotype"/>
          <w:b/>
          <w:bCs/>
          <w:i/>
          <w:sz w:val="20"/>
          <w:szCs w:val="20"/>
        </w:rPr>
        <w:t xml:space="preserve">RECURRENTE, </w:t>
      </w:r>
      <w:r w:rsidRPr="00FE5387">
        <w:rPr>
          <w:rFonts w:ascii="Palatino Linotype" w:eastAsia="Palatino Linotype" w:hAnsi="Palatino Linotype" w:cs="Palatino Linotype"/>
          <w:i/>
          <w:sz w:val="20"/>
          <w:szCs w:val="20"/>
        </w:rPr>
        <w:t xml:space="preserve">en términos del Considerando </w:t>
      </w:r>
      <w:r w:rsidRPr="00FE5387">
        <w:rPr>
          <w:rFonts w:ascii="Palatino Linotype" w:eastAsia="Palatino Linotype" w:hAnsi="Palatino Linotype" w:cs="Palatino Linotype"/>
          <w:b/>
          <w:i/>
          <w:sz w:val="20"/>
          <w:szCs w:val="20"/>
        </w:rPr>
        <w:t xml:space="preserve">CUARTO </w:t>
      </w:r>
      <w:r w:rsidRPr="00FE5387">
        <w:rPr>
          <w:rFonts w:ascii="Palatino Linotype" w:eastAsia="Palatino Linotype" w:hAnsi="Palatino Linotype" w:cs="Palatino Linotype"/>
          <w:i/>
          <w:sz w:val="20"/>
          <w:szCs w:val="20"/>
        </w:rPr>
        <w:t>de esta resolución</w:t>
      </w:r>
      <w:r w:rsidRPr="00FE5387">
        <w:rPr>
          <w:rFonts w:ascii="Palatino Linotype" w:eastAsia="Palatino Linotype" w:hAnsi="Palatino Linotype" w:cs="Palatino Linotype"/>
          <w:b/>
          <w:i/>
          <w:sz w:val="20"/>
          <w:szCs w:val="20"/>
        </w:rPr>
        <w:t xml:space="preserve">, </w:t>
      </w:r>
      <w:r w:rsidRPr="00FE5387">
        <w:rPr>
          <w:rFonts w:ascii="Palatino Linotype" w:eastAsia="Palatino Linotype" w:hAnsi="Palatino Linotype" w:cs="Palatino Linotype"/>
          <w:i/>
          <w:sz w:val="20"/>
          <w:szCs w:val="20"/>
        </w:rPr>
        <w:t xml:space="preserve">a través del Sistema de Acceso a la Información Mexiquense </w:t>
      </w:r>
      <w:r w:rsidRPr="00FE5387">
        <w:rPr>
          <w:rFonts w:ascii="Palatino Linotype" w:eastAsia="Palatino Linotype" w:hAnsi="Palatino Linotype" w:cs="Palatino Linotype"/>
          <w:b/>
          <w:i/>
          <w:sz w:val="20"/>
          <w:szCs w:val="20"/>
        </w:rPr>
        <w:t xml:space="preserve">(SAIMEX), </w:t>
      </w:r>
      <w:r w:rsidRPr="00FE5387">
        <w:rPr>
          <w:rFonts w:ascii="Palatino Linotype" w:eastAsia="Palatino Linotype" w:hAnsi="Palatino Linotype" w:cs="Palatino Linotype"/>
          <w:bCs/>
          <w:i/>
          <w:sz w:val="20"/>
          <w:szCs w:val="20"/>
        </w:rPr>
        <w:t xml:space="preserve">en correcta versión pública </w:t>
      </w:r>
      <w:r w:rsidRPr="00FE5387">
        <w:rPr>
          <w:rFonts w:ascii="Palatino Linotype" w:eastAsia="Palatino Linotype" w:hAnsi="Palatino Linotype" w:cs="Palatino Linotype"/>
          <w:i/>
          <w:sz w:val="20"/>
          <w:szCs w:val="20"/>
        </w:rPr>
        <w:t xml:space="preserve">de lo siguiente: </w:t>
      </w:r>
    </w:p>
    <w:p w14:paraId="17C4405F" w14:textId="77777777" w:rsidR="00FE5387" w:rsidRPr="00FE5387" w:rsidRDefault="00FE5387" w:rsidP="00FE5387">
      <w:pPr>
        <w:numPr>
          <w:ilvl w:val="0"/>
          <w:numId w:val="10"/>
        </w:numPr>
        <w:spacing w:before="120" w:after="120" w:line="240" w:lineRule="auto"/>
        <w:ind w:right="902"/>
        <w:jc w:val="both"/>
        <w:rPr>
          <w:rFonts w:ascii="Palatino Linotype" w:eastAsia="Palatino Linotype" w:hAnsi="Palatino Linotype" w:cs="Palatino Linotype"/>
          <w:b/>
          <w:bCs/>
          <w:i/>
          <w:sz w:val="20"/>
          <w:szCs w:val="20"/>
          <w:u w:val="single"/>
        </w:rPr>
      </w:pPr>
      <w:r w:rsidRPr="00FE5387">
        <w:rPr>
          <w:rFonts w:ascii="Palatino Linotype" w:eastAsia="Palatino Linotype" w:hAnsi="Palatino Linotype" w:cs="Palatino Linotype"/>
          <w:i/>
          <w:iCs/>
          <w:sz w:val="20"/>
          <w:szCs w:val="20"/>
        </w:rPr>
        <w:t>Anexos de las Actas de Entrega – Recepción, de fechas 5 y 18 de diciembre del año 2023, de la Coordinación de Prestaciones y Seguridad Social, de la Coordinación de Servicios de Salud y de la Dirección General</w:t>
      </w:r>
    </w:p>
    <w:p w14:paraId="5EE62E6A" w14:textId="6C43E5E3" w:rsidR="006F279B" w:rsidRPr="00FE5387" w:rsidRDefault="00DD3C06" w:rsidP="00FE5387">
      <w:pPr>
        <w:spacing w:before="120" w:after="120" w:line="240" w:lineRule="auto"/>
        <w:ind w:left="851" w:right="902"/>
        <w:jc w:val="both"/>
        <w:rPr>
          <w:rFonts w:ascii="Palatino Linotype" w:eastAsia="Palatino Linotype" w:hAnsi="Palatino Linotype" w:cs="Palatino Linotype"/>
          <w:i/>
          <w:sz w:val="20"/>
          <w:szCs w:val="20"/>
        </w:rPr>
      </w:pPr>
      <w:r>
        <w:rPr>
          <w:rFonts w:ascii="Palatino Linotype" w:eastAsia="Palatino Linotype" w:hAnsi="Palatino Linotype" w:cs="Palatino Linotype"/>
          <w:i/>
          <w:sz w:val="20"/>
          <w:szCs w:val="20"/>
        </w:rPr>
        <w:t>(…)</w:t>
      </w:r>
      <w:r w:rsidR="00FE5387" w:rsidRPr="00FE5387">
        <w:rPr>
          <w:rFonts w:ascii="Palatino Linotype" w:eastAsia="Palatino Linotype" w:hAnsi="Palatino Linotype" w:cs="Palatino Linotype"/>
          <w:i/>
          <w:sz w:val="20"/>
          <w:szCs w:val="20"/>
        </w:rPr>
        <w:t>”</w:t>
      </w:r>
      <w:r w:rsidR="001E164A" w:rsidRPr="00FE5387">
        <w:rPr>
          <w:rFonts w:ascii="Palatino Linotype" w:eastAsia="Palatino Linotype" w:hAnsi="Palatino Linotype" w:cs="Palatino Linotype"/>
          <w:i/>
          <w:sz w:val="20"/>
          <w:szCs w:val="20"/>
        </w:rPr>
        <w:t xml:space="preserve"> </w:t>
      </w:r>
    </w:p>
    <w:p w14:paraId="3F8F714C" w14:textId="77777777" w:rsidR="006F279B" w:rsidRDefault="006F279B">
      <w:pPr>
        <w:spacing w:before="120" w:after="120" w:line="240" w:lineRule="auto"/>
        <w:ind w:right="902"/>
        <w:jc w:val="both"/>
        <w:rPr>
          <w:rFonts w:ascii="Palatino Linotype" w:eastAsia="Palatino Linotype" w:hAnsi="Palatino Linotype" w:cs="Palatino Linotype"/>
          <w:b/>
          <w:i/>
          <w:sz w:val="20"/>
          <w:szCs w:val="20"/>
        </w:rPr>
      </w:pPr>
    </w:p>
    <w:p w14:paraId="7CFA53D0" w14:textId="77777777" w:rsidR="006F279B" w:rsidRPr="00124509" w:rsidRDefault="001E164A" w:rsidP="00023882">
      <w:pPr>
        <w:pStyle w:val="Prrafodelista"/>
        <w:numPr>
          <w:ilvl w:val="0"/>
          <w:numId w:val="1"/>
        </w:numPr>
        <w:spacing w:before="120" w:after="120"/>
        <w:ind w:right="902"/>
        <w:jc w:val="both"/>
        <w:rPr>
          <w:rFonts w:ascii="Palatino Linotype" w:eastAsia="Palatino Linotype" w:hAnsi="Palatino Linotype" w:cs="Palatino Linotype"/>
          <w:sz w:val="22"/>
        </w:rPr>
      </w:pPr>
      <w:r w:rsidRPr="00124509">
        <w:rPr>
          <w:rFonts w:ascii="Palatino Linotype" w:eastAsia="Palatino Linotype" w:hAnsi="Palatino Linotype" w:cs="Palatino Linotype"/>
          <w:b/>
          <w:sz w:val="22"/>
        </w:rPr>
        <w:t>Razones del Voto Particular Concurrente.</w:t>
      </w:r>
    </w:p>
    <w:p w14:paraId="2A6E3F49" w14:textId="77777777" w:rsidR="006F279B" w:rsidRDefault="001E164A">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Derivado de lo anterior, es preciso señalar que se comparte el sentido de la resolución, ya que del análisis de las constancias que conforman el expediente electrónico, se desprendió </w:t>
      </w:r>
      <w:r>
        <w:rPr>
          <w:rFonts w:ascii="Palatino Linotype" w:eastAsia="Palatino Linotype" w:hAnsi="Palatino Linotype" w:cs="Palatino Linotype"/>
        </w:rPr>
        <w:lastRenderedPageBreak/>
        <w:t>que la información solicitada es susceptible de transparentarse pues se encuentra relacionada con la gestión pública y con su publicidad se favorece indudablemente a la rendición de cuentas.</w:t>
      </w:r>
    </w:p>
    <w:p w14:paraId="627E9C93" w14:textId="77777777" w:rsidR="006F279B" w:rsidRDefault="001E164A">
      <w:pPr>
        <w:spacing w:before="240" w:after="240" w:line="360" w:lineRule="auto"/>
        <w:jc w:val="both"/>
        <w:rPr>
          <w:rFonts w:ascii="Palatino Linotype" w:eastAsia="Palatino Linotype" w:hAnsi="Palatino Linotype" w:cs="Palatino Linotype"/>
        </w:rPr>
      </w:pPr>
      <w:r>
        <w:rPr>
          <w:rFonts w:ascii="Palatino Linotype" w:eastAsia="Palatino Linotype" w:hAnsi="Palatino Linotype" w:cs="Palatino Linotype"/>
        </w:rPr>
        <w:t xml:space="preserve">Sin embargo, es preciso mencionar que, el presente voto se formula en relación a que la información </w:t>
      </w:r>
      <w:r w:rsidR="00B97CD0">
        <w:rPr>
          <w:rFonts w:ascii="Palatino Linotype" w:eastAsia="Palatino Linotype" w:hAnsi="Palatino Linotype" w:cs="Palatino Linotype"/>
        </w:rPr>
        <w:t>que se ordena entregar, particularmente la que</w:t>
      </w:r>
      <w:r>
        <w:rPr>
          <w:rFonts w:ascii="Palatino Linotype" w:eastAsia="Palatino Linotype" w:hAnsi="Palatino Linotype" w:cs="Palatino Linotype"/>
        </w:rPr>
        <w:t xml:space="preserve"> puede contener el número de placas de los vehículos oficiales del </w:t>
      </w:r>
      <w:r>
        <w:rPr>
          <w:rFonts w:ascii="Palatino Linotype" w:eastAsia="Palatino Linotype" w:hAnsi="Palatino Linotype" w:cs="Palatino Linotype"/>
          <w:b/>
        </w:rPr>
        <w:t>Sujeto Obligado</w:t>
      </w:r>
      <w:r>
        <w:rPr>
          <w:rFonts w:ascii="Palatino Linotype" w:eastAsia="Palatino Linotype" w:hAnsi="Palatino Linotype" w:cs="Palatino Linotype"/>
        </w:rPr>
        <w:t xml:space="preserve">, </w:t>
      </w:r>
      <w:r w:rsidR="00B97CD0">
        <w:rPr>
          <w:rFonts w:ascii="Palatino Linotype" w:eastAsia="Palatino Linotype" w:hAnsi="Palatino Linotype" w:cs="Palatino Linotype"/>
        </w:rPr>
        <w:t xml:space="preserve">dicho </w:t>
      </w:r>
      <w:r>
        <w:rPr>
          <w:rFonts w:ascii="Palatino Linotype" w:eastAsia="Palatino Linotype" w:hAnsi="Palatino Linotype" w:cs="Palatino Linotype"/>
        </w:rPr>
        <w:t>dato que a consideración de las suscritas debe clasificarse como información reservada, en caso de vincularse con el servidor público que lo tiene bajo su uso.</w:t>
      </w:r>
    </w:p>
    <w:p w14:paraId="2E499110" w14:textId="77777777" w:rsidR="006F279B" w:rsidRDefault="001E164A">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En ese sentido, se considera que los datos de identificación de los vehículos, concretamente respecto del número de placa vinculado con el nombre del servidor público que lo tiene bajo su uso, se trata de información que hace plenamente identificable a un vehículo, siendo altamente posible identificar también a sus tripulantes. </w:t>
      </w:r>
    </w:p>
    <w:p w14:paraId="574EEE99" w14:textId="77777777" w:rsidR="006F279B" w:rsidRDefault="001E164A">
      <w:pPr>
        <w:spacing w:before="240" w:after="240" w:line="360" w:lineRule="auto"/>
        <w:ind w:right="139"/>
        <w:jc w:val="both"/>
        <w:rPr>
          <w:rFonts w:ascii="Palatino Linotype" w:eastAsia="Palatino Linotype" w:hAnsi="Palatino Linotype" w:cs="Palatino Linotype"/>
        </w:rPr>
      </w:pPr>
      <w:bookmarkStart w:id="1" w:name="_heading=h.1fob9te" w:colFirst="0" w:colLast="0"/>
      <w:bookmarkEnd w:id="1"/>
      <w:r>
        <w:rPr>
          <w:rFonts w:ascii="Palatino Linotype" w:eastAsia="Palatino Linotype" w:hAnsi="Palatino Linotype" w:cs="Palatino Linotype"/>
        </w:rPr>
        <w:t>Lo anterior, conforme a lo establecido en la Ley de Transparencia y Acceso a la Información Pública del Estado de México y Municipios, ya que prevé que la clasificación de la información es el proceso mediante el cual el Sujeto Obligado determina que la información en su poder, actualiza alguno de los supuestos de reserva o confidencialidad.</w:t>
      </w:r>
    </w:p>
    <w:p w14:paraId="0A2450FB" w14:textId="77777777" w:rsidR="006F279B" w:rsidRDefault="001E164A">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En el entendido de que la clasificación de la información se llevará a cabo en el momento en que se reciba una solicitud de acceso a la información, se determine mediante resolución de autoridad competente o se generen versiones públicas para dar cumplimiento a las obligaciones de transparencia previstas en la ley.</w:t>
      </w:r>
    </w:p>
    <w:p w14:paraId="2E436827" w14:textId="77777777" w:rsidR="006F279B" w:rsidRDefault="001E164A">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lastRenderedPageBreak/>
        <w:t>Así, excepcionalmente por razones de interés público, se clasificará como reservada aquella información pública que encuadre en alguno de los supuestos previstos en el artículo 140 de la Ley de la materia, y que para el caso concreto se actualiza el previsto en la fracción IV, esto es ponga en riesgo la vida, seguridad o la salud de una persona física.</w:t>
      </w:r>
    </w:p>
    <w:p w14:paraId="6AFF7822" w14:textId="77777777" w:rsidR="006F279B" w:rsidRDefault="001E164A">
      <w:pPr>
        <w:spacing w:after="0" w:line="360" w:lineRule="auto"/>
        <w:ind w:right="140"/>
        <w:jc w:val="both"/>
        <w:rPr>
          <w:rFonts w:ascii="Palatino Linotype" w:eastAsia="Palatino Linotype" w:hAnsi="Palatino Linotype" w:cs="Palatino Linotype"/>
        </w:rPr>
      </w:pPr>
      <w:r>
        <w:rPr>
          <w:rFonts w:ascii="Palatino Linotype" w:eastAsia="Palatino Linotype" w:hAnsi="Palatino Linotype" w:cs="Palatino Linotype"/>
        </w:rPr>
        <w:t>En tanto que se clasificará como información confidencial, entre otras y atendiendo al caso que nos ocupa, la información privada, datos personales concernientes a una persona física o jurídico colectiva identificada o identificable.</w:t>
      </w:r>
    </w:p>
    <w:p w14:paraId="65B093A1" w14:textId="77777777" w:rsidR="006F279B" w:rsidRDefault="001E164A">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De acuerdo con lo anterior y conforme a las actuaciones que integran el expediente electrónico y atendiendo la naturaleza jurídica del documento que se ordena entregar, contiene datos de identificación de vehículos que son utilizados por servidores públicos adscritos al Sujeto Obligado para el desarrollo de sus funciones; información que, a criterio de la mayoría de los integrantes del Pleno, se trata de datos que deben revelarse. </w:t>
      </w:r>
    </w:p>
    <w:p w14:paraId="421C7B41" w14:textId="77777777" w:rsidR="006F279B" w:rsidRDefault="001E164A">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Por ello, consideramos que el número de placas es reservado si se vincula con el nombre del servidor público que lo tiene bajo su uso, toda vez que los vehículos, con independencia de que sean particulares o pertenezcan al parque vehicular del Sujeto Obligado son utilizados para el desarrollo de las actividades de su personal que ostentan cargos de Dirección, mandos medios y/o superiores, que, a diferencia de cualquier otro vehículo utilitario, de manera enunciativa más no limitativa, en ellos asisten a eventos públicos derivados de sus funciones y se trasladan de sus oficinas a sus domicilios.</w:t>
      </w:r>
    </w:p>
    <w:p w14:paraId="59B13871" w14:textId="77777777" w:rsidR="006F279B" w:rsidRDefault="001E164A">
      <w:pPr>
        <w:spacing w:before="240" w:after="240" w:line="360" w:lineRule="auto"/>
        <w:ind w:right="139"/>
        <w:jc w:val="both"/>
        <w:rPr>
          <w:rFonts w:ascii="Palatino Linotype" w:eastAsia="Palatino Linotype" w:hAnsi="Palatino Linotype" w:cs="Palatino Linotype"/>
          <w:b/>
          <w:u w:val="single"/>
        </w:rPr>
      </w:pPr>
      <w:r>
        <w:rPr>
          <w:rFonts w:ascii="Palatino Linotype" w:eastAsia="Palatino Linotype" w:hAnsi="Palatino Linotype" w:cs="Palatino Linotype"/>
        </w:rPr>
        <w:t xml:space="preserve">Por lo que, consideramos que proporcionar la información de identificación de un vehículo como el número de placas, si se vincula con el nombre del servidor público que lo tiene bajo su uso, </w:t>
      </w:r>
      <w:r>
        <w:rPr>
          <w:rFonts w:ascii="Palatino Linotype" w:eastAsia="Palatino Linotype" w:hAnsi="Palatino Linotype" w:cs="Palatino Linotype"/>
          <w:b/>
          <w:u w:val="single"/>
        </w:rPr>
        <w:t xml:space="preserve">aun perteneciendo al servicio público, atenta contra la seguridad de los </w:t>
      </w:r>
      <w:r>
        <w:rPr>
          <w:rFonts w:ascii="Palatino Linotype" w:eastAsia="Palatino Linotype" w:hAnsi="Palatino Linotype" w:cs="Palatino Linotype"/>
          <w:b/>
          <w:u w:val="single"/>
        </w:rPr>
        <w:lastRenderedPageBreak/>
        <w:t>servidores públicos que en ellos se trasladan, máxime de aquellos que a nivel Estatal representan a la autoridad; incluso, se pone en riesgo a su familia, al vulnerar su esfera privada.</w:t>
      </w:r>
    </w:p>
    <w:p w14:paraId="7ECF19FE" w14:textId="77777777" w:rsidR="006F279B" w:rsidRDefault="001E164A">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Aunado a las condiciones socioeconómicas por las que atraviesa el país, en el que han proliferado grupos delictivos, que pudieran utilizar esa información para vulnerar la vida, seguridad o salud de dicho funcionario, de sus familias o entorno social, aumentando, incluso, el riesgo de que personas ajenas a los intereses institucionales intenten realizar actos para inhibir o entrometerse en la función pública, situación que puede corroborarse con la incidencia delictiva, que publica el Secretariado Ejecutivo del Sistema Nacional de Seguridad Pública, en el que en lo toral éste concentra la ocurrencia de delitos registrados en Carpetas de Investigación, reportadas por las Procuradurías de Justicia y las Fiscalías Generales de las entidades federativas, en el caso del fuero común y la Fiscalía General de la República en el fuero federal.</w:t>
      </w:r>
    </w:p>
    <w:p w14:paraId="6A252865" w14:textId="77777777" w:rsidR="006F279B" w:rsidRDefault="001E164A">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Sirve de apoyo a lo anterior, el Criterio 9/2008 que sustenta por unanimidad de votos, el Comité de Acceso a la Información y de Protección de Datos Personales de la Suprema Corte de Justicia de la Nación, que cuenta con el siguiente rubro </w:t>
      </w:r>
      <w:r>
        <w:rPr>
          <w:rFonts w:ascii="Palatino Linotype" w:eastAsia="Palatino Linotype" w:hAnsi="Palatino Linotype" w:cs="Palatino Linotype"/>
          <w:b/>
        </w:rPr>
        <w:t xml:space="preserve">SERVIDORES PÚBLICOS DE LA SUPREMA CORTE DE JUSTICIA DE LA NACIÓN. LA INFORMACIÓN RELATIVA A LOS VEHÍCULOS QUE LES SON ASIGNADOS ES PÚBLICA SALVO POR LO QUE SE REFIERE A LOS DATOS QUE PERMITAN IDENTIFICAR CUÁL CORRESPONDE A CADA UNO DE ELLOS, </w:t>
      </w:r>
      <w:r>
        <w:rPr>
          <w:rFonts w:ascii="Palatino Linotype" w:eastAsia="Palatino Linotype" w:hAnsi="Palatino Linotype" w:cs="Palatino Linotype"/>
        </w:rPr>
        <w:t>la cual señala:</w:t>
      </w:r>
    </w:p>
    <w:p w14:paraId="2E8BA61A" w14:textId="77777777" w:rsidR="006F279B" w:rsidRDefault="001E164A">
      <w:pPr>
        <w:spacing w:before="120" w:after="120" w:line="240" w:lineRule="auto"/>
        <w:ind w:left="851" w:right="902"/>
        <w:jc w:val="both"/>
        <w:rPr>
          <w:rFonts w:ascii="Palatino Linotype" w:eastAsia="Palatino Linotype" w:hAnsi="Palatino Linotype" w:cs="Palatino Linotype"/>
          <w:i/>
          <w:sz w:val="20"/>
          <w:szCs w:val="20"/>
        </w:rPr>
      </w:pPr>
      <w:bookmarkStart w:id="2" w:name="_heading=h.gjdgxs" w:colFirst="0" w:colLast="0"/>
      <w:bookmarkEnd w:id="2"/>
      <w:r>
        <w:rPr>
          <w:rFonts w:ascii="Palatino Linotype" w:eastAsia="Palatino Linotype" w:hAnsi="Palatino Linotype" w:cs="Palatino Linotype"/>
          <w:i/>
          <w:sz w:val="20"/>
          <w:szCs w:val="20"/>
        </w:rPr>
        <w:t xml:space="preserve">“La asignación de vehículos a los servidores públicos de la Suprema Corte de Justicia de la Nación constituye un apoyo que se otorga para coadyuvar en el desempeño de sus funciones y cumplimiento de sus responsabilidades; además, tal apoyo se sujeta al </w:t>
      </w:r>
      <w:r>
        <w:rPr>
          <w:rFonts w:ascii="Palatino Linotype" w:eastAsia="Palatino Linotype" w:hAnsi="Palatino Linotype" w:cs="Palatino Linotype"/>
          <w:i/>
          <w:sz w:val="20"/>
          <w:szCs w:val="20"/>
        </w:rPr>
        <w:lastRenderedPageBreak/>
        <w:t xml:space="preserve">presupuesto autorizado y se ejerce en afectación al mismo. En este sentido, los registros administrativos en que consten los datos inherentes a la asignación de vehículos a dichos servidores públicos (marcas y modelos de autos asignados, así como las fechas de asignación y el kilometraje registrado al momento de la misma), en razón del ejercicio de su cargo, son públicos, en términos de lo dispuesto en los artículos 2° y 7°, fracciones IV y IX, de la Ley Federal de Transparencia y Acceso a la Información Pública Gubernamental. No obstante, </w:t>
      </w:r>
      <w:r>
        <w:rPr>
          <w:rFonts w:ascii="Palatino Linotype" w:eastAsia="Palatino Linotype" w:hAnsi="Palatino Linotype" w:cs="Palatino Linotype"/>
          <w:b/>
          <w:i/>
          <w:sz w:val="20"/>
          <w:szCs w:val="20"/>
        </w:rPr>
        <w:t>la naturaleza pública de esta información no debe entenderse de manera absoluta, ya que encuentra su excepción respecto del dato consistente en el nombre de los mencionados servidores públicos, pues al relacionarse con los datos del vehículo o vehículos de su asignación, constituye un dato relevante y trascendente en su vida privada, pues los autos que se les otorgan son usados por ellos en apoyo del ejercicio de sus funciones y responsabilidades, las cuales pueden desarrollarse conjuntamente con sus actividades personales y/o privadas</w:t>
      </w:r>
      <w:r>
        <w:rPr>
          <w:rFonts w:ascii="Palatino Linotype" w:eastAsia="Palatino Linotype" w:hAnsi="Palatino Linotype" w:cs="Palatino Linotype"/>
          <w:i/>
          <w:sz w:val="20"/>
          <w:szCs w:val="20"/>
        </w:rPr>
        <w:t>. Por lo tanto, el dato de su nombre relacionado con el de los vehículos de su asignación constituye un dato personal que trasciende a su vida privada que debe ser objeto de protección, ya que su difusión pondría en riesgo el derecho fundamental a la vida privada.”</w:t>
      </w:r>
    </w:p>
    <w:p w14:paraId="3E6FED24" w14:textId="77777777" w:rsidR="006F279B" w:rsidRDefault="001E164A">
      <w:pPr>
        <w:spacing w:before="240" w:after="240" w:line="360" w:lineRule="auto"/>
        <w:ind w:right="142"/>
        <w:jc w:val="both"/>
        <w:rPr>
          <w:rFonts w:ascii="Palatino Linotype" w:eastAsia="Palatino Linotype" w:hAnsi="Palatino Linotype" w:cs="Palatino Linotype"/>
        </w:rPr>
      </w:pPr>
      <w:r>
        <w:rPr>
          <w:rFonts w:ascii="Palatino Linotype" w:eastAsia="Palatino Linotype" w:hAnsi="Palatino Linotype" w:cs="Palatino Linotype"/>
        </w:rPr>
        <w:t xml:space="preserve">Del criterio en cita, se advierte que no debe proporcionarse el número de placa de los vehículos oficiales que utilizan los servidores públicos, si se vincula con el nombre del servidor público que lo tiene bajo su uso, por hacerlos identificables y trascender a su vida privada, garantizando con ello su protección. </w:t>
      </w:r>
    </w:p>
    <w:p w14:paraId="66E952AC" w14:textId="77777777" w:rsidR="006F279B" w:rsidRDefault="001E164A">
      <w:pPr>
        <w:spacing w:before="240" w:after="240" w:line="360" w:lineRule="auto"/>
        <w:ind w:right="139"/>
        <w:jc w:val="both"/>
        <w:rPr>
          <w:rFonts w:ascii="Palatino Linotype" w:eastAsia="Palatino Linotype" w:hAnsi="Palatino Linotype" w:cs="Palatino Linotype"/>
        </w:rPr>
      </w:pPr>
      <w:r>
        <w:rPr>
          <w:rFonts w:ascii="Palatino Linotype" w:eastAsia="Palatino Linotype" w:hAnsi="Palatino Linotype" w:cs="Palatino Linotype"/>
        </w:rPr>
        <w:t xml:space="preserve">Es por las razones expuestas que las suscritas formulan el presente </w:t>
      </w:r>
      <w:r>
        <w:rPr>
          <w:rFonts w:ascii="Palatino Linotype" w:eastAsia="Palatino Linotype" w:hAnsi="Palatino Linotype" w:cs="Palatino Linotype"/>
          <w:b/>
        </w:rPr>
        <w:t>voto particular concurrente</w:t>
      </w:r>
      <w:r>
        <w:rPr>
          <w:rFonts w:ascii="Palatino Linotype" w:eastAsia="Palatino Linotype" w:hAnsi="Palatino Linotype" w:cs="Palatino Linotype"/>
        </w:rPr>
        <w:t>, pues consideramos que es procedente la reserva del número de placa de los vehículos ya que en este caso, se vincula con el nombre del servidor público que lo tiene bajo s</w:t>
      </w:r>
      <w:r w:rsidR="00B97CD0">
        <w:rPr>
          <w:rFonts w:ascii="Palatino Linotype" w:eastAsia="Palatino Linotype" w:hAnsi="Palatino Linotype" w:cs="Palatino Linotype"/>
        </w:rPr>
        <w:t xml:space="preserve">u resguardo, en los documentos que constituyen los anexos a las actas entrega-recepción requeridas, </w:t>
      </w:r>
      <w:r>
        <w:rPr>
          <w:rFonts w:ascii="Palatino Linotype" w:eastAsia="Palatino Linotype" w:hAnsi="Palatino Linotype" w:cs="Palatino Linotype"/>
        </w:rPr>
        <w:t xml:space="preserve">que se determinaron ordenar al </w:t>
      </w:r>
      <w:r>
        <w:rPr>
          <w:rFonts w:ascii="Palatino Linotype" w:eastAsia="Palatino Linotype" w:hAnsi="Palatino Linotype" w:cs="Palatino Linotype"/>
          <w:b/>
        </w:rPr>
        <w:t>Sujeto Obligado</w:t>
      </w:r>
      <w:r>
        <w:rPr>
          <w:rFonts w:ascii="Palatino Linotype" w:eastAsia="Palatino Linotype" w:hAnsi="Palatino Linotype" w:cs="Palatino Linotype"/>
        </w:rPr>
        <w:t>,</w:t>
      </w:r>
      <w:r>
        <w:rPr>
          <w:rFonts w:ascii="Palatino Linotype" w:eastAsia="Palatino Linotype" w:hAnsi="Palatino Linotype" w:cs="Palatino Linotype"/>
          <w:b/>
        </w:rPr>
        <w:t xml:space="preserve"> </w:t>
      </w:r>
      <w:r>
        <w:rPr>
          <w:rFonts w:ascii="Palatino Linotype" w:eastAsia="Palatino Linotype" w:hAnsi="Palatino Linotype" w:cs="Palatino Linotype"/>
        </w:rPr>
        <w:t xml:space="preserve">al corresponder con información que, por su naturaleza, trasciende en su vida privada, cuyo ámbito de protección es mucho más amplio, al ponderar los derechos que se protegen con la reserva, </w:t>
      </w:r>
      <w:r>
        <w:rPr>
          <w:rFonts w:ascii="Palatino Linotype" w:eastAsia="Palatino Linotype" w:hAnsi="Palatino Linotype" w:cs="Palatino Linotype"/>
        </w:rPr>
        <w:lastRenderedPageBreak/>
        <w:t>como la vida, integridad personal, el pleno ejercicio del servicio público, contra el acceso a la información de un particular, lo que resulta proporcional clasificar esta información.</w:t>
      </w:r>
    </w:p>
    <w:p w14:paraId="20156D19" w14:textId="77777777" w:rsidR="006F279B" w:rsidRDefault="006F279B">
      <w:pPr>
        <w:spacing w:before="240" w:after="240" w:line="360" w:lineRule="auto"/>
        <w:ind w:right="139"/>
        <w:jc w:val="both"/>
        <w:rPr>
          <w:rFonts w:ascii="Palatino Linotype" w:eastAsia="Palatino Linotype" w:hAnsi="Palatino Linotype" w:cs="Palatino Linotype"/>
        </w:rPr>
      </w:pPr>
    </w:p>
    <w:p w14:paraId="71071F09" w14:textId="77777777" w:rsidR="006F279B" w:rsidRDefault="006F279B">
      <w:pPr>
        <w:spacing w:before="240" w:after="240" w:line="360" w:lineRule="auto"/>
        <w:ind w:right="139"/>
        <w:jc w:val="both"/>
        <w:rPr>
          <w:rFonts w:ascii="Palatino Linotype" w:eastAsia="Palatino Linotype" w:hAnsi="Palatino Linotype" w:cs="Palatino Linotype"/>
        </w:rPr>
      </w:pPr>
    </w:p>
    <w:p w14:paraId="393E9CFF" w14:textId="77777777" w:rsidR="006F279B" w:rsidRDefault="006F279B">
      <w:pPr>
        <w:spacing w:before="240" w:after="240" w:line="360" w:lineRule="auto"/>
        <w:ind w:right="139"/>
        <w:jc w:val="both"/>
        <w:rPr>
          <w:rFonts w:ascii="Palatino Linotype" w:eastAsia="Palatino Linotype" w:hAnsi="Palatino Linotype" w:cs="Palatino Linotype"/>
        </w:rPr>
      </w:pPr>
    </w:p>
    <w:p w14:paraId="3219BEE0" w14:textId="77777777" w:rsidR="006F279B" w:rsidRDefault="006F279B">
      <w:pPr>
        <w:spacing w:before="240" w:after="240" w:line="360" w:lineRule="auto"/>
        <w:ind w:right="139"/>
        <w:jc w:val="both"/>
        <w:rPr>
          <w:rFonts w:ascii="Palatino Linotype" w:eastAsia="Palatino Linotype" w:hAnsi="Palatino Linotype" w:cs="Palatino Linotype"/>
        </w:rPr>
      </w:pPr>
    </w:p>
    <w:p w14:paraId="20BC61DB" w14:textId="77777777" w:rsidR="006F279B" w:rsidRDefault="006F279B">
      <w:pPr>
        <w:spacing w:before="240" w:after="240" w:line="360" w:lineRule="auto"/>
        <w:ind w:right="139"/>
        <w:jc w:val="both"/>
        <w:rPr>
          <w:rFonts w:ascii="Palatino Linotype" w:eastAsia="Palatino Linotype" w:hAnsi="Palatino Linotype" w:cs="Palatino Linotype"/>
        </w:rPr>
      </w:pPr>
    </w:p>
    <w:p w14:paraId="7602D729" w14:textId="77777777" w:rsidR="006F279B" w:rsidRDefault="006F279B">
      <w:pPr>
        <w:spacing w:before="240" w:after="240" w:line="360" w:lineRule="auto"/>
        <w:ind w:right="139"/>
        <w:jc w:val="both"/>
        <w:rPr>
          <w:rFonts w:ascii="Palatino Linotype" w:eastAsia="Palatino Linotype" w:hAnsi="Palatino Linotype" w:cs="Palatino Linotype"/>
        </w:rPr>
      </w:pPr>
    </w:p>
    <w:p w14:paraId="66054078" w14:textId="77777777" w:rsidR="006F279B" w:rsidRDefault="006F279B">
      <w:pPr>
        <w:spacing w:before="240" w:after="240" w:line="360" w:lineRule="auto"/>
        <w:ind w:right="139"/>
        <w:jc w:val="both"/>
        <w:rPr>
          <w:rFonts w:ascii="Palatino Linotype" w:eastAsia="Palatino Linotype" w:hAnsi="Palatino Linotype" w:cs="Palatino Linotype"/>
          <w:sz w:val="24"/>
          <w:szCs w:val="24"/>
        </w:rPr>
      </w:pPr>
    </w:p>
    <w:p w14:paraId="7287301B" w14:textId="77777777" w:rsidR="006F279B" w:rsidRDefault="006F279B">
      <w:pPr>
        <w:spacing w:after="0" w:line="360" w:lineRule="auto"/>
        <w:ind w:right="139"/>
        <w:jc w:val="both"/>
        <w:rPr>
          <w:rFonts w:ascii="Palatino Linotype" w:eastAsia="Palatino Linotype" w:hAnsi="Palatino Linotype" w:cs="Palatino Linotype"/>
          <w:sz w:val="24"/>
          <w:szCs w:val="24"/>
        </w:rPr>
      </w:pPr>
    </w:p>
    <w:p w14:paraId="474D66F5" w14:textId="77777777" w:rsidR="006F279B" w:rsidRDefault="006F279B">
      <w:pPr>
        <w:spacing w:after="0" w:line="360" w:lineRule="auto"/>
        <w:rPr>
          <w:rFonts w:ascii="Palatino Linotype" w:eastAsia="Palatino Linotype" w:hAnsi="Palatino Linotype" w:cs="Palatino Linotype"/>
        </w:rPr>
      </w:pPr>
    </w:p>
    <w:p w14:paraId="7F739540" w14:textId="77777777" w:rsidR="006F279B" w:rsidRDefault="006F279B">
      <w:pPr>
        <w:spacing w:after="0" w:line="360" w:lineRule="auto"/>
        <w:rPr>
          <w:rFonts w:ascii="Palatino Linotype" w:eastAsia="Palatino Linotype" w:hAnsi="Palatino Linotype" w:cs="Palatino Linotype"/>
        </w:rPr>
      </w:pPr>
    </w:p>
    <w:p w14:paraId="1031A6B3" w14:textId="77777777" w:rsidR="006F279B" w:rsidRDefault="006F279B">
      <w:pPr>
        <w:spacing w:after="0" w:line="360" w:lineRule="auto"/>
        <w:rPr>
          <w:rFonts w:ascii="Palatino Linotype" w:eastAsia="Palatino Linotype" w:hAnsi="Palatino Linotype" w:cs="Palatino Linotype"/>
        </w:rPr>
      </w:pPr>
    </w:p>
    <w:p w14:paraId="5BD4CA9C" w14:textId="77777777" w:rsidR="006F279B" w:rsidRDefault="006F279B">
      <w:pPr>
        <w:spacing w:after="0" w:line="360" w:lineRule="auto"/>
        <w:rPr>
          <w:rFonts w:ascii="Palatino Linotype" w:eastAsia="Palatino Linotype" w:hAnsi="Palatino Linotype" w:cs="Palatino Linotype"/>
        </w:rPr>
      </w:pPr>
    </w:p>
    <w:p w14:paraId="0D6DBB9C" w14:textId="77777777" w:rsidR="006F279B" w:rsidRDefault="006F279B">
      <w:pPr>
        <w:spacing w:after="0" w:line="360" w:lineRule="auto"/>
        <w:rPr>
          <w:rFonts w:ascii="Palatino Linotype" w:eastAsia="Palatino Linotype" w:hAnsi="Palatino Linotype" w:cs="Palatino Linotype"/>
        </w:rPr>
      </w:pPr>
    </w:p>
    <w:p w14:paraId="45C30997" w14:textId="77777777" w:rsidR="006F279B" w:rsidRDefault="006F279B">
      <w:pPr>
        <w:spacing w:after="0" w:line="360" w:lineRule="auto"/>
        <w:rPr>
          <w:rFonts w:ascii="Palatino Linotype" w:eastAsia="Palatino Linotype" w:hAnsi="Palatino Linotype" w:cs="Palatino Linotype"/>
        </w:rPr>
      </w:pPr>
    </w:p>
    <w:p w14:paraId="6653CF5A" w14:textId="77777777" w:rsidR="006F279B" w:rsidRDefault="006F279B">
      <w:pPr>
        <w:spacing w:after="0" w:line="360" w:lineRule="auto"/>
        <w:rPr>
          <w:rFonts w:ascii="Palatino Linotype" w:eastAsia="Palatino Linotype" w:hAnsi="Palatino Linotype" w:cs="Palatino Linotype"/>
        </w:rPr>
      </w:pPr>
    </w:p>
    <w:p w14:paraId="3846A64F" w14:textId="77777777" w:rsidR="006F279B" w:rsidRDefault="006F279B">
      <w:pPr>
        <w:spacing w:after="0" w:line="360" w:lineRule="auto"/>
        <w:rPr>
          <w:rFonts w:ascii="Palatino Linotype" w:eastAsia="Palatino Linotype" w:hAnsi="Palatino Linotype" w:cs="Palatino Linotype"/>
        </w:rPr>
      </w:pPr>
    </w:p>
    <w:p w14:paraId="0966ECC9" w14:textId="77777777" w:rsidR="006F279B" w:rsidRDefault="006F279B">
      <w:pPr>
        <w:spacing w:after="0" w:line="360" w:lineRule="auto"/>
        <w:rPr>
          <w:rFonts w:ascii="Palatino Linotype" w:eastAsia="Palatino Linotype" w:hAnsi="Palatino Linotype" w:cs="Palatino Linotype"/>
        </w:rPr>
      </w:pPr>
    </w:p>
    <w:p w14:paraId="766B6B11" w14:textId="77777777" w:rsidR="00B5466A" w:rsidRDefault="00B5466A">
      <w:pPr>
        <w:spacing w:after="0" w:line="360" w:lineRule="auto"/>
        <w:rPr>
          <w:rFonts w:ascii="Palatino Linotype" w:eastAsia="Palatino Linotype" w:hAnsi="Palatino Linotype" w:cs="Palatino Linotype"/>
        </w:rPr>
      </w:pPr>
    </w:p>
    <w:sectPr w:rsidR="00B5466A">
      <w:headerReference w:type="default" r:id="rId8"/>
      <w:pgSz w:w="12240" w:h="15840"/>
      <w:pgMar w:top="2438" w:right="1701" w:bottom="2778" w:left="1701" w:header="1134" w:footer="1134"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63518" w14:textId="77777777" w:rsidR="00180C30" w:rsidRDefault="00180C30">
      <w:pPr>
        <w:spacing w:after="0" w:line="240" w:lineRule="auto"/>
      </w:pPr>
      <w:r>
        <w:separator/>
      </w:r>
    </w:p>
  </w:endnote>
  <w:endnote w:type="continuationSeparator" w:id="0">
    <w:p w14:paraId="36AF608B" w14:textId="77777777" w:rsidR="00180C30" w:rsidRDefault="00180C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B78F1F" w14:textId="77777777" w:rsidR="00180C30" w:rsidRDefault="00180C30">
      <w:pPr>
        <w:spacing w:after="0" w:line="240" w:lineRule="auto"/>
      </w:pPr>
      <w:r>
        <w:separator/>
      </w:r>
    </w:p>
  </w:footnote>
  <w:footnote w:type="continuationSeparator" w:id="0">
    <w:p w14:paraId="6AE9C1C3" w14:textId="77777777" w:rsidR="00180C30" w:rsidRDefault="00180C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7C4163" w14:textId="77777777" w:rsidR="006F279B" w:rsidRDefault="001E164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noProof/>
      </w:rPr>
      <w:drawing>
        <wp:anchor distT="0" distB="0" distL="0" distR="0" simplePos="0" relativeHeight="251658240" behindDoc="1" locked="0" layoutInCell="1" hidden="0" allowOverlap="1" wp14:anchorId="46FC53B1" wp14:editId="592377DB">
          <wp:simplePos x="0" y="0"/>
          <wp:positionH relativeFrom="column">
            <wp:posOffset>-870583</wp:posOffset>
          </wp:positionH>
          <wp:positionV relativeFrom="paragraph">
            <wp:posOffset>-562608</wp:posOffset>
          </wp:positionV>
          <wp:extent cx="7510628" cy="9883775"/>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510628" cy="9883775"/>
                  </a:xfrm>
                  <a:prstGeom prst="rect">
                    <a:avLst/>
                  </a:prstGeom>
                  <a:ln/>
                </pic:spPr>
              </pic:pic>
            </a:graphicData>
          </a:graphic>
        </wp:anchor>
      </w:drawing>
    </w:r>
  </w:p>
  <w:p w14:paraId="78E548FB" w14:textId="77777777" w:rsidR="006F279B" w:rsidRDefault="001E164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color w:val="000000"/>
        <w:sz w:val="20"/>
        <w:szCs w:val="20"/>
      </w:rPr>
    </w:pPr>
    <w:r>
      <w:rPr>
        <w:rFonts w:ascii="Palatino Linotype" w:eastAsia="Palatino Linotype" w:hAnsi="Palatino Linotype" w:cs="Palatino Linotype"/>
        <w:b/>
        <w:color w:val="000000"/>
        <w:sz w:val="20"/>
        <w:szCs w:val="20"/>
      </w:rPr>
      <w:t xml:space="preserve">VOTO PARTICULAR CONCURRENTE </w:t>
    </w:r>
  </w:p>
  <w:p w14:paraId="0F2DB31B" w14:textId="77777777" w:rsidR="006F279B" w:rsidRDefault="001E164A">
    <w:pPr>
      <w:pBdr>
        <w:top w:val="nil"/>
        <w:left w:val="nil"/>
        <w:bottom w:val="nil"/>
        <w:right w:val="nil"/>
        <w:between w:val="nil"/>
      </w:pBdr>
      <w:tabs>
        <w:tab w:val="center" w:pos="4419"/>
        <w:tab w:val="right" w:pos="8838"/>
      </w:tabs>
      <w:spacing w:after="0" w:line="240" w:lineRule="auto"/>
      <w:jc w:val="right"/>
      <w:rPr>
        <w:rFonts w:ascii="Palatino Linotype" w:eastAsia="Palatino Linotype" w:hAnsi="Palatino Linotype" w:cs="Palatino Linotype"/>
        <w:b/>
        <w:sz w:val="20"/>
        <w:szCs w:val="20"/>
      </w:rPr>
    </w:pPr>
    <w:r>
      <w:rPr>
        <w:rFonts w:ascii="Palatino Linotype" w:eastAsia="Palatino Linotype" w:hAnsi="Palatino Linotype" w:cs="Palatino Linotype"/>
        <w:b/>
        <w:color w:val="000000"/>
        <w:sz w:val="20"/>
        <w:szCs w:val="20"/>
      </w:rPr>
      <w:t xml:space="preserve">RECURSO DE REVISIÓN </w:t>
    </w:r>
    <w:r>
      <w:rPr>
        <w:rFonts w:ascii="Palatino Linotype" w:eastAsia="Palatino Linotype" w:hAnsi="Palatino Linotype" w:cs="Palatino Linotype"/>
        <w:b/>
        <w:sz w:val="20"/>
        <w:szCs w:val="20"/>
      </w:rPr>
      <w:t>0</w:t>
    </w:r>
    <w:r w:rsidR="000B3442">
      <w:rPr>
        <w:rFonts w:ascii="Palatino Linotype" w:eastAsia="Palatino Linotype" w:hAnsi="Palatino Linotype" w:cs="Palatino Linotype"/>
        <w:b/>
        <w:sz w:val="20"/>
        <w:szCs w:val="20"/>
      </w:rPr>
      <w:t>6045</w:t>
    </w:r>
    <w:r>
      <w:rPr>
        <w:rFonts w:ascii="Palatino Linotype" w:eastAsia="Palatino Linotype" w:hAnsi="Palatino Linotype" w:cs="Palatino Linotype"/>
        <w:b/>
        <w:sz w:val="20"/>
        <w:szCs w:val="20"/>
      </w:rPr>
      <w:t>/INFOEM/IP/RR/2024</w:t>
    </w:r>
  </w:p>
  <w:p w14:paraId="673CD844" w14:textId="77777777" w:rsidR="006F279B" w:rsidRDefault="006F279B">
    <w:pPr>
      <w:pBdr>
        <w:top w:val="nil"/>
        <w:left w:val="nil"/>
        <w:bottom w:val="nil"/>
        <w:right w:val="nil"/>
        <w:between w:val="nil"/>
      </w:pBdr>
      <w:tabs>
        <w:tab w:val="center" w:pos="4419"/>
        <w:tab w:val="right" w:pos="8838"/>
      </w:tabs>
      <w:spacing w:after="0" w:line="240" w:lineRule="auto"/>
      <w:rPr>
        <w:rFonts w:ascii="Times New Roman" w:eastAsia="Times New Roman" w:hAnsi="Times New Roman" w:cs="Times New Roman"/>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F3190"/>
    <w:multiLevelType w:val="hybridMultilevel"/>
    <w:tmpl w:val="755CE344"/>
    <w:lvl w:ilvl="0" w:tplc="3FA6181E">
      <w:numFmt w:val="bullet"/>
      <w:lvlText w:val="-"/>
      <w:lvlJc w:val="left"/>
      <w:pPr>
        <w:ind w:left="1080" w:hanging="360"/>
      </w:pPr>
      <w:rPr>
        <w:rFonts w:ascii="Palatino Linotype" w:eastAsia="Times New Roman" w:hAnsi="Palatino Linotype" w:cs="Times New Roman" w:hint="default"/>
        <w:b w:val="0"/>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0AE6757"/>
    <w:multiLevelType w:val="hybridMultilevel"/>
    <w:tmpl w:val="BACA63B8"/>
    <w:lvl w:ilvl="0" w:tplc="080A0001">
      <w:start w:val="1"/>
      <w:numFmt w:val="bullet"/>
      <w:lvlText w:val=""/>
      <w:lvlJc w:val="left"/>
      <w:pPr>
        <w:ind w:left="720" w:hanging="360"/>
      </w:pPr>
      <w:rPr>
        <w:rFonts w:ascii="Symbol" w:hAnsi="Symbol" w:hint="default"/>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21156148"/>
    <w:multiLevelType w:val="hybridMultilevel"/>
    <w:tmpl w:val="91F02570"/>
    <w:lvl w:ilvl="0" w:tplc="080A0011">
      <w:start w:val="1"/>
      <w:numFmt w:val="decimal"/>
      <w:lvlText w:val="%1)"/>
      <w:lvlJc w:val="left"/>
      <w:pPr>
        <w:ind w:left="1211" w:hanging="360"/>
      </w:pPr>
      <w:rPr>
        <w:rFonts w:hint="default"/>
      </w:rPr>
    </w:lvl>
    <w:lvl w:ilvl="1" w:tplc="FFFFFFFF" w:tentative="1">
      <w:start w:val="1"/>
      <w:numFmt w:val="bullet"/>
      <w:lvlText w:val="o"/>
      <w:lvlJc w:val="left"/>
      <w:pPr>
        <w:ind w:left="1931" w:hanging="360"/>
      </w:pPr>
      <w:rPr>
        <w:rFonts w:ascii="Courier New" w:hAnsi="Courier New" w:cs="Courier New" w:hint="default"/>
      </w:rPr>
    </w:lvl>
    <w:lvl w:ilvl="2" w:tplc="FFFFFFFF" w:tentative="1">
      <w:start w:val="1"/>
      <w:numFmt w:val="bullet"/>
      <w:lvlText w:val=""/>
      <w:lvlJc w:val="left"/>
      <w:pPr>
        <w:ind w:left="2651" w:hanging="360"/>
      </w:pPr>
      <w:rPr>
        <w:rFonts w:ascii="Wingdings" w:hAnsi="Wingdings" w:hint="default"/>
      </w:rPr>
    </w:lvl>
    <w:lvl w:ilvl="3" w:tplc="FFFFFFFF" w:tentative="1">
      <w:start w:val="1"/>
      <w:numFmt w:val="bullet"/>
      <w:lvlText w:val=""/>
      <w:lvlJc w:val="left"/>
      <w:pPr>
        <w:ind w:left="3371" w:hanging="360"/>
      </w:pPr>
      <w:rPr>
        <w:rFonts w:ascii="Symbol" w:hAnsi="Symbol" w:hint="default"/>
      </w:rPr>
    </w:lvl>
    <w:lvl w:ilvl="4" w:tplc="FFFFFFFF" w:tentative="1">
      <w:start w:val="1"/>
      <w:numFmt w:val="bullet"/>
      <w:lvlText w:val="o"/>
      <w:lvlJc w:val="left"/>
      <w:pPr>
        <w:ind w:left="4091" w:hanging="360"/>
      </w:pPr>
      <w:rPr>
        <w:rFonts w:ascii="Courier New" w:hAnsi="Courier New" w:cs="Courier New" w:hint="default"/>
      </w:rPr>
    </w:lvl>
    <w:lvl w:ilvl="5" w:tplc="FFFFFFFF" w:tentative="1">
      <w:start w:val="1"/>
      <w:numFmt w:val="bullet"/>
      <w:lvlText w:val=""/>
      <w:lvlJc w:val="left"/>
      <w:pPr>
        <w:ind w:left="4811" w:hanging="360"/>
      </w:pPr>
      <w:rPr>
        <w:rFonts w:ascii="Wingdings" w:hAnsi="Wingdings" w:hint="default"/>
      </w:rPr>
    </w:lvl>
    <w:lvl w:ilvl="6" w:tplc="FFFFFFFF" w:tentative="1">
      <w:start w:val="1"/>
      <w:numFmt w:val="bullet"/>
      <w:lvlText w:val=""/>
      <w:lvlJc w:val="left"/>
      <w:pPr>
        <w:ind w:left="5531" w:hanging="360"/>
      </w:pPr>
      <w:rPr>
        <w:rFonts w:ascii="Symbol" w:hAnsi="Symbol" w:hint="default"/>
      </w:rPr>
    </w:lvl>
    <w:lvl w:ilvl="7" w:tplc="FFFFFFFF" w:tentative="1">
      <w:start w:val="1"/>
      <w:numFmt w:val="bullet"/>
      <w:lvlText w:val="o"/>
      <w:lvlJc w:val="left"/>
      <w:pPr>
        <w:ind w:left="6251" w:hanging="360"/>
      </w:pPr>
      <w:rPr>
        <w:rFonts w:ascii="Courier New" w:hAnsi="Courier New" w:cs="Courier New" w:hint="default"/>
      </w:rPr>
    </w:lvl>
    <w:lvl w:ilvl="8" w:tplc="FFFFFFFF" w:tentative="1">
      <w:start w:val="1"/>
      <w:numFmt w:val="bullet"/>
      <w:lvlText w:val=""/>
      <w:lvlJc w:val="left"/>
      <w:pPr>
        <w:ind w:left="6971" w:hanging="360"/>
      </w:pPr>
      <w:rPr>
        <w:rFonts w:ascii="Wingdings" w:hAnsi="Wingdings" w:hint="default"/>
      </w:rPr>
    </w:lvl>
  </w:abstractNum>
  <w:abstractNum w:abstractNumId="3" w15:restartNumberingAfterBreak="0">
    <w:nsid w:val="2B6632BD"/>
    <w:multiLevelType w:val="hybridMultilevel"/>
    <w:tmpl w:val="5FA80BC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BDD1F6E"/>
    <w:multiLevelType w:val="multilevel"/>
    <w:tmpl w:val="0F6282A0"/>
    <w:lvl w:ilvl="0">
      <w:start w:val="1"/>
      <w:numFmt w:val="upperRoman"/>
      <w:lvlText w:val="%1."/>
      <w:lvlJc w:val="left"/>
      <w:pPr>
        <w:ind w:left="1080" w:hanging="72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267760C"/>
    <w:multiLevelType w:val="hybridMultilevel"/>
    <w:tmpl w:val="11A09A90"/>
    <w:lvl w:ilvl="0" w:tplc="79A05EA4">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61972383"/>
    <w:multiLevelType w:val="hybridMultilevel"/>
    <w:tmpl w:val="2DECFD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5455344"/>
    <w:multiLevelType w:val="multilevel"/>
    <w:tmpl w:val="58AE7376"/>
    <w:lvl w:ilvl="0">
      <w:start w:val="1"/>
      <w:numFmt w:val="decimal"/>
      <w:lvlText w:val="%1."/>
      <w:lvlJc w:val="left"/>
      <w:pPr>
        <w:ind w:left="644" w:hanging="357"/>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 w15:restartNumberingAfterBreak="0">
    <w:nsid w:val="723E7CBD"/>
    <w:multiLevelType w:val="multilevel"/>
    <w:tmpl w:val="5B6CC616"/>
    <w:lvl w:ilvl="0">
      <w:start w:val="1"/>
      <w:numFmt w:val="decimal"/>
      <w:pStyle w:val="Listaconvietas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60850F9"/>
    <w:multiLevelType w:val="hybridMultilevel"/>
    <w:tmpl w:val="09EE2B4E"/>
    <w:lvl w:ilvl="0" w:tplc="C22E129C">
      <w:start w:val="1"/>
      <w:numFmt w:val="decimal"/>
      <w:lvlText w:val="%1."/>
      <w:lvlJc w:val="left"/>
      <w:pPr>
        <w:ind w:left="720" w:hanging="360"/>
      </w:pPr>
      <w:rPr>
        <w:i w:val="0"/>
        <w:i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7"/>
  </w:num>
  <w:num w:numId="3">
    <w:abstractNumId w:val="8"/>
  </w:num>
  <w:num w:numId="4">
    <w:abstractNumId w:val="9"/>
  </w:num>
  <w:num w:numId="5">
    <w:abstractNumId w:val="1"/>
  </w:num>
  <w:num w:numId="6">
    <w:abstractNumId w:val="3"/>
  </w:num>
  <w:num w:numId="7">
    <w:abstractNumId w:val="6"/>
  </w:num>
  <w:num w:numId="8">
    <w:abstractNumId w:val="0"/>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279B"/>
    <w:rsid w:val="00023882"/>
    <w:rsid w:val="000B3442"/>
    <w:rsid w:val="00124509"/>
    <w:rsid w:val="00180C30"/>
    <w:rsid w:val="001E164A"/>
    <w:rsid w:val="002F0423"/>
    <w:rsid w:val="00300504"/>
    <w:rsid w:val="00393A3B"/>
    <w:rsid w:val="0042354E"/>
    <w:rsid w:val="005651F5"/>
    <w:rsid w:val="00676A17"/>
    <w:rsid w:val="006F279B"/>
    <w:rsid w:val="00737426"/>
    <w:rsid w:val="007558E6"/>
    <w:rsid w:val="007A6442"/>
    <w:rsid w:val="008440FF"/>
    <w:rsid w:val="00B22F0E"/>
    <w:rsid w:val="00B5466A"/>
    <w:rsid w:val="00B97CD0"/>
    <w:rsid w:val="00D7159F"/>
    <w:rsid w:val="00DA4861"/>
    <w:rsid w:val="00DD3C06"/>
    <w:rsid w:val="00E6303F"/>
    <w:rsid w:val="00E91B12"/>
    <w:rsid w:val="00F711DF"/>
    <w:rsid w:val="00FE53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152BE"/>
  <w15:docId w15:val="{4B994F51-8481-4FBC-9D6C-C820B3FD4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438F"/>
  </w:style>
  <w:style w:type="paragraph" w:styleId="Ttulo1">
    <w:name w:val="heading 1"/>
    <w:basedOn w:val="Normal"/>
    <w:link w:val="Ttulo1Car"/>
    <w:uiPriority w:val="1"/>
    <w:qFormat/>
    <w:rsid w:val="0004438F"/>
    <w:pPr>
      <w:widowControl w:val="0"/>
      <w:autoSpaceDE w:val="0"/>
      <w:autoSpaceDN w:val="0"/>
      <w:spacing w:before="24" w:after="0" w:line="240" w:lineRule="auto"/>
      <w:ind w:left="101"/>
      <w:outlineLvl w:val="0"/>
    </w:pPr>
    <w:rPr>
      <w:rFonts w:ascii="Palatino Linotype" w:eastAsia="Palatino Linotype" w:hAnsi="Palatino Linotype" w:cs="Palatino Linotype"/>
      <w:b/>
      <w:bCs/>
      <w:sz w:val="24"/>
      <w:szCs w:val="24"/>
      <w:lang w:val="es-ES" w:eastAsia="en-US"/>
    </w:rPr>
  </w:style>
  <w:style w:type="paragraph" w:styleId="Ttulo2">
    <w:name w:val="heading 2"/>
    <w:basedOn w:val="Normal"/>
    <w:next w:val="Normal"/>
    <w:link w:val="Ttulo2Car"/>
    <w:uiPriority w:val="1"/>
    <w:unhideWhenUsed/>
    <w:qFormat/>
    <w:rsid w:val="0004438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1"/>
    <w:qFormat/>
    <w:rsid w:val="008F1CE5"/>
    <w:pPr>
      <w:widowControl w:val="0"/>
      <w:autoSpaceDE w:val="0"/>
      <w:autoSpaceDN w:val="0"/>
      <w:spacing w:after="0" w:line="240" w:lineRule="auto"/>
      <w:ind w:left="821" w:hanging="361"/>
      <w:outlineLvl w:val="2"/>
    </w:pPr>
    <w:rPr>
      <w:rFonts w:ascii="Palatino Linotype" w:eastAsia="Palatino Linotype" w:hAnsi="Palatino Linotype" w:cs="Palatino Linotype"/>
      <w:b/>
      <w:bCs/>
      <w:lang w:val="es-ES" w:eastAsia="en-US"/>
    </w:rPr>
  </w:style>
  <w:style w:type="paragraph" w:styleId="Ttulo4">
    <w:name w:val="heading 4"/>
    <w:basedOn w:val="Normal"/>
    <w:next w:val="Normal"/>
    <w:link w:val="Ttulo4Car"/>
    <w:uiPriority w:val="1"/>
    <w:unhideWhenUsed/>
    <w:qFormat/>
    <w:rsid w:val="008F1CE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04438F"/>
    <w:pPr>
      <w:spacing w:after="0" w:line="240" w:lineRule="auto"/>
      <w:ind w:left="720"/>
      <w:contextualSpacing/>
    </w:pPr>
    <w:rPr>
      <w:rFonts w:ascii="Times New Roman" w:hAnsi="Times New Roman" w:cs="Times New Roman"/>
      <w:sz w:val="24"/>
      <w:szCs w:val="24"/>
      <w:lang w:val="es-ES" w:eastAsia="es-ES"/>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4438F"/>
    <w:rPr>
      <w:rFonts w:ascii="Times New Roman" w:eastAsia="Calibri" w:hAnsi="Times New Roman" w:cs="Times New Roman"/>
      <w:sz w:val="24"/>
      <w:szCs w:val="24"/>
      <w:lang w:val="es-ES" w:eastAsia="es-ES"/>
    </w:rPr>
  </w:style>
  <w:style w:type="character" w:customStyle="1" w:styleId="Ttulo1Car">
    <w:name w:val="Título 1 Car"/>
    <w:basedOn w:val="Fuentedeprrafopredeter"/>
    <w:link w:val="Ttulo1"/>
    <w:uiPriority w:val="1"/>
    <w:rsid w:val="0004438F"/>
    <w:rPr>
      <w:rFonts w:ascii="Palatino Linotype" w:eastAsia="Palatino Linotype" w:hAnsi="Palatino Linotype" w:cs="Palatino Linotype"/>
      <w:b/>
      <w:bCs/>
      <w:sz w:val="24"/>
      <w:szCs w:val="24"/>
      <w:lang w:val="es-ES"/>
    </w:rPr>
  </w:style>
  <w:style w:type="character" w:customStyle="1" w:styleId="Ttulo2Car">
    <w:name w:val="Título 2 Car"/>
    <w:basedOn w:val="Fuentedeprrafopredeter"/>
    <w:link w:val="Ttulo2"/>
    <w:uiPriority w:val="9"/>
    <w:rsid w:val="0004438F"/>
    <w:rPr>
      <w:rFonts w:asciiTheme="majorHAnsi" w:eastAsiaTheme="majorEastAsia" w:hAnsiTheme="majorHAnsi" w:cstheme="majorBidi"/>
      <w:color w:val="2E74B5" w:themeColor="accent1" w:themeShade="BF"/>
      <w:sz w:val="26"/>
      <w:szCs w:val="26"/>
      <w:lang w:eastAsia="es-MX"/>
    </w:rPr>
  </w:style>
  <w:style w:type="table" w:styleId="Tablaconcuadrcula">
    <w:name w:val="Table Grid"/>
    <w:basedOn w:val="Tablanormal"/>
    <w:uiPriority w:val="59"/>
    <w:rsid w:val="0004438F"/>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4438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4438F"/>
    <w:rPr>
      <w:rFonts w:ascii="Calibri" w:eastAsia="Calibri" w:hAnsi="Calibri" w:cs="Calibri"/>
      <w:lang w:eastAsia="es-MX"/>
    </w:rPr>
  </w:style>
  <w:style w:type="paragraph" w:styleId="Piedepgina">
    <w:name w:val="footer"/>
    <w:basedOn w:val="Normal"/>
    <w:link w:val="PiedepginaCar"/>
    <w:uiPriority w:val="99"/>
    <w:unhideWhenUsed/>
    <w:rsid w:val="0004438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4438F"/>
    <w:rPr>
      <w:rFonts w:ascii="Calibri" w:eastAsia="Calibri" w:hAnsi="Calibri" w:cs="Calibri"/>
      <w:lang w:eastAsia="es-MX"/>
    </w:rPr>
  </w:style>
  <w:style w:type="paragraph" w:styleId="Textoindependiente">
    <w:name w:val="Body Text"/>
    <w:basedOn w:val="Normal"/>
    <w:link w:val="TextoindependienteCar"/>
    <w:uiPriority w:val="1"/>
    <w:qFormat/>
    <w:rsid w:val="008F1CE5"/>
    <w:pPr>
      <w:widowControl w:val="0"/>
      <w:autoSpaceDE w:val="0"/>
      <w:autoSpaceDN w:val="0"/>
      <w:spacing w:after="0" w:line="240" w:lineRule="auto"/>
    </w:pPr>
    <w:rPr>
      <w:rFonts w:ascii="Palatino Linotype" w:eastAsia="Palatino Linotype" w:hAnsi="Palatino Linotype" w:cs="Palatino Linotype"/>
      <w:i/>
      <w:iCs/>
      <w:lang w:val="es-ES" w:eastAsia="en-US"/>
    </w:rPr>
  </w:style>
  <w:style w:type="character" w:customStyle="1" w:styleId="TextoindependienteCar">
    <w:name w:val="Texto independiente Car"/>
    <w:basedOn w:val="Fuentedeprrafopredeter"/>
    <w:link w:val="Textoindependiente"/>
    <w:uiPriority w:val="1"/>
    <w:rsid w:val="008F1CE5"/>
    <w:rPr>
      <w:rFonts w:ascii="Palatino Linotype" w:eastAsia="Palatino Linotype" w:hAnsi="Palatino Linotype" w:cs="Palatino Linotype"/>
      <w:i/>
      <w:iCs/>
      <w:lang w:val="es-ES"/>
    </w:rPr>
  </w:style>
  <w:style w:type="character" w:customStyle="1" w:styleId="Ttulo4Car">
    <w:name w:val="Título 4 Car"/>
    <w:basedOn w:val="Fuentedeprrafopredeter"/>
    <w:link w:val="Ttulo4"/>
    <w:uiPriority w:val="1"/>
    <w:rsid w:val="008F1CE5"/>
    <w:rPr>
      <w:rFonts w:asciiTheme="majorHAnsi" w:eastAsiaTheme="majorEastAsia" w:hAnsiTheme="majorHAnsi" w:cstheme="majorBidi"/>
      <w:i/>
      <w:iCs/>
      <w:color w:val="2E74B5" w:themeColor="accent1" w:themeShade="BF"/>
      <w:lang w:eastAsia="es-MX"/>
    </w:rPr>
  </w:style>
  <w:style w:type="character" w:customStyle="1" w:styleId="Ttulo3Car">
    <w:name w:val="Título 3 Car"/>
    <w:basedOn w:val="Fuentedeprrafopredeter"/>
    <w:link w:val="Ttulo3"/>
    <w:uiPriority w:val="1"/>
    <w:rsid w:val="008F1CE5"/>
    <w:rPr>
      <w:rFonts w:ascii="Palatino Linotype" w:eastAsia="Palatino Linotype" w:hAnsi="Palatino Linotype" w:cs="Palatino Linotype"/>
      <w:b/>
      <w:bCs/>
      <w:lang w:val="es-ES"/>
    </w:rPr>
  </w:style>
  <w:style w:type="table" w:customStyle="1" w:styleId="TableNormal2">
    <w:name w:val="Table Normal"/>
    <w:uiPriority w:val="2"/>
    <w:semiHidden/>
    <w:unhideWhenUsed/>
    <w:qFormat/>
    <w:rsid w:val="008F1CE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8F1CE5"/>
    <w:pPr>
      <w:widowControl w:val="0"/>
      <w:autoSpaceDE w:val="0"/>
      <w:autoSpaceDN w:val="0"/>
      <w:spacing w:after="0" w:line="240" w:lineRule="auto"/>
    </w:pPr>
    <w:rPr>
      <w:rFonts w:ascii="Palatino Linotype" w:eastAsia="Palatino Linotype" w:hAnsi="Palatino Linotype" w:cs="Palatino Linotype"/>
      <w:lang w:val="es-ES" w:eastAsia="en-US"/>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08" w:type="dxa"/>
        <w:right w:w="108" w:type="dxa"/>
      </w:tblCellMar>
    </w:tblPr>
  </w:style>
  <w:style w:type="character" w:styleId="Hipervnculo">
    <w:name w:val="Hyperlink"/>
    <w:aliases w:val="Hipervínculo1,Hipervínculo11,Hipervínculo12,Hipervínculo13,Hipervínculo14,Hipervínculo15"/>
    <w:basedOn w:val="Fuentedeprrafopredeter"/>
    <w:uiPriority w:val="99"/>
    <w:unhideWhenUsed/>
    <w:qFormat/>
    <w:rsid w:val="00D03735"/>
    <w:rPr>
      <w:color w:val="0563C1" w:themeColor="hyperlink"/>
      <w:u w:val="single"/>
    </w:rPr>
  </w:style>
  <w:style w:type="character" w:customStyle="1" w:styleId="SinespaciadoCar">
    <w:name w:val="Sin espaciado Car"/>
    <w:aliases w:val="Francesa Car,INAI Car"/>
    <w:link w:val="Sinespaciado"/>
    <w:uiPriority w:val="1"/>
    <w:locked/>
    <w:rsid w:val="0090184E"/>
    <w:rPr>
      <w:rFonts w:ascii="Times New Roman" w:eastAsia="Times New Roman" w:hAnsi="Times New Roman" w:cs="Times New Roman"/>
      <w:sz w:val="24"/>
      <w:szCs w:val="24"/>
      <w:lang w:eastAsia="es-ES"/>
    </w:rPr>
  </w:style>
  <w:style w:type="paragraph" w:styleId="Sinespaciado">
    <w:name w:val="No Spacing"/>
    <w:aliases w:val="Francesa,INAI"/>
    <w:link w:val="SinespaciadoCar"/>
    <w:uiPriority w:val="1"/>
    <w:qFormat/>
    <w:rsid w:val="0090184E"/>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32C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132CC"/>
    <w:rPr>
      <w:rFonts w:ascii="Segoe UI" w:hAnsi="Segoe UI" w:cs="Segoe UI"/>
      <w:sz w:val="18"/>
      <w:szCs w:val="18"/>
    </w:rPr>
  </w:style>
  <w:style w:type="character" w:styleId="nfasis">
    <w:name w:val="Emphasis"/>
    <w:basedOn w:val="Fuentedeprrafopredeter"/>
    <w:uiPriority w:val="20"/>
    <w:qFormat/>
    <w:rsid w:val="00D132CC"/>
    <w:rPr>
      <w:i/>
      <w:iCs/>
    </w:rPr>
  </w:style>
  <w:style w:type="paragraph" w:styleId="Textonotapie">
    <w:name w:val="footnote text"/>
    <w:basedOn w:val="Normal"/>
    <w:link w:val="TextonotapieCar"/>
    <w:uiPriority w:val="99"/>
    <w:semiHidden/>
    <w:unhideWhenUsed/>
    <w:rsid w:val="0056439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564397"/>
    <w:rPr>
      <w:sz w:val="20"/>
      <w:szCs w:val="20"/>
    </w:rPr>
  </w:style>
  <w:style w:type="character" w:styleId="Refdenotaalpie">
    <w:name w:val="footnote reference"/>
    <w:basedOn w:val="Fuentedeprrafopredeter"/>
    <w:uiPriority w:val="99"/>
    <w:semiHidden/>
    <w:unhideWhenUsed/>
    <w:rsid w:val="00564397"/>
    <w:rPr>
      <w:vertAlign w:val="superscript"/>
    </w:rPr>
  </w:style>
  <w:style w:type="table" w:customStyle="1" w:styleId="Tablaconcuadrcula31">
    <w:name w:val="Tabla con cuadrícula31"/>
    <w:basedOn w:val="Tablanormal"/>
    <w:uiPriority w:val="59"/>
    <w:rsid w:val="00364428"/>
    <w:pPr>
      <w:spacing w:after="0" w:line="240" w:lineRule="auto"/>
    </w:pPr>
    <w:rPr>
      <w:rFonts w:ascii="Times New Roman" w:eastAsiaTheme="minorHAnsi" w:hAnsi="Times New Roman"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7F45AB"/>
    <w:rPr>
      <w:sz w:val="16"/>
      <w:szCs w:val="16"/>
    </w:rPr>
  </w:style>
  <w:style w:type="paragraph" w:styleId="Textocomentario">
    <w:name w:val="annotation text"/>
    <w:basedOn w:val="Normal"/>
    <w:link w:val="TextocomentarioCar"/>
    <w:uiPriority w:val="99"/>
    <w:semiHidden/>
    <w:unhideWhenUsed/>
    <w:rsid w:val="007F45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7F45AB"/>
    <w:rPr>
      <w:sz w:val="20"/>
      <w:szCs w:val="20"/>
    </w:rPr>
  </w:style>
  <w:style w:type="paragraph" w:styleId="Asuntodelcomentario">
    <w:name w:val="annotation subject"/>
    <w:basedOn w:val="Textocomentario"/>
    <w:next w:val="Textocomentario"/>
    <w:link w:val="AsuntodelcomentarioCar"/>
    <w:uiPriority w:val="99"/>
    <w:semiHidden/>
    <w:unhideWhenUsed/>
    <w:rsid w:val="007F45AB"/>
    <w:rPr>
      <w:b/>
      <w:bCs/>
    </w:rPr>
  </w:style>
  <w:style w:type="character" w:customStyle="1" w:styleId="AsuntodelcomentarioCar">
    <w:name w:val="Asunto del comentario Car"/>
    <w:basedOn w:val="TextocomentarioCar"/>
    <w:link w:val="Asuntodelcomentario"/>
    <w:uiPriority w:val="99"/>
    <w:semiHidden/>
    <w:rsid w:val="007F45AB"/>
    <w:rPr>
      <w:b/>
      <w:bCs/>
      <w:sz w:val="20"/>
      <w:szCs w:val="20"/>
    </w:rPr>
  </w:style>
  <w:style w:type="paragraph" w:styleId="NormalWeb">
    <w:name w:val="Normal (Web)"/>
    <w:basedOn w:val="Normal"/>
    <w:uiPriority w:val="99"/>
    <w:semiHidden/>
    <w:unhideWhenUsed/>
    <w:rsid w:val="00252B8D"/>
    <w:pPr>
      <w:spacing w:before="100" w:beforeAutospacing="1" w:after="100" w:afterAutospacing="1" w:line="240" w:lineRule="auto"/>
    </w:pPr>
    <w:rPr>
      <w:rFonts w:ascii="Times New Roman" w:eastAsia="Times New Roman" w:hAnsi="Times New Roman" w:cs="Times New Roman"/>
      <w:sz w:val="24"/>
      <w:szCs w:val="24"/>
    </w:rPr>
  </w:style>
  <w:style w:type="paragraph" w:styleId="Listaconvietas3">
    <w:name w:val="List Bullet 3"/>
    <w:basedOn w:val="Normal"/>
    <w:uiPriority w:val="99"/>
    <w:unhideWhenUsed/>
    <w:rsid w:val="00574C78"/>
    <w:pPr>
      <w:numPr>
        <w:numId w:val="3"/>
      </w:numPr>
      <w:spacing w:after="0" w:line="240" w:lineRule="auto"/>
      <w:contextualSpacing/>
    </w:pPr>
    <w:rPr>
      <w:rFonts w:ascii="Times New Roman" w:eastAsia="Times New Roman" w:hAnsi="Times New Roman" w:cs="Times New Roman"/>
      <w:sz w:val="24"/>
      <w:szCs w:val="24"/>
    </w:rPr>
  </w:style>
  <w:style w:type="paragraph" w:customStyle="1" w:styleId="Citas">
    <w:name w:val="Citas"/>
    <w:basedOn w:val="Normal"/>
    <w:qFormat/>
    <w:rsid w:val="008440FF"/>
    <w:pPr>
      <w:spacing w:before="240" w:line="360" w:lineRule="auto"/>
      <w:ind w:left="851" w:right="851"/>
      <w:jc w:val="both"/>
    </w:pPr>
    <w:rPr>
      <w:rFonts w:ascii="Palatino Linotype" w:eastAsiaTheme="minorHAnsi" w:hAnsi="Palatino Linotype" w:cs="Arial"/>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t6cr0eY4ElUgoc6XKkzt06Ep7SQ==">CgMxLjAyCWguMWZvYjl0ZTIIaC5namRneHM4AHIhMUtVX0V1N2VVZzZLZndNVGZqbEhIXzNRbTN1Y294clNr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3170</Words>
  <Characters>17440</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20569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INFOEM-411</cp:lastModifiedBy>
  <cp:revision>2</cp:revision>
  <dcterms:created xsi:type="dcterms:W3CDTF">2024-12-09T19:15:00Z</dcterms:created>
  <dcterms:modified xsi:type="dcterms:W3CDTF">2024-12-09T19:15:00Z</dcterms:modified>
</cp:coreProperties>
</file>