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4F0E81" w14:textId="6369AE60" w:rsidR="00EF03D6" w:rsidRPr="002B34F6" w:rsidRDefault="00EF03D6" w:rsidP="00EF03D6">
      <w:pPr>
        <w:spacing w:line="360" w:lineRule="auto"/>
        <w:ind w:right="139"/>
        <w:jc w:val="both"/>
        <w:rPr>
          <w:rFonts w:ascii="Palatino Linotype" w:eastAsia="Palatino Linotype" w:hAnsi="Palatino Linotype" w:cs="Palatino Linotype"/>
          <w:b/>
        </w:rPr>
      </w:pPr>
      <w:r w:rsidRPr="00E9164D">
        <w:rPr>
          <w:rFonts w:ascii="Palatino Linotype" w:eastAsia="Palatino Linotype" w:hAnsi="Palatino Linotype" w:cs="Palatino Linotype"/>
          <w:b/>
        </w:rPr>
        <w:t>VOTO PARTICULAR QUE FORMULA LA COMISIONADA SHARON CRISTINA</w:t>
      </w:r>
      <w:r>
        <w:rPr>
          <w:rFonts w:ascii="Palatino Linotype" w:eastAsia="Palatino Linotype" w:hAnsi="Palatino Linotype" w:cs="Palatino Linotype"/>
          <w:b/>
        </w:rPr>
        <w:t xml:space="preserve"> </w:t>
      </w:r>
      <w:r w:rsidRPr="00E9164D">
        <w:rPr>
          <w:rFonts w:ascii="Palatino Linotype" w:eastAsia="Palatino Linotype" w:hAnsi="Palatino Linotype" w:cs="Palatino Linotype"/>
          <w:b/>
        </w:rPr>
        <w:t>MORALES MARTÍNEZ, EN LA RESOLUCIÓN DEL RECURSO DE REVISIÓN</w:t>
      </w:r>
      <w:r>
        <w:rPr>
          <w:rFonts w:ascii="Palatino Linotype" w:eastAsia="Palatino Linotype" w:hAnsi="Palatino Linotype" w:cs="Palatino Linotype"/>
          <w:b/>
        </w:rPr>
        <w:t xml:space="preserve"> </w:t>
      </w:r>
      <w:r w:rsidR="0067278F">
        <w:rPr>
          <w:rFonts w:ascii="Palatino Linotype" w:eastAsia="Palatino Linotype" w:hAnsi="Palatino Linotype" w:cs="Palatino Linotype"/>
          <w:b/>
        </w:rPr>
        <w:t>03407</w:t>
      </w:r>
      <w:r w:rsidRPr="00E9164D">
        <w:rPr>
          <w:rFonts w:ascii="Palatino Linotype" w:eastAsia="Palatino Linotype" w:hAnsi="Palatino Linotype" w:cs="Palatino Linotype"/>
          <w:b/>
        </w:rPr>
        <w:t>/INFOEM/IP/</w:t>
      </w:r>
      <w:proofErr w:type="spellStart"/>
      <w:r w:rsidRPr="00E9164D">
        <w:rPr>
          <w:rFonts w:ascii="Palatino Linotype" w:eastAsia="Palatino Linotype" w:hAnsi="Palatino Linotype" w:cs="Palatino Linotype"/>
          <w:b/>
        </w:rPr>
        <w:t>RR</w:t>
      </w:r>
      <w:proofErr w:type="spellEnd"/>
      <w:r w:rsidRPr="00E9164D">
        <w:rPr>
          <w:rFonts w:ascii="Palatino Linotype" w:eastAsia="Palatino Linotype" w:hAnsi="Palatino Linotype" w:cs="Palatino Linotype"/>
          <w:b/>
        </w:rPr>
        <w:t>/2023 DICTADA POR EL PLENO DEL INSTITUTO DE</w:t>
      </w:r>
      <w:r>
        <w:rPr>
          <w:rFonts w:ascii="Palatino Linotype" w:eastAsia="Palatino Linotype" w:hAnsi="Palatino Linotype" w:cs="Palatino Linotype"/>
          <w:b/>
        </w:rPr>
        <w:t xml:space="preserve"> </w:t>
      </w:r>
      <w:r w:rsidRPr="00E9164D">
        <w:rPr>
          <w:rFonts w:ascii="Palatino Linotype" w:eastAsia="Palatino Linotype" w:hAnsi="Palatino Linotype" w:cs="Palatino Linotype"/>
          <w:b/>
        </w:rPr>
        <w:t>TRANSPARENCIA, ACCESO A LA INFORMACIÓN PÚBLICA Y PROTECCIÓN DE</w:t>
      </w:r>
      <w:r>
        <w:rPr>
          <w:rFonts w:ascii="Palatino Linotype" w:eastAsia="Palatino Linotype" w:hAnsi="Palatino Linotype" w:cs="Palatino Linotype"/>
          <w:b/>
        </w:rPr>
        <w:t xml:space="preserve"> </w:t>
      </w:r>
      <w:r w:rsidRPr="00E9164D">
        <w:rPr>
          <w:rFonts w:ascii="Palatino Linotype" w:eastAsia="Palatino Linotype" w:hAnsi="Palatino Linotype" w:cs="Palatino Linotype"/>
          <w:b/>
        </w:rPr>
        <w:t>DATOS PERSONALES DEL ESTADO DE MÉXICO Y MUNICIPIOS, EN LA</w:t>
      </w:r>
      <w:r>
        <w:rPr>
          <w:rFonts w:ascii="Palatino Linotype" w:eastAsia="Palatino Linotype" w:hAnsi="Palatino Linotype" w:cs="Palatino Linotype"/>
          <w:b/>
        </w:rPr>
        <w:t xml:space="preserve"> TERCERA</w:t>
      </w:r>
      <w:r w:rsidRPr="00E9164D">
        <w:rPr>
          <w:rFonts w:ascii="Palatino Linotype" w:eastAsia="Palatino Linotype" w:hAnsi="Palatino Linotype" w:cs="Palatino Linotype"/>
          <w:b/>
        </w:rPr>
        <w:t xml:space="preserve"> SESIÓN ORDINARIA CELEBRADA EL </w:t>
      </w:r>
      <w:r>
        <w:rPr>
          <w:rFonts w:ascii="Palatino Linotype" w:eastAsia="Palatino Linotype" w:hAnsi="Palatino Linotype" w:cs="Palatino Linotype"/>
          <w:b/>
        </w:rPr>
        <w:t>TREINTA Y UNO DE ENERO DE DOS MIL VEINTICUATRO</w:t>
      </w:r>
      <w:r w:rsidRPr="00E9164D">
        <w:rPr>
          <w:rFonts w:ascii="Palatino Linotype" w:eastAsia="Palatino Linotype" w:hAnsi="Palatino Linotype" w:cs="Palatino Linotype"/>
          <w:b/>
        </w:rPr>
        <w:t>.</w:t>
      </w:r>
    </w:p>
    <w:p w14:paraId="23EC617A" w14:textId="77777777" w:rsidR="00EF03D6" w:rsidRPr="002B34F6" w:rsidRDefault="00EF03D6" w:rsidP="00EF03D6">
      <w:pPr>
        <w:spacing w:line="360" w:lineRule="auto"/>
        <w:ind w:right="139"/>
        <w:jc w:val="both"/>
        <w:rPr>
          <w:rFonts w:ascii="Palatino Linotype" w:eastAsia="Palatino Linotype" w:hAnsi="Palatino Linotype" w:cs="Palatino Linotype"/>
          <w:b/>
        </w:rPr>
      </w:pPr>
    </w:p>
    <w:p w14:paraId="3E644D7A" w14:textId="67A362C6" w:rsidR="00EF03D6" w:rsidRPr="002B34F6" w:rsidRDefault="00EF03D6" w:rsidP="00EF03D6">
      <w:pPr>
        <w:spacing w:line="360" w:lineRule="auto"/>
        <w:ind w:right="139"/>
        <w:jc w:val="both"/>
        <w:rPr>
          <w:rFonts w:ascii="Palatino Linotype" w:eastAsia="Palatino Linotype" w:hAnsi="Palatino Linotype" w:cs="Palatino Linotype"/>
        </w:rPr>
      </w:pPr>
      <w:r w:rsidRPr="00E9164D">
        <w:rPr>
          <w:rFonts w:ascii="Palatino Linotype" w:eastAsia="Palatino Linotype" w:hAnsi="Palatino Linotype" w:cs="Palatino Linotype"/>
        </w:rPr>
        <w:t>Con fundamento en lo dispuesto por el artículo 14, fracciones X y XI del Reglamento del</w:t>
      </w:r>
      <w:r>
        <w:rPr>
          <w:rFonts w:ascii="Palatino Linotype" w:eastAsia="Palatino Linotype" w:hAnsi="Palatino Linotype" w:cs="Palatino Linotype"/>
        </w:rPr>
        <w:t xml:space="preserve"> </w:t>
      </w:r>
      <w:r w:rsidRPr="00E9164D">
        <w:rPr>
          <w:rFonts w:ascii="Palatino Linotype" w:eastAsia="Palatino Linotype" w:hAnsi="Palatino Linotype" w:cs="Palatino Linotype"/>
        </w:rPr>
        <w:t>Instituto de Transparencia, Acceso a la Información Pública y Protección de Datos</w:t>
      </w:r>
      <w:r>
        <w:rPr>
          <w:rFonts w:ascii="Palatino Linotype" w:eastAsia="Palatino Linotype" w:hAnsi="Palatino Linotype" w:cs="Palatino Linotype"/>
        </w:rPr>
        <w:t xml:space="preserve"> </w:t>
      </w:r>
      <w:r w:rsidRPr="00E9164D">
        <w:rPr>
          <w:rFonts w:ascii="Palatino Linotype" w:eastAsia="Palatino Linotype" w:hAnsi="Palatino Linotype" w:cs="Palatino Linotype"/>
        </w:rPr>
        <w:t xml:space="preserve">Personales del Estado de México y Municipios, la que suscribe, </w:t>
      </w:r>
      <w:r w:rsidRPr="00E9164D">
        <w:rPr>
          <w:rFonts w:ascii="Palatino Linotype" w:eastAsia="Palatino Linotype" w:hAnsi="Palatino Linotype" w:cs="Palatino Linotype"/>
          <w:b/>
        </w:rPr>
        <w:t>Sharon Cristina Morales Martínez</w:t>
      </w:r>
      <w:r w:rsidRPr="00E9164D">
        <w:rPr>
          <w:rFonts w:ascii="Palatino Linotype" w:eastAsia="Palatino Linotype" w:hAnsi="Palatino Linotype" w:cs="Palatino Linotype"/>
        </w:rPr>
        <w:t xml:space="preserve">, emite </w:t>
      </w:r>
      <w:r w:rsidRPr="00E9164D">
        <w:rPr>
          <w:rFonts w:ascii="Palatino Linotype" w:eastAsia="Palatino Linotype" w:hAnsi="Palatino Linotype" w:cs="Palatino Linotype"/>
          <w:b/>
        </w:rPr>
        <w:t>Voto Particular</w:t>
      </w:r>
      <w:r w:rsidRPr="00E9164D">
        <w:rPr>
          <w:rFonts w:ascii="Palatino Linotype" w:eastAsia="Palatino Linotype" w:hAnsi="Palatino Linotype" w:cs="Palatino Linotype"/>
        </w:rPr>
        <w:t xml:space="preserve"> respecto a la resolución dictada en el recurso de revisión</w:t>
      </w:r>
      <w:r>
        <w:rPr>
          <w:rFonts w:ascii="Palatino Linotype" w:eastAsia="Palatino Linotype" w:hAnsi="Palatino Linotype" w:cs="Palatino Linotype"/>
        </w:rPr>
        <w:t xml:space="preserve"> </w:t>
      </w:r>
      <w:r w:rsidR="0067278F">
        <w:rPr>
          <w:rFonts w:ascii="Palatino Linotype" w:eastAsia="Palatino Linotype" w:hAnsi="Palatino Linotype" w:cs="Palatino Linotype"/>
          <w:b/>
        </w:rPr>
        <w:t>03407</w:t>
      </w:r>
      <w:r w:rsidRPr="00E9164D">
        <w:rPr>
          <w:rFonts w:ascii="Palatino Linotype" w:eastAsia="Palatino Linotype" w:hAnsi="Palatino Linotype" w:cs="Palatino Linotype"/>
          <w:b/>
        </w:rPr>
        <w:t>/INFOEM/IP/</w:t>
      </w:r>
      <w:proofErr w:type="spellStart"/>
      <w:r w:rsidRPr="00E9164D">
        <w:rPr>
          <w:rFonts w:ascii="Palatino Linotype" w:eastAsia="Palatino Linotype" w:hAnsi="Palatino Linotype" w:cs="Palatino Linotype"/>
          <w:b/>
        </w:rPr>
        <w:t>RR</w:t>
      </w:r>
      <w:proofErr w:type="spellEnd"/>
      <w:r w:rsidRPr="00E9164D">
        <w:rPr>
          <w:rFonts w:ascii="Palatino Linotype" w:eastAsia="Palatino Linotype" w:hAnsi="Palatino Linotype" w:cs="Palatino Linotype"/>
          <w:b/>
        </w:rPr>
        <w:t>/2023</w:t>
      </w:r>
      <w:r w:rsidRPr="00E9164D">
        <w:rPr>
          <w:rFonts w:ascii="Palatino Linotype" w:eastAsia="Palatino Linotype" w:hAnsi="Palatino Linotype" w:cs="Palatino Linotype"/>
        </w:rPr>
        <w:t>, pronunciada por el Pleno de este Instituto ante el proyecto</w:t>
      </w:r>
      <w:r>
        <w:rPr>
          <w:rFonts w:ascii="Palatino Linotype" w:eastAsia="Palatino Linotype" w:hAnsi="Palatino Linotype" w:cs="Palatino Linotype"/>
        </w:rPr>
        <w:t xml:space="preserve"> </w:t>
      </w:r>
      <w:r w:rsidRPr="00E9164D">
        <w:rPr>
          <w:rFonts w:ascii="Palatino Linotype" w:eastAsia="Palatino Linotype" w:hAnsi="Palatino Linotype" w:cs="Palatino Linotype"/>
        </w:rPr>
        <w:t>presentado por engrose, conforme al criterio mayoritario que es del tenor siguiente:</w:t>
      </w:r>
    </w:p>
    <w:p w14:paraId="28FD1817" w14:textId="77777777" w:rsidR="00EF03D6" w:rsidRDefault="00EF03D6" w:rsidP="00EF03D6">
      <w:pPr>
        <w:spacing w:line="360" w:lineRule="auto"/>
        <w:ind w:right="139"/>
        <w:jc w:val="both"/>
        <w:rPr>
          <w:rFonts w:ascii="Palatino Linotype" w:eastAsia="Palatino Linotype" w:hAnsi="Palatino Linotype" w:cs="Palatino Linotype"/>
        </w:rPr>
      </w:pPr>
    </w:p>
    <w:p w14:paraId="1091EADF" w14:textId="77777777" w:rsidR="00EF03D6" w:rsidRPr="002B34F6" w:rsidRDefault="00EF03D6" w:rsidP="00EF03D6">
      <w:pPr>
        <w:numPr>
          <w:ilvl w:val="0"/>
          <w:numId w:val="5"/>
        </w:numPr>
        <w:pBdr>
          <w:top w:val="nil"/>
          <w:left w:val="nil"/>
          <w:bottom w:val="nil"/>
          <w:right w:val="nil"/>
          <w:between w:val="nil"/>
        </w:pBdr>
        <w:spacing w:line="360" w:lineRule="auto"/>
        <w:ind w:left="567" w:right="139" w:hanging="283"/>
        <w:jc w:val="both"/>
        <w:rPr>
          <w:rFonts w:ascii="Palatino Linotype" w:eastAsia="Palatino Linotype" w:hAnsi="Palatino Linotype" w:cs="Palatino Linotype"/>
        </w:rPr>
      </w:pPr>
      <w:r w:rsidRPr="002B34F6">
        <w:rPr>
          <w:rFonts w:ascii="Palatino Linotype" w:eastAsia="Palatino Linotype" w:hAnsi="Palatino Linotype" w:cs="Palatino Linotype"/>
          <w:b/>
        </w:rPr>
        <w:t>Antecedentes.</w:t>
      </w:r>
    </w:p>
    <w:p w14:paraId="48EC2F8C" w14:textId="77777777" w:rsidR="00EF03D6" w:rsidRPr="002B34F6" w:rsidRDefault="00EF03D6" w:rsidP="00EF03D6">
      <w:pPr>
        <w:spacing w:before="240" w:after="240" w:line="360" w:lineRule="auto"/>
        <w:jc w:val="both"/>
        <w:rPr>
          <w:rFonts w:ascii="Palatino Linotype" w:eastAsia="Palatino Linotype" w:hAnsi="Palatino Linotype" w:cs="Palatino Linotype"/>
        </w:rPr>
      </w:pPr>
      <w:r w:rsidRPr="002B34F6">
        <w:rPr>
          <w:rFonts w:ascii="Palatino Linotype" w:eastAsia="Palatino Linotype" w:hAnsi="Palatino Linotype" w:cs="Palatino Linotype"/>
        </w:rPr>
        <w:t>A través de la solicitud de acceso a la información que nos ocupa, la persona solicitante requirió lo siguiente:</w:t>
      </w:r>
    </w:p>
    <w:p w14:paraId="27E8F317" w14:textId="77777777" w:rsidR="00EF03D6" w:rsidRDefault="00EF03D6" w:rsidP="00EF03D6">
      <w:pPr>
        <w:pStyle w:val="Prrafodelista"/>
        <w:tabs>
          <w:tab w:val="left" w:pos="7938"/>
        </w:tabs>
        <w:spacing w:before="120" w:after="120"/>
        <w:ind w:left="851" w:right="902"/>
        <w:jc w:val="both"/>
        <w:rPr>
          <w:rFonts w:ascii="Palatino Linotype" w:hAnsi="Palatino Linotype"/>
          <w:i/>
          <w:sz w:val="22"/>
        </w:rPr>
      </w:pPr>
      <w:r w:rsidRPr="002B34F6">
        <w:rPr>
          <w:rFonts w:ascii="Palatino Linotype" w:hAnsi="Palatino Linotype"/>
          <w:i/>
        </w:rPr>
        <w:t>“</w:t>
      </w:r>
      <w:r w:rsidRPr="00E9164D">
        <w:rPr>
          <w:rFonts w:ascii="Palatino Linotype" w:hAnsi="Palatino Linotype"/>
          <w:i/>
          <w:sz w:val="22"/>
        </w:rPr>
        <w:t xml:space="preserve">Solicito todos los gafetes de personal que el ayuntamiento </w:t>
      </w:r>
      <w:proofErr w:type="spellStart"/>
      <w:r w:rsidRPr="00E9164D">
        <w:rPr>
          <w:rFonts w:ascii="Palatino Linotype" w:hAnsi="Palatino Linotype"/>
          <w:i/>
          <w:sz w:val="22"/>
        </w:rPr>
        <w:t>a</w:t>
      </w:r>
      <w:proofErr w:type="spellEnd"/>
      <w:r w:rsidRPr="00E9164D">
        <w:rPr>
          <w:rFonts w:ascii="Palatino Linotype" w:hAnsi="Palatino Linotype"/>
          <w:i/>
          <w:sz w:val="22"/>
        </w:rPr>
        <w:t xml:space="preserve"> emitido desde el enero del 2022 hasta la fecha, respetando la privacidad de los titulares, testando fotos, número de trabajador y clave social si es que los incluyera</w:t>
      </w:r>
      <w:r w:rsidRPr="00011714">
        <w:rPr>
          <w:rFonts w:ascii="Palatino Linotype" w:hAnsi="Palatino Linotype"/>
          <w:i/>
          <w:sz w:val="22"/>
        </w:rPr>
        <w:t>” (Sic)</w:t>
      </w:r>
    </w:p>
    <w:p w14:paraId="2EC27C0B" w14:textId="77777777" w:rsidR="00EF03D6" w:rsidRPr="00945951" w:rsidRDefault="00EF03D6" w:rsidP="00EF03D6">
      <w:pPr>
        <w:pStyle w:val="Prrafodelista"/>
        <w:tabs>
          <w:tab w:val="left" w:pos="7938"/>
        </w:tabs>
        <w:spacing w:before="120" w:after="120"/>
        <w:ind w:left="851" w:right="902"/>
        <w:jc w:val="both"/>
        <w:rPr>
          <w:rFonts w:ascii="Palatino Linotype" w:hAnsi="Palatino Linotype"/>
          <w:sz w:val="18"/>
        </w:rPr>
      </w:pPr>
    </w:p>
    <w:p w14:paraId="761D7ECB" w14:textId="77777777" w:rsidR="00EF03D6" w:rsidRPr="002B34F6" w:rsidRDefault="00EF03D6" w:rsidP="00EF03D6">
      <w:pPr>
        <w:spacing w:before="240" w:after="240" w:line="360" w:lineRule="auto"/>
        <w:jc w:val="both"/>
        <w:rPr>
          <w:rFonts w:ascii="Palatino Linotype" w:eastAsia="Palatino Linotype" w:hAnsi="Palatino Linotype" w:cs="Palatino Linotype"/>
        </w:rPr>
      </w:pPr>
      <w:r w:rsidRPr="002B34F6">
        <w:rPr>
          <w:rFonts w:ascii="Palatino Linotype" w:eastAsia="Palatino Linotype" w:hAnsi="Palatino Linotype" w:cs="Palatino Linotype"/>
        </w:rPr>
        <w:lastRenderedPageBreak/>
        <w:t xml:space="preserve">En respuesta, el </w:t>
      </w:r>
      <w:r w:rsidRPr="00E9164D">
        <w:rPr>
          <w:rFonts w:ascii="Palatino Linotype" w:eastAsia="Palatino Linotype" w:hAnsi="Palatino Linotype" w:cs="Palatino Linotype"/>
          <w:b/>
        </w:rPr>
        <w:t>Ayuntamiento de Ocoyoacac</w:t>
      </w:r>
      <w:r w:rsidRPr="00332039">
        <w:rPr>
          <w:rFonts w:ascii="Palatino Linotype" w:eastAsia="Palatino Linotype" w:hAnsi="Palatino Linotype" w:cs="Palatino Linotype"/>
          <w:b/>
        </w:rPr>
        <w:t xml:space="preserve"> </w:t>
      </w:r>
      <w:r w:rsidRPr="00332039">
        <w:rPr>
          <w:rFonts w:ascii="Palatino Linotype" w:eastAsia="Palatino Linotype" w:hAnsi="Palatino Linotype" w:cs="Palatino Linotype"/>
        </w:rPr>
        <w:t>como</w:t>
      </w:r>
      <w:r>
        <w:rPr>
          <w:rFonts w:ascii="Palatino Linotype" w:eastAsia="Palatino Linotype" w:hAnsi="Palatino Linotype" w:cs="Palatino Linotype"/>
          <w:b/>
        </w:rPr>
        <w:t xml:space="preserve"> SUJETO OBLIGADO </w:t>
      </w:r>
      <w:r w:rsidRPr="002B34F6">
        <w:rPr>
          <w:rFonts w:ascii="Palatino Linotype" w:eastAsia="Palatino Linotype" w:hAnsi="Palatino Linotype" w:cs="Palatino Linotype"/>
        </w:rPr>
        <w:t>manifestó lo siguiente:</w:t>
      </w:r>
    </w:p>
    <w:p w14:paraId="649638EA" w14:textId="77777777" w:rsidR="00EF03D6" w:rsidRPr="00494272" w:rsidRDefault="00EF03D6" w:rsidP="00EF03D6">
      <w:pPr>
        <w:ind w:left="851" w:right="899"/>
        <w:jc w:val="both"/>
        <w:rPr>
          <w:rFonts w:ascii="Palatino Linotype" w:eastAsia="Palatino Linotype" w:hAnsi="Palatino Linotype" w:cs="Palatino Linotype"/>
          <w:i/>
          <w:color w:val="000000"/>
          <w:sz w:val="22"/>
          <w:szCs w:val="22"/>
          <w:lang w:eastAsia="es-MX"/>
        </w:rPr>
      </w:pPr>
      <w:r w:rsidRPr="00494272">
        <w:rPr>
          <w:rFonts w:ascii="Palatino Linotype" w:eastAsia="Palatino Linotype" w:hAnsi="Palatino Linotype" w:cs="Palatino Linotype"/>
          <w:i/>
          <w:color w:val="000000"/>
          <w:sz w:val="22"/>
          <w:szCs w:val="22"/>
          <w:lang w:eastAsia="es-MX"/>
        </w:rPr>
        <w:t>“Folio de la solicitud: 00051/</w:t>
      </w:r>
      <w:proofErr w:type="spellStart"/>
      <w:r w:rsidRPr="00494272">
        <w:rPr>
          <w:rFonts w:ascii="Palatino Linotype" w:eastAsia="Palatino Linotype" w:hAnsi="Palatino Linotype" w:cs="Palatino Linotype"/>
          <w:i/>
          <w:color w:val="000000"/>
          <w:sz w:val="22"/>
          <w:szCs w:val="22"/>
          <w:lang w:eastAsia="es-MX"/>
        </w:rPr>
        <w:t>OCOYOAC</w:t>
      </w:r>
      <w:proofErr w:type="spellEnd"/>
      <w:r w:rsidRPr="00494272">
        <w:rPr>
          <w:rFonts w:ascii="Palatino Linotype" w:eastAsia="Palatino Linotype" w:hAnsi="Palatino Linotype" w:cs="Palatino Linotype"/>
          <w:i/>
          <w:color w:val="000000"/>
          <w:sz w:val="22"/>
          <w:szCs w:val="22"/>
          <w:lang w:eastAsia="es-MX"/>
        </w:rPr>
        <w:t>/IP/2023</w:t>
      </w:r>
    </w:p>
    <w:p w14:paraId="72125CEB" w14:textId="77777777" w:rsidR="00EF03D6" w:rsidRPr="00494272" w:rsidRDefault="00EF03D6" w:rsidP="00EF03D6">
      <w:pPr>
        <w:ind w:left="851" w:right="899"/>
        <w:jc w:val="both"/>
        <w:rPr>
          <w:rFonts w:ascii="Palatino Linotype" w:eastAsia="Palatino Linotype" w:hAnsi="Palatino Linotype" w:cs="Palatino Linotype"/>
          <w:i/>
          <w:color w:val="000000"/>
          <w:sz w:val="22"/>
          <w:szCs w:val="22"/>
          <w:lang w:eastAsia="es-MX"/>
        </w:rPr>
      </w:pPr>
      <w:r w:rsidRPr="00494272">
        <w:rPr>
          <w:rFonts w:ascii="Palatino Linotype" w:eastAsia="Palatino Linotype" w:hAnsi="Palatino Linotype" w:cs="Palatino Linotype"/>
          <w:i/>
          <w:color w:val="000000"/>
          <w:sz w:val="22"/>
          <w:szCs w:val="22"/>
          <w:lang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4583A380" w14:textId="77777777" w:rsidR="00EF03D6" w:rsidRPr="00945951" w:rsidRDefault="00EF03D6" w:rsidP="00EF03D6">
      <w:pPr>
        <w:ind w:left="851" w:right="899"/>
        <w:jc w:val="both"/>
        <w:rPr>
          <w:rFonts w:ascii="Palatino Linotype" w:eastAsia="Palatino Linotype" w:hAnsi="Palatino Linotype" w:cs="Palatino Linotype"/>
          <w:i/>
          <w:color w:val="000000"/>
          <w:sz w:val="8"/>
          <w:szCs w:val="22"/>
          <w:lang w:eastAsia="es-MX"/>
        </w:rPr>
      </w:pPr>
    </w:p>
    <w:p w14:paraId="6624305A" w14:textId="77777777" w:rsidR="00EF03D6" w:rsidRPr="00494272" w:rsidRDefault="00EF03D6" w:rsidP="00EF03D6">
      <w:pPr>
        <w:ind w:left="851" w:right="899"/>
        <w:jc w:val="both"/>
        <w:rPr>
          <w:rFonts w:ascii="Palatino Linotype" w:eastAsia="Palatino Linotype" w:hAnsi="Palatino Linotype" w:cs="Palatino Linotype"/>
          <w:i/>
          <w:color w:val="000000"/>
          <w:sz w:val="22"/>
          <w:szCs w:val="22"/>
          <w:lang w:eastAsia="es-MX"/>
        </w:rPr>
      </w:pPr>
      <w:r w:rsidRPr="00494272">
        <w:rPr>
          <w:rFonts w:ascii="Palatino Linotype" w:eastAsia="Palatino Linotype" w:hAnsi="Palatino Linotype" w:cs="Palatino Linotype"/>
          <w:i/>
          <w:color w:val="000000"/>
          <w:sz w:val="22"/>
          <w:szCs w:val="22"/>
          <w:lang w:eastAsia="es-MX"/>
        </w:rPr>
        <w:t>P R E S E N T E Sea este el medio para enviar un cordial saludo, así mismo, se da respuesta al turno con número de solicitud 00051/</w:t>
      </w:r>
      <w:proofErr w:type="spellStart"/>
      <w:r w:rsidRPr="00494272">
        <w:rPr>
          <w:rFonts w:ascii="Palatino Linotype" w:eastAsia="Palatino Linotype" w:hAnsi="Palatino Linotype" w:cs="Palatino Linotype"/>
          <w:i/>
          <w:color w:val="000000"/>
          <w:sz w:val="22"/>
          <w:szCs w:val="22"/>
          <w:lang w:eastAsia="es-MX"/>
        </w:rPr>
        <w:t>OCOYOAC</w:t>
      </w:r>
      <w:proofErr w:type="spellEnd"/>
      <w:r w:rsidRPr="00494272">
        <w:rPr>
          <w:rFonts w:ascii="Palatino Linotype" w:eastAsia="Palatino Linotype" w:hAnsi="Palatino Linotype" w:cs="Palatino Linotype"/>
          <w:i/>
          <w:color w:val="000000"/>
          <w:sz w:val="22"/>
          <w:szCs w:val="22"/>
          <w:lang w:eastAsia="es-MX"/>
        </w:rPr>
        <w:t xml:space="preserve">/IP/2023 y cuyo contenido es el siguiente: “ Solicito todos los gafetes de personal que el ayuntamiento </w:t>
      </w:r>
      <w:proofErr w:type="spellStart"/>
      <w:r w:rsidRPr="00494272">
        <w:rPr>
          <w:rFonts w:ascii="Palatino Linotype" w:eastAsia="Palatino Linotype" w:hAnsi="Palatino Linotype" w:cs="Palatino Linotype"/>
          <w:i/>
          <w:color w:val="000000"/>
          <w:sz w:val="22"/>
          <w:szCs w:val="22"/>
          <w:lang w:eastAsia="es-MX"/>
        </w:rPr>
        <w:t>a</w:t>
      </w:r>
      <w:proofErr w:type="spellEnd"/>
      <w:r w:rsidRPr="00494272">
        <w:rPr>
          <w:rFonts w:ascii="Palatino Linotype" w:eastAsia="Palatino Linotype" w:hAnsi="Palatino Linotype" w:cs="Palatino Linotype"/>
          <w:i/>
          <w:color w:val="000000"/>
          <w:sz w:val="22"/>
          <w:szCs w:val="22"/>
          <w:lang w:eastAsia="es-MX"/>
        </w:rPr>
        <w:t xml:space="preserve"> emitido desde el enero del 2022 hasta la fecha, respetando la privacidad de los titulares, testando fotos, número de trabajador y clave social si es que los incluyera “ Con fundamento en lo que establece el artículo 12 de la Ley de Transparencia y Acceso a la Información Pública del Estado de México y Municipios; el diverso 16 de la Ley Orgánica Municipal del Estado de México y el numeral 117 de la Constitución Política del Estado Libre y Soberano de México; informo que el ayuntamiento no es la instancia o asamblea deliberante que propone, autoriza y lleva a cabo todo lo que involucra la expedición de gafetes a los servidores públicos, en tal sentido carezco de datos que den soporte a esta solicitud. En espera de haber cumplido con su solicitud, me reitero a sus órdenes.</w:t>
      </w:r>
    </w:p>
    <w:p w14:paraId="155FD825" w14:textId="77777777" w:rsidR="00EF03D6" w:rsidRPr="00945951" w:rsidRDefault="00EF03D6" w:rsidP="00EF03D6">
      <w:pPr>
        <w:ind w:left="851" w:right="899"/>
        <w:jc w:val="both"/>
        <w:rPr>
          <w:rFonts w:ascii="Palatino Linotype" w:eastAsia="Palatino Linotype" w:hAnsi="Palatino Linotype" w:cs="Palatino Linotype"/>
          <w:i/>
          <w:color w:val="000000"/>
          <w:sz w:val="10"/>
          <w:szCs w:val="22"/>
          <w:lang w:eastAsia="es-MX"/>
        </w:rPr>
      </w:pPr>
    </w:p>
    <w:p w14:paraId="18F3C90D" w14:textId="77777777" w:rsidR="00EF03D6" w:rsidRPr="00494272" w:rsidRDefault="00EF03D6" w:rsidP="00EF03D6">
      <w:pPr>
        <w:ind w:left="851" w:right="899"/>
        <w:jc w:val="both"/>
        <w:rPr>
          <w:rFonts w:ascii="Palatino Linotype" w:eastAsia="Palatino Linotype" w:hAnsi="Palatino Linotype" w:cs="Palatino Linotype"/>
          <w:i/>
          <w:color w:val="000000"/>
          <w:sz w:val="22"/>
          <w:szCs w:val="22"/>
          <w:lang w:eastAsia="es-MX"/>
        </w:rPr>
      </w:pPr>
      <w:r w:rsidRPr="00494272">
        <w:rPr>
          <w:rFonts w:ascii="Palatino Linotype" w:eastAsia="Palatino Linotype" w:hAnsi="Palatino Linotype" w:cs="Palatino Linotype"/>
          <w:i/>
          <w:color w:val="000000"/>
          <w:sz w:val="22"/>
          <w:szCs w:val="22"/>
          <w:lang w:eastAsia="es-MX"/>
        </w:rPr>
        <w:t>ATENTAMENTE</w:t>
      </w:r>
    </w:p>
    <w:p w14:paraId="5B74C7BF" w14:textId="77777777" w:rsidR="00EF03D6" w:rsidRPr="00945951" w:rsidRDefault="00EF03D6" w:rsidP="00EF03D6">
      <w:pPr>
        <w:ind w:left="851" w:right="899"/>
        <w:jc w:val="both"/>
        <w:rPr>
          <w:rFonts w:ascii="Palatino Linotype" w:eastAsia="Palatino Linotype" w:hAnsi="Palatino Linotype" w:cs="Palatino Linotype"/>
          <w:i/>
          <w:color w:val="000000"/>
          <w:sz w:val="10"/>
          <w:szCs w:val="22"/>
          <w:lang w:eastAsia="es-MX"/>
        </w:rPr>
      </w:pPr>
    </w:p>
    <w:p w14:paraId="2A1FC3ED" w14:textId="77777777" w:rsidR="00EF03D6" w:rsidRPr="002B34F6" w:rsidRDefault="00EF03D6" w:rsidP="00EF03D6">
      <w:pPr>
        <w:pStyle w:val="Prrafodelista"/>
        <w:tabs>
          <w:tab w:val="left" w:pos="0"/>
        </w:tabs>
        <w:spacing w:before="120" w:after="120"/>
        <w:ind w:left="851" w:right="902"/>
        <w:jc w:val="both"/>
        <w:rPr>
          <w:rFonts w:ascii="Palatino Linotype" w:eastAsia="Palatino Linotype" w:hAnsi="Palatino Linotype" w:cs="Palatino Linotype"/>
        </w:rPr>
      </w:pPr>
      <w:proofErr w:type="spellStart"/>
      <w:r w:rsidRPr="00494272">
        <w:rPr>
          <w:rFonts w:ascii="Palatino Linotype" w:eastAsia="Palatino Linotype" w:hAnsi="Palatino Linotype" w:cs="Palatino Linotype"/>
          <w:i/>
          <w:color w:val="000000"/>
          <w:sz w:val="22"/>
          <w:szCs w:val="22"/>
          <w:lang w:eastAsia="es-MX"/>
        </w:rPr>
        <w:t>YETLANEZI</w:t>
      </w:r>
      <w:proofErr w:type="spellEnd"/>
      <w:r w:rsidRPr="00494272">
        <w:rPr>
          <w:rFonts w:ascii="Palatino Linotype" w:eastAsia="Palatino Linotype" w:hAnsi="Palatino Linotype" w:cs="Palatino Linotype"/>
          <w:i/>
          <w:color w:val="000000"/>
          <w:sz w:val="22"/>
          <w:szCs w:val="22"/>
          <w:lang w:eastAsia="es-MX"/>
        </w:rPr>
        <w:t xml:space="preserve"> </w:t>
      </w:r>
      <w:proofErr w:type="spellStart"/>
      <w:r w:rsidRPr="00494272">
        <w:rPr>
          <w:rFonts w:ascii="Palatino Linotype" w:eastAsia="Palatino Linotype" w:hAnsi="Palatino Linotype" w:cs="Palatino Linotype"/>
          <w:i/>
          <w:color w:val="000000"/>
          <w:sz w:val="22"/>
          <w:szCs w:val="22"/>
          <w:lang w:eastAsia="es-MX"/>
        </w:rPr>
        <w:t>DAVILA</w:t>
      </w:r>
      <w:proofErr w:type="spellEnd"/>
      <w:r w:rsidRPr="00494272">
        <w:rPr>
          <w:rFonts w:ascii="Palatino Linotype" w:eastAsia="Palatino Linotype" w:hAnsi="Palatino Linotype" w:cs="Palatino Linotype"/>
          <w:i/>
          <w:color w:val="000000"/>
          <w:sz w:val="22"/>
          <w:szCs w:val="22"/>
          <w:lang w:eastAsia="es-MX"/>
        </w:rPr>
        <w:t xml:space="preserve"> ROSALES” (Sic)</w:t>
      </w:r>
    </w:p>
    <w:p w14:paraId="1FAC3743" w14:textId="77777777" w:rsidR="00EF03D6" w:rsidRPr="00302326" w:rsidRDefault="00EF03D6" w:rsidP="00EF03D6">
      <w:pPr>
        <w:spacing w:line="360" w:lineRule="auto"/>
        <w:ind w:right="49"/>
        <w:jc w:val="both"/>
        <w:rPr>
          <w:rFonts w:ascii="Palatino Linotype" w:eastAsiaTheme="minorHAnsi" w:hAnsi="Palatino Linotype" w:cstheme="minorBidi"/>
        </w:rPr>
      </w:pPr>
      <w:r w:rsidRPr="00302326">
        <w:rPr>
          <w:rFonts w:ascii="Palatino Linotype" w:eastAsia="Palatino Linotype" w:hAnsi="Palatino Linotype" w:cs="Palatino Linotype"/>
        </w:rPr>
        <w:t xml:space="preserve">Así mismo </w:t>
      </w:r>
      <w:r w:rsidRPr="00302326">
        <w:rPr>
          <w:rFonts w:ascii="Palatino Linotype" w:eastAsiaTheme="minorHAnsi" w:hAnsi="Palatino Linotype" w:cstheme="minorBidi"/>
          <w:lang w:val="es-419"/>
        </w:rPr>
        <w:t>adjuntó</w:t>
      </w:r>
      <w:r>
        <w:rPr>
          <w:rFonts w:ascii="Palatino Linotype" w:eastAsiaTheme="minorHAnsi" w:hAnsi="Palatino Linotype" w:cstheme="minorBidi"/>
        </w:rPr>
        <w:t xml:space="preserve"> a su respuesta</w:t>
      </w:r>
      <w:r w:rsidRPr="00302326">
        <w:rPr>
          <w:rFonts w:ascii="Palatino Linotype" w:eastAsiaTheme="minorHAnsi" w:hAnsi="Palatino Linotype" w:cstheme="minorBidi"/>
          <w:lang w:val="es-419"/>
        </w:rPr>
        <w:t xml:space="preserve"> </w:t>
      </w:r>
      <w:r>
        <w:rPr>
          <w:rFonts w:ascii="Palatino Linotype" w:eastAsiaTheme="minorHAnsi" w:hAnsi="Palatino Linotype" w:cstheme="minorBidi"/>
        </w:rPr>
        <w:t>el archivo electrónico</w:t>
      </w:r>
      <w:r w:rsidRPr="00302326">
        <w:rPr>
          <w:rFonts w:ascii="Palatino Linotype" w:eastAsiaTheme="minorHAnsi" w:hAnsi="Palatino Linotype" w:cstheme="minorBidi"/>
          <w:lang w:val="es-419"/>
        </w:rPr>
        <w:t xml:space="preserve"> </w:t>
      </w:r>
      <w:r w:rsidRPr="00302326">
        <w:rPr>
          <w:rFonts w:ascii="Palatino Linotype" w:eastAsiaTheme="minorHAnsi" w:hAnsi="Palatino Linotype" w:cstheme="minorBidi"/>
        </w:rPr>
        <w:t>que a continuación se describe:</w:t>
      </w:r>
    </w:p>
    <w:p w14:paraId="2CD0C8DA" w14:textId="77777777" w:rsidR="00EF03D6" w:rsidRDefault="00EF03D6" w:rsidP="00EF03D6">
      <w:pPr>
        <w:pStyle w:val="Prrafodelista"/>
        <w:numPr>
          <w:ilvl w:val="0"/>
          <w:numId w:val="13"/>
        </w:numPr>
        <w:spacing w:before="240" w:after="240" w:line="360" w:lineRule="auto"/>
        <w:ind w:right="900"/>
        <w:contextualSpacing/>
        <w:jc w:val="both"/>
        <w:rPr>
          <w:rFonts w:ascii="Palatino Linotype" w:eastAsia="Palatino Linotype" w:hAnsi="Palatino Linotype" w:cs="Palatino Linotype"/>
        </w:rPr>
      </w:pPr>
      <w:r w:rsidRPr="00494272">
        <w:rPr>
          <w:rFonts w:ascii="Palatino Linotype" w:hAnsi="Palatino Linotype" w:cs="Arial"/>
          <w:i/>
          <w:iCs/>
          <w:color w:val="000000" w:themeColor="text1"/>
        </w:rPr>
        <w:t>“</w:t>
      </w:r>
      <w:r w:rsidRPr="00945951">
        <w:rPr>
          <w:rFonts w:ascii="Palatino Linotype" w:hAnsi="Palatino Linotype" w:cs="Arial"/>
          <w:b/>
          <w:i/>
          <w:iCs/>
          <w:color w:val="000000" w:themeColor="text1"/>
        </w:rPr>
        <w:t>00051.OCOYOAC.IP.2023.pdf</w:t>
      </w:r>
      <w:r w:rsidRPr="00494272">
        <w:rPr>
          <w:rFonts w:ascii="Palatino Linotype" w:hAnsi="Palatino Linotype" w:cs="Arial"/>
          <w:i/>
          <w:iCs/>
          <w:color w:val="000000" w:themeColor="text1"/>
        </w:rPr>
        <w:t>”</w:t>
      </w:r>
      <w:r w:rsidRPr="00494272">
        <w:rPr>
          <w:rFonts w:ascii="Palatino Linotype" w:hAnsi="Palatino Linotype" w:cs="Arial"/>
          <w:color w:val="000000" w:themeColor="text1"/>
        </w:rPr>
        <w:t xml:space="preserve">, de cuyo contenido se advierte lo siguiente el oficio </w:t>
      </w:r>
      <w:proofErr w:type="spellStart"/>
      <w:r w:rsidRPr="00494272">
        <w:rPr>
          <w:rFonts w:ascii="Palatino Linotype" w:hAnsi="Palatino Linotype" w:cs="Arial"/>
          <w:color w:val="000000" w:themeColor="text1"/>
        </w:rPr>
        <w:t>AYTO</w:t>
      </w:r>
      <w:proofErr w:type="spellEnd"/>
      <w:r w:rsidRPr="00494272">
        <w:rPr>
          <w:rFonts w:ascii="Palatino Linotype" w:hAnsi="Palatino Linotype" w:cs="Arial"/>
          <w:color w:val="000000" w:themeColor="text1"/>
        </w:rPr>
        <w:t>/</w:t>
      </w:r>
      <w:proofErr w:type="spellStart"/>
      <w:r w:rsidRPr="00494272">
        <w:rPr>
          <w:rFonts w:ascii="Palatino Linotype" w:hAnsi="Palatino Linotype" w:cs="Arial"/>
          <w:color w:val="000000" w:themeColor="text1"/>
        </w:rPr>
        <w:t>OCOY</w:t>
      </w:r>
      <w:proofErr w:type="spellEnd"/>
      <w:r w:rsidRPr="00494272">
        <w:rPr>
          <w:rFonts w:ascii="Palatino Linotype" w:hAnsi="Palatino Linotype" w:cs="Arial"/>
          <w:color w:val="000000" w:themeColor="text1"/>
        </w:rPr>
        <w:t>/</w:t>
      </w:r>
      <w:proofErr w:type="spellStart"/>
      <w:r w:rsidRPr="00494272">
        <w:rPr>
          <w:rFonts w:ascii="Palatino Linotype" w:hAnsi="Palatino Linotype" w:cs="Arial"/>
          <w:color w:val="000000" w:themeColor="text1"/>
        </w:rPr>
        <w:t>D.G.A</w:t>
      </w:r>
      <w:proofErr w:type="spellEnd"/>
      <w:r w:rsidRPr="00494272">
        <w:rPr>
          <w:rFonts w:ascii="Palatino Linotype" w:hAnsi="Palatino Linotype" w:cs="Arial"/>
          <w:color w:val="000000" w:themeColor="text1"/>
        </w:rPr>
        <w:t>./00932/2023, del doce de junio de dos mil veintitrés, por medio del cual el Director General de Administración medularmente informa que el Ayuntamiento no es la instancia o asamblea deliberante que propone, autoriza y lleva a cabo todo lo que involucra la expedición de gafetes a los servidores públicos, en tal sentido, carece de datos que den soporte a lo solicitado.</w:t>
      </w:r>
    </w:p>
    <w:p w14:paraId="60B61FEC" w14:textId="77777777" w:rsidR="00EF03D6" w:rsidRDefault="00EF03D6" w:rsidP="00EF03D6">
      <w:pPr>
        <w:spacing w:before="240" w:after="240" w:line="360" w:lineRule="auto"/>
        <w:jc w:val="both"/>
        <w:rPr>
          <w:rFonts w:ascii="Palatino Linotype" w:eastAsia="Palatino Linotype" w:hAnsi="Palatino Linotype" w:cs="Palatino Linotype"/>
        </w:rPr>
      </w:pPr>
      <w:r w:rsidRPr="002B34F6">
        <w:rPr>
          <w:rFonts w:ascii="Palatino Linotype" w:eastAsia="Palatino Linotype" w:hAnsi="Palatino Linotype" w:cs="Palatino Linotype"/>
        </w:rPr>
        <w:lastRenderedPageBreak/>
        <w:t xml:space="preserve">Una vez conocida la respuesta del </w:t>
      </w:r>
      <w:r w:rsidRPr="002B34F6">
        <w:rPr>
          <w:rFonts w:ascii="Palatino Linotype" w:eastAsia="Palatino Linotype" w:hAnsi="Palatino Linotype" w:cs="Palatino Linotype"/>
          <w:b/>
        </w:rPr>
        <w:t>SUJETO OBLIGADO</w:t>
      </w:r>
      <w:r w:rsidRPr="002B34F6">
        <w:rPr>
          <w:rFonts w:ascii="Palatino Linotype" w:eastAsia="Palatino Linotype" w:hAnsi="Palatino Linotype" w:cs="Palatino Linotype"/>
        </w:rPr>
        <w:t xml:space="preserve">, la parte </w:t>
      </w:r>
      <w:r w:rsidRPr="00945951">
        <w:rPr>
          <w:rFonts w:ascii="Palatino Linotype" w:eastAsia="Palatino Linotype" w:hAnsi="Palatino Linotype" w:cs="Palatino Linotype"/>
        </w:rPr>
        <w:t>recurrente</w:t>
      </w:r>
      <w:r w:rsidRPr="002B34F6">
        <w:rPr>
          <w:rFonts w:ascii="Palatino Linotype" w:eastAsia="Palatino Linotype" w:hAnsi="Palatino Linotype" w:cs="Palatino Linotype"/>
        </w:rPr>
        <w:t xml:space="preserve"> interpuso el medio de impugnación citado al rubro, manifestado lo siguiente:</w:t>
      </w:r>
    </w:p>
    <w:p w14:paraId="45F37A93" w14:textId="77777777" w:rsidR="00EF03D6" w:rsidRPr="004A636D" w:rsidRDefault="00EF03D6" w:rsidP="00EF03D6">
      <w:pPr>
        <w:tabs>
          <w:tab w:val="left" w:pos="4667"/>
        </w:tabs>
        <w:spacing w:line="360" w:lineRule="auto"/>
        <w:ind w:left="567" w:right="567"/>
        <w:rPr>
          <w:rFonts w:ascii="Palatino Linotype" w:hAnsi="Palatino Linotype" w:cs="Tahoma"/>
          <w:bCs/>
          <w:i/>
        </w:rPr>
      </w:pPr>
      <w:r w:rsidRPr="004A636D">
        <w:rPr>
          <w:rFonts w:ascii="Palatino Linotype" w:hAnsi="Palatino Linotype" w:cs="Tahoma"/>
          <w:b/>
          <w:bCs/>
          <w:iCs/>
        </w:rPr>
        <w:t>Acto Impugnado</w:t>
      </w:r>
    </w:p>
    <w:p w14:paraId="28B22B13" w14:textId="77777777" w:rsidR="00EF03D6" w:rsidRDefault="00EF03D6" w:rsidP="00EF03D6">
      <w:pPr>
        <w:autoSpaceDE w:val="0"/>
        <w:autoSpaceDN w:val="0"/>
        <w:adjustRightInd w:val="0"/>
        <w:spacing w:line="360" w:lineRule="auto"/>
        <w:ind w:left="851" w:right="567"/>
        <w:rPr>
          <w:rFonts w:ascii="Palatino Linotype" w:hAnsi="Palatino Linotype" w:cs="Tahoma"/>
          <w:i/>
        </w:rPr>
      </w:pPr>
      <w:r>
        <w:rPr>
          <w:rFonts w:ascii="Palatino Linotype" w:hAnsi="Palatino Linotype"/>
          <w:i/>
          <w:iCs/>
        </w:rPr>
        <w:t>“</w:t>
      </w:r>
      <w:r w:rsidRPr="00945951">
        <w:rPr>
          <w:rFonts w:ascii="Palatino Linotype" w:hAnsi="Palatino Linotype"/>
          <w:i/>
          <w:iCs/>
        </w:rPr>
        <w:t>La respuesta a mi solicitud de información</w:t>
      </w:r>
      <w:r w:rsidRPr="004A636D">
        <w:rPr>
          <w:rFonts w:ascii="Palatino Linotype" w:hAnsi="Palatino Linotype"/>
          <w:i/>
        </w:rPr>
        <w:t>”</w:t>
      </w:r>
      <w:r w:rsidRPr="004A636D">
        <w:rPr>
          <w:rFonts w:ascii="Palatino Linotype" w:hAnsi="Palatino Linotype" w:cs="Tahoma"/>
          <w:i/>
        </w:rPr>
        <w:t xml:space="preserve"> (Sic.)</w:t>
      </w:r>
    </w:p>
    <w:p w14:paraId="562B514A" w14:textId="77777777" w:rsidR="00EF03D6" w:rsidRDefault="00EF03D6" w:rsidP="00EF03D6">
      <w:pPr>
        <w:tabs>
          <w:tab w:val="left" w:pos="4667"/>
        </w:tabs>
        <w:spacing w:line="360" w:lineRule="auto"/>
        <w:ind w:left="567" w:right="567"/>
        <w:rPr>
          <w:rFonts w:ascii="Palatino Linotype" w:hAnsi="Palatino Linotype" w:cs="Tahoma"/>
          <w:b/>
          <w:bCs/>
          <w:iCs/>
        </w:rPr>
      </w:pPr>
    </w:p>
    <w:p w14:paraId="56DA7878" w14:textId="77777777" w:rsidR="00EF03D6" w:rsidRPr="004A636D" w:rsidRDefault="00EF03D6" w:rsidP="00EF03D6">
      <w:pPr>
        <w:tabs>
          <w:tab w:val="left" w:pos="4667"/>
        </w:tabs>
        <w:spacing w:line="360" w:lineRule="auto"/>
        <w:ind w:left="567" w:right="567"/>
        <w:rPr>
          <w:rFonts w:ascii="Palatino Linotype" w:hAnsi="Palatino Linotype" w:cs="Tahoma"/>
          <w:b/>
          <w:bCs/>
          <w:iCs/>
        </w:rPr>
      </w:pPr>
      <w:r w:rsidRPr="004A636D">
        <w:rPr>
          <w:rFonts w:ascii="Palatino Linotype" w:hAnsi="Palatino Linotype" w:cs="Tahoma"/>
          <w:b/>
          <w:bCs/>
          <w:iCs/>
        </w:rPr>
        <w:t xml:space="preserve">Razones </w:t>
      </w:r>
      <w:r>
        <w:rPr>
          <w:rFonts w:ascii="Palatino Linotype" w:hAnsi="Palatino Linotype" w:cs="Tahoma"/>
          <w:b/>
          <w:bCs/>
          <w:iCs/>
        </w:rPr>
        <w:t>o</w:t>
      </w:r>
      <w:r w:rsidRPr="004A636D">
        <w:rPr>
          <w:rFonts w:ascii="Palatino Linotype" w:hAnsi="Palatino Linotype" w:cs="Tahoma"/>
          <w:b/>
          <w:bCs/>
          <w:iCs/>
        </w:rPr>
        <w:t xml:space="preserve"> Motivos </w:t>
      </w:r>
      <w:r>
        <w:rPr>
          <w:rFonts w:ascii="Palatino Linotype" w:hAnsi="Palatino Linotype" w:cs="Tahoma"/>
          <w:b/>
          <w:bCs/>
          <w:iCs/>
        </w:rPr>
        <w:t>d</w:t>
      </w:r>
      <w:r w:rsidRPr="004A636D">
        <w:rPr>
          <w:rFonts w:ascii="Palatino Linotype" w:hAnsi="Palatino Linotype" w:cs="Tahoma"/>
          <w:b/>
          <w:bCs/>
          <w:iCs/>
        </w:rPr>
        <w:t>e Inconformidad</w:t>
      </w:r>
    </w:p>
    <w:p w14:paraId="164C85B6" w14:textId="77777777" w:rsidR="00EF03D6" w:rsidRPr="0086757D" w:rsidRDefault="00EF03D6" w:rsidP="00EF03D6">
      <w:pPr>
        <w:autoSpaceDE w:val="0"/>
        <w:autoSpaceDN w:val="0"/>
        <w:adjustRightInd w:val="0"/>
        <w:ind w:left="851" w:right="567"/>
        <w:rPr>
          <w:rFonts w:ascii="Palatino Linotype" w:hAnsi="Palatino Linotype" w:cs="Tahoma"/>
          <w:i/>
        </w:rPr>
      </w:pPr>
      <w:r>
        <w:rPr>
          <w:rFonts w:ascii="Palatino Linotype" w:hAnsi="Palatino Linotype" w:cs="Tahoma"/>
          <w:i/>
        </w:rPr>
        <w:t>“</w:t>
      </w:r>
      <w:r w:rsidRPr="00945951">
        <w:rPr>
          <w:rFonts w:ascii="Palatino Linotype" w:hAnsi="Palatino Linotype" w:cs="Tahoma"/>
          <w:i/>
        </w:rPr>
        <w:t>La respuesta a mi solicitud de información</w:t>
      </w:r>
      <w:r w:rsidRPr="004A636D">
        <w:rPr>
          <w:rFonts w:ascii="Palatino Linotype" w:hAnsi="Palatino Linotype" w:cs="Tahoma"/>
          <w:i/>
        </w:rPr>
        <w:t>”</w:t>
      </w:r>
      <w:r>
        <w:rPr>
          <w:rFonts w:ascii="Palatino Linotype" w:hAnsi="Palatino Linotype" w:cs="Tahoma"/>
          <w:i/>
        </w:rPr>
        <w:t xml:space="preserve"> </w:t>
      </w:r>
      <w:r w:rsidRPr="004A636D">
        <w:rPr>
          <w:rFonts w:ascii="Palatino Linotype" w:hAnsi="Palatino Linotype" w:cs="Tahoma"/>
          <w:i/>
        </w:rPr>
        <w:t>(Sic.)</w:t>
      </w:r>
    </w:p>
    <w:p w14:paraId="10B26319" w14:textId="77777777" w:rsidR="00EF03D6" w:rsidRPr="00DB4220" w:rsidRDefault="00EF03D6" w:rsidP="00EF03D6">
      <w:pPr>
        <w:pBdr>
          <w:top w:val="nil"/>
          <w:left w:val="nil"/>
          <w:bottom w:val="nil"/>
          <w:right w:val="nil"/>
          <w:between w:val="nil"/>
        </w:pBdr>
        <w:spacing w:before="240" w:after="240" w:line="360" w:lineRule="auto"/>
        <w:jc w:val="both"/>
        <w:rPr>
          <w:rFonts w:ascii="Palatino Linotype" w:eastAsia="Palatino Linotype" w:hAnsi="Palatino Linotype" w:cs="Palatino Linotype"/>
          <w:bCs/>
        </w:rPr>
      </w:pPr>
      <w:r w:rsidRPr="002B34F6">
        <w:rPr>
          <w:rFonts w:ascii="Palatino Linotype" w:eastAsia="Palatino Linotype" w:hAnsi="Palatino Linotype" w:cs="Palatino Linotype"/>
        </w:rPr>
        <w:t xml:space="preserve">Interpuesto el recurso de revisión, de las constancias que obran en el expediente en el </w:t>
      </w:r>
      <w:r w:rsidRPr="004A636D">
        <w:rPr>
          <w:rFonts w:ascii="Palatino Linotype" w:eastAsia="Palatino Linotype" w:hAnsi="Palatino Linotype" w:cs="Palatino Linotype"/>
          <w:b/>
          <w:bCs/>
        </w:rPr>
        <w:t>SAIMEX</w:t>
      </w:r>
      <w:r w:rsidRPr="002B34F6">
        <w:rPr>
          <w:rFonts w:ascii="Palatino Linotype" w:eastAsia="Palatino Linotype" w:hAnsi="Palatino Linotype" w:cs="Palatino Linotype"/>
        </w:rPr>
        <w:t xml:space="preserve">, </w:t>
      </w:r>
      <w:r w:rsidRPr="00C5794A">
        <w:rPr>
          <w:rFonts w:ascii="Palatino Linotype" w:eastAsia="Palatino Linotype" w:hAnsi="Palatino Linotype" w:cs="Palatino Linotype"/>
        </w:rPr>
        <w:t xml:space="preserve">se advierte </w:t>
      </w:r>
      <w:r>
        <w:rPr>
          <w:rFonts w:ascii="Palatino Linotype" w:eastAsia="Palatino Linotype" w:hAnsi="Palatino Linotype" w:cs="Palatino Linotype"/>
        </w:rPr>
        <w:t>que e</w:t>
      </w:r>
      <w:r w:rsidRPr="00DB4220">
        <w:rPr>
          <w:rFonts w:ascii="Palatino Linotype" w:eastAsia="Palatino Linotype" w:hAnsi="Palatino Linotype" w:cs="Palatino Linotype"/>
        </w:rPr>
        <w:t xml:space="preserve">l </w:t>
      </w:r>
      <w:r w:rsidRPr="00DB4220">
        <w:rPr>
          <w:rFonts w:ascii="Palatino Linotype" w:eastAsia="Palatino Linotype" w:hAnsi="Palatino Linotype" w:cs="Palatino Linotype"/>
          <w:b/>
        </w:rPr>
        <w:t xml:space="preserve">SUJETO OBLIGADO </w:t>
      </w:r>
      <w:r w:rsidRPr="00DB4220">
        <w:rPr>
          <w:rFonts w:ascii="Palatino Linotype" w:eastAsia="Palatino Linotype" w:hAnsi="Palatino Linotype" w:cs="Palatino Linotype"/>
        </w:rPr>
        <w:t xml:space="preserve">rindió su informe justificado el </w:t>
      </w:r>
      <w:r w:rsidRPr="00DB4220">
        <w:rPr>
          <w:rFonts w:ascii="Palatino Linotype" w:eastAsia="Palatino Linotype" w:hAnsi="Palatino Linotype" w:cs="Palatino Linotype"/>
          <w:b/>
        </w:rPr>
        <w:t>veintidós de mayo de dos mil veintitrés</w:t>
      </w:r>
      <w:r w:rsidRPr="00DB4220">
        <w:rPr>
          <w:rFonts w:ascii="Palatino Linotype" w:eastAsia="Palatino Linotype" w:hAnsi="Palatino Linotype" w:cs="Palatino Linotype"/>
        </w:rPr>
        <w:t xml:space="preserve">, mediante el archivo electrónico </w:t>
      </w:r>
      <w:r>
        <w:rPr>
          <w:rFonts w:ascii="Palatino Linotype" w:hAnsi="Palatino Linotype" w:cs="Arial"/>
          <w:color w:val="000000" w:themeColor="text1"/>
          <w:lang w:eastAsia="es-MX"/>
        </w:rPr>
        <w:t>“</w:t>
      </w:r>
      <w:r w:rsidRPr="00494272">
        <w:rPr>
          <w:rFonts w:ascii="Palatino Linotype" w:hAnsi="Palatino Linotype" w:cs="Arial"/>
          <w:b/>
          <w:i/>
          <w:iCs/>
        </w:rPr>
        <w:t xml:space="preserve">00051 </w:t>
      </w:r>
      <w:r w:rsidRPr="00945951">
        <w:rPr>
          <w:rFonts w:ascii="Palatino Linotype" w:hAnsi="Palatino Linotype" w:cs="Arial"/>
          <w:b/>
          <w:i/>
          <w:iCs/>
        </w:rPr>
        <w:t>2023.pdf”</w:t>
      </w:r>
      <w:r w:rsidRPr="00945951">
        <w:rPr>
          <w:rFonts w:ascii="Palatino Linotype" w:hAnsi="Palatino Linotype" w:cs="Arial"/>
          <w:i/>
          <w:iCs/>
        </w:rPr>
        <w:t xml:space="preserve">, </w:t>
      </w:r>
      <w:r w:rsidRPr="00945951">
        <w:rPr>
          <w:rFonts w:ascii="Palatino Linotype" w:hAnsi="Palatino Linotype" w:cs="Arial"/>
        </w:rPr>
        <w:t xml:space="preserve">de cuyo contenido se advierte el oficio con número </w:t>
      </w:r>
      <w:proofErr w:type="spellStart"/>
      <w:r w:rsidRPr="00945951">
        <w:rPr>
          <w:rFonts w:ascii="Palatino Linotype" w:hAnsi="Palatino Linotype" w:cs="Arial"/>
          <w:color w:val="000000" w:themeColor="text1"/>
        </w:rPr>
        <w:t>AYTO</w:t>
      </w:r>
      <w:proofErr w:type="spellEnd"/>
      <w:r w:rsidRPr="00945951">
        <w:rPr>
          <w:rFonts w:ascii="Palatino Linotype" w:hAnsi="Palatino Linotype" w:cs="Arial"/>
          <w:color w:val="000000" w:themeColor="text1"/>
        </w:rPr>
        <w:t>/</w:t>
      </w:r>
      <w:proofErr w:type="spellStart"/>
      <w:r w:rsidRPr="00945951">
        <w:rPr>
          <w:rFonts w:ascii="Palatino Linotype" w:hAnsi="Palatino Linotype" w:cs="Arial"/>
          <w:color w:val="000000" w:themeColor="text1"/>
        </w:rPr>
        <w:t>OCOY</w:t>
      </w:r>
      <w:proofErr w:type="spellEnd"/>
      <w:r w:rsidRPr="00945951">
        <w:rPr>
          <w:rFonts w:ascii="Palatino Linotype" w:hAnsi="Palatino Linotype" w:cs="Arial"/>
          <w:color w:val="000000" w:themeColor="text1"/>
        </w:rPr>
        <w:t>/</w:t>
      </w:r>
      <w:proofErr w:type="spellStart"/>
      <w:r w:rsidRPr="00945951">
        <w:rPr>
          <w:rFonts w:ascii="Palatino Linotype" w:hAnsi="Palatino Linotype" w:cs="Arial"/>
          <w:color w:val="000000" w:themeColor="text1"/>
        </w:rPr>
        <w:t>D.G.A</w:t>
      </w:r>
      <w:proofErr w:type="spellEnd"/>
      <w:r w:rsidRPr="00945951">
        <w:rPr>
          <w:rFonts w:ascii="Palatino Linotype" w:hAnsi="Palatino Linotype" w:cs="Arial"/>
          <w:color w:val="000000" w:themeColor="text1"/>
        </w:rPr>
        <w:t>./01120/2023, por medio del cual el Director General de Administración, medularmente ofrece otra modalidad de entrega que permita el acceso a la información, poniendo a disposición del solicitante para consulta directa la documentación solicitada, en sus instalaciones de la Dirección General de Administración, en un horario de lunes a viernes de 09:00 a 17:00 horas.</w:t>
      </w:r>
      <w:r w:rsidRPr="00945951">
        <w:rPr>
          <w:rFonts w:ascii="Palatino Linotype" w:eastAsia="Palatino Linotype" w:hAnsi="Palatino Linotype" w:cs="Palatino Linotype"/>
        </w:rPr>
        <w:t xml:space="preserve">; así mismo, </w:t>
      </w:r>
      <w:r w:rsidRPr="00DB4220">
        <w:rPr>
          <w:rFonts w:ascii="Palatino Linotype" w:eastAsia="Palatino Linotype" w:hAnsi="Palatino Linotype" w:cs="Palatino Linotype"/>
        </w:rPr>
        <w:t>se advierte que el particular no realizó las manifestaciones que a su derecho convinieran.</w:t>
      </w:r>
    </w:p>
    <w:p w14:paraId="2690709A" w14:textId="77777777" w:rsidR="00EF03D6" w:rsidRDefault="00EF03D6" w:rsidP="00EF03D6">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2B34F6">
        <w:rPr>
          <w:rFonts w:ascii="Palatino Linotype" w:eastAsia="Palatino Linotype" w:hAnsi="Palatino Linotype" w:cs="Palatino Linotype"/>
        </w:rPr>
        <w:t>Así las cosa</w:t>
      </w:r>
      <w:r>
        <w:rPr>
          <w:rFonts w:ascii="Palatino Linotype" w:eastAsia="Palatino Linotype" w:hAnsi="Palatino Linotype" w:cs="Palatino Linotype"/>
        </w:rPr>
        <w:t>s, el Instituto consideró que los</w:t>
      </w:r>
      <w:r w:rsidRPr="002B34F6">
        <w:rPr>
          <w:rFonts w:ascii="Palatino Linotype" w:eastAsia="Palatino Linotype" w:hAnsi="Palatino Linotype" w:cs="Palatino Linotype"/>
        </w:rPr>
        <w:t xml:space="preserve"> motivos de inconformidad hechos valer por la parte </w:t>
      </w:r>
      <w:r w:rsidRPr="002B34F6">
        <w:rPr>
          <w:rFonts w:ascii="Palatino Linotype" w:eastAsia="Palatino Linotype" w:hAnsi="Palatino Linotype" w:cs="Palatino Linotype"/>
          <w:b/>
        </w:rPr>
        <w:t xml:space="preserve">Recurrente </w:t>
      </w:r>
      <w:r w:rsidRPr="002B34F6">
        <w:rPr>
          <w:rFonts w:ascii="Palatino Linotype" w:eastAsia="Palatino Linotype" w:hAnsi="Palatino Linotype" w:cs="Palatino Linotype"/>
        </w:rPr>
        <w:t xml:space="preserve">resultan fundados, y determinó </w:t>
      </w:r>
      <w:r>
        <w:rPr>
          <w:rFonts w:ascii="Palatino Linotype" w:eastAsia="Palatino Linotype" w:hAnsi="Palatino Linotype" w:cs="Palatino Linotype"/>
        </w:rPr>
        <w:t xml:space="preserve">modificar </w:t>
      </w:r>
      <w:r w:rsidRPr="002B34F6">
        <w:rPr>
          <w:rFonts w:ascii="Palatino Linotype" w:eastAsia="Palatino Linotype" w:hAnsi="Palatino Linotype" w:cs="Palatino Linotype"/>
        </w:rPr>
        <w:t xml:space="preserve">la respuesta del </w:t>
      </w:r>
      <w:r w:rsidRPr="002B34F6">
        <w:rPr>
          <w:rFonts w:ascii="Palatino Linotype" w:eastAsia="Palatino Linotype" w:hAnsi="Palatino Linotype" w:cs="Palatino Linotype"/>
          <w:b/>
        </w:rPr>
        <w:t>Sujeto Obligado</w:t>
      </w:r>
      <w:r w:rsidRPr="002B34F6">
        <w:rPr>
          <w:rFonts w:ascii="Palatino Linotype" w:eastAsia="Palatino Linotype" w:hAnsi="Palatino Linotype" w:cs="Palatino Linotype"/>
        </w:rPr>
        <w:t>, ordenando lo siguiente:</w:t>
      </w:r>
    </w:p>
    <w:p w14:paraId="0E3C9878" w14:textId="77777777" w:rsidR="00EF03D6" w:rsidRPr="00DB4220" w:rsidRDefault="00EF03D6" w:rsidP="00EF03D6">
      <w:pPr>
        <w:spacing w:before="240" w:after="240" w:line="360" w:lineRule="auto"/>
        <w:ind w:left="851" w:right="616"/>
        <w:jc w:val="both"/>
        <w:rPr>
          <w:rFonts w:ascii="Palatino Linotype" w:eastAsia="Palatino Linotype" w:hAnsi="Palatino Linotype" w:cs="Palatino Linotype"/>
          <w:u w:val="single"/>
        </w:rPr>
      </w:pPr>
      <w:r w:rsidRPr="00DB4220">
        <w:rPr>
          <w:rFonts w:ascii="Palatino Linotype" w:eastAsia="Palatino Linotype" w:hAnsi="Palatino Linotype" w:cs="Palatino Linotype"/>
          <w:i/>
          <w:iCs/>
        </w:rPr>
        <w:t>“</w:t>
      </w:r>
      <w:r w:rsidRPr="00945951">
        <w:rPr>
          <w:rFonts w:ascii="Palatino Linotype" w:eastAsia="Palatino Linotype" w:hAnsi="Palatino Linotype" w:cs="Palatino Linotype"/>
          <w:b/>
        </w:rPr>
        <w:t xml:space="preserve">SEGUNDO. Se REVOCA </w:t>
      </w:r>
      <w:r w:rsidRPr="00945951">
        <w:rPr>
          <w:rFonts w:ascii="Palatino Linotype" w:eastAsia="Palatino Linotype" w:hAnsi="Palatino Linotype" w:cs="Palatino Linotype"/>
        </w:rPr>
        <w:t>la respuesta otorgada a la solicitud de acceso a la información que dio origen al Recurso de Revisión número</w:t>
      </w:r>
      <w:r w:rsidRPr="00945951">
        <w:rPr>
          <w:rFonts w:ascii="Palatino Linotype" w:eastAsia="Palatino Linotype" w:hAnsi="Palatino Linotype" w:cs="Palatino Linotype"/>
          <w:b/>
        </w:rPr>
        <w:t xml:space="preserve"> </w:t>
      </w:r>
      <w:r w:rsidRPr="00945951">
        <w:rPr>
          <w:rFonts w:ascii="Palatino Linotype" w:eastAsia="Palatino Linotype" w:hAnsi="Palatino Linotype" w:cs="Palatino Linotype"/>
          <w:b/>
        </w:rPr>
        <w:lastRenderedPageBreak/>
        <w:t>03407/INFOEM/IP/</w:t>
      </w:r>
      <w:proofErr w:type="spellStart"/>
      <w:r w:rsidRPr="00945951">
        <w:rPr>
          <w:rFonts w:ascii="Palatino Linotype" w:eastAsia="Palatino Linotype" w:hAnsi="Palatino Linotype" w:cs="Palatino Linotype"/>
          <w:b/>
        </w:rPr>
        <w:t>RR</w:t>
      </w:r>
      <w:proofErr w:type="spellEnd"/>
      <w:r w:rsidRPr="00945951">
        <w:rPr>
          <w:rFonts w:ascii="Palatino Linotype" w:eastAsia="Palatino Linotype" w:hAnsi="Palatino Linotype" w:cs="Palatino Linotype"/>
          <w:b/>
        </w:rPr>
        <w:t xml:space="preserve">/2023, y se ORDENA </w:t>
      </w:r>
      <w:r w:rsidRPr="00945951">
        <w:rPr>
          <w:rFonts w:ascii="Palatino Linotype" w:eastAsia="Palatino Linotype" w:hAnsi="Palatino Linotype" w:cs="Palatino Linotype"/>
        </w:rPr>
        <w:t>en términos del Considerando</w:t>
      </w:r>
      <w:r w:rsidRPr="00945951">
        <w:rPr>
          <w:rFonts w:ascii="Palatino Linotype" w:eastAsia="Palatino Linotype" w:hAnsi="Palatino Linotype" w:cs="Palatino Linotype"/>
          <w:b/>
        </w:rPr>
        <w:t xml:space="preserve"> QUINTO </w:t>
      </w:r>
      <w:r w:rsidRPr="00945951">
        <w:rPr>
          <w:rFonts w:ascii="Palatino Linotype" w:eastAsia="Palatino Linotype" w:hAnsi="Palatino Linotype" w:cs="Palatino Linotype"/>
        </w:rPr>
        <w:t>de la presente Resolución, proporcione</w:t>
      </w:r>
      <w:r w:rsidRPr="00945951">
        <w:rPr>
          <w:rFonts w:ascii="Palatino Linotype" w:eastAsia="Palatino Linotype" w:hAnsi="Palatino Linotype" w:cs="Palatino Linotype"/>
          <w:b/>
        </w:rPr>
        <w:t xml:space="preserve"> </w:t>
      </w:r>
      <w:r w:rsidRPr="00945951">
        <w:rPr>
          <w:rFonts w:ascii="Palatino Linotype" w:eastAsia="Palatino Linotype" w:hAnsi="Palatino Linotype" w:cs="Palatino Linotype"/>
        </w:rPr>
        <w:t>al</w:t>
      </w:r>
      <w:r w:rsidRPr="00945951">
        <w:rPr>
          <w:rFonts w:ascii="Palatino Linotype" w:eastAsia="Palatino Linotype" w:hAnsi="Palatino Linotype" w:cs="Palatino Linotype"/>
          <w:b/>
        </w:rPr>
        <w:t xml:space="preserve"> RECURRENTE </w:t>
      </w:r>
      <w:r w:rsidRPr="00945951">
        <w:rPr>
          <w:rFonts w:ascii="Palatino Linotype" w:eastAsia="Palatino Linotype" w:hAnsi="Palatino Linotype" w:cs="Palatino Linotype"/>
        </w:rPr>
        <w:t>vía</w:t>
      </w:r>
      <w:r w:rsidRPr="00945951">
        <w:rPr>
          <w:rFonts w:ascii="Palatino Linotype" w:eastAsia="Palatino Linotype" w:hAnsi="Palatino Linotype" w:cs="Palatino Linotype"/>
          <w:b/>
        </w:rPr>
        <w:t xml:space="preserve"> SAIMEX, </w:t>
      </w:r>
      <w:r w:rsidRPr="00945951">
        <w:rPr>
          <w:rFonts w:ascii="Palatino Linotype" w:eastAsia="Palatino Linotype" w:hAnsi="Palatino Linotype" w:cs="Palatino Linotype"/>
        </w:rPr>
        <w:t>en versión pública lo siguiente</w:t>
      </w:r>
      <w:r w:rsidRPr="00DB4220">
        <w:rPr>
          <w:rFonts w:ascii="Palatino Linotype" w:eastAsia="Palatino Linotype" w:hAnsi="Palatino Linotype" w:cs="Palatino Linotype"/>
        </w:rPr>
        <w:t>:</w:t>
      </w:r>
    </w:p>
    <w:p w14:paraId="45B1E2E0" w14:textId="77777777" w:rsidR="00EF03D6" w:rsidRPr="00945951" w:rsidRDefault="00EF03D6" w:rsidP="00EF03D6">
      <w:pPr>
        <w:spacing w:before="240" w:after="240" w:line="360" w:lineRule="auto"/>
        <w:ind w:left="851" w:right="616"/>
        <w:jc w:val="both"/>
        <w:rPr>
          <w:rFonts w:ascii="Palatino Linotype" w:eastAsia="Palatino Linotype" w:hAnsi="Palatino Linotype" w:cs="Palatino Linotype"/>
          <w:b/>
        </w:rPr>
      </w:pPr>
      <w:r w:rsidRPr="00945951">
        <w:rPr>
          <w:rFonts w:ascii="Palatino Linotype" w:eastAsia="Palatino Linotype" w:hAnsi="Palatino Linotype" w:cs="Palatino Linotype"/>
          <w:b/>
        </w:rPr>
        <w:t xml:space="preserve">Los gafetes del personal emitidos del 1 de enero de 2022 al 06 de junio de 2023. </w:t>
      </w:r>
    </w:p>
    <w:p w14:paraId="54597674" w14:textId="77777777" w:rsidR="00EF03D6" w:rsidRPr="00945951" w:rsidRDefault="00EF03D6" w:rsidP="00EF03D6">
      <w:pPr>
        <w:spacing w:before="240" w:after="240" w:line="360" w:lineRule="auto"/>
        <w:ind w:left="851" w:right="616"/>
        <w:jc w:val="both"/>
        <w:rPr>
          <w:rFonts w:ascii="Palatino Linotype" w:eastAsia="Palatino Linotype" w:hAnsi="Palatino Linotype" w:cs="Palatino Linotype"/>
          <w:i/>
        </w:rPr>
      </w:pPr>
      <w:r w:rsidRPr="00945951">
        <w:rPr>
          <w:rFonts w:ascii="Palatino Linotype" w:eastAsia="Palatino Linotype" w:hAnsi="Palatino Linotype" w:cs="Palatino Linotype"/>
          <w:i/>
        </w:rPr>
        <w:t>Debiendo notificar al Recurrente el Acuerdo de Clasificación de la información que apruebe su Comité de Transparencia con motivo de la versión pública.</w:t>
      </w:r>
      <w:r>
        <w:rPr>
          <w:rFonts w:ascii="Palatino Linotype" w:eastAsia="Palatino Linotype" w:hAnsi="Palatino Linotype" w:cs="Palatino Linotype"/>
          <w:i/>
        </w:rPr>
        <w:t>”</w:t>
      </w:r>
    </w:p>
    <w:p w14:paraId="07221A22" w14:textId="77777777" w:rsidR="00EF03D6" w:rsidRPr="002B34F6" w:rsidRDefault="00EF03D6" w:rsidP="00EF03D6">
      <w:pPr>
        <w:numPr>
          <w:ilvl w:val="0"/>
          <w:numId w:val="5"/>
        </w:numPr>
        <w:pBdr>
          <w:top w:val="nil"/>
          <w:left w:val="nil"/>
          <w:bottom w:val="nil"/>
          <w:right w:val="nil"/>
          <w:between w:val="nil"/>
        </w:pBdr>
        <w:spacing w:before="240" w:after="240" w:line="360" w:lineRule="auto"/>
        <w:ind w:right="139"/>
        <w:jc w:val="both"/>
        <w:rPr>
          <w:rFonts w:ascii="Palatino Linotype" w:eastAsia="Palatino Linotype" w:hAnsi="Palatino Linotype" w:cs="Palatino Linotype"/>
        </w:rPr>
      </w:pPr>
      <w:r w:rsidRPr="002B34F6">
        <w:rPr>
          <w:rFonts w:ascii="Palatino Linotype" w:eastAsia="Palatino Linotype" w:hAnsi="Palatino Linotype" w:cs="Palatino Linotype"/>
          <w:b/>
        </w:rPr>
        <w:t>Razones del Voto Particular</w:t>
      </w:r>
      <w:r>
        <w:rPr>
          <w:rFonts w:ascii="Palatino Linotype" w:eastAsia="Palatino Linotype" w:hAnsi="Palatino Linotype" w:cs="Palatino Linotype"/>
          <w:b/>
        </w:rPr>
        <w:t xml:space="preserve"> Concurrente</w:t>
      </w:r>
      <w:r w:rsidRPr="002B34F6">
        <w:rPr>
          <w:rFonts w:ascii="Palatino Linotype" w:eastAsia="Palatino Linotype" w:hAnsi="Palatino Linotype" w:cs="Palatino Linotype"/>
          <w:b/>
        </w:rPr>
        <w:t xml:space="preserve">. </w:t>
      </w:r>
    </w:p>
    <w:p w14:paraId="42514399" w14:textId="77777777" w:rsidR="00EF03D6" w:rsidRDefault="00EF03D6" w:rsidP="00EF03D6">
      <w:pPr>
        <w:spacing w:before="240" w:after="240" w:line="360" w:lineRule="auto"/>
        <w:jc w:val="both"/>
        <w:rPr>
          <w:rFonts w:ascii="Palatino Linotype" w:hAnsi="Palatino Linotype" w:cs="Arial"/>
        </w:rPr>
      </w:pPr>
      <w:bookmarkStart w:id="0" w:name="_heading=h.1fob9te" w:colFirst="0" w:colLast="0"/>
      <w:bookmarkEnd w:id="0"/>
      <w:r>
        <w:rPr>
          <w:rFonts w:ascii="Palatino Linotype" w:hAnsi="Palatino Linotype"/>
        </w:rPr>
        <w:t>L</w:t>
      </w:r>
      <w:r w:rsidRPr="00741EB6">
        <w:rPr>
          <w:rFonts w:ascii="Palatino Linotype" w:hAnsi="Palatino Linotype"/>
        </w:rPr>
        <w:t xml:space="preserve">a fotografía constituye la reproducción fiel de las características físicas de una persona en un momento determinado, además, de que representa un instrumento de identificación, proyección exterior y factor imprescindible para su propio reconocimiento como sujeto individual; por tanto, es un dato personal confidencial que debe protegerse en los documentos que lo contengan, </w:t>
      </w:r>
      <w:r>
        <w:rPr>
          <w:rFonts w:ascii="Palatino Linotype" w:hAnsi="Palatino Linotype"/>
        </w:rPr>
        <w:t>según lo dispuesto por</w:t>
      </w:r>
      <w:r w:rsidRPr="00741EB6">
        <w:rPr>
          <w:rFonts w:ascii="Palatino Linotype" w:hAnsi="Palatino Linotype"/>
        </w:rPr>
        <w:t xml:space="preserve"> los artículos 3, fracción IX,</w:t>
      </w:r>
      <w:r w:rsidRPr="00C267DB">
        <w:rPr>
          <w:rFonts w:ascii="Palatino Linotype" w:hAnsi="Palatino Linotype"/>
        </w:rPr>
        <w:t xml:space="preserve"> 143, fracción I de la Ley de Transparencia y Acceso a la Información Pública del Estado de México y Municipios, en relación con el 4, fracción XI de La Ley de Protección de Datos Personales en Posesión de Sujetos Obligados del Estado de México y Municipios.</w:t>
      </w:r>
    </w:p>
    <w:p w14:paraId="429B15BB" w14:textId="77777777" w:rsidR="00EF03D6" w:rsidRDefault="00EF03D6" w:rsidP="00EF03D6">
      <w:pPr>
        <w:spacing w:before="240" w:after="240" w:line="360" w:lineRule="auto"/>
        <w:jc w:val="both"/>
        <w:rPr>
          <w:rFonts w:ascii="Palatino Linotype" w:hAnsi="Palatino Linotype"/>
        </w:rPr>
      </w:pPr>
      <w:r>
        <w:rPr>
          <w:rFonts w:ascii="Palatino Linotype" w:hAnsi="Palatino Linotype"/>
        </w:rPr>
        <w:t xml:space="preserve">Ahora bien, en materia de servidores públicos existen </w:t>
      </w:r>
      <w:r w:rsidRPr="00A11923">
        <w:rPr>
          <w:rFonts w:ascii="Palatino Linotype" w:hAnsi="Palatino Linotype"/>
        </w:rPr>
        <w:t xml:space="preserve">funciones </w:t>
      </w:r>
      <w:r>
        <w:rPr>
          <w:rFonts w:ascii="Palatino Linotype" w:hAnsi="Palatino Linotype"/>
        </w:rPr>
        <w:t xml:space="preserve">que por su naturaleza </w:t>
      </w:r>
      <w:r w:rsidRPr="00A11923">
        <w:rPr>
          <w:rFonts w:ascii="Palatino Linotype" w:hAnsi="Palatino Linotype"/>
        </w:rPr>
        <w:t>pueden ser de</w:t>
      </w:r>
      <w:r>
        <w:rPr>
          <w:rFonts w:ascii="Palatino Linotype" w:hAnsi="Palatino Linotype"/>
        </w:rPr>
        <w:t xml:space="preserve"> un mayor</w:t>
      </w:r>
      <w:r w:rsidRPr="00A11923">
        <w:rPr>
          <w:rFonts w:ascii="Palatino Linotype" w:hAnsi="Palatino Linotype"/>
        </w:rPr>
        <w:t xml:space="preserve"> interés público</w:t>
      </w:r>
      <w:r>
        <w:rPr>
          <w:rFonts w:ascii="Palatino Linotype" w:hAnsi="Palatino Linotype"/>
        </w:rPr>
        <w:t>,</w:t>
      </w:r>
      <w:r w:rsidRPr="00A11923">
        <w:rPr>
          <w:rFonts w:ascii="Palatino Linotype" w:hAnsi="Palatino Linotype"/>
        </w:rPr>
        <w:t xml:space="preserve"> </w:t>
      </w:r>
      <w:r>
        <w:rPr>
          <w:rFonts w:ascii="Palatino Linotype" w:hAnsi="Palatino Linotype"/>
        </w:rPr>
        <w:t xml:space="preserve">es decir, aquellas que </w:t>
      </w:r>
      <w:r w:rsidRPr="00A11923">
        <w:rPr>
          <w:rFonts w:ascii="Palatino Linotype" w:hAnsi="Palatino Linotype"/>
        </w:rPr>
        <w:t>tienen un impacto directo en la vida de las personas y en el funcionamiento de la sociedad</w:t>
      </w:r>
      <w:r>
        <w:rPr>
          <w:rFonts w:ascii="Palatino Linotype" w:hAnsi="Palatino Linotype"/>
        </w:rPr>
        <w:t xml:space="preserve"> o de las instituciones públicas, </w:t>
      </w:r>
      <w:r w:rsidRPr="00A11923">
        <w:rPr>
          <w:rFonts w:ascii="Palatino Linotype" w:hAnsi="Palatino Linotype"/>
        </w:rPr>
        <w:t xml:space="preserve">ejemplo de ello pueden ser los servidores públicos cuya función implica una posición de poder que deba estar sujeta a escrutinio y rendición de cuentas ante la sociedad; otros ejemplos son los </w:t>
      </w:r>
      <w:r w:rsidRPr="00A11923">
        <w:rPr>
          <w:rFonts w:ascii="Palatino Linotype" w:hAnsi="Palatino Linotype"/>
        </w:rPr>
        <w:lastRenderedPageBreak/>
        <w:t>servidores públicos responsables de la administración de recursos públicos, la implementación de políticas públicas, la prestación de servicios públicos, entre otros.</w:t>
      </w:r>
    </w:p>
    <w:p w14:paraId="529D75E8" w14:textId="77777777" w:rsidR="00EF03D6" w:rsidRDefault="00EF03D6" w:rsidP="00EF03D6">
      <w:pPr>
        <w:pBdr>
          <w:top w:val="nil"/>
          <w:left w:val="nil"/>
          <w:bottom w:val="nil"/>
          <w:right w:val="nil"/>
          <w:between w:val="nil"/>
        </w:pBdr>
        <w:spacing w:before="240" w:after="240" w:line="360" w:lineRule="auto"/>
        <w:ind w:right="142"/>
        <w:jc w:val="both"/>
        <w:rPr>
          <w:rFonts w:ascii="Palatino Linotype" w:hAnsi="Palatino Linotype" w:cs="Tahoma"/>
        </w:rPr>
      </w:pPr>
      <w:r>
        <w:rPr>
          <w:rFonts w:ascii="Palatino Linotype" w:eastAsia="Palatino Linotype" w:hAnsi="Palatino Linotype" w:cs="Palatino Linotype"/>
        </w:rPr>
        <w:t xml:space="preserve">Por lo que, dado </w:t>
      </w:r>
      <w:r w:rsidRPr="00BA4431">
        <w:rPr>
          <w:rFonts w:ascii="Palatino Linotype" w:hAnsi="Palatino Linotype" w:cs="Arial"/>
        </w:rPr>
        <w:t xml:space="preserve">el interés público </w:t>
      </w:r>
      <w:r w:rsidRPr="0096288C">
        <w:rPr>
          <w:rFonts w:ascii="Palatino Linotype" w:hAnsi="Palatino Linotype" w:cs="Arial"/>
        </w:rPr>
        <w:t>que revisten</w:t>
      </w:r>
      <w:r>
        <w:rPr>
          <w:rFonts w:ascii="Palatino Linotype" w:hAnsi="Palatino Linotype" w:cs="Arial"/>
        </w:rPr>
        <w:t xml:space="preserve"> a las</w:t>
      </w:r>
      <w:r w:rsidRPr="0096288C">
        <w:rPr>
          <w:rFonts w:ascii="Palatino Linotype" w:hAnsi="Palatino Linotype" w:cs="Arial"/>
        </w:rPr>
        <w:t xml:space="preserve"> funciones</w:t>
      </w:r>
      <w:r>
        <w:rPr>
          <w:rFonts w:ascii="Palatino Linotype" w:hAnsi="Palatino Linotype" w:cs="Arial"/>
        </w:rPr>
        <w:t xml:space="preserve"> </w:t>
      </w:r>
      <w:r w:rsidRPr="002B34F6">
        <w:rPr>
          <w:rFonts w:ascii="Palatino Linotype" w:hAnsi="Palatino Linotype" w:cs="Arial"/>
        </w:rPr>
        <w:t>de l</w:t>
      </w:r>
      <w:r>
        <w:rPr>
          <w:rFonts w:ascii="Palatino Linotype" w:hAnsi="Palatino Linotype" w:cs="Arial"/>
        </w:rPr>
        <w:t>a</w:t>
      </w:r>
      <w:r w:rsidRPr="002B34F6">
        <w:rPr>
          <w:rFonts w:ascii="Palatino Linotype" w:hAnsi="Palatino Linotype" w:cs="Arial"/>
        </w:rPr>
        <w:t xml:space="preserve">s </w:t>
      </w:r>
      <w:r>
        <w:rPr>
          <w:rFonts w:ascii="Palatino Linotype" w:hAnsi="Palatino Linotype" w:cs="Arial"/>
        </w:rPr>
        <w:t>y los funcionarios</w:t>
      </w:r>
      <w:r w:rsidRPr="002B34F6">
        <w:rPr>
          <w:rFonts w:ascii="Palatino Linotype" w:hAnsi="Palatino Linotype" w:cs="Arial"/>
        </w:rPr>
        <w:t xml:space="preserve"> que dan atención al público, así como </w:t>
      </w:r>
      <w:r>
        <w:rPr>
          <w:rFonts w:ascii="Palatino Linotype" w:hAnsi="Palatino Linotype" w:cs="Arial"/>
        </w:rPr>
        <w:t>aquello</w:t>
      </w:r>
      <w:r w:rsidRPr="002B34F6">
        <w:rPr>
          <w:rFonts w:ascii="Palatino Linotype" w:eastAsia="Palatino Linotype" w:hAnsi="Palatino Linotype" w:cs="Palatino Linotype"/>
        </w:rPr>
        <w:t xml:space="preserve">s que cuenten con </w:t>
      </w:r>
      <w:r w:rsidRPr="007E5BD6">
        <w:rPr>
          <w:rFonts w:ascii="Palatino Linotype" w:hAnsi="Palatino Linotype" w:cs="Arial"/>
        </w:rPr>
        <w:t>la calidad de mando medio y/o superior</w:t>
      </w:r>
      <w:r>
        <w:rPr>
          <w:rFonts w:ascii="Palatino Linotype" w:hAnsi="Palatino Linotype" w:cs="Arial"/>
        </w:rPr>
        <w:t>, las suscritas consideramos que</w:t>
      </w:r>
      <w:r w:rsidRPr="007E5BD6">
        <w:rPr>
          <w:rFonts w:ascii="Palatino Linotype" w:hAnsi="Palatino Linotype" w:cs="Arial"/>
        </w:rPr>
        <w:t xml:space="preserve"> </w:t>
      </w:r>
      <w:r>
        <w:rPr>
          <w:rFonts w:ascii="Palatino Linotype" w:hAnsi="Palatino Linotype" w:cs="Arial"/>
        </w:rPr>
        <w:t xml:space="preserve">se </w:t>
      </w:r>
      <w:r w:rsidRPr="00BA4431">
        <w:rPr>
          <w:rFonts w:ascii="Palatino Linotype" w:hAnsi="Palatino Linotype" w:cs="Arial"/>
        </w:rPr>
        <w:t>debe dejar visible</w:t>
      </w:r>
      <w:r w:rsidRPr="00796886">
        <w:rPr>
          <w:rFonts w:ascii="Palatino Linotype" w:hAnsi="Palatino Linotype" w:cs="Arial"/>
        </w:rPr>
        <w:t xml:space="preserve"> </w:t>
      </w:r>
      <w:r>
        <w:rPr>
          <w:rFonts w:ascii="Palatino Linotype" w:hAnsi="Palatino Linotype" w:cs="Arial"/>
        </w:rPr>
        <w:t>su</w:t>
      </w:r>
      <w:r w:rsidRPr="00BA4431">
        <w:rPr>
          <w:rFonts w:ascii="Palatino Linotype" w:hAnsi="Palatino Linotype" w:cs="Arial"/>
        </w:rPr>
        <w:t xml:space="preserve"> fotografía</w:t>
      </w:r>
      <w:r>
        <w:rPr>
          <w:rFonts w:ascii="Palatino Linotype" w:hAnsi="Palatino Linotype" w:cs="Arial"/>
        </w:rPr>
        <w:t xml:space="preserve"> pues, </w:t>
      </w:r>
      <w:r w:rsidRPr="00492790">
        <w:rPr>
          <w:rFonts w:ascii="Palatino Linotype" w:hAnsi="Palatino Linotype" w:cs="Tahoma"/>
        </w:rPr>
        <w:t xml:space="preserve">hacer pública la imagen de </w:t>
      </w:r>
      <w:r>
        <w:rPr>
          <w:rFonts w:ascii="Palatino Linotype" w:hAnsi="Palatino Linotype" w:cs="Tahoma"/>
        </w:rPr>
        <w:t>éstos,</w:t>
      </w:r>
      <w:r w:rsidRPr="00492790">
        <w:rPr>
          <w:rFonts w:ascii="Palatino Linotype" w:hAnsi="Palatino Linotype" w:cs="Tahoma"/>
        </w:rPr>
        <w:t xml:space="preserve"> puede contribuir a la transparencia y la rendición de cuentas, ya que permite a la ciudadanía identificar a los funcionarios que toman decisiones importantes en su nombre. </w:t>
      </w:r>
    </w:p>
    <w:p w14:paraId="7DC1305A" w14:textId="77777777" w:rsidR="00EF03D6" w:rsidRPr="00537ED2" w:rsidRDefault="00EF03D6" w:rsidP="00EF03D6">
      <w:pPr>
        <w:spacing w:before="240" w:after="240" w:line="360" w:lineRule="auto"/>
        <w:jc w:val="both"/>
        <w:rPr>
          <w:rFonts w:ascii="Palatino Linotype" w:hAnsi="Palatino Linotype"/>
        </w:rPr>
      </w:pPr>
      <w:r>
        <w:rPr>
          <w:rFonts w:ascii="Palatino Linotype" w:hAnsi="Palatino Linotype" w:cs="Arial"/>
        </w:rPr>
        <w:t>Sin embargo para el caso que nos ocupa se ordenó la entrega de</w:t>
      </w:r>
      <w:r w:rsidRPr="002B34F6">
        <w:rPr>
          <w:rFonts w:ascii="Palatino Linotype" w:hAnsi="Palatino Linotype" w:cs="Arial"/>
        </w:rPr>
        <w:t xml:space="preserve"> información que, dada su propia y especial naturaleza, podría contener la fotografía de </w:t>
      </w:r>
      <w:r>
        <w:rPr>
          <w:rFonts w:ascii="Palatino Linotype" w:hAnsi="Palatino Linotype" w:cs="Arial"/>
        </w:rPr>
        <w:t>servidoras y</w:t>
      </w:r>
      <w:r w:rsidRPr="002B34F6">
        <w:rPr>
          <w:rFonts w:ascii="Palatino Linotype" w:hAnsi="Palatino Linotype" w:cs="Arial"/>
        </w:rPr>
        <w:t xml:space="preserve"> servidores públicos que laboran para </w:t>
      </w:r>
      <w:r w:rsidRPr="0009225D">
        <w:rPr>
          <w:rFonts w:ascii="Palatino Linotype" w:hAnsi="Palatino Linotype" w:cs="Arial"/>
          <w:b/>
        </w:rPr>
        <w:t>EL SUJETO OBLIGADO</w:t>
      </w:r>
      <w:r w:rsidRPr="002B34F6">
        <w:rPr>
          <w:rFonts w:ascii="Palatino Linotype" w:hAnsi="Palatino Linotype" w:cs="Arial"/>
          <w:b/>
        </w:rPr>
        <w:t xml:space="preserve"> </w:t>
      </w:r>
      <w:r w:rsidRPr="002B34F6">
        <w:rPr>
          <w:rFonts w:ascii="Palatino Linotype" w:hAnsi="Palatino Linotype"/>
        </w:rPr>
        <w:t xml:space="preserve">que </w:t>
      </w:r>
      <w:r w:rsidRPr="00D66A63">
        <w:rPr>
          <w:rFonts w:ascii="Palatino Linotype" w:hAnsi="Palatino Linotype"/>
          <w:b/>
          <w:u w:val="single"/>
        </w:rPr>
        <w:t>no son mandos medios ni superiores y que tampoco tienen funciones de atención al público</w:t>
      </w:r>
      <w:r w:rsidRPr="002B34F6">
        <w:rPr>
          <w:rFonts w:ascii="Palatino Linotype" w:hAnsi="Palatino Linotype" w:cs="Arial"/>
        </w:rPr>
        <w:t xml:space="preserve">, </w:t>
      </w:r>
      <w:r w:rsidRPr="002B34F6">
        <w:rPr>
          <w:rFonts w:ascii="Palatino Linotype" w:hAnsi="Palatino Linotype"/>
        </w:rPr>
        <w:t>por lo que la</w:t>
      </w:r>
      <w:r>
        <w:rPr>
          <w:rFonts w:ascii="Palatino Linotype" w:hAnsi="Palatino Linotype"/>
        </w:rPr>
        <w:t xml:space="preserve"> suscrita</w:t>
      </w:r>
      <w:r w:rsidRPr="002B34F6">
        <w:rPr>
          <w:rFonts w:ascii="Palatino Linotype" w:hAnsi="Palatino Linotype"/>
        </w:rPr>
        <w:t xml:space="preserve"> </w:t>
      </w:r>
      <w:r>
        <w:rPr>
          <w:rFonts w:ascii="Palatino Linotype" w:eastAsia="Palatino Linotype" w:hAnsi="Palatino Linotype" w:cs="Palatino Linotype"/>
        </w:rPr>
        <w:t>considera</w:t>
      </w:r>
      <w:r w:rsidRPr="002B34F6">
        <w:rPr>
          <w:rFonts w:ascii="Palatino Linotype" w:eastAsia="Palatino Linotype" w:hAnsi="Palatino Linotype" w:cs="Palatino Linotype"/>
        </w:rPr>
        <w:t xml:space="preserve"> </w:t>
      </w:r>
      <w:r>
        <w:rPr>
          <w:rFonts w:ascii="Palatino Linotype" w:eastAsia="Palatino Linotype" w:hAnsi="Palatino Linotype" w:cs="Palatino Linotype"/>
        </w:rPr>
        <w:t xml:space="preserve">en </w:t>
      </w:r>
      <w:r w:rsidRPr="002B34F6">
        <w:rPr>
          <w:rFonts w:ascii="Palatino Linotype" w:eastAsia="Palatino Linotype" w:hAnsi="Palatino Linotype" w:cs="Palatino Linotype"/>
        </w:rPr>
        <w:t>q</w:t>
      </w:r>
      <w:r>
        <w:rPr>
          <w:rFonts w:ascii="Palatino Linotype" w:eastAsia="Palatino Linotype" w:hAnsi="Palatino Linotype" w:cs="Palatino Linotype"/>
        </w:rPr>
        <w:t>ue los documentos que se ordenó entregar, como lo son lo</w:t>
      </w:r>
      <w:r w:rsidRPr="00143A5B">
        <w:rPr>
          <w:rFonts w:ascii="Palatino Linotype" w:eastAsia="Palatino Linotype" w:hAnsi="Palatino Linotype" w:cs="Palatino Linotype"/>
        </w:rPr>
        <w:t>s gafetes del personal</w:t>
      </w:r>
      <w:r>
        <w:rPr>
          <w:rFonts w:ascii="Palatino Linotype" w:eastAsia="Palatino Linotype" w:hAnsi="Palatino Linotype" w:cs="Palatino Linotype"/>
        </w:rPr>
        <w:t>, dicha fotografía deberán ser clasificadas p</w:t>
      </w:r>
      <w:r>
        <w:rPr>
          <w:rFonts w:ascii="Palatino Linotype" w:hAnsi="Palatino Linotype"/>
        </w:rPr>
        <w:t xml:space="preserve">ues, considero, que </w:t>
      </w:r>
      <w:r w:rsidRPr="00FC72D1">
        <w:rPr>
          <w:rFonts w:ascii="Palatino Linotype" w:hAnsi="Palatino Linotype"/>
        </w:rPr>
        <w:t>no necesariamente todas las funciones de l</w:t>
      </w:r>
      <w:r>
        <w:rPr>
          <w:rFonts w:ascii="Palatino Linotype" w:hAnsi="Palatino Linotype"/>
        </w:rPr>
        <w:t>a</w:t>
      </w:r>
      <w:r w:rsidRPr="00FC72D1">
        <w:rPr>
          <w:rFonts w:ascii="Palatino Linotype" w:hAnsi="Palatino Linotype"/>
        </w:rPr>
        <w:t xml:space="preserve">s </w:t>
      </w:r>
      <w:r>
        <w:rPr>
          <w:rFonts w:ascii="Palatino Linotype" w:hAnsi="Palatino Linotype"/>
        </w:rPr>
        <w:t xml:space="preserve">y los </w:t>
      </w:r>
      <w:r w:rsidRPr="00FC72D1">
        <w:rPr>
          <w:rFonts w:ascii="Palatino Linotype" w:hAnsi="Palatino Linotype"/>
        </w:rPr>
        <w:t>servidores p</w:t>
      </w:r>
      <w:r>
        <w:rPr>
          <w:rFonts w:ascii="Palatino Linotype" w:hAnsi="Palatino Linotype"/>
        </w:rPr>
        <w:t xml:space="preserve">úblicos son de interés público, es decir las </w:t>
      </w:r>
      <w:r w:rsidRPr="00FC72D1">
        <w:rPr>
          <w:rFonts w:ascii="Palatino Linotype" w:hAnsi="Palatino Linotype"/>
        </w:rPr>
        <w:t xml:space="preserve">funciones </w:t>
      </w:r>
      <w:r>
        <w:rPr>
          <w:rFonts w:ascii="Palatino Linotype" w:hAnsi="Palatino Linotype"/>
        </w:rPr>
        <w:t xml:space="preserve">de ciertos </w:t>
      </w:r>
      <w:r w:rsidRPr="00FC72D1">
        <w:rPr>
          <w:rFonts w:ascii="Palatino Linotype" w:hAnsi="Palatino Linotype"/>
        </w:rPr>
        <w:t>niveles más bajos pueden ser completamente administrativas o técnicas y no tener un impacto directo en la sociedad</w:t>
      </w:r>
      <w:r>
        <w:rPr>
          <w:rFonts w:ascii="Palatino Linotype" w:hAnsi="Palatino Linotype"/>
        </w:rPr>
        <w:t xml:space="preserve">, por lo que </w:t>
      </w:r>
      <w:r w:rsidRPr="002B34F6">
        <w:rPr>
          <w:rFonts w:ascii="Palatino Linotype" w:hAnsi="Palatino Linotype" w:cs="Tahoma"/>
        </w:rPr>
        <w:t xml:space="preserve">eliminar su fotografía </w:t>
      </w:r>
      <w:r w:rsidRPr="00AC2125">
        <w:rPr>
          <w:rFonts w:ascii="Palatino Linotype" w:hAnsi="Palatino Linotype" w:cs="Tahoma"/>
        </w:rPr>
        <w:t>se deben considerar como confidenciales, ya que del ejercicio de su</w:t>
      </w:r>
      <w:r>
        <w:rPr>
          <w:rFonts w:ascii="Palatino Linotype" w:hAnsi="Palatino Linotype" w:cs="Tahoma"/>
        </w:rPr>
        <w:t>s funciones no se advierte que</w:t>
      </w:r>
      <w:r w:rsidRPr="00AC2125">
        <w:rPr>
          <w:rFonts w:ascii="Palatino Linotype" w:hAnsi="Palatino Linotype" w:cs="Tahoma"/>
        </w:rPr>
        <w:t xml:space="preserve"> exista un interés público para la difusión de su imagen.</w:t>
      </w:r>
      <w:r w:rsidRPr="002B34F6">
        <w:rPr>
          <w:rFonts w:ascii="Palatino Linotype" w:hAnsi="Palatino Linotype" w:cs="Tahoma"/>
        </w:rPr>
        <w:t>.</w:t>
      </w:r>
    </w:p>
    <w:p w14:paraId="7768DC30" w14:textId="77777777" w:rsidR="00EF03D6" w:rsidRDefault="00EF03D6" w:rsidP="00EF03D6">
      <w:pPr>
        <w:tabs>
          <w:tab w:val="left" w:pos="4962"/>
        </w:tabs>
        <w:spacing w:before="240" w:after="240" w:line="360" w:lineRule="auto"/>
        <w:jc w:val="both"/>
        <w:rPr>
          <w:rFonts w:ascii="Palatino Linotype" w:hAnsi="Palatino Linotype" w:cs="Tahoma"/>
        </w:rPr>
      </w:pPr>
      <w:r>
        <w:rPr>
          <w:rFonts w:ascii="Palatino Linotype" w:eastAsia="Palatino Linotype" w:hAnsi="Palatino Linotype" w:cs="Palatino Linotype"/>
        </w:rPr>
        <w:t xml:space="preserve">Es importante señalar que la transparencia se alcanza al momento de </w:t>
      </w:r>
      <w:r w:rsidRPr="002B34F6">
        <w:rPr>
          <w:rFonts w:ascii="Palatino Linotype" w:eastAsia="Palatino Linotype" w:hAnsi="Palatino Linotype" w:cs="Palatino Linotype"/>
        </w:rPr>
        <w:t>permitir el acceso a</w:t>
      </w:r>
      <w:r>
        <w:rPr>
          <w:rFonts w:ascii="Palatino Linotype" w:eastAsia="Palatino Linotype" w:hAnsi="Palatino Linotype" w:cs="Palatino Linotype"/>
        </w:rPr>
        <w:t xml:space="preserve"> </w:t>
      </w:r>
      <w:r w:rsidRPr="002B34F6">
        <w:rPr>
          <w:rFonts w:ascii="Palatino Linotype" w:eastAsia="Palatino Linotype" w:hAnsi="Palatino Linotype" w:cs="Palatino Linotype"/>
        </w:rPr>
        <w:t>l</w:t>
      </w:r>
      <w:r>
        <w:rPr>
          <w:rFonts w:ascii="Palatino Linotype" w:eastAsia="Palatino Linotype" w:hAnsi="Palatino Linotype" w:cs="Palatino Linotype"/>
        </w:rPr>
        <w:t>os</w:t>
      </w:r>
      <w:r w:rsidRPr="002B34F6">
        <w:rPr>
          <w:rFonts w:ascii="Palatino Linotype" w:eastAsia="Palatino Linotype" w:hAnsi="Palatino Linotype" w:cs="Palatino Linotype"/>
        </w:rPr>
        <w:t xml:space="preserve"> documento</w:t>
      </w:r>
      <w:r>
        <w:rPr>
          <w:rFonts w:ascii="Palatino Linotype" w:eastAsia="Palatino Linotype" w:hAnsi="Palatino Linotype" w:cs="Palatino Linotype"/>
        </w:rPr>
        <w:t>s</w:t>
      </w:r>
      <w:r w:rsidRPr="002B34F6">
        <w:rPr>
          <w:rFonts w:ascii="Palatino Linotype" w:eastAsia="Palatino Linotype" w:hAnsi="Palatino Linotype" w:cs="Palatino Linotype"/>
        </w:rPr>
        <w:t xml:space="preserve"> ordenado</w:t>
      </w:r>
      <w:r>
        <w:rPr>
          <w:rFonts w:ascii="Palatino Linotype" w:eastAsia="Palatino Linotype" w:hAnsi="Palatino Linotype" w:cs="Palatino Linotype"/>
        </w:rPr>
        <w:t>s</w:t>
      </w:r>
      <w:r w:rsidRPr="002B34F6">
        <w:rPr>
          <w:rFonts w:ascii="Palatino Linotype" w:eastAsia="Palatino Linotype" w:hAnsi="Palatino Linotype" w:cs="Palatino Linotype"/>
        </w:rPr>
        <w:t xml:space="preserve">, no </w:t>
      </w:r>
      <w:r>
        <w:rPr>
          <w:rFonts w:ascii="Palatino Linotype" w:eastAsia="Palatino Linotype" w:hAnsi="Palatino Linotype" w:cs="Palatino Linotype"/>
        </w:rPr>
        <w:t>siendo</w:t>
      </w:r>
      <w:r w:rsidRPr="002B34F6">
        <w:rPr>
          <w:rFonts w:ascii="Palatino Linotype" w:eastAsia="Palatino Linotype" w:hAnsi="Palatino Linotype" w:cs="Palatino Linotype"/>
        </w:rPr>
        <w:t xml:space="preserve"> indispensable o determinante </w:t>
      </w:r>
      <w:r>
        <w:rPr>
          <w:rFonts w:ascii="Palatino Linotype" w:eastAsia="Palatino Linotype" w:hAnsi="Palatino Linotype" w:cs="Palatino Linotype"/>
        </w:rPr>
        <w:t xml:space="preserve">la fotografía </w:t>
      </w:r>
      <w:r w:rsidRPr="002B34F6">
        <w:rPr>
          <w:rFonts w:ascii="Palatino Linotype" w:eastAsia="Palatino Linotype" w:hAnsi="Palatino Linotype" w:cs="Palatino Linotype"/>
        </w:rPr>
        <w:t xml:space="preserve">para dar cuenta de la idoneidad de las personas servidoras públicas para ocupar sus puestos o para acreditar </w:t>
      </w:r>
      <w:r w:rsidRPr="002B34F6">
        <w:rPr>
          <w:rFonts w:ascii="Palatino Linotype" w:eastAsia="Palatino Linotype" w:hAnsi="Palatino Linotype" w:cs="Palatino Linotype"/>
        </w:rPr>
        <w:lastRenderedPageBreak/>
        <w:t>que cumplieron con determinados requisitos, lo que da cuenta de ello es el propio documento</w:t>
      </w:r>
      <w:r>
        <w:rPr>
          <w:rFonts w:ascii="Palatino Linotype" w:eastAsia="Palatino Linotype" w:hAnsi="Palatino Linotype" w:cs="Palatino Linotype"/>
        </w:rPr>
        <w:t xml:space="preserve"> pues </w:t>
      </w:r>
      <w:r>
        <w:rPr>
          <w:rFonts w:ascii="Palatino Linotype" w:hAnsi="Palatino Linotype" w:cs="Tahoma"/>
        </w:rPr>
        <w:t>consideramos</w:t>
      </w:r>
      <w:r w:rsidRPr="00492790">
        <w:rPr>
          <w:rFonts w:ascii="Palatino Linotype" w:hAnsi="Palatino Linotype" w:cs="Tahoma"/>
        </w:rPr>
        <w:t xml:space="preserve"> importante equilibrar el interés público con el derecho a la privacidad de</w:t>
      </w:r>
      <w:r>
        <w:rPr>
          <w:rFonts w:ascii="Palatino Linotype" w:hAnsi="Palatino Linotype" w:cs="Tahoma"/>
        </w:rPr>
        <w:t xml:space="preserve"> </w:t>
      </w:r>
      <w:r w:rsidRPr="00492790">
        <w:rPr>
          <w:rFonts w:ascii="Palatino Linotype" w:hAnsi="Palatino Linotype" w:cs="Tahoma"/>
        </w:rPr>
        <w:t>l</w:t>
      </w:r>
      <w:r>
        <w:rPr>
          <w:rFonts w:ascii="Palatino Linotype" w:hAnsi="Palatino Linotype" w:cs="Tahoma"/>
        </w:rPr>
        <w:t>as y los</w:t>
      </w:r>
      <w:r w:rsidRPr="00492790">
        <w:rPr>
          <w:rFonts w:ascii="Palatino Linotype" w:hAnsi="Palatino Linotype" w:cs="Tahoma"/>
        </w:rPr>
        <w:t xml:space="preserve"> servidor</w:t>
      </w:r>
      <w:r>
        <w:rPr>
          <w:rFonts w:ascii="Palatino Linotype" w:hAnsi="Palatino Linotype" w:cs="Tahoma"/>
        </w:rPr>
        <w:t>es</w:t>
      </w:r>
      <w:r w:rsidRPr="00492790">
        <w:rPr>
          <w:rFonts w:ascii="Palatino Linotype" w:hAnsi="Palatino Linotype" w:cs="Tahoma"/>
        </w:rPr>
        <w:t xml:space="preserve"> público</w:t>
      </w:r>
      <w:r>
        <w:rPr>
          <w:rFonts w:ascii="Palatino Linotype" w:hAnsi="Palatino Linotype" w:cs="Tahoma"/>
        </w:rPr>
        <w:t>s</w:t>
      </w:r>
      <w:r w:rsidRPr="00492790">
        <w:rPr>
          <w:rFonts w:ascii="Palatino Linotype" w:hAnsi="Palatino Linotype" w:cs="Tahoma"/>
        </w:rPr>
        <w:t xml:space="preserve"> y </w:t>
      </w:r>
      <w:r>
        <w:rPr>
          <w:rFonts w:ascii="Palatino Linotype" w:hAnsi="Palatino Linotype" w:cs="Tahoma"/>
        </w:rPr>
        <w:t>ponderar</w:t>
      </w:r>
      <w:r w:rsidRPr="00492790">
        <w:rPr>
          <w:rFonts w:ascii="Palatino Linotype" w:hAnsi="Palatino Linotype" w:cs="Tahoma"/>
        </w:rPr>
        <w:t xml:space="preserve"> si realmente es necesario y proporcio</w:t>
      </w:r>
      <w:r>
        <w:rPr>
          <w:rFonts w:ascii="Palatino Linotype" w:hAnsi="Palatino Linotype" w:cs="Tahoma"/>
        </w:rPr>
        <w:t xml:space="preserve">nal hacer pública su imagen, pues, como ya lo he expresado con anterioridad, en </w:t>
      </w:r>
      <w:r w:rsidRPr="00492790">
        <w:rPr>
          <w:rFonts w:ascii="Palatino Linotype" w:hAnsi="Palatino Linotype" w:cs="Tahoma"/>
        </w:rPr>
        <w:t>algunos casos, el interés público de hacer pública la imagen de un servidor público puede justificar la limitación de su derecho a la privacidad, pero esto debe evaluarse cuidadosamente en cada caso y no ser la regla general.</w:t>
      </w:r>
    </w:p>
    <w:p w14:paraId="0CD40212" w14:textId="4F595500" w:rsidR="00EF03D6" w:rsidRDefault="00EF03D6" w:rsidP="00EF03D6">
      <w:pPr>
        <w:spacing w:before="240" w:after="240" w:line="360" w:lineRule="auto"/>
        <w:jc w:val="both"/>
        <w:rPr>
          <w:rFonts w:ascii="Palatino Linotype" w:hAnsi="Palatino Linotype" w:cs="Tahoma"/>
        </w:rPr>
      </w:pPr>
      <w:bookmarkStart w:id="1" w:name="_heading=h.3dy6vkm" w:colFirst="0" w:colLast="0"/>
      <w:bookmarkEnd w:id="1"/>
      <w:r w:rsidRPr="002B34F6">
        <w:rPr>
          <w:rFonts w:ascii="Palatino Linotype" w:eastAsia="Palatino Linotype" w:hAnsi="Palatino Linotype" w:cs="Palatino Linotype"/>
        </w:rPr>
        <w:t xml:space="preserve">Es por las razones </w:t>
      </w:r>
      <w:r>
        <w:rPr>
          <w:rFonts w:ascii="Palatino Linotype" w:eastAsia="Palatino Linotype" w:hAnsi="Palatino Linotype" w:cs="Palatino Linotype"/>
        </w:rPr>
        <w:t xml:space="preserve">antes </w:t>
      </w:r>
      <w:r w:rsidRPr="002B34F6">
        <w:rPr>
          <w:rFonts w:ascii="Palatino Linotype" w:eastAsia="Palatino Linotype" w:hAnsi="Palatino Linotype" w:cs="Palatino Linotype"/>
        </w:rPr>
        <w:t xml:space="preserve">expuestas </w:t>
      </w:r>
      <w:r>
        <w:rPr>
          <w:rFonts w:ascii="Palatino Linotype" w:eastAsia="Palatino Linotype" w:hAnsi="Palatino Linotype" w:cs="Palatino Linotype"/>
        </w:rPr>
        <w:t xml:space="preserve">que la suscrita </w:t>
      </w:r>
      <w:r w:rsidRPr="002B34F6">
        <w:rPr>
          <w:rFonts w:ascii="Palatino Linotype" w:eastAsia="Palatino Linotype" w:hAnsi="Palatino Linotype" w:cs="Palatino Linotype"/>
        </w:rPr>
        <w:t>no comparte este punto del estudio de la resolución</w:t>
      </w:r>
      <w:r>
        <w:rPr>
          <w:rFonts w:ascii="Palatino Linotype" w:eastAsia="Palatino Linotype" w:hAnsi="Palatino Linotype" w:cs="Palatino Linotype"/>
        </w:rPr>
        <w:t xml:space="preserve"> dictada</w:t>
      </w:r>
      <w:r w:rsidRPr="002B34F6">
        <w:rPr>
          <w:rFonts w:ascii="Palatino Linotype" w:eastAsia="Palatino Linotype" w:hAnsi="Palatino Linotype" w:cs="Palatino Linotype"/>
        </w:rPr>
        <w:t>, y</w:t>
      </w:r>
      <w:r>
        <w:rPr>
          <w:rFonts w:ascii="Palatino Linotype" w:eastAsia="Palatino Linotype" w:hAnsi="Palatino Linotype" w:cs="Palatino Linotype"/>
        </w:rPr>
        <w:t>,</w:t>
      </w:r>
      <w:r w:rsidRPr="002B34F6">
        <w:rPr>
          <w:rFonts w:ascii="Palatino Linotype" w:eastAsia="Palatino Linotype" w:hAnsi="Palatino Linotype" w:cs="Palatino Linotype"/>
        </w:rPr>
        <w:t xml:space="preserve"> por ende se emite el presente </w:t>
      </w:r>
      <w:r w:rsidRPr="002B34F6">
        <w:rPr>
          <w:rFonts w:ascii="Palatino Linotype" w:eastAsia="Palatino Linotype" w:hAnsi="Palatino Linotype" w:cs="Palatino Linotype"/>
          <w:b/>
          <w:bCs/>
        </w:rPr>
        <w:t>Voto Particular</w:t>
      </w:r>
      <w:r w:rsidRPr="002B34F6">
        <w:rPr>
          <w:rFonts w:ascii="Palatino Linotype" w:eastAsia="Palatino Linotype" w:hAnsi="Palatino Linotype" w:cs="Palatino Linotype"/>
        </w:rPr>
        <w:t>, pues consider</w:t>
      </w:r>
      <w:r>
        <w:rPr>
          <w:rFonts w:ascii="Palatino Linotype" w:eastAsia="Palatino Linotype" w:hAnsi="Palatino Linotype" w:cs="Palatino Linotype"/>
        </w:rPr>
        <w:t>o</w:t>
      </w:r>
      <w:r w:rsidRPr="002B34F6">
        <w:rPr>
          <w:rFonts w:ascii="Palatino Linotype" w:eastAsia="Palatino Linotype" w:hAnsi="Palatino Linotype" w:cs="Palatino Linotype"/>
        </w:rPr>
        <w:t xml:space="preserve"> que </w:t>
      </w:r>
      <w:r w:rsidRPr="002B34F6">
        <w:rPr>
          <w:rFonts w:ascii="Palatino Linotype" w:eastAsia="Palatino Linotype" w:hAnsi="Palatino Linotype" w:cs="Palatino Linotype"/>
          <w:u w:val="single"/>
        </w:rPr>
        <w:t xml:space="preserve">no se debe dejar visible la fotografía </w:t>
      </w:r>
      <w:r>
        <w:rPr>
          <w:rFonts w:ascii="Palatino Linotype" w:eastAsia="Palatino Linotype" w:hAnsi="Palatino Linotype" w:cs="Palatino Linotype"/>
          <w:u w:val="single"/>
        </w:rPr>
        <w:t xml:space="preserve">de </w:t>
      </w:r>
      <w:r w:rsidRPr="002B34F6">
        <w:rPr>
          <w:rFonts w:ascii="Palatino Linotype" w:eastAsia="Palatino Linotype" w:hAnsi="Palatino Linotype" w:cs="Palatino Linotype"/>
          <w:u w:val="single"/>
        </w:rPr>
        <w:t xml:space="preserve">las y los servidores públicos que </w:t>
      </w:r>
      <w:r w:rsidRPr="00C02E37">
        <w:rPr>
          <w:rFonts w:ascii="Palatino Linotype" w:eastAsia="Palatino Linotype" w:hAnsi="Palatino Linotype" w:cs="Palatino Linotype"/>
          <w:b/>
          <w:bCs/>
          <w:u w:val="single"/>
        </w:rPr>
        <w:t>NO</w:t>
      </w:r>
      <w:r w:rsidRPr="002B34F6">
        <w:rPr>
          <w:rFonts w:ascii="Palatino Linotype" w:eastAsia="Palatino Linotype" w:hAnsi="Palatino Linotype" w:cs="Palatino Linotype"/>
          <w:u w:val="single"/>
        </w:rPr>
        <w:t xml:space="preserve"> </w:t>
      </w:r>
      <w:r w:rsidRPr="008D12C2">
        <w:rPr>
          <w:rFonts w:ascii="Palatino Linotype" w:eastAsia="Palatino Linotype" w:hAnsi="Palatino Linotype" w:cs="Palatino Linotype"/>
          <w:b/>
          <w:u w:val="single"/>
        </w:rPr>
        <w:t>cuenten con la calidad de mando medio y/o superior</w:t>
      </w:r>
      <w:r w:rsidRPr="002B34F6">
        <w:rPr>
          <w:rFonts w:ascii="Palatino Linotype" w:hAnsi="Palatino Linotype" w:cs="Tahoma"/>
        </w:rPr>
        <w:t xml:space="preserve">, por tanto, se </w:t>
      </w:r>
      <w:r>
        <w:rPr>
          <w:rFonts w:ascii="Palatino Linotype" w:hAnsi="Palatino Linotype" w:cs="Tahoma"/>
        </w:rPr>
        <w:t xml:space="preserve">estima </w:t>
      </w:r>
      <w:r w:rsidRPr="002B34F6">
        <w:rPr>
          <w:rFonts w:ascii="Palatino Linotype" w:hAnsi="Palatino Linotype" w:cs="Tahoma"/>
        </w:rPr>
        <w:t xml:space="preserve">que se actualiza </w:t>
      </w:r>
      <w:r>
        <w:rPr>
          <w:rFonts w:ascii="Palatino Linotype" w:hAnsi="Palatino Linotype" w:cs="Tahoma"/>
        </w:rPr>
        <w:t>la causal de clasificación</w:t>
      </w:r>
      <w:r w:rsidRPr="002B34F6">
        <w:rPr>
          <w:rFonts w:ascii="Palatino Linotype" w:hAnsi="Palatino Linotype" w:cs="Tahoma"/>
        </w:rPr>
        <w:t xml:space="preserve"> establecida en el artículo 143, fracción I, de la Ley de </w:t>
      </w:r>
      <w:r w:rsidRPr="00614CB4">
        <w:rPr>
          <w:rFonts w:ascii="Palatino Linotype" w:hAnsi="Palatino Linotype" w:cs="Tahoma"/>
        </w:rPr>
        <w:t>la Ley de Transparencia y Acceso a la Información Pública del Estado de México y Municipios</w:t>
      </w:r>
      <w:r w:rsidRPr="002B34F6">
        <w:rPr>
          <w:rFonts w:ascii="Palatino Linotype" w:hAnsi="Palatino Linotype" w:cs="Tahoma"/>
        </w:rPr>
        <w:t>.</w:t>
      </w:r>
      <w:bookmarkStart w:id="2" w:name="_heading=h.2et92p0" w:colFirst="0" w:colLast="0"/>
      <w:bookmarkStart w:id="3" w:name="_heading=h.tyjcwt" w:colFirst="0" w:colLast="0"/>
      <w:bookmarkEnd w:id="2"/>
      <w:bookmarkEnd w:id="3"/>
    </w:p>
    <w:p w14:paraId="3C601DEB" w14:textId="77777777" w:rsidR="00EF03D6" w:rsidRPr="00161A95" w:rsidRDefault="00EF03D6" w:rsidP="00EF03D6">
      <w:pPr>
        <w:spacing w:before="100" w:beforeAutospacing="1" w:after="100" w:afterAutospacing="1" w:line="360" w:lineRule="auto"/>
        <w:jc w:val="both"/>
        <w:rPr>
          <w:rFonts w:ascii="Palatino Linotype" w:hAnsi="Palatino Linotype" w:cs="Tahoma"/>
          <w:sz w:val="22"/>
          <w:szCs w:val="22"/>
        </w:rPr>
      </w:pPr>
    </w:p>
    <w:tbl>
      <w:tblPr>
        <w:tblW w:w="4684" w:type="dxa"/>
        <w:jc w:val="center"/>
        <w:tblLayout w:type="fixed"/>
        <w:tblLook w:val="04A0" w:firstRow="1" w:lastRow="0" w:firstColumn="1" w:lastColumn="0" w:noHBand="0" w:noVBand="1"/>
      </w:tblPr>
      <w:tblGrid>
        <w:gridCol w:w="4684"/>
      </w:tblGrid>
      <w:tr w:rsidR="00EF03D6" w:rsidRPr="00161A95" w14:paraId="54043600" w14:textId="77777777" w:rsidTr="00E56301">
        <w:trPr>
          <w:jc w:val="center"/>
        </w:trPr>
        <w:tc>
          <w:tcPr>
            <w:tcW w:w="4684" w:type="dxa"/>
          </w:tcPr>
          <w:p w14:paraId="4E688EBF" w14:textId="77777777" w:rsidR="00EF03D6" w:rsidRPr="00161A95" w:rsidRDefault="00EF03D6" w:rsidP="00E56301">
            <w:pPr>
              <w:spacing w:before="100" w:beforeAutospacing="1" w:after="100" w:afterAutospacing="1"/>
              <w:jc w:val="center"/>
              <w:rPr>
                <w:rFonts w:ascii="Palatino Linotype" w:hAnsi="Palatino Linotype"/>
                <w:b/>
                <w:i/>
                <w:sz w:val="22"/>
                <w:szCs w:val="22"/>
              </w:rPr>
            </w:pPr>
            <w:r w:rsidRPr="00161A95">
              <w:rPr>
                <w:rFonts w:ascii="Palatino Linotype" w:hAnsi="Palatino Linotype"/>
                <w:b/>
                <w:sz w:val="22"/>
                <w:szCs w:val="22"/>
              </w:rPr>
              <w:t xml:space="preserve">SHARON CRISTINA MORALES MARTÍNEZ </w:t>
            </w:r>
          </w:p>
          <w:p w14:paraId="1C390F14" w14:textId="77777777" w:rsidR="00EF03D6" w:rsidRPr="00161A95" w:rsidRDefault="00EF03D6" w:rsidP="00E56301">
            <w:pPr>
              <w:spacing w:before="100" w:beforeAutospacing="1" w:after="100" w:afterAutospacing="1"/>
              <w:jc w:val="center"/>
              <w:rPr>
                <w:rFonts w:ascii="Palatino Linotype" w:hAnsi="Palatino Linotype"/>
                <w:b/>
                <w:sz w:val="22"/>
                <w:szCs w:val="22"/>
              </w:rPr>
            </w:pPr>
            <w:r w:rsidRPr="00161A95">
              <w:rPr>
                <w:rFonts w:ascii="Palatino Linotype" w:hAnsi="Palatino Linotype"/>
                <w:b/>
                <w:sz w:val="22"/>
                <w:szCs w:val="22"/>
              </w:rPr>
              <w:t>COMISIONADA</w:t>
            </w:r>
          </w:p>
        </w:tc>
      </w:tr>
    </w:tbl>
    <w:p w14:paraId="40987FA2" w14:textId="276B74C4" w:rsidR="006F3128" w:rsidRDefault="00EF03D6" w:rsidP="00EF03D6">
      <w:pPr>
        <w:spacing w:before="100" w:beforeAutospacing="1" w:after="100" w:afterAutospacing="1"/>
        <w:jc w:val="both"/>
        <w:rPr>
          <w:rFonts w:ascii="Palatino Linotype" w:hAnsi="Palatino Linotype" w:cs="Arial"/>
          <w:color w:val="000000" w:themeColor="text1"/>
          <w:sz w:val="16"/>
          <w:szCs w:val="16"/>
        </w:rPr>
      </w:pPr>
      <w:r>
        <w:rPr>
          <w:rFonts w:ascii="Palatino Linotype" w:hAnsi="Palatino Linotype" w:cs="Arial"/>
          <w:color w:val="000000" w:themeColor="text1"/>
          <w:sz w:val="16"/>
          <w:szCs w:val="16"/>
        </w:rPr>
        <w:t>AGZ/DEMF/CMP</w:t>
      </w:r>
      <w:bookmarkStart w:id="4" w:name="_GoBack"/>
      <w:bookmarkEnd w:id="4"/>
    </w:p>
    <w:p w14:paraId="606B4703" w14:textId="77777777" w:rsidR="006F3128" w:rsidRDefault="006F3128">
      <w:pPr>
        <w:spacing w:after="160" w:line="259" w:lineRule="auto"/>
        <w:rPr>
          <w:rFonts w:ascii="Palatino Linotype" w:hAnsi="Palatino Linotype" w:cs="Arial"/>
          <w:color w:val="000000" w:themeColor="text1"/>
          <w:sz w:val="16"/>
          <w:szCs w:val="16"/>
        </w:rPr>
      </w:pPr>
      <w:r>
        <w:rPr>
          <w:rFonts w:ascii="Palatino Linotype" w:hAnsi="Palatino Linotype" w:cs="Arial"/>
          <w:color w:val="000000" w:themeColor="text1"/>
          <w:sz w:val="16"/>
          <w:szCs w:val="16"/>
        </w:rPr>
        <w:br w:type="page"/>
      </w:r>
    </w:p>
    <w:p w14:paraId="771CD02E" w14:textId="0E9026B1" w:rsidR="00EF03D6" w:rsidRPr="00433609" w:rsidRDefault="006F3128" w:rsidP="00EF03D6">
      <w:pPr>
        <w:spacing w:before="100" w:beforeAutospacing="1" w:after="100" w:afterAutospacing="1"/>
        <w:jc w:val="both"/>
        <w:rPr>
          <w:rFonts w:ascii="Palatino Linotype" w:hAnsi="Palatino Linotype" w:cs="Arial"/>
          <w:color w:val="000000" w:themeColor="text1"/>
          <w:sz w:val="16"/>
          <w:szCs w:val="16"/>
        </w:rPr>
      </w:pPr>
      <w:r>
        <w:rPr>
          <w:rFonts w:ascii="Palatino Linotype" w:hAnsi="Palatino Linotype" w:cs="Arial"/>
          <w:color w:val="000000" w:themeColor="text1"/>
          <w:sz w:val="16"/>
          <w:szCs w:val="16"/>
        </w:rPr>
        <w:lastRenderedPageBreak/>
        <w:tab/>
      </w:r>
    </w:p>
    <w:p w14:paraId="35653754" w14:textId="77777777" w:rsidR="00EF03D6" w:rsidRPr="002B34F6" w:rsidRDefault="00EF03D6" w:rsidP="00EF03D6">
      <w:pPr>
        <w:spacing w:line="360" w:lineRule="auto"/>
        <w:ind w:right="139"/>
        <w:jc w:val="both"/>
        <w:rPr>
          <w:rFonts w:ascii="Palatino Linotype" w:eastAsia="Palatino Linotype" w:hAnsi="Palatino Linotype" w:cs="Palatino Linotype"/>
        </w:rPr>
      </w:pPr>
    </w:p>
    <w:p w14:paraId="07086451" w14:textId="77777777" w:rsidR="00EF03D6" w:rsidRPr="002B34F6" w:rsidRDefault="00EF03D6" w:rsidP="00EF03D6">
      <w:pPr>
        <w:spacing w:line="360" w:lineRule="auto"/>
        <w:rPr>
          <w:rFonts w:ascii="Palatino Linotype" w:hAnsi="Palatino Linotype"/>
        </w:rPr>
      </w:pPr>
    </w:p>
    <w:p w14:paraId="1CEAF218" w14:textId="77777777" w:rsidR="00216040" w:rsidRPr="00EF03D6" w:rsidRDefault="00216040" w:rsidP="00EF03D6">
      <w:pPr>
        <w:rPr>
          <w:rFonts w:eastAsia="Calibri"/>
        </w:rPr>
      </w:pPr>
    </w:p>
    <w:sectPr w:rsidR="00216040" w:rsidRPr="00EF03D6" w:rsidSect="009D63A9">
      <w:headerReference w:type="even" r:id="rId7"/>
      <w:headerReference w:type="default" r:id="rId8"/>
      <w:footerReference w:type="default" r:id="rId9"/>
      <w:headerReference w:type="first" r:id="rId10"/>
      <w:pgSz w:w="12240" w:h="15840"/>
      <w:pgMar w:top="1701" w:right="1134" w:bottom="1701" w:left="1134" w:header="708" w:footer="59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DF3674" w14:textId="77777777" w:rsidR="00CA78F3" w:rsidRDefault="00CA78F3" w:rsidP="00A94914">
      <w:r>
        <w:separator/>
      </w:r>
    </w:p>
  </w:endnote>
  <w:endnote w:type="continuationSeparator" w:id="0">
    <w:p w14:paraId="09FAF941" w14:textId="77777777" w:rsidR="00CA78F3" w:rsidRDefault="00CA78F3" w:rsidP="00A94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39766B" w14:textId="77777777" w:rsidR="004A392A" w:rsidRDefault="004A392A" w:rsidP="003056D9">
    <w:pPr>
      <w:pStyle w:val="Piedepgina"/>
      <w:tabs>
        <w:tab w:val="clear" w:pos="4252"/>
        <w:tab w:val="left" w:pos="4228"/>
      </w:tabs>
      <w:rPr>
        <w:rFonts w:ascii="Palatino Linotype" w:hAnsi="Palatino Linotype" w:cs="Arial"/>
        <w:b/>
        <w:bCs/>
        <w:sz w:val="20"/>
        <w:szCs w:val="20"/>
      </w:rPr>
    </w:pPr>
  </w:p>
  <w:p w14:paraId="4B80B792" w14:textId="77777777" w:rsidR="004A392A" w:rsidRDefault="004A392A" w:rsidP="003056D9">
    <w:pPr>
      <w:pStyle w:val="Piedepgina"/>
      <w:tabs>
        <w:tab w:val="clear" w:pos="4252"/>
        <w:tab w:val="left" w:pos="4228"/>
      </w:tabs>
      <w:rPr>
        <w:rFonts w:ascii="Palatino Linotype" w:hAnsi="Palatino Linotype" w:cs="Arial"/>
        <w:b/>
        <w:bCs/>
        <w:sz w:val="20"/>
        <w:szCs w:val="20"/>
      </w:rPr>
    </w:pPr>
  </w:p>
  <w:p w14:paraId="240F2792" w14:textId="77777777" w:rsidR="004A392A" w:rsidRDefault="004A392A" w:rsidP="003056D9">
    <w:pPr>
      <w:pStyle w:val="Piedepgina"/>
      <w:tabs>
        <w:tab w:val="clear" w:pos="4252"/>
        <w:tab w:val="left" w:pos="4228"/>
      </w:tabs>
      <w:rPr>
        <w:rFonts w:ascii="Palatino Linotype" w:hAnsi="Palatino Linotype" w:cs="Arial"/>
        <w:b/>
        <w:bCs/>
        <w:sz w:val="20"/>
        <w:szCs w:val="20"/>
      </w:rPr>
    </w:pPr>
  </w:p>
  <w:p w14:paraId="746DC31C" w14:textId="77777777" w:rsidR="004A392A" w:rsidRDefault="004A392A" w:rsidP="000E2B1A">
    <w:pPr>
      <w:pStyle w:val="Piedepgina"/>
      <w:rPr>
        <w:rFonts w:ascii="Palatino Linotype" w:hAnsi="Palatino Linotype" w:cs="Arial"/>
        <w:b/>
        <w:bCs/>
        <w:sz w:val="20"/>
        <w:szCs w:val="20"/>
      </w:rPr>
    </w:pPr>
  </w:p>
  <w:p w14:paraId="31E2F66B" w14:textId="77777777" w:rsidR="004A392A" w:rsidRPr="00F12350" w:rsidRDefault="00274CFC" w:rsidP="003056D9">
    <w:pPr>
      <w:pStyle w:val="Piedepgina"/>
      <w:jc w:val="right"/>
      <w:rPr>
        <w:rFonts w:ascii="Palatino Linotype" w:hAnsi="Palatino Linotype" w:cs="Arial"/>
        <w:sz w:val="20"/>
        <w:szCs w:val="20"/>
      </w:rPr>
    </w:pPr>
    <w:r w:rsidRPr="00F12350">
      <w:rPr>
        <w:rFonts w:ascii="Palatino Linotype" w:hAnsi="Palatino Linotype" w:cs="Arial"/>
        <w:b/>
        <w:bCs/>
        <w:sz w:val="20"/>
        <w:szCs w:val="20"/>
      </w:rPr>
      <w:t xml:space="preserve">Página </w:t>
    </w:r>
    <w:r w:rsidRPr="00F12350">
      <w:rPr>
        <w:rFonts w:ascii="Palatino Linotype" w:hAnsi="Palatino Linotype" w:cs="Arial"/>
        <w:b/>
        <w:bCs/>
        <w:sz w:val="20"/>
        <w:szCs w:val="20"/>
      </w:rPr>
      <w:fldChar w:fldCharType="begin"/>
    </w:r>
    <w:r w:rsidRPr="00F12350">
      <w:rPr>
        <w:rFonts w:ascii="Palatino Linotype" w:hAnsi="Palatino Linotype" w:cs="Arial"/>
        <w:b/>
        <w:bCs/>
        <w:sz w:val="20"/>
        <w:szCs w:val="20"/>
      </w:rPr>
      <w:instrText>PAGE</w:instrText>
    </w:r>
    <w:r w:rsidRPr="00F12350">
      <w:rPr>
        <w:rFonts w:ascii="Palatino Linotype" w:hAnsi="Palatino Linotype" w:cs="Arial"/>
        <w:b/>
        <w:bCs/>
        <w:sz w:val="20"/>
        <w:szCs w:val="20"/>
      </w:rPr>
      <w:fldChar w:fldCharType="separate"/>
    </w:r>
    <w:r w:rsidR="006F3128">
      <w:rPr>
        <w:rFonts w:ascii="Palatino Linotype" w:hAnsi="Palatino Linotype" w:cs="Arial"/>
        <w:b/>
        <w:bCs/>
        <w:noProof/>
        <w:sz w:val="20"/>
        <w:szCs w:val="20"/>
      </w:rPr>
      <w:t>7</w:t>
    </w:r>
    <w:r w:rsidRPr="00F12350">
      <w:rPr>
        <w:rFonts w:ascii="Palatino Linotype" w:hAnsi="Palatino Linotype" w:cs="Arial"/>
        <w:b/>
        <w:bCs/>
        <w:sz w:val="20"/>
        <w:szCs w:val="20"/>
      </w:rPr>
      <w:fldChar w:fldCharType="end"/>
    </w:r>
    <w:r w:rsidRPr="00F12350">
      <w:rPr>
        <w:rFonts w:ascii="Palatino Linotype" w:hAnsi="Palatino Linotype" w:cs="Arial"/>
        <w:sz w:val="20"/>
        <w:szCs w:val="20"/>
      </w:rPr>
      <w:t xml:space="preserve"> de </w:t>
    </w:r>
    <w:r w:rsidRPr="00F12350">
      <w:rPr>
        <w:rFonts w:ascii="Palatino Linotype" w:hAnsi="Palatino Linotype" w:cs="Arial"/>
        <w:b/>
        <w:bCs/>
        <w:sz w:val="20"/>
        <w:szCs w:val="20"/>
      </w:rPr>
      <w:fldChar w:fldCharType="begin"/>
    </w:r>
    <w:r w:rsidRPr="00F12350">
      <w:rPr>
        <w:rFonts w:ascii="Palatino Linotype" w:hAnsi="Palatino Linotype" w:cs="Arial"/>
        <w:b/>
        <w:bCs/>
        <w:sz w:val="20"/>
        <w:szCs w:val="20"/>
      </w:rPr>
      <w:instrText>NUMPAGES</w:instrText>
    </w:r>
    <w:r w:rsidRPr="00F12350">
      <w:rPr>
        <w:rFonts w:ascii="Palatino Linotype" w:hAnsi="Palatino Linotype" w:cs="Arial"/>
        <w:b/>
        <w:bCs/>
        <w:sz w:val="20"/>
        <w:szCs w:val="20"/>
      </w:rPr>
      <w:fldChar w:fldCharType="separate"/>
    </w:r>
    <w:r w:rsidR="006F3128">
      <w:rPr>
        <w:rFonts w:ascii="Palatino Linotype" w:hAnsi="Palatino Linotype" w:cs="Arial"/>
        <w:b/>
        <w:bCs/>
        <w:noProof/>
        <w:sz w:val="20"/>
        <w:szCs w:val="20"/>
      </w:rPr>
      <w:t>7</w:t>
    </w:r>
    <w:r w:rsidRPr="00F12350">
      <w:rPr>
        <w:rFonts w:ascii="Palatino Linotype" w:hAnsi="Palatino Linotype" w:cs="Arial"/>
        <w:b/>
        <w:bCs/>
        <w:sz w:val="20"/>
        <w:szCs w:val="20"/>
      </w:rPr>
      <w:fldChar w:fldCharType="end"/>
    </w:r>
  </w:p>
  <w:p w14:paraId="6B143A6A" w14:textId="77777777" w:rsidR="004A392A" w:rsidRDefault="004A392A" w:rsidP="006F30F8">
    <w:pPr>
      <w:pStyle w:val="Piedepgina"/>
      <w:ind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34A7C8" w14:textId="77777777" w:rsidR="00CA78F3" w:rsidRDefault="00CA78F3" w:rsidP="00A94914">
      <w:r>
        <w:separator/>
      </w:r>
    </w:p>
  </w:footnote>
  <w:footnote w:type="continuationSeparator" w:id="0">
    <w:p w14:paraId="68908D69" w14:textId="77777777" w:rsidR="00CA78F3" w:rsidRDefault="00CA78F3" w:rsidP="00A949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FC591" w14:textId="77777777" w:rsidR="004A392A" w:rsidRDefault="00CA78F3">
    <w:pPr>
      <w:pStyle w:val="Encabezado"/>
    </w:pPr>
    <w:r>
      <w:rPr>
        <w:noProof/>
      </w:rPr>
      <w:pict w14:anchorId="58D27C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9618360" o:spid="_x0000_s2050" type="#_x0000_t136" style="position:absolute;margin-left:0;margin-top:0;width:611.25pt;height:91.65pt;rotation:315;z-index:-251659264;mso-position-horizontal:center;mso-position-horizontal-relative:margin;mso-position-vertical:center;mso-position-vertical-relative:margin" o:allowincell="f" fillcolor="#f7caac [1301]" stroked="f">
          <v:fill opacity=".5"/>
          <v:textpath style="font-family:&quot;Palatino Linotype&quot;;font-size:1pt" string="VOTO PARTICULA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1A205" w14:textId="77777777" w:rsidR="004A392A" w:rsidRDefault="00274CFC" w:rsidP="00B2189F">
    <w:pPr>
      <w:pStyle w:val="Encabezado"/>
      <w:tabs>
        <w:tab w:val="clear" w:pos="4252"/>
        <w:tab w:val="clear" w:pos="8504"/>
        <w:tab w:val="left" w:pos="2326"/>
      </w:tabs>
      <w:jc w:val="center"/>
      <w:rPr>
        <w:rFonts w:ascii="Palatino Linotype" w:hAnsi="Palatino Linotype" w:cs="Arial"/>
        <w:sz w:val="20"/>
        <w:szCs w:val="20"/>
      </w:rPr>
    </w:pPr>
    <w:r>
      <w:rPr>
        <w:rFonts w:ascii="Palatino Linotype" w:hAnsi="Palatino Linotype"/>
        <w:noProof/>
        <w:lang w:val="es-MX" w:eastAsia="es-MX"/>
      </w:rPr>
      <w:drawing>
        <wp:anchor distT="0" distB="0" distL="114300" distR="114300" simplePos="0" relativeHeight="251656192" behindDoc="1" locked="0" layoutInCell="1" allowOverlap="1" wp14:anchorId="1DEE9F93" wp14:editId="737F7971">
          <wp:simplePos x="0" y="0"/>
          <wp:positionH relativeFrom="margin">
            <wp:align>center</wp:align>
          </wp:positionH>
          <wp:positionV relativeFrom="paragraph">
            <wp:posOffset>-374852</wp:posOffset>
          </wp:positionV>
          <wp:extent cx="7604125" cy="9903460"/>
          <wp:effectExtent l="0" t="0" r="0" b="254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 Membretada nueva2 181115.jpg"/>
                  <pic:cNvPicPr/>
                </pic:nvPicPr>
                <pic:blipFill>
                  <a:blip r:embed="rId1">
                    <a:extLst>
                      <a:ext uri="{28A0092B-C50C-407E-A947-70E740481C1C}">
                        <a14:useLocalDpi xmlns:a14="http://schemas.microsoft.com/office/drawing/2010/main" val="0"/>
                      </a:ext>
                    </a:extLst>
                  </a:blip>
                  <a:stretch>
                    <a:fillRect/>
                  </a:stretch>
                </pic:blipFill>
                <pic:spPr>
                  <a:xfrm>
                    <a:off x="0" y="0"/>
                    <a:ext cx="7604125" cy="990346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w:rsidR="00CA78F3">
      <w:rPr>
        <w:noProof/>
      </w:rPr>
      <w:pict w14:anchorId="6C7083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9618361" o:spid="_x0000_s2051" type="#_x0000_t136" style="position:absolute;left:0;text-align:left;margin-left:0;margin-top:0;width:614.65pt;height:91.65pt;rotation:315;z-index:-251658240;mso-position-horizontal:center;mso-position-horizontal-relative:margin;mso-position-vertical:center;mso-position-vertical-relative:margin" o:allowincell="f" fillcolor="gray [1629]" stroked="f">
          <v:fill opacity=".5"/>
          <v:textpath style="font-family:&quot;Palatino Linotype&quot;;font-size:1pt" string="VOTO PARTICULAR"/>
          <w10:wrap anchorx="margin" anchory="margin"/>
        </v:shape>
      </w:pict>
    </w:r>
  </w:p>
  <w:p w14:paraId="7061572E" w14:textId="77777777" w:rsidR="004A392A" w:rsidRDefault="004A392A" w:rsidP="0034309A">
    <w:pPr>
      <w:pStyle w:val="Encabezado"/>
      <w:tabs>
        <w:tab w:val="clear" w:pos="4252"/>
        <w:tab w:val="clear" w:pos="8504"/>
        <w:tab w:val="left" w:pos="2326"/>
      </w:tabs>
      <w:jc w:val="right"/>
      <w:rPr>
        <w:rFonts w:ascii="Palatino Linotype" w:hAnsi="Palatino Linotype" w:cs="Arial"/>
        <w:sz w:val="20"/>
        <w:szCs w:val="20"/>
      </w:rPr>
    </w:pPr>
  </w:p>
  <w:p w14:paraId="615A76D8" w14:textId="7F90DFA0" w:rsidR="004A392A" w:rsidRPr="00577A76" w:rsidRDefault="00274CFC" w:rsidP="0034309A">
    <w:pPr>
      <w:pStyle w:val="Encabezado"/>
      <w:tabs>
        <w:tab w:val="clear" w:pos="4252"/>
        <w:tab w:val="clear" w:pos="8504"/>
        <w:tab w:val="left" w:pos="2326"/>
      </w:tabs>
      <w:jc w:val="right"/>
      <w:rPr>
        <w:rFonts w:ascii="Palatino Linotype" w:hAnsi="Palatino Linotype"/>
        <w:b/>
        <w:bCs/>
      </w:rPr>
    </w:pPr>
    <w:r w:rsidRPr="00577A76">
      <w:rPr>
        <w:rFonts w:ascii="Palatino Linotype" w:hAnsi="Palatino Linotype" w:cs="Arial"/>
        <w:b/>
        <w:bCs/>
        <w:sz w:val="20"/>
        <w:szCs w:val="20"/>
      </w:rPr>
      <w:t xml:space="preserve">VOTO PARTICULAR </w:t>
    </w:r>
  </w:p>
  <w:p w14:paraId="668E357A" w14:textId="504C5A9A" w:rsidR="004A392A" w:rsidRDefault="00274CFC" w:rsidP="0034309A">
    <w:pPr>
      <w:pStyle w:val="Encabezado"/>
      <w:tabs>
        <w:tab w:val="clear" w:pos="4252"/>
        <w:tab w:val="clear" w:pos="8504"/>
        <w:tab w:val="left" w:pos="2326"/>
      </w:tabs>
      <w:jc w:val="right"/>
      <w:rPr>
        <w:rFonts w:ascii="Palatino Linotype" w:hAnsi="Palatino Linotype" w:cs="Arial"/>
        <w:b/>
        <w:bCs/>
        <w:sz w:val="20"/>
        <w:szCs w:val="20"/>
      </w:rPr>
    </w:pPr>
    <w:r w:rsidRPr="00577A76">
      <w:rPr>
        <w:rFonts w:ascii="Palatino Linotype" w:hAnsi="Palatino Linotype" w:cs="Arial"/>
        <w:b/>
        <w:bCs/>
        <w:sz w:val="20"/>
        <w:szCs w:val="20"/>
      </w:rPr>
      <w:t xml:space="preserve">RECURSO DE REVISIÓN </w:t>
    </w:r>
    <w:r w:rsidR="00EF03D6" w:rsidRPr="00EF03D6">
      <w:rPr>
        <w:rFonts w:ascii="Palatino Linotype" w:hAnsi="Palatino Linotype" w:cs="Arial"/>
        <w:b/>
        <w:bCs/>
        <w:sz w:val="20"/>
        <w:szCs w:val="20"/>
      </w:rPr>
      <w:t>03407/INFOEM/IP/</w:t>
    </w:r>
    <w:proofErr w:type="spellStart"/>
    <w:r w:rsidR="00EF03D6" w:rsidRPr="00EF03D6">
      <w:rPr>
        <w:rFonts w:ascii="Palatino Linotype" w:hAnsi="Palatino Linotype" w:cs="Arial"/>
        <w:b/>
        <w:bCs/>
        <w:sz w:val="20"/>
        <w:szCs w:val="20"/>
      </w:rPr>
      <w:t>RR</w:t>
    </w:r>
    <w:proofErr w:type="spellEnd"/>
    <w:r w:rsidR="00EF03D6" w:rsidRPr="00EF03D6">
      <w:rPr>
        <w:rFonts w:ascii="Palatino Linotype" w:hAnsi="Palatino Linotype" w:cs="Arial"/>
        <w:b/>
        <w:bCs/>
        <w:sz w:val="20"/>
        <w:szCs w:val="20"/>
      </w:rPr>
      <w:t>/2023</w:t>
    </w:r>
  </w:p>
  <w:p w14:paraId="47E2A46E" w14:textId="77777777" w:rsidR="00CC2030" w:rsidRDefault="00CC2030" w:rsidP="0034309A">
    <w:pPr>
      <w:pStyle w:val="Encabezado"/>
      <w:tabs>
        <w:tab w:val="clear" w:pos="4252"/>
        <w:tab w:val="clear" w:pos="8504"/>
        <w:tab w:val="left" w:pos="2326"/>
      </w:tabs>
      <w:jc w:val="right"/>
      <w:rPr>
        <w:rFonts w:ascii="Palatino Linotype" w:hAnsi="Palatino Linotype" w:cs="Arial"/>
        <w:b/>
        <w:bCs/>
        <w:sz w:val="20"/>
        <w:szCs w:val="20"/>
      </w:rPr>
    </w:pPr>
  </w:p>
  <w:p w14:paraId="5CCAFAE2" w14:textId="77777777" w:rsidR="00CC2030" w:rsidRPr="00577A76" w:rsidRDefault="00CC2030" w:rsidP="0034309A">
    <w:pPr>
      <w:pStyle w:val="Encabezado"/>
      <w:tabs>
        <w:tab w:val="clear" w:pos="4252"/>
        <w:tab w:val="clear" w:pos="8504"/>
        <w:tab w:val="left" w:pos="2326"/>
      </w:tabs>
      <w:jc w:val="right"/>
      <w:rPr>
        <w:rFonts w:ascii="Palatino Linotype" w:hAnsi="Palatino Linotype" w:cs="Arial"/>
        <w:b/>
        <w:bCs/>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0FB1C" w14:textId="77777777" w:rsidR="004A392A" w:rsidRDefault="00CA78F3">
    <w:pPr>
      <w:pStyle w:val="Encabezado"/>
    </w:pPr>
    <w:r>
      <w:rPr>
        <w:noProof/>
      </w:rPr>
      <w:pict w14:anchorId="337310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9618359" o:spid="_x0000_s2049" type="#_x0000_t136" style="position:absolute;margin-left:0;margin-top:0;width:611.25pt;height:91.65pt;rotation:315;z-index:-251657216;mso-position-horizontal:center;mso-position-horizontal-relative:margin;mso-position-vertical:center;mso-position-vertical-relative:margin" o:allowincell="f" fillcolor="#f7caac [1301]" stroked="f">
          <v:fill opacity=".5"/>
          <v:textpath style="font-family:&quot;Palatino Linotype&quot;;font-size:1pt" string="VOTO PARTICULA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C4460"/>
    <w:multiLevelType w:val="hybridMultilevel"/>
    <w:tmpl w:val="69FE8D1C"/>
    <w:lvl w:ilvl="0" w:tplc="080A0017">
      <w:start w:val="1"/>
      <w:numFmt w:val="lowerLetter"/>
      <w:lvlText w:val="%1)"/>
      <w:lvlJc w:val="left"/>
      <w:pPr>
        <w:ind w:left="1637" w:hanging="360"/>
      </w:pPr>
      <w:rPr>
        <w:rFonts w:hint="default"/>
      </w:rPr>
    </w:lvl>
    <w:lvl w:ilvl="1" w:tplc="080A0019" w:tentative="1">
      <w:start w:val="1"/>
      <w:numFmt w:val="lowerLetter"/>
      <w:lvlText w:val="%2."/>
      <w:lvlJc w:val="left"/>
      <w:pPr>
        <w:ind w:left="2357" w:hanging="360"/>
      </w:pPr>
    </w:lvl>
    <w:lvl w:ilvl="2" w:tplc="080A001B" w:tentative="1">
      <w:start w:val="1"/>
      <w:numFmt w:val="lowerRoman"/>
      <w:lvlText w:val="%3."/>
      <w:lvlJc w:val="right"/>
      <w:pPr>
        <w:ind w:left="3077" w:hanging="180"/>
      </w:pPr>
    </w:lvl>
    <w:lvl w:ilvl="3" w:tplc="080A000F" w:tentative="1">
      <w:start w:val="1"/>
      <w:numFmt w:val="decimal"/>
      <w:lvlText w:val="%4."/>
      <w:lvlJc w:val="left"/>
      <w:pPr>
        <w:ind w:left="3797" w:hanging="360"/>
      </w:pPr>
    </w:lvl>
    <w:lvl w:ilvl="4" w:tplc="080A0019" w:tentative="1">
      <w:start w:val="1"/>
      <w:numFmt w:val="lowerLetter"/>
      <w:lvlText w:val="%5."/>
      <w:lvlJc w:val="left"/>
      <w:pPr>
        <w:ind w:left="4517" w:hanging="360"/>
      </w:pPr>
    </w:lvl>
    <w:lvl w:ilvl="5" w:tplc="080A001B" w:tentative="1">
      <w:start w:val="1"/>
      <w:numFmt w:val="lowerRoman"/>
      <w:lvlText w:val="%6."/>
      <w:lvlJc w:val="right"/>
      <w:pPr>
        <w:ind w:left="5237" w:hanging="180"/>
      </w:pPr>
    </w:lvl>
    <w:lvl w:ilvl="6" w:tplc="080A000F" w:tentative="1">
      <w:start w:val="1"/>
      <w:numFmt w:val="decimal"/>
      <w:lvlText w:val="%7."/>
      <w:lvlJc w:val="left"/>
      <w:pPr>
        <w:ind w:left="5957" w:hanging="360"/>
      </w:pPr>
    </w:lvl>
    <w:lvl w:ilvl="7" w:tplc="080A0019" w:tentative="1">
      <w:start w:val="1"/>
      <w:numFmt w:val="lowerLetter"/>
      <w:lvlText w:val="%8."/>
      <w:lvlJc w:val="left"/>
      <w:pPr>
        <w:ind w:left="6677" w:hanging="360"/>
      </w:pPr>
    </w:lvl>
    <w:lvl w:ilvl="8" w:tplc="080A001B" w:tentative="1">
      <w:start w:val="1"/>
      <w:numFmt w:val="lowerRoman"/>
      <w:lvlText w:val="%9."/>
      <w:lvlJc w:val="right"/>
      <w:pPr>
        <w:ind w:left="7397" w:hanging="180"/>
      </w:pPr>
    </w:lvl>
  </w:abstractNum>
  <w:abstractNum w:abstractNumId="1" w15:restartNumberingAfterBreak="0">
    <w:nsid w:val="05FF2DF1"/>
    <w:multiLevelType w:val="hybridMultilevel"/>
    <w:tmpl w:val="F796F3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68F6C74"/>
    <w:multiLevelType w:val="hybridMultilevel"/>
    <w:tmpl w:val="E5E8760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2F410192"/>
    <w:multiLevelType w:val="hybridMultilevel"/>
    <w:tmpl w:val="FA32DECE"/>
    <w:lvl w:ilvl="0" w:tplc="4686EA18">
      <w:start w:val="1"/>
      <w:numFmt w:val="decimal"/>
      <w:lvlText w:val="%1."/>
      <w:lvlJc w:val="left"/>
      <w:pPr>
        <w:ind w:left="709" w:hanging="425"/>
      </w:pPr>
      <w:rPr>
        <w:rFonts w:hint="default"/>
        <w:color w:val="auto"/>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7F02BED"/>
    <w:multiLevelType w:val="hybridMultilevel"/>
    <w:tmpl w:val="76424F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AD54A68"/>
    <w:multiLevelType w:val="hybridMultilevel"/>
    <w:tmpl w:val="7A1E5D62"/>
    <w:lvl w:ilvl="0" w:tplc="BA0CF980">
      <w:start w:val="1"/>
      <w:numFmt w:val="bullet"/>
      <w:lvlText w:val="Ø"/>
      <w:lvlJc w:val="left"/>
      <w:pPr>
        <w:ind w:left="709" w:hanging="425"/>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3276697"/>
    <w:multiLevelType w:val="multilevel"/>
    <w:tmpl w:val="0AE2DEE2"/>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00641B1"/>
    <w:multiLevelType w:val="hybridMultilevel"/>
    <w:tmpl w:val="D7D2155A"/>
    <w:lvl w:ilvl="0" w:tplc="080A000F">
      <w:start w:val="1"/>
      <w:numFmt w:val="decimal"/>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8" w15:restartNumberingAfterBreak="0">
    <w:nsid w:val="5599250F"/>
    <w:multiLevelType w:val="hybridMultilevel"/>
    <w:tmpl w:val="E39A39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50F4BE2"/>
    <w:multiLevelType w:val="hybridMultilevel"/>
    <w:tmpl w:val="0F14E1AA"/>
    <w:lvl w:ilvl="0" w:tplc="080A000F">
      <w:start w:val="1"/>
      <w:numFmt w:val="decimal"/>
      <w:lvlText w:val="%1."/>
      <w:lvlJc w:val="left"/>
      <w:pPr>
        <w:ind w:left="782" w:hanging="360"/>
      </w:pPr>
    </w:lvl>
    <w:lvl w:ilvl="1" w:tplc="080A0019" w:tentative="1">
      <w:start w:val="1"/>
      <w:numFmt w:val="lowerLetter"/>
      <w:lvlText w:val="%2."/>
      <w:lvlJc w:val="left"/>
      <w:pPr>
        <w:ind w:left="1502" w:hanging="360"/>
      </w:pPr>
    </w:lvl>
    <w:lvl w:ilvl="2" w:tplc="080A001B" w:tentative="1">
      <w:start w:val="1"/>
      <w:numFmt w:val="lowerRoman"/>
      <w:lvlText w:val="%3."/>
      <w:lvlJc w:val="right"/>
      <w:pPr>
        <w:ind w:left="2222" w:hanging="180"/>
      </w:pPr>
    </w:lvl>
    <w:lvl w:ilvl="3" w:tplc="080A000F" w:tentative="1">
      <w:start w:val="1"/>
      <w:numFmt w:val="decimal"/>
      <w:lvlText w:val="%4."/>
      <w:lvlJc w:val="left"/>
      <w:pPr>
        <w:ind w:left="2942" w:hanging="360"/>
      </w:pPr>
    </w:lvl>
    <w:lvl w:ilvl="4" w:tplc="080A0019" w:tentative="1">
      <w:start w:val="1"/>
      <w:numFmt w:val="lowerLetter"/>
      <w:lvlText w:val="%5."/>
      <w:lvlJc w:val="left"/>
      <w:pPr>
        <w:ind w:left="3662" w:hanging="360"/>
      </w:pPr>
    </w:lvl>
    <w:lvl w:ilvl="5" w:tplc="080A001B" w:tentative="1">
      <w:start w:val="1"/>
      <w:numFmt w:val="lowerRoman"/>
      <w:lvlText w:val="%6."/>
      <w:lvlJc w:val="right"/>
      <w:pPr>
        <w:ind w:left="4382" w:hanging="180"/>
      </w:pPr>
    </w:lvl>
    <w:lvl w:ilvl="6" w:tplc="080A000F" w:tentative="1">
      <w:start w:val="1"/>
      <w:numFmt w:val="decimal"/>
      <w:lvlText w:val="%7."/>
      <w:lvlJc w:val="left"/>
      <w:pPr>
        <w:ind w:left="5102" w:hanging="360"/>
      </w:pPr>
    </w:lvl>
    <w:lvl w:ilvl="7" w:tplc="080A0019" w:tentative="1">
      <w:start w:val="1"/>
      <w:numFmt w:val="lowerLetter"/>
      <w:lvlText w:val="%8."/>
      <w:lvlJc w:val="left"/>
      <w:pPr>
        <w:ind w:left="5822" w:hanging="360"/>
      </w:pPr>
    </w:lvl>
    <w:lvl w:ilvl="8" w:tplc="080A001B" w:tentative="1">
      <w:start w:val="1"/>
      <w:numFmt w:val="lowerRoman"/>
      <w:lvlText w:val="%9."/>
      <w:lvlJc w:val="right"/>
      <w:pPr>
        <w:ind w:left="6542" w:hanging="180"/>
      </w:pPr>
    </w:lvl>
  </w:abstractNum>
  <w:abstractNum w:abstractNumId="10" w15:restartNumberingAfterBreak="0">
    <w:nsid w:val="6F2646EA"/>
    <w:multiLevelType w:val="hybridMultilevel"/>
    <w:tmpl w:val="699E711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75FF0DB9"/>
    <w:multiLevelType w:val="hybridMultilevel"/>
    <w:tmpl w:val="6AE0802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7CB040E8"/>
    <w:multiLevelType w:val="hybridMultilevel"/>
    <w:tmpl w:val="F8F094F6"/>
    <w:lvl w:ilvl="0" w:tplc="933ABB96">
      <w:start w:val="15"/>
      <w:numFmt w:val="bullet"/>
      <w:lvlText w:val="-"/>
      <w:lvlJc w:val="left"/>
      <w:pPr>
        <w:ind w:left="1080" w:hanging="360"/>
      </w:pPr>
      <w:rPr>
        <w:rFonts w:ascii="Palatino Linotype" w:eastAsia="Times New Roman" w:hAnsi="Palatino Linotype" w:cs="Times New Roman" w:hint="default"/>
        <w:b/>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2"/>
  </w:num>
  <w:num w:numId="2">
    <w:abstractNumId w:val="10"/>
  </w:num>
  <w:num w:numId="3">
    <w:abstractNumId w:val="11"/>
  </w:num>
  <w:num w:numId="4">
    <w:abstractNumId w:val="4"/>
  </w:num>
  <w:num w:numId="5">
    <w:abstractNumId w:val="6"/>
  </w:num>
  <w:num w:numId="6">
    <w:abstractNumId w:val="0"/>
  </w:num>
  <w:num w:numId="7">
    <w:abstractNumId w:val="12"/>
  </w:num>
  <w:num w:numId="8">
    <w:abstractNumId w:val="9"/>
  </w:num>
  <w:num w:numId="9">
    <w:abstractNumId w:val="5"/>
  </w:num>
  <w:num w:numId="10">
    <w:abstractNumId w:val="3"/>
  </w:num>
  <w:num w:numId="11">
    <w:abstractNumId w:val="7"/>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914"/>
    <w:rsid w:val="000622F6"/>
    <w:rsid w:val="00092A40"/>
    <w:rsid w:val="000D35C5"/>
    <w:rsid w:val="00101475"/>
    <w:rsid w:val="00127510"/>
    <w:rsid w:val="00161A95"/>
    <w:rsid w:val="00172816"/>
    <w:rsid w:val="00194050"/>
    <w:rsid w:val="001E7C8F"/>
    <w:rsid w:val="00216040"/>
    <w:rsid w:val="00274CFC"/>
    <w:rsid w:val="002809B9"/>
    <w:rsid w:val="00302BA2"/>
    <w:rsid w:val="003628A5"/>
    <w:rsid w:val="003C00EB"/>
    <w:rsid w:val="003D4CF4"/>
    <w:rsid w:val="00410715"/>
    <w:rsid w:val="00433609"/>
    <w:rsid w:val="00453B19"/>
    <w:rsid w:val="004615C0"/>
    <w:rsid w:val="00496A39"/>
    <w:rsid w:val="004A392A"/>
    <w:rsid w:val="004E631E"/>
    <w:rsid w:val="005071E0"/>
    <w:rsid w:val="00515B64"/>
    <w:rsid w:val="005362EE"/>
    <w:rsid w:val="00547FDA"/>
    <w:rsid w:val="0057303F"/>
    <w:rsid w:val="00577A76"/>
    <w:rsid w:val="00577D5E"/>
    <w:rsid w:val="0058085A"/>
    <w:rsid w:val="005D461C"/>
    <w:rsid w:val="005F1AEC"/>
    <w:rsid w:val="00641CB7"/>
    <w:rsid w:val="0067278F"/>
    <w:rsid w:val="00682C5A"/>
    <w:rsid w:val="006F3128"/>
    <w:rsid w:val="00745A0F"/>
    <w:rsid w:val="00781424"/>
    <w:rsid w:val="007C07E1"/>
    <w:rsid w:val="007E530D"/>
    <w:rsid w:val="007F443C"/>
    <w:rsid w:val="0083498D"/>
    <w:rsid w:val="008935E1"/>
    <w:rsid w:val="008C12B6"/>
    <w:rsid w:val="008D0671"/>
    <w:rsid w:val="008F5DA4"/>
    <w:rsid w:val="00973595"/>
    <w:rsid w:val="009A3E65"/>
    <w:rsid w:val="009E6864"/>
    <w:rsid w:val="00A25A0F"/>
    <w:rsid w:val="00A330AD"/>
    <w:rsid w:val="00A6298B"/>
    <w:rsid w:val="00A94914"/>
    <w:rsid w:val="00AC5794"/>
    <w:rsid w:val="00B20622"/>
    <w:rsid w:val="00B64C01"/>
    <w:rsid w:val="00BA3111"/>
    <w:rsid w:val="00BA37D6"/>
    <w:rsid w:val="00BD71E5"/>
    <w:rsid w:val="00C150B7"/>
    <w:rsid w:val="00C60EA0"/>
    <w:rsid w:val="00CA1F40"/>
    <w:rsid w:val="00CA78F3"/>
    <w:rsid w:val="00CC2030"/>
    <w:rsid w:val="00D175EE"/>
    <w:rsid w:val="00D51A09"/>
    <w:rsid w:val="00D64B64"/>
    <w:rsid w:val="00DB05AE"/>
    <w:rsid w:val="00DB6E81"/>
    <w:rsid w:val="00DC3583"/>
    <w:rsid w:val="00DC6D06"/>
    <w:rsid w:val="00DD0880"/>
    <w:rsid w:val="00E133A2"/>
    <w:rsid w:val="00E20B2B"/>
    <w:rsid w:val="00EF03D6"/>
    <w:rsid w:val="00F516E0"/>
    <w:rsid w:val="00F523C4"/>
    <w:rsid w:val="00FA17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46D59D3"/>
  <w15:chartTrackingRefBased/>
  <w15:docId w15:val="{89B1CF10-1488-426D-BFCD-A9438C589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91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4914"/>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A94914"/>
    <w:rPr>
      <w:rFonts w:eastAsiaTheme="minorEastAsia"/>
      <w:sz w:val="24"/>
      <w:szCs w:val="24"/>
      <w:lang w:val="es-ES_tradnl" w:eastAsia="es-ES"/>
    </w:rPr>
  </w:style>
  <w:style w:type="paragraph" w:styleId="Piedepgina">
    <w:name w:val="footer"/>
    <w:basedOn w:val="Normal"/>
    <w:link w:val="PiedepginaCar"/>
    <w:uiPriority w:val="99"/>
    <w:unhideWhenUsed/>
    <w:rsid w:val="00A94914"/>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A94914"/>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071E0"/>
    <w:rPr>
      <w:rFonts w:ascii="Times New Roman" w:eastAsia="Times New Roman" w:hAnsi="Times New Roman" w:cs="Times New Roman"/>
      <w:sz w:val="24"/>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5071E0"/>
    <w:pPr>
      <w:ind w:left="708"/>
    </w:pPr>
    <w:rPr>
      <w:lang w:val="es-MX"/>
    </w:rPr>
  </w:style>
  <w:style w:type="table" w:styleId="Tablaconcuadrcula">
    <w:name w:val="Table Grid"/>
    <w:basedOn w:val="Tablanormal"/>
    <w:uiPriority w:val="39"/>
    <w:rsid w:val="00507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547FDA"/>
    <w:rPr>
      <w:color w:val="0563C1" w:themeColor="hyperlink"/>
      <w:u w:val="singl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semiHidden/>
    <w:locked/>
    <w:rsid w:val="00547FDA"/>
    <w:rPr>
      <w:rFonts w:ascii="Times New Roman" w:eastAsia="Times New Roman" w:hAnsi="Times New Roman" w:cs="Times New Roman"/>
      <w:sz w:val="20"/>
      <w:szCs w:val="20"/>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semiHidden/>
    <w:unhideWhenUsed/>
    <w:qFormat/>
    <w:rsid w:val="00547FDA"/>
    <w:rPr>
      <w:sz w:val="20"/>
      <w:szCs w:val="20"/>
      <w:lang w:val="es-MX"/>
    </w:rPr>
  </w:style>
  <w:style w:type="character" w:customStyle="1" w:styleId="TextonotapieCar1">
    <w:name w:val="Texto nota pie Car1"/>
    <w:basedOn w:val="Fuentedeprrafopredeter"/>
    <w:uiPriority w:val="99"/>
    <w:semiHidden/>
    <w:rsid w:val="00547FDA"/>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semiHidden/>
    <w:unhideWhenUsed/>
    <w:qFormat/>
    <w:rsid w:val="00547FDA"/>
    <w:rPr>
      <w:vertAlign w:val="superscript"/>
    </w:rPr>
  </w:style>
  <w:style w:type="paragraph" w:styleId="Textodeglobo">
    <w:name w:val="Balloon Text"/>
    <w:basedOn w:val="Normal"/>
    <w:link w:val="TextodegloboCar"/>
    <w:uiPriority w:val="99"/>
    <w:semiHidden/>
    <w:unhideWhenUsed/>
    <w:rsid w:val="00496A3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96A39"/>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521807">
      <w:bodyDiv w:val="1"/>
      <w:marLeft w:val="0"/>
      <w:marRight w:val="0"/>
      <w:marTop w:val="0"/>
      <w:marBottom w:val="0"/>
      <w:divBdr>
        <w:top w:val="none" w:sz="0" w:space="0" w:color="auto"/>
        <w:left w:val="none" w:sz="0" w:space="0" w:color="auto"/>
        <w:bottom w:val="none" w:sz="0" w:space="0" w:color="auto"/>
        <w:right w:val="none" w:sz="0" w:space="0" w:color="auto"/>
      </w:divBdr>
    </w:div>
    <w:div w:id="312219308">
      <w:bodyDiv w:val="1"/>
      <w:marLeft w:val="0"/>
      <w:marRight w:val="0"/>
      <w:marTop w:val="0"/>
      <w:marBottom w:val="0"/>
      <w:divBdr>
        <w:top w:val="none" w:sz="0" w:space="0" w:color="auto"/>
        <w:left w:val="none" w:sz="0" w:space="0" w:color="auto"/>
        <w:bottom w:val="none" w:sz="0" w:space="0" w:color="auto"/>
        <w:right w:val="none" w:sz="0" w:space="0" w:color="auto"/>
      </w:divBdr>
    </w:div>
    <w:div w:id="340664492">
      <w:bodyDiv w:val="1"/>
      <w:marLeft w:val="0"/>
      <w:marRight w:val="0"/>
      <w:marTop w:val="0"/>
      <w:marBottom w:val="0"/>
      <w:divBdr>
        <w:top w:val="none" w:sz="0" w:space="0" w:color="auto"/>
        <w:left w:val="none" w:sz="0" w:space="0" w:color="auto"/>
        <w:bottom w:val="none" w:sz="0" w:space="0" w:color="auto"/>
        <w:right w:val="none" w:sz="0" w:space="0" w:color="auto"/>
      </w:divBdr>
    </w:div>
    <w:div w:id="374236843">
      <w:bodyDiv w:val="1"/>
      <w:marLeft w:val="0"/>
      <w:marRight w:val="0"/>
      <w:marTop w:val="0"/>
      <w:marBottom w:val="0"/>
      <w:divBdr>
        <w:top w:val="none" w:sz="0" w:space="0" w:color="auto"/>
        <w:left w:val="none" w:sz="0" w:space="0" w:color="auto"/>
        <w:bottom w:val="none" w:sz="0" w:space="0" w:color="auto"/>
        <w:right w:val="none" w:sz="0" w:space="0" w:color="auto"/>
      </w:divBdr>
    </w:div>
    <w:div w:id="736517350">
      <w:bodyDiv w:val="1"/>
      <w:marLeft w:val="0"/>
      <w:marRight w:val="0"/>
      <w:marTop w:val="0"/>
      <w:marBottom w:val="0"/>
      <w:divBdr>
        <w:top w:val="none" w:sz="0" w:space="0" w:color="auto"/>
        <w:left w:val="none" w:sz="0" w:space="0" w:color="auto"/>
        <w:bottom w:val="none" w:sz="0" w:space="0" w:color="auto"/>
        <w:right w:val="none" w:sz="0" w:space="0" w:color="auto"/>
      </w:divBdr>
    </w:div>
    <w:div w:id="153796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1436</Words>
  <Characters>7898</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9316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INFOEM</dc:creator>
  <cp:keywords/>
  <dc:description/>
  <cp:lastModifiedBy>INFOEM353</cp:lastModifiedBy>
  <cp:revision>4</cp:revision>
  <cp:lastPrinted>2023-09-25T20:13:00Z</cp:lastPrinted>
  <dcterms:created xsi:type="dcterms:W3CDTF">2024-02-01T20:42:00Z</dcterms:created>
  <dcterms:modified xsi:type="dcterms:W3CDTF">2024-02-01T20:47:00Z</dcterms:modified>
</cp:coreProperties>
</file>