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A8" w:rsidRDefault="006C533C">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CUARTA SESIÓN ORDINARIA DEL OCHO DE FEBRERO DE DOS MIL VEINTICUATRO, EN EL RECURSO DE REVISIÓN 03361/INFOEM/IP/RR/2023.</w:t>
      </w:r>
    </w:p>
    <w:p w:rsidR="00F36EA8" w:rsidRDefault="00F36EA8">
      <w:pPr>
        <w:spacing w:after="0" w:line="360" w:lineRule="auto"/>
        <w:jc w:val="both"/>
        <w:rPr>
          <w:rFonts w:ascii="Palatino Linotype" w:eastAsia="Palatino Linotype" w:hAnsi="Palatino Linotype" w:cs="Palatino Linotype"/>
          <w:b/>
        </w:rPr>
      </w:pPr>
    </w:p>
    <w:p w:rsidR="00F36EA8" w:rsidRDefault="006C533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Acceso a la Inform</w:t>
      </w:r>
      <w:r>
        <w:rPr>
          <w:rFonts w:ascii="Palatino Linotype" w:eastAsia="Palatino Linotype" w:hAnsi="Palatino Linotype" w:cs="Palatino Linotype"/>
        </w:rPr>
        <w:t xml:space="preserve">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03361/INFOEM/IP/RR/2023</w:t>
      </w:r>
      <w:r>
        <w:rPr>
          <w:rFonts w:ascii="Palatino Linotype" w:eastAsia="Palatino Linotype" w:hAnsi="Palatino Linotype" w:cs="Palatino Linotype"/>
        </w:rPr>
        <w:t>, pronunciada por el Pleno de este Instituto ante el proyecto pr</w:t>
      </w:r>
      <w:r>
        <w:rPr>
          <w:rFonts w:ascii="Palatino Linotype" w:eastAsia="Palatino Linotype" w:hAnsi="Palatino Linotype" w:cs="Palatino Linotype"/>
        </w:rPr>
        <w:t xml:space="preserve">esentado por el </w:t>
      </w:r>
      <w:r>
        <w:rPr>
          <w:rFonts w:ascii="Palatino Linotype" w:eastAsia="Palatino Linotype" w:hAnsi="Palatino Linotype" w:cs="Palatino Linotype"/>
          <w:b/>
        </w:rPr>
        <w:t>Comisionado Luis Gustavo Parra Noriega</w:t>
      </w:r>
      <w:r>
        <w:rPr>
          <w:rFonts w:ascii="Palatino Linotype" w:eastAsia="Palatino Linotype" w:hAnsi="Palatino Linotype" w:cs="Palatino Linotype"/>
        </w:rPr>
        <w:t>, emitido conforme al criterio mayoritario del Pleno, el cual es al tenor siguiente:</w:t>
      </w:r>
    </w:p>
    <w:p w:rsidR="00F36EA8" w:rsidRDefault="006C533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F36EA8" w:rsidRDefault="006C533C">
      <w:pPr>
        <w:numPr>
          <w:ilvl w:val="0"/>
          <w:numId w:val="1"/>
        </w:numPr>
        <w:tabs>
          <w:tab w:val="left" w:pos="567"/>
        </w:tabs>
        <w:spacing w:after="0" w:line="360" w:lineRule="auto"/>
        <w:ind w:left="284"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F36EA8" w:rsidRDefault="00F36EA8">
      <w:pPr>
        <w:tabs>
          <w:tab w:val="left" w:pos="567"/>
        </w:tabs>
        <w:spacing w:after="0" w:line="360" w:lineRule="auto"/>
        <w:ind w:left="1080"/>
        <w:jc w:val="both"/>
        <w:rPr>
          <w:rFonts w:ascii="Palatino Linotype" w:eastAsia="Palatino Linotype" w:hAnsi="Palatino Linotype" w:cs="Palatino Linotype"/>
          <w:b/>
        </w:rPr>
      </w:pPr>
    </w:p>
    <w:p w:rsidR="00F36EA8" w:rsidRDefault="006C533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Ayuntamiento de Ecatepec de Morelos</w:t>
      </w:r>
      <w:r>
        <w:rPr>
          <w:rFonts w:ascii="Palatino Linotype" w:eastAsia="Palatino Linotype" w:hAnsi="Palatino Linotype" w:cs="Palatino Linotype"/>
        </w:rPr>
        <w:t xml:space="preserve">, en </w:t>
      </w:r>
      <w:r>
        <w:rPr>
          <w:rFonts w:ascii="Palatino Linotype" w:eastAsia="Palatino Linotype" w:hAnsi="Palatino Linotype" w:cs="Palatino Linotype"/>
        </w:rPr>
        <w:t xml:space="preserve">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proporcionara la siguiente información: </w:t>
      </w:r>
    </w:p>
    <w:p w:rsidR="00F36EA8" w:rsidRDefault="00F36EA8">
      <w:pPr>
        <w:spacing w:after="0" w:line="360" w:lineRule="auto"/>
        <w:jc w:val="both"/>
        <w:rPr>
          <w:rFonts w:ascii="Palatino Linotype" w:eastAsia="Palatino Linotype" w:hAnsi="Palatino Linotype" w:cs="Palatino Linotype"/>
        </w:rPr>
      </w:pPr>
    </w:p>
    <w:p w:rsidR="00F36EA8" w:rsidRDefault="006C533C">
      <w:pPr>
        <w:spacing w:after="0" w:line="276" w:lineRule="auto"/>
        <w:ind w:left="567" w:right="990"/>
        <w:jc w:val="both"/>
        <w:rPr>
          <w:rFonts w:ascii="Palatino Linotype" w:eastAsia="Palatino Linotype" w:hAnsi="Palatino Linotype" w:cs="Palatino Linotype"/>
          <w:i/>
        </w:rPr>
      </w:pPr>
      <w:bookmarkStart w:id="1" w:name="_heading=h.2et92p0" w:colFirst="0" w:colLast="0"/>
      <w:bookmarkEnd w:id="1"/>
      <w:r>
        <w:rPr>
          <w:rFonts w:ascii="Palatino Linotype" w:eastAsia="Palatino Linotype" w:hAnsi="Palatino Linotype" w:cs="Palatino Linotype"/>
          <w:i/>
        </w:rPr>
        <w:t>“Solicito el nombramiento de: Secretario del Ayuntamiento, Contralor Municipal, Tesorero, Director de Obras, Director de Desarrollo Económico, Director de Turismo, Director de Med</w:t>
      </w:r>
      <w:r>
        <w:rPr>
          <w:rFonts w:ascii="Palatino Linotype" w:eastAsia="Palatino Linotype" w:hAnsi="Palatino Linotype" w:cs="Palatino Linotype"/>
          <w:i/>
        </w:rPr>
        <w:t xml:space="preserve">io Ambiente, Director de Desarrollo Urbano, Director de Desarrollo Social, Director de Mejora Regulatoria, Director de Protección Civil, Director del Instituto de Cultura Física y Deporte y Directora del Instituto de las </w:t>
      </w:r>
      <w:r>
        <w:rPr>
          <w:rFonts w:ascii="Palatino Linotype" w:eastAsia="Palatino Linotype" w:hAnsi="Palatino Linotype" w:cs="Palatino Linotype"/>
          <w:i/>
        </w:rPr>
        <w:lastRenderedPageBreak/>
        <w:t xml:space="preserve">Mujeres, así como la certificación </w:t>
      </w:r>
      <w:r>
        <w:rPr>
          <w:rFonts w:ascii="Palatino Linotype" w:eastAsia="Palatino Linotype" w:hAnsi="Palatino Linotype" w:cs="Palatino Linotype"/>
          <w:i/>
        </w:rPr>
        <w:t xml:space="preserve">que </w:t>
      </w:r>
      <w:proofErr w:type="spellStart"/>
      <w:r>
        <w:rPr>
          <w:rFonts w:ascii="Palatino Linotype" w:eastAsia="Palatino Linotype" w:hAnsi="Palatino Linotype" w:cs="Palatino Linotype"/>
          <w:i/>
        </w:rPr>
        <w:t>estan</w:t>
      </w:r>
      <w:proofErr w:type="spellEnd"/>
      <w:r>
        <w:rPr>
          <w:rFonts w:ascii="Palatino Linotype" w:eastAsia="Palatino Linotype" w:hAnsi="Palatino Linotype" w:cs="Palatino Linotype"/>
          <w:i/>
        </w:rPr>
        <w:t xml:space="preserve"> obligados a ostentar con base en el artículo 96 UNDECIES, 113, 92, 96, 96 BIS, 96 QUATER, 96 NONIES, 96 SENTIES, 96 TERDECIES, 96 QUATERDECIES, 123 BIS, 85 SEXIES, 81 BIS de la Ley Orgánica Municipal del Estado de México, en caso de no contar con</w:t>
      </w:r>
      <w:r>
        <w:rPr>
          <w:rFonts w:ascii="Palatino Linotype" w:eastAsia="Palatino Linotype" w:hAnsi="Palatino Linotype" w:cs="Palatino Linotype"/>
          <w:i/>
        </w:rPr>
        <w:t xml:space="preserve"> el certificado el procedimiento por parte del Órgano Interno de Control y en caso de no contar con procedimiento ni certificación acta de inexistencia de la certificación según corresponda.  (Sic).</w:t>
      </w:r>
    </w:p>
    <w:p w:rsidR="00F36EA8" w:rsidRDefault="00F36EA8">
      <w:p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p>
    <w:p w:rsidR="00F36EA8" w:rsidRDefault="006C533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remitió los siguientes</w:t>
      </w:r>
      <w:r>
        <w:rPr>
          <w:rFonts w:ascii="Palatino Linotype" w:eastAsia="Palatino Linotype" w:hAnsi="Palatino Linotype" w:cs="Palatino Linotype"/>
        </w:rPr>
        <w:t xml:space="preserve"> archivos electrónicos:</w:t>
      </w:r>
    </w:p>
    <w:p w:rsidR="00F36EA8" w:rsidRDefault="00F36EA8">
      <w:pPr>
        <w:spacing w:after="0" w:line="360" w:lineRule="auto"/>
        <w:ind w:right="990"/>
        <w:jc w:val="both"/>
        <w:rPr>
          <w:rFonts w:ascii="Palatino Linotype" w:eastAsia="Palatino Linotype" w:hAnsi="Palatino Linotype" w:cs="Palatino Linotype"/>
        </w:rPr>
      </w:pPr>
    </w:p>
    <w:p w:rsidR="00F36EA8" w:rsidRDefault="006C533C">
      <w:pPr>
        <w:numPr>
          <w:ilvl w:val="0"/>
          <w:numId w:val="2"/>
        </w:numPr>
        <w:tabs>
          <w:tab w:val="left" w:pos="1470"/>
        </w:tabs>
        <w:spacing w:after="0" w:line="360" w:lineRule="auto"/>
        <w:ind w:left="567" w:right="539" w:hanging="141"/>
        <w:jc w:val="both"/>
        <w:rPr>
          <w:rFonts w:ascii="Palatino Linotype" w:eastAsia="Palatino Linotype" w:hAnsi="Palatino Linotype" w:cs="Palatino Linotype"/>
        </w:rPr>
      </w:pPr>
      <w:r>
        <w:rPr>
          <w:rFonts w:ascii="Palatino Linotype" w:eastAsia="Palatino Linotype" w:hAnsi="Palatino Linotype" w:cs="Palatino Linotype"/>
          <w:b/>
          <w:u w:val="single"/>
        </w:rPr>
        <w:t>CONTRALORIA MUNICIPAL NOMBRAMIENTO.pdf</w:t>
      </w:r>
      <w:r>
        <w:rPr>
          <w:rFonts w:ascii="Palatino Linotype" w:eastAsia="Palatino Linotype" w:hAnsi="Palatino Linotype" w:cs="Palatino Linotype"/>
          <w:b/>
        </w:rPr>
        <w:t xml:space="preserve">; </w:t>
      </w:r>
      <w:r>
        <w:rPr>
          <w:rFonts w:ascii="Palatino Linotype" w:eastAsia="Palatino Linotype" w:hAnsi="Palatino Linotype" w:cs="Palatino Linotype"/>
        </w:rPr>
        <w:t>Documento que contiene lo siguiente:</w:t>
      </w:r>
    </w:p>
    <w:p w:rsidR="00F36EA8" w:rsidRDefault="006C533C">
      <w:pPr>
        <w:numPr>
          <w:ilvl w:val="0"/>
          <w:numId w:val="3"/>
        </w:num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 xml:space="preserve">Nombramientos de: </w:t>
      </w:r>
    </w:p>
    <w:p w:rsidR="00F36EA8" w:rsidRDefault="006C533C">
      <w:pPr>
        <w:numPr>
          <w:ilvl w:val="0"/>
          <w:numId w:val="4"/>
        </w:num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Contralor Interno Municipal</w:t>
      </w:r>
    </w:p>
    <w:p w:rsidR="00F36EA8" w:rsidRDefault="006C533C">
      <w:pPr>
        <w:numPr>
          <w:ilvl w:val="0"/>
          <w:numId w:val="4"/>
        </w:num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Director de Desarrollo Urbano y Obra Pública</w:t>
      </w:r>
    </w:p>
    <w:p w:rsidR="00F36EA8" w:rsidRDefault="006C533C">
      <w:pPr>
        <w:numPr>
          <w:ilvl w:val="0"/>
          <w:numId w:val="4"/>
        </w:num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Directora del Instituto Municipal de las Mujeres e Igualdad de Género</w:t>
      </w:r>
    </w:p>
    <w:p w:rsidR="00F36EA8" w:rsidRDefault="006C533C">
      <w:pPr>
        <w:numPr>
          <w:ilvl w:val="0"/>
          <w:numId w:val="4"/>
        </w:num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Encarga de despacho de la Dirección de Bienestar</w:t>
      </w:r>
    </w:p>
    <w:p w:rsidR="00F36EA8" w:rsidRDefault="006C533C">
      <w:pPr>
        <w:numPr>
          <w:ilvl w:val="0"/>
          <w:numId w:val="4"/>
        </w:num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Director de Desarrollo Económico</w:t>
      </w:r>
    </w:p>
    <w:p w:rsidR="00F36EA8" w:rsidRDefault="006C533C">
      <w:pPr>
        <w:numPr>
          <w:ilvl w:val="0"/>
          <w:numId w:val="4"/>
        </w:num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 xml:space="preserve">Encarga de Despacho de la Dirección de Medio Ambiente y Ecología </w:t>
      </w:r>
    </w:p>
    <w:p w:rsidR="00F36EA8" w:rsidRDefault="006C533C">
      <w:pPr>
        <w:numPr>
          <w:ilvl w:val="0"/>
          <w:numId w:val="4"/>
        </w:num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Secretaria del Ayuntamiento</w:t>
      </w:r>
    </w:p>
    <w:p w:rsidR="00F36EA8" w:rsidRDefault="006C533C">
      <w:pPr>
        <w:numPr>
          <w:ilvl w:val="0"/>
          <w:numId w:val="4"/>
        </w:num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Tesorera M</w:t>
      </w:r>
      <w:r>
        <w:rPr>
          <w:rFonts w:ascii="Palatino Linotype" w:eastAsia="Palatino Linotype" w:hAnsi="Palatino Linotype" w:cs="Palatino Linotype"/>
        </w:rPr>
        <w:t>unicipal</w:t>
      </w:r>
    </w:p>
    <w:p w:rsidR="00F36EA8" w:rsidRDefault="00F36EA8">
      <w:pPr>
        <w:tabs>
          <w:tab w:val="left" w:pos="1470"/>
        </w:tabs>
        <w:spacing w:after="0" w:line="360" w:lineRule="auto"/>
        <w:ind w:left="567" w:right="539"/>
        <w:jc w:val="both"/>
        <w:rPr>
          <w:rFonts w:ascii="Palatino Linotype" w:eastAsia="Palatino Linotype" w:hAnsi="Palatino Linotype" w:cs="Palatino Linotype"/>
        </w:rPr>
      </w:pPr>
    </w:p>
    <w:p w:rsidR="00F36EA8" w:rsidRDefault="006C533C">
      <w:pPr>
        <w:numPr>
          <w:ilvl w:val="0"/>
          <w:numId w:val="2"/>
        </w:numPr>
        <w:tabs>
          <w:tab w:val="left" w:pos="1470"/>
        </w:tabs>
        <w:spacing w:after="0" w:line="360" w:lineRule="auto"/>
        <w:ind w:left="567" w:right="990" w:hanging="141"/>
        <w:jc w:val="both"/>
        <w:rPr>
          <w:rFonts w:ascii="Palatino Linotype" w:eastAsia="Palatino Linotype" w:hAnsi="Palatino Linotype" w:cs="Palatino Linotype"/>
          <w:b/>
        </w:rPr>
      </w:pPr>
      <w:r>
        <w:rPr>
          <w:rFonts w:ascii="Palatino Linotype" w:eastAsia="Palatino Linotype" w:hAnsi="Palatino Linotype" w:cs="Palatino Linotype"/>
          <w:b/>
        </w:rPr>
        <w:t xml:space="preserve">499-2023.pdf; </w:t>
      </w:r>
      <w:r>
        <w:rPr>
          <w:rFonts w:ascii="Palatino Linotype" w:eastAsia="Palatino Linotype" w:hAnsi="Palatino Linotype" w:cs="Palatino Linotype"/>
        </w:rPr>
        <w:t>Oficio número DA/ECA/SRH/</w:t>
      </w:r>
      <w:proofErr w:type="spellStart"/>
      <w:r>
        <w:rPr>
          <w:rFonts w:ascii="Palatino Linotype" w:eastAsia="Palatino Linotype" w:hAnsi="Palatino Linotype" w:cs="Palatino Linotype"/>
        </w:rPr>
        <w:t>DEyCP</w:t>
      </w:r>
      <w:proofErr w:type="spellEnd"/>
      <w:r>
        <w:rPr>
          <w:rFonts w:ascii="Palatino Linotype" w:eastAsia="Palatino Linotype" w:hAnsi="Palatino Linotype" w:cs="Palatino Linotype"/>
        </w:rPr>
        <w:t xml:space="preserve">/1797/2023 suscrito por la Subdirectora de Recursos Humanos, de cuyo contenido se desprende el </w:t>
      </w:r>
      <w:r>
        <w:rPr>
          <w:rFonts w:ascii="Palatino Linotype" w:eastAsia="Palatino Linotype" w:hAnsi="Palatino Linotype" w:cs="Palatino Linotype"/>
        </w:rPr>
        <w:lastRenderedPageBreak/>
        <w:t>estatus de las certificaciones de competencia laboral solicitadas y la manifestación de la entrega de los n</w:t>
      </w:r>
      <w:r>
        <w:rPr>
          <w:rFonts w:ascii="Palatino Linotype" w:eastAsia="Palatino Linotype" w:hAnsi="Palatino Linotype" w:cs="Palatino Linotype"/>
        </w:rPr>
        <w:t xml:space="preserve">ombramientos interés del Particular. </w:t>
      </w:r>
    </w:p>
    <w:p w:rsidR="00F36EA8" w:rsidRDefault="00F36EA8">
      <w:pPr>
        <w:tabs>
          <w:tab w:val="left" w:pos="1470"/>
        </w:tabs>
        <w:spacing w:after="0" w:line="360" w:lineRule="auto"/>
        <w:ind w:left="567" w:right="539"/>
        <w:jc w:val="both"/>
        <w:rPr>
          <w:rFonts w:ascii="Palatino Linotype" w:eastAsia="Palatino Linotype" w:hAnsi="Palatino Linotype" w:cs="Palatino Linotype"/>
          <w:b/>
        </w:rPr>
      </w:pPr>
    </w:p>
    <w:p w:rsidR="00F36EA8" w:rsidRDefault="006C533C">
      <w:pPr>
        <w:numPr>
          <w:ilvl w:val="0"/>
          <w:numId w:val="3"/>
        </w:numPr>
        <w:tabs>
          <w:tab w:val="left" w:pos="1470"/>
        </w:tabs>
        <w:spacing w:after="0" w:line="360" w:lineRule="auto"/>
        <w:ind w:left="567" w:right="990" w:hanging="141"/>
        <w:jc w:val="both"/>
        <w:rPr>
          <w:rFonts w:ascii="Palatino Linotype" w:eastAsia="Palatino Linotype" w:hAnsi="Palatino Linotype" w:cs="Palatino Linotype"/>
          <w:b/>
        </w:rPr>
      </w:pPr>
      <w:r>
        <w:rPr>
          <w:rFonts w:ascii="Palatino Linotype" w:eastAsia="Palatino Linotype" w:hAnsi="Palatino Linotype" w:cs="Palatino Linotype"/>
        </w:rPr>
        <w:t>Seis certificados de competencia laboral expedidos por el Instituto Hacendario del Estado de México.</w:t>
      </w:r>
    </w:p>
    <w:p w:rsidR="00F36EA8" w:rsidRDefault="00F36EA8">
      <w:pPr>
        <w:spacing w:after="0" w:line="360" w:lineRule="auto"/>
        <w:ind w:right="990"/>
        <w:jc w:val="both"/>
        <w:rPr>
          <w:rFonts w:ascii="Palatino Linotype" w:eastAsia="Palatino Linotype" w:hAnsi="Palatino Linotype" w:cs="Palatino Linotype"/>
          <w:b/>
          <w:i/>
        </w:rPr>
      </w:pPr>
    </w:p>
    <w:p w:rsidR="00F36EA8" w:rsidRDefault="006C533C">
      <w:pPr>
        <w:spacing w:after="0" w:line="360" w:lineRule="auto"/>
        <w:jc w:val="both"/>
        <w:rPr>
          <w:rFonts w:ascii="Palatino Linotype" w:eastAsia="Palatino Linotype" w:hAnsi="Palatino Linotype" w:cs="Palatino Linotype"/>
          <w:smallCaps/>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expresando las siguientes consideraciones</w:t>
      </w:r>
      <w:r>
        <w:rPr>
          <w:rFonts w:ascii="Palatino Linotype" w:eastAsia="Palatino Linotype" w:hAnsi="Palatino Linotype" w:cs="Palatino Linotype"/>
          <w:smallCaps/>
        </w:rPr>
        <w:t xml:space="preserve">: </w:t>
      </w:r>
    </w:p>
    <w:p w:rsidR="00F36EA8" w:rsidRDefault="006C533C">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Acto impugnado: </w:t>
      </w:r>
    </w:p>
    <w:p w:rsidR="00F36EA8" w:rsidRDefault="00F36EA8">
      <w:pPr>
        <w:spacing w:after="0" w:line="240" w:lineRule="auto"/>
        <w:jc w:val="both"/>
        <w:rPr>
          <w:rFonts w:ascii="Palatino Linotype" w:eastAsia="Palatino Linotype" w:hAnsi="Palatino Linotype" w:cs="Palatino Linotype"/>
          <w:b/>
        </w:rPr>
      </w:pPr>
    </w:p>
    <w:p w:rsidR="00F36EA8" w:rsidRDefault="006C533C">
      <w:pPr>
        <w:spacing w:after="0" w:line="240" w:lineRule="auto"/>
        <w:ind w:left="851" w:right="899"/>
        <w:jc w:val="both"/>
        <w:rPr>
          <w:rFonts w:ascii="Palatino Linotype" w:eastAsia="Palatino Linotype" w:hAnsi="Palatino Linotype" w:cs="Palatino Linotype"/>
          <w:i/>
        </w:rPr>
      </w:pPr>
      <w:r>
        <w:rPr>
          <w:rFonts w:ascii="Palatino Linotype" w:eastAsia="Palatino Linotype" w:hAnsi="Palatino Linotype" w:cs="Palatino Linotype"/>
          <w:i/>
        </w:rPr>
        <w:t>“la respuesta” (sic)</w:t>
      </w:r>
    </w:p>
    <w:p w:rsidR="00F36EA8" w:rsidRDefault="00F36EA8">
      <w:pPr>
        <w:spacing w:after="0" w:line="240" w:lineRule="auto"/>
        <w:jc w:val="both"/>
        <w:rPr>
          <w:rFonts w:ascii="Palatino Linotype" w:eastAsia="Palatino Linotype" w:hAnsi="Palatino Linotype" w:cs="Palatino Linotype"/>
          <w:b/>
        </w:rPr>
      </w:pPr>
    </w:p>
    <w:p w:rsidR="00F36EA8" w:rsidRDefault="006C533C">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o motivos de inconformidad:</w:t>
      </w:r>
    </w:p>
    <w:p w:rsidR="00F36EA8" w:rsidRDefault="00F36EA8">
      <w:pPr>
        <w:spacing w:after="0" w:line="240" w:lineRule="auto"/>
        <w:jc w:val="both"/>
        <w:rPr>
          <w:rFonts w:ascii="Palatino Linotype" w:eastAsia="Palatino Linotype" w:hAnsi="Palatino Linotype" w:cs="Palatino Linotype"/>
          <w:b/>
        </w:rPr>
      </w:pPr>
    </w:p>
    <w:p w:rsidR="00F36EA8" w:rsidRDefault="006C533C">
      <w:pPr>
        <w:spacing w:after="0" w:line="240" w:lineRule="auto"/>
        <w:ind w:left="851" w:right="899"/>
        <w:jc w:val="both"/>
        <w:rPr>
          <w:rFonts w:ascii="Palatino Linotype" w:eastAsia="Palatino Linotype" w:hAnsi="Palatino Linotype" w:cs="Palatino Linotype"/>
          <w:i/>
        </w:rPr>
      </w:pPr>
      <w:r>
        <w:rPr>
          <w:rFonts w:ascii="Palatino Linotype" w:eastAsia="Palatino Linotype" w:hAnsi="Palatino Linotype" w:cs="Palatino Linotype"/>
          <w:i/>
        </w:rPr>
        <w:t>“no me entregan todo lo solicitado.”  (</w:t>
      </w:r>
      <w:proofErr w:type="gramStart"/>
      <w:r>
        <w:rPr>
          <w:rFonts w:ascii="Palatino Linotype" w:eastAsia="Palatino Linotype" w:hAnsi="Palatino Linotype" w:cs="Palatino Linotype"/>
          <w:i/>
        </w:rPr>
        <w:t>sic</w:t>
      </w:r>
      <w:proofErr w:type="gramEnd"/>
      <w:r>
        <w:rPr>
          <w:rFonts w:ascii="Palatino Linotype" w:eastAsia="Palatino Linotype" w:hAnsi="Palatino Linotype" w:cs="Palatino Linotype"/>
          <w:i/>
        </w:rPr>
        <w:t xml:space="preserve">) </w:t>
      </w:r>
    </w:p>
    <w:p w:rsidR="00F36EA8" w:rsidRDefault="00F36EA8">
      <w:pPr>
        <w:spacing w:after="0" w:line="360" w:lineRule="auto"/>
        <w:jc w:val="both"/>
        <w:rPr>
          <w:rFonts w:ascii="Palatino Linotype" w:eastAsia="Palatino Linotype" w:hAnsi="Palatino Linotype" w:cs="Palatino Linotype"/>
        </w:rPr>
      </w:pPr>
    </w:p>
    <w:p w:rsidR="00F36EA8" w:rsidRDefault="006C533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admitido el recurso de revisión, se puso a disposición de las partes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presentara su informe justificado y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w:t>
      </w:r>
      <w:r>
        <w:rPr>
          <w:rFonts w:ascii="Palatino Linotype" w:eastAsia="Palatino Linotype" w:hAnsi="Palatino Linotype" w:cs="Palatino Linotype"/>
          <w:b/>
        </w:rPr>
        <w:t xml:space="preserve">ecurrente </w:t>
      </w:r>
      <w:r>
        <w:rPr>
          <w:rFonts w:ascii="Palatino Linotype" w:eastAsia="Palatino Linotype" w:hAnsi="Palatino Linotype" w:cs="Palatino Linotype"/>
        </w:rPr>
        <w:t xml:space="preserve">presentara sus manifestaciones o alegatos, teniendo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remitió el documento identificado como: </w:t>
      </w:r>
      <w:r>
        <w:rPr>
          <w:rFonts w:ascii="Palatino Linotype" w:eastAsia="Palatino Linotype" w:hAnsi="Palatino Linotype" w:cs="Palatino Linotype"/>
          <w:b/>
          <w:i/>
        </w:rPr>
        <w:t>“499--.</w:t>
      </w:r>
      <w:proofErr w:type="spellStart"/>
      <w:r>
        <w:rPr>
          <w:rFonts w:ascii="Palatino Linotype" w:eastAsia="Palatino Linotype" w:hAnsi="Palatino Linotype" w:cs="Palatino Linotype"/>
          <w:b/>
          <w:i/>
        </w:rPr>
        <w:t>pdf</w:t>
      </w:r>
      <w:proofErr w:type="spellEnd"/>
      <w:r>
        <w:rPr>
          <w:rFonts w:ascii="Palatino Linotype" w:eastAsia="Palatino Linotype" w:hAnsi="Palatino Linotype" w:cs="Palatino Linotype"/>
          <w:b/>
          <w:i/>
        </w:rPr>
        <w:t>”</w:t>
      </w:r>
      <w:r>
        <w:rPr>
          <w:rFonts w:ascii="Palatino Linotype" w:eastAsia="Palatino Linotype" w:hAnsi="Palatino Linotype" w:cs="Palatino Linotype"/>
        </w:rPr>
        <w:t>; sin embargo, al advertir que el mismo contiene datos personales que únicamente atañen a la vida privada de una per</w:t>
      </w:r>
      <w:r>
        <w:rPr>
          <w:rFonts w:ascii="Palatino Linotype" w:eastAsia="Palatino Linotype" w:hAnsi="Palatino Linotype" w:cs="Palatino Linotype"/>
        </w:rPr>
        <w:t xml:space="preserve">sona física, por consiguiente, no se le dio vista al Particular de la información remitida; asimismo por cuanto hace </w:t>
      </w:r>
      <w:r>
        <w:rPr>
          <w:rFonts w:ascii="Palatino Linotype" w:eastAsia="Palatino Linotype" w:hAnsi="Palatino Linotype" w:cs="Palatino Linotype"/>
          <w:b/>
        </w:rPr>
        <w:t>a la parte Recurrente</w:t>
      </w:r>
      <w:r>
        <w:rPr>
          <w:rFonts w:ascii="Palatino Linotype" w:eastAsia="Palatino Linotype" w:hAnsi="Palatino Linotype" w:cs="Palatino Linotype"/>
        </w:rPr>
        <w:t xml:space="preserve">, se tiene que no adjuntó archivo alguno, por lo que se tuvo por </w:t>
      </w:r>
      <w:proofErr w:type="spellStart"/>
      <w:r>
        <w:rPr>
          <w:rFonts w:ascii="Palatino Linotype" w:eastAsia="Palatino Linotype" w:hAnsi="Palatino Linotype" w:cs="Palatino Linotype"/>
        </w:rPr>
        <w:t>precluido</w:t>
      </w:r>
      <w:proofErr w:type="spellEnd"/>
      <w:r>
        <w:rPr>
          <w:rFonts w:ascii="Palatino Linotype" w:eastAsia="Palatino Linotype" w:hAnsi="Palatino Linotype" w:cs="Palatino Linotype"/>
        </w:rPr>
        <w:t xml:space="preserve"> su derecho para tal efecto.</w:t>
      </w:r>
    </w:p>
    <w:p w:rsidR="00F36EA8" w:rsidRDefault="00F36EA8">
      <w:pPr>
        <w:spacing w:after="0" w:line="360" w:lineRule="auto"/>
        <w:ind w:right="-6"/>
        <w:jc w:val="both"/>
        <w:rPr>
          <w:rFonts w:ascii="Palatino Linotype" w:eastAsia="Palatino Linotype" w:hAnsi="Palatino Linotype" w:cs="Palatino Linotype"/>
          <w:b/>
        </w:rPr>
      </w:pPr>
    </w:p>
    <w:p w:rsidR="00F36EA8" w:rsidRDefault="006C533C">
      <w:pPr>
        <w:spacing w:after="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Derivado del análisis de las constancias que integran el expediente, este Instituto consideró que los motivos de inconformidad aducidos por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fundados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haciendo entrega de la siguiente información:</w:t>
      </w:r>
    </w:p>
    <w:p w:rsidR="00F36EA8" w:rsidRDefault="00F36EA8">
      <w:pPr>
        <w:spacing w:after="0" w:line="276" w:lineRule="auto"/>
        <w:ind w:left="567" w:right="706"/>
        <w:jc w:val="both"/>
        <w:rPr>
          <w:rFonts w:ascii="Palatino Linotype" w:eastAsia="Palatino Linotype" w:hAnsi="Palatino Linotype" w:cs="Palatino Linotype"/>
          <w:i/>
        </w:rPr>
      </w:pPr>
    </w:p>
    <w:p w:rsidR="00F36EA8" w:rsidRDefault="006C533C">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“PRIMERO. Se MODIFICA la respuesta entregada por el Ayuntamiento de Ecatepec de Morelos a la solicitud de información 00499/ECATEPEC/IP/2023, por resultar PARCIALMENTE FUNDADA la razón o motivo </w:t>
      </w:r>
      <w:r>
        <w:rPr>
          <w:rFonts w:ascii="Palatino Linotype" w:eastAsia="Palatino Linotype" w:hAnsi="Palatino Linotype" w:cs="Palatino Linotype"/>
          <w:i/>
        </w:rPr>
        <w:t>de inconformidad hecho valer por el Recurrente en el Recurso de Revisión 03361/INFOEM/IP/RR/2023, en términos de los considerandos QUINTO y SÉPTIMO de la presente Resolución.</w:t>
      </w:r>
    </w:p>
    <w:p w:rsidR="00F36EA8" w:rsidRDefault="00F36EA8">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F36EA8" w:rsidRDefault="006C533C">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SEGUNDO. Se ORDENA al Ayuntamiento de Ecatepec de Morelos, a efecto de que, a tr</w:t>
      </w:r>
      <w:r>
        <w:rPr>
          <w:rFonts w:ascii="Palatino Linotype" w:eastAsia="Palatino Linotype" w:hAnsi="Palatino Linotype" w:cs="Palatino Linotype"/>
          <w:i/>
        </w:rPr>
        <w:t>avés del Sistema de Acceso a la Información Mexiquense (SAIMEX), entregue, en su caso en versión pública, lo siguiente:</w:t>
      </w:r>
    </w:p>
    <w:p w:rsidR="00F36EA8" w:rsidRDefault="00F36EA8">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F36EA8" w:rsidRDefault="006C533C">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Nombramientos de los titulares del Instituto Municipal de Cultura Física y Deporte y la Dirección de Protección Civil y Bomberos, en fu</w:t>
      </w:r>
      <w:r>
        <w:rPr>
          <w:rFonts w:ascii="Palatino Linotype" w:eastAsia="Palatino Linotype" w:hAnsi="Palatino Linotype" w:cs="Palatino Linotype"/>
          <w:i/>
        </w:rPr>
        <w:t>nciones al veintinueve de mayo de dos mil veintitrés.</w:t>
      </w:r>
    </w:p>
    <w:p w:rsidR="00F36EA8" w:rsidRDefault="00F36EA8">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F36EA8" w:rsidRDefault="006C533C">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Certificados de competencia laboral de los titulares de la Dirección de Medio Ambiente y Ecología, Dirección de Protección Civil y Bomberos e Instituto Municipal de Cultura Física y Deporte.</w:t>
      </w:r>
    </w:p>
    <w:p w:rsidR="00F36EA8" w:rsidRDefault="00F36EA8">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F36EA8" w:rsidRDefault="006C533C">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Acuerdo d</w:t>
      </w:r>
      <w:r>
        <w:rPr>
          <w:rFonts w:ascii="Palatino Linotype" w:eastAsia="Palatino Linotype" w:hAnsi="Palatino Linotype" w:cs="Palatino Linotype"/>
          <w:i/>
        </w:rPr>
        <w:t>el Comité de Transparencia, donde confirme la inexistencia de los documentos que den cuenta de la certificación de competencia laboral de las Titulares de la Dirección de Desarrollo Económico y la Dirección de Bienestar, conforme a lo establecido en el art</w:t>
      </w:r>
      <w:r>
        <w:rPr>
          <w:rFonts w:ascii="Palatino Linotype" w:eastAsia="Palatino Linotype" w:hAnsi="Palatino Linotype" w:cs="Palatino Linotype"/>
          <w:i/>
        </w:rPr>
        <w:t>ículo 19, párrafo tercero, 169 y 170, de la Ley de Transparencia y Acceso a la Información Pública del Estado de México y Municipios.</w:t>
      </w:r>
    </w:p>
    <w:p w:rsidR="00F36EA8" w:rsidRDefault="00F36EA8">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F36EA8" w:rsidRDefault="006C533C">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De ser necesarias las versiones públicas, deberá entregar el Acuerdo del Comité de Transparencia mediante el cual se fund</w:t>
      </w:r>
      <w:r>
        <w:rPr>
          <w:rFonts w:ascii="Palatino Linotype" w:eastAsia="Palatino Linotype" w:hAnsi="Palatino Linotype" w:cs="Palatino Linotype"/>
          <w:i/>
        </w:rPr>
        <w:t>e y motive la eliminación de la información confidencial, en términos de los artículos 49, fracción VIII, 143, fracción I y 149 de la Ley de Transparencia y Acceso a la Información Pública del Estado de México y Municipios.</w:t>
      </w:r>
    </w:p>
    <w:p w:rsidR="00F36EA8" w:rsidRDefault="00F36EA8">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F36EA8" w:rsidRDefault="006C533C">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Para el caso que la información</w:t>
      </w:r>
      <w:r>
        <w:rPr>
          <w:rFonts w:ascii="Palatino Linotype" w:eastAsia="Palatino Linotype" w:hAnsi="Palatino Linotype" w:cs="Palatino Linotype"/>
          <w:i/>
        </w:rPr>
        <w:t xml:space="preserve"> ordenada en el punto 2, respecto a la Directora de Medio Ambiente y Ecología y de la Dirección de Protección Civil y Bomberos, no obre en los archivos del Sujeto Obligado por encontrarse dentro del plazo legal para el cumplimiento de dicho requisito, bast</w:t>
      </w:r>
      <w:r>
        <w:rPr>
          <w:rFonts w:ascii="Palatino Linotype" w:eastAsia="Palatino Linotype" w:hAnsi="Palatino Linotype" w:cs="Palatino Linotype"/>
          <w:i/>
        </w:rPr>
        <w:t>ará que, de manera precisa y clara, lo haga del conocimiento del Particular.”</w:t>
      </w:r>
    </w:p>
    <w:p w:rsidR="00F36EA8" w:rsidRDefault="00F36EA8">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F36EA8" w:rsidRDefault="006C533C">
      <w:pPr>
        <w:pBdr>
          <w:top w:val="nil"/>
          <w:left w:val="nil"/>
          <w:bottom w:val="nil"/>
          <w:right w:val="nil"/>
          <w:between w:val="nil"/>
        </w:pBdr>
        <w:spacing w:after="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II. Razones del Voto Particular.</w:t>
      </w:r>
    </w:p>
    <w:p w:rsidR="00F36EA8" w:rsidRDefault="00F36EA8">
      <w:pPr>
        <w:spacing w:after="0" w:line="360" w:lineRule="auto"/>
        <w:jc w:val="both"/>
        <w:rPr>
          <w:rFonts w:ascii="Palatino Linotype" w:eastAsia="Palatino Linotype" w:hAnsi="Palatino Linotype" w:cs="Palatino Linotype"/>
          <w:b/>
        </w:rPr>
      </w:pPr>
      <w:bookmarkStart w:id="2" w:name="_heading=h.1fob9te" w:colFirst="0" w:colLast="0"/>
      <w:bookmarkEnd w:id="2"/>
    </w:p>
    <w:p w:rsidR="00F36EA8" w:rsidRDefault="006C533C">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se comparte el sentido de la resolución, ya que del análisis de las constancias que conforman el expediente electrónico, se desprendió que la información solicitada es susceptible de transparentarse pues se encuentra</w:t>
      </w:r>
      <w:r>
        <w:rPr>
          <w:rFonts w:ascii="Palatino Linotype" w:eastAsia="Palatino Linotype" w:hAnsi="Palatino Linotype" w:cs="Palatino Linotype"/>
        </w:rPr>
        <w:t xml:space="preserve"> relacionada con la gestión pública y con su publicidad se favorece indudablemente a la rendición de cuentas. </w:t>
      </w:r>
      <w:bookmarkStart w:id="3" w:name="_GoBack"/>
      <w:bookmarkEnd w:id="3"/>
    </w:p>
    <w:p w:rsidR="00F36EA8" w:rsidRDefault="00F36EA8">
      <w:pPr>
        <w:spacing w:after="0" w:line="360" w:lineRule="auto"/>
        <w:ind w:right="49"/>
        <w:jc w:val="both"/>
        <w:rPr>
          <w:rFonts w:ascii="Palatino Linotype" w:eastAsia="Palatino Linotype" w:hAnsi="Palatino Linotype" w:cs="Palatino Linotype"/>
        </w:rPr>
      </w:pPr>
    </w:p>
    <w:p w:rsidR="00F36EA8" w:rsidRDefault="006C533C">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con relación a la fotografía toda vez que </w:t>
      </w:r>
      <w:r>
        <w:rPr>
          <w:rFonts w:ascii="Palatino Linotype" w:eastAsia="Palatino Linotype" w:hAnsi="Palatino Linotype" w:cs="Palatino Linotype"/>
          <w:b/>
        </w:rPr>
        <w:t>no</w:t>
      </w:r>
      <w:r>
        <w:rPr>
          <w:rFonts w:ascii="Palatino Linotype" w:eastAsia="Palatino Linotype" w:hAnsi="Palatino Linotype" w:cs="Palatino Linotype"/>
        </w:rPr>
        <w:t xml:space="preserve"> se coincide con los argumentos s</w:t>
      </w:r>
      <w:r>
        <w:rPr>
          <w:rFonts w:ascii="Palatino Linotype" w:eastAsia="Palatino Linotype" w:hAnsi="Palatino Linotype" w:cs="Palatino Linotype"/>
        </w:rPr>
        <w:t xml:space="preserve">eñalados en la resolución, particularmente por considerar que la fotografía de los servidores públicos sin importar el nivel o cargo y en cualquier documento que se encuentre vinculado con el cumplimiento de disposiciones legales debe ser pública. </w:t>
      </w:r>
    </w:p>
    <w:p w:rsidR="00F36EA8" w:rsidRDefault="00F36EA8">
      <w:pPr>
        <w:spacing w:after="0" w:line="360" w:lineRule="auto"/>
        <w:ind w:right="49"/>
        <w:jc w:val="both"/>
        <w:rPr>
          <w:rFonts w:ascii="Palatino Linotype" w:eastAsia="Palatino Linotype" w:hAnsi="Palatino Linotype" w:cs="Palatino Linotype"/>
        </w:rPr>
      </w:pPr>
    </w:p>
    <w:p w:rsidR="00F36EA8" w:rsidRDefault="006C533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Al res</w:t>
      </w:r>
      <w:r>
        <w:rPr>
          <w:rFonts w:ascii="Palatino Linotype" w:eastAsia="Palatino Linotype" w:hAnsi="Palatino Linotype" w:cs="Palatino Linotype"/>
        </w:rPr>
        <w:t>pecto la Ponencia que resolvió, consideró lo siguiente:</w:t>
      </w:r>
    </w:p>
    <w:p w:rsidR="00F36EA8" w:rsidRDefault="00F36EA8">
      <w:pPr>
        <w:spacing w:after="0" w:line="360" w:lineRule="auto"/>
        <w:jc w:val="both"/>
        <w:rPr>
          <w:rFonts w:ascii="Palatino Linotype" w:eastAsia="Palatino Linotype" w:hAnsi="Palatino Linotype" w:cs="Palatino Linotype"/>
        </w:rPr>
      </w:pPr>
    </w:p>
    <w:p w:rsidR="00F36EA8" w:rsidRDefault="006C533C">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-Fotografía de servidores públicos.</w:t>
      </w:r>
    </w:p>
    <w:p w:rsidR="00F36EA8" w:rsidRDefault="00F36EA8">
      <w:pPr>
        <w:spacing w:after="0" w:line="276" w:lineRule="auto"/>
        <w:ind w:left="567" w:right="616"/>
        <w:jc w:val="both"/>
        <w:rPr>
          <w:rFonts w:ascii="Palatino Linotype" w:eastAsia="Palatino Linotype" w:hAnsi="Palatino Linotype" w:cs="Palatino Linotype"/>
          <w:b/>
          <w:i/>
        </w:rPr>
      </w:pPr>
    </w:p>
    <w:p w:rsidR="00F36EA8" w:rsidRDefault="006C533C">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En ese sentido, podemos destacar que, las fotografías dan cuenta de las características físicas de los servidores públicos; por lo que, no debe perderse de vista</w:t>
      </w:r>
      <w:r>
        <w:rPr>
          <w:rFonts w:ascii="Palatino Linotype" w:eastAsia="Palatino Linotype" w:hAnsi="Palatino Linotype" w:cs="Palatino Linotype"/>
          <w:i/>
        </w:rPr>
        <w:t xml:space="preserve"> que la imagen personal es la apariencia física, la cual puede ser captada en dibujo, pintura, escultura, fotografía, y video; la imagen así captada puede ser reproducida, publicada y divulgada por diversos medios, desde volantes impresos de la forma más r</w:t>
      </w:r>
      <w:r>
        <w:rPr>
          <w:rFonts w:ascii="Palatino Linotype" w:eastAsia="Palatino Linotype" w:hAnsi="Palatino Linotype" w:cs="Palatino Linotype"/>
          <w:i/>
        </w:rPr>
        <w:t>udimentaria, hasta filmaciones y fotografías transmitidas por televisión cine, video, correo electrónico o Internet.</w:t>
      </w:r>
    </w:p>
    <w:p w:rsidR="00F36EA8" w:rsidRDefault="00F36EA8">
      <w:pPr>
        <w:spacing w:after="0" w:line="276" w:lineRule="auto"/>
        <w:ind w:left="567" w:right="616"/>
        <w:jc w:val="both"/>
        <w:rPr>
          <w:rFonts w:ascii="Palatino Linotype" w:eastAsia="Palatino Linotype" w:hAnsi="Palatino Linotype" w:cs="Palatino Linotype"/>
          <w:i/>
        </w:rPr>
      </w:pPr>
    </w:p>
    <w:p w:rsidR="00F36EA8" w:rsidRDefault="006C533C">
      <w:pPr>
        <w:spacing w:after="0" w:line="276" w:lineRule="auto"/>
        <w:ind w:left="567" w:right="616"/>
        <w:jc w:val="both"/>
        <w:rPr>
          <w:rFonts w:ascii="Palatino Linotype" w:eastAsia="Palatino Linotype" w:hAnsi="Palatino Linotype" w:cs="Palatino Linotype"/>
          <w:b/>
          <w:i/>
          <w:u w:val="single"/>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w:t>
      </w:r>
      <w:r>
        <w:rPr>
          <w:rFonts w:ascii="Palatino Linotype" w:eastAsia="Palatino Linotype" w:hAnsi="Palatino Linotype" w:cs="Palatino Linotype"/>
          <w:i/>
        </w:rPr>
        <w:t>omo sujeto individual; lo que en el presente caso, acreditaría e identificaría a una persona como servidor público, por lo que es posible advertir que existe cierto interés cuando la fotografía obra en documentos de servidores públicos vinculados con el cu</w:t>
      </w:r>
      <w:r>
        <w:rPr>
          <w:rFonts w:ascii="Palatino Linotype" w:eastAsia="Palatino Linotype" w:hAnsi="Palatino Linotype" w:cs="Palatino Linotype"/>
          <w:i/>
        </w:rPr>
        <w:t xml:space="preserve">mplimiento de disposiciones legales. </w:t>
      </w:r>
      <w:r>
        <w:rPr>
          <w:rFonts w:ascii="Palatino Linotype" w:eastAsia="Palatino Linotype" w:hAnsi="Palatino Linotype" w:cs="Palatino Linotype"/>
          <w:b/>
          <w:i/>
          <w:u w:val="single"/>
        </w:rPr>
        <w:t>Además, existen documentos que contienen la fotografía con los cuales se permite identificar que una persona que se acredita como trabajador gubernamental, realmente tiene el cargo con el que se ostenta, además cuando s</w:t>
      </w:r>
      <w:r>
        <w:rPr>
          <w:rFonts w:ascii="Palatino Linotype" w:eastAsia="Palatino Linotype" w:hAnsi="Palatino Linotype" w:cs="Palatino Linotype"/>
          <w:b/>
          <w:i/>
          <w:u w:val="single"/>
        </w:rPr>
        <w:t>e brinda servicios a la ciudadanía, es de relevancia conocer e identificar a todos sus trabajadores, no importa el nivel o rango (con excepción del personal operativo en materia de seguridad, respecto del cual el Pleno de este Instituto ya se ha pronunciad</w:t>
      </w:r>
      <w:r>
        <w:rPr>
          <w:rFonts w:ascii="Palatino Linotype" w:eastAsia="Palatino Linotype" w:hAnsi="Palatino Linotype" w:cs="Palatino Linotype"/>
          <w:b/>
          <w:i/>
          <w:u w:val="single"/>
        </w:rPr>
        <w:t>o en el sentido de que la información que los haga identificados o identificables debe clasificarse como reservada).</w:t>
      </w:r>
    </w:p>
    <w:p w:rsidR="00F36EA8" w:rsidRDefault="00F36EA8">
      <w:pPr>
        <w:spacing w:after="0" w:line="276" w:lineRule="auto"/>
        <w:ind w:left="567" w:right="616"/>
        <w:jc w:val="both"/>
        <w:rPr>
          <w:rFonts w:ascii="Palatino Linotype" w:eastAsia="Palatino Linotype" w:hAnsi="Palatino Linotype" w:cs="Palatino Linotype"/>
          <w:i/>
        </w:rPr>
      </w:pPr>
    </w:p>
    <w:p w:rsidR="00F36EA8" w:rsidRDefault="006C533C">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SO/015/2017 y SO/001/2013 del Instituto Nacional de Transparencia y Acces</w:t>
      </w:r>
      <w:r>
        <w:rPr>
          <w:rFonts w:ascii="Palatino Linotype" w:eastAsia="Palatino Linotype" w:hAnsi="Palatino Linotype" w:cs="Palatino Linotype"/>
          <w:i/>
        </w:rPr>
        <w:t xml:space="preserve">o a la Información </w:t>
      </w:r>
      <w:r>
        <w:rPr>
          <w:rFonts w:ascii="Palatino Linotype" w:eastAsia="Palatino Linotype" w:hAnsi="Palatino Linotype" w:cs="Palatino Linotype"/>
          <w:i/>
        </w:rPr>
        <w:lastRenderedPageBreak/>
        <w:t>Pública y Protección de Datos Personales, en los cuales se esgrimen argumentos, que, si bien no refieren de manera específica a fotografías de servidores públicos, sí establecen un criterio para que este dato personal pueda ser considera</w:t>
      </w:r>
      <w:r>
        <w:rPr>
          <w:rFonts w:ascii="Palatino Linotype" w:eastAsia="Palatino Linotype" w:hAnsi="Palatino Linotype" w:cs="Palatino Linotype"/>
          <w:i/>
        </w:rPr>
        <w:t>do como de acceso público, al momento que se pretende acreditar que una persona cumple con las exigencias correspondientes al cargo  y/o función público que desempeña.</w:t>
      </w:r>
    </w:p>
    <w:p w:rsidR="00F36EA8" w:rsidRDefault="00F36EA8">
      <w:pPr>
        <w:spacing w:after="0" w:line="276" w:lineRule="auto"/>
        <w:ind w:left="567" w:right="616"/>
        <w:jc w:val="both"/>
        <w:rPr>
          <w:rFonts w:ascii="Palatino Linotype" w:eastAsia="Palatino Linotype" w:hAnsi="Palatino Linotype" w:cs="Palatino Linotype"/>
          <w:i/>
        </w:rPr>
      </w:pPr>
    </w:p>
    <w:p w:rsidR="00F36EA8" w:rsidRDefault="006C533C">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Así entonces, debe tenerse presente que el actuar de los servidores públicos incide de </w:t>
      </w:r>
      <w:r>
        <w:rPr>
          <w:rFonts w:ascii="Palatino Linotype" w:eastAsia="Palatino Linotype" w:hAnsi="Palatino Linotype" w:cs="Palatino Linotype"/>
          <w:i/>
        </w:rPr>
        <w:t>manera específica en los derechos de los particulares, pues el acto de un servidor público en ejercicio de sus funciones, de manera directa genera derechos y obligaciones pues se considera un acto administrativo o acto de autoridad, por lo que es primordia</w:t>
      </w:r>
      <w:r>
        <w:rPr>
          <w:rFonts w:ascii="Palatino Linotype" w:eastAsia="Palatino Linotype" w:hAnsi="Palatino Linotype" w:cs="Palatino Linotype"/>
          <w:i/>
        </w:rPr>
        <w:t>l, que estos trabajadores se identifiquen ante la ciudadanía, así, los documentos que obran en los archivos de los sujetos obligados que están directamente relacionados con el cumplimiento de disposiciones normativas o el ejercicio de funciones revisten un</w:t>
      </w:r>
      <w:r>
        <w:rPr>
          <w:rFonts w:ascii="Palatino Linotype" w:eastAsia="Palatino Linotype" w:hAnsi="Palatino Linotype" w:cs="Palatino Linotype"/>
          <w:i/>
        </w:rPr>
        <w:t xml:space="preserve"> interés público. </w:t>
      </w:r>
    </w:p>
    <w:p w:rsidR="00F36EA8" w:rsidRDefault="00F36EA8">
      <w:pPr>
        <w:spacing w:after="0" w:line="276" w:lineRule="auto"/>
        <w:ind w:left="567" w:right="616"/>
        <w:jc w:val="both"/>
        <w:rPr>
          <w:rFonts w:ascii="Palatino Linotype" w:eastAsia="Palatino Linotype" w:hAnsi="Palatino Linotype" w:cs="Palatino Linotype"/>
          <w:i/>
        </w:rPr>
      </w:pPr>
    </w:p>
    <w:p w:rsidR="00F36EA8" w:rsidRDefault="006C533C">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u w:val="single"/>
        </w:rPr>
        <w:t>Por lo anterior, cuando las fotografías de los servidores públicos obran en documentos que dan cuenta del cumplimiento de funciones, requisitos legales o los acredita como servidores públicos, deben ser consideradas un dato personal que</w:t>
      </w:r>
      <w:r>
        <w:rPr>
          <w:rFonts w:ascii="Palatino Linotype" w:eastAsia="Palatino Linotype" w:hAnsi="Palatino Linotype" w:cs="Palatino Linotype"/>
          <w:b/>
          <w:i/>
          <w:u w:val="single"/>
        </w:rPr>
        <w:t xml:space="preserve"> no puede ser clasificado como confidencial, pues en este caso, es superado por el interés público de conocer si en realidad, la persona que se ostenta en carácter de servidor público, se encuentra en ese encargo</w:t>
      </w:r>
      <w:r>
        <w:rPr>
          <w:rFonts w:ascii="Palatino Linotype" w:eastAsia="Palatino Linotype" w:hAnsi="Palatino Linotype" w:cs="Palatino Linotype"/>
          <w:i/>
        </w:rPr>
        <w:t>, si realiza las funciones o si cumple con l</w:t>
      </w:r>
      <w:r>
        <w:rPr>
          <w:rFonts w:ascii="Palatino Linotype" w:eastAsia="Palatino Linotype" w:hAnsi="Palatino Linotype" w:cs="Palatino Linotype"/>
          <w:i/>
        </w:rPr>
        <w:t>os requisitos legales; sin que se considere como factor diferenciador para determinar la publicidad o clasificación el cargo o nivel jerárquico en el que se desempeñe el servidor público.</w:t>
      </w:r>
    </w:p>
    <w:p w:rsidR="00F36EA8" w:rsidRDefault="00F36EA8">
      <w:pPr>
        <w:spacing w:after="0" w:line="276" w:lineRule="auto"/>
        <w:ind w:left="567" w:right="616"/>
        <w:jc w:val="both"/>
        <w:rPr>
          <w:rFonts w:ascii="Palatino Linotype" w:eastAsia="Palatino Linotype" w:hAnsi="Palatino Linotype" w:cs="Palatino Linotype"/>
          <w:i/>
        </w:rPr>
      </w:pPr>
    </w:p>
    <w:p w:rsidR="00F36EA8" w:rsidRDefault="006C533C">
      <w:pPr>
        <w:spacing w:after="0" w:line="276" w:lineRule="auto"/>
        <w:ind w:left="567" w:right="616"/>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De acuerdo con el argumento planteado, la determinación de esta resolución deja sin efectos el criterio adoptado anteriormente por el Pleno de este Instituto, con número 03/2019, en el que solo se consideraban como públicas las fotografías de mandos medios</w:t>
      </w:r>
      <w:r>
        <w:rPr>
          <w:rFonts w:ascii="Palatino Linotype" w:eastAsia="Palatino Linotype" w:hAnsi="Palatino Linotype" w:cs="Palatino Linotype"/>
          <w:b/>
          <w:i/>
          <w:u w:val="single"/>
        </w:rPr>
        <w:t xml:space="preserve"> y/o superiores; por consiguiente, las fotografías de servidores públicos sin importar el nivel o rango guardan la naturaleza de públicas (con excepción del personal operativo en materia de seguridad) y no </w:t>
      </w:r>
      <w:r>
        <w:rPr>
          <w:rFonts w:ascii="Palatino Linotype" w:eastAsia="Palatino Linotype" w:hAnsi="Palatino Linotype" w:cs="Palatino Linotype"/>
          <w:b/>
          <w:i/>
          <w:u w:val="single"/>
        </w:rPr>
        <w:lastRenderedPageBreak/>
        <w:t>procede su clasificación</w:t>
      </w:r>
      <w:r>
        <w:rPr>
          <w:rFonts w:ascii="Palatino Linotype" w:eastAsia="Palatino Linotype" w:hAnsi="Palatino Linotype" w:cs="Palatino Linotype"/>
          <w:i/>
        </w:rPr>
        <w:t>, en términos del artículo</w:t>
      </w:r>
      <w:r>
        <w:rPr>
          <w:rFonts w:ascii="Palatino Linotype" w:eastAsia="Palatino Linotype" w:hAnsi="Palatino Linotype" w:cs="Palatino Linotype"/>
          <w:i/>
        </w:rPr>
        <w:t xml:space="preserve"> 143, fracción I, de la Ley de Transparencia y Acceso a la Información Pública del Estado de México y Municipios. Cabe hacer la aclaración que aquellos documentos que sean clasificados en su totalidad por no revestir de interés público, como lo es la crede</w:t>
      </w:r>
      <w:r>
        <w:rPr>
          <w:rFonts w:ascii="Palatino Linotype" w:eastAsia="Palatino Linotype" w:hAnsi="Palatino Linotype" w:cs="Palatino Linotype"/>
          <w:i/>
        </w:rPr>
        <w:t>ncial de elector, la fotografía correrá la misma suerte que el documento en cuestión, únicamente para dicha expresión documental.</w:t>
      </w:r>
      <w:r>
        <w:rPr>
          <w:rFonts w:ascii="Palatino Linotype" w:eastAsia="Palatino Linotype" w:hAnsi="Palatino Linotype" w:cs="Palatino Linotype"/>
          <w:b/>
          <w:i/>
        </w:rPr>
        <w:t xml:space="preserve">” </w:t>
      </w:r>
      <w:r>
        <w:rPr>
          <w:rFonts w:ascii="Palatino Linotype" w:eastAsia="Palatino Linotype" w:hAnsi="Palatino Linotype" w:cs="Palatino Linotype"/>
          <w:i/>
        </w:rPr>
        <w:t>(Énfasis añadido)</w:t>
      </w:r>
    </w:p>
    <w:p w:rsidR="00F36EA8" w:rsidRDefault="00F36EA8">
      <w:pPr>
        <w:spacing w:after="0" w:line="276" w:lineRule="auto"/>
        <w:ind w:left="567" w:right="616"/>
        <w:jc w:val="both"/>
        <w:rPr>
          <w:rFonts w:ascii="Palatino Linotype" w:eastAsia="Palatino Linotype" w:hAnsi="Palatino Linotype" w:cs="Palatino Linotype"/>
          <w:i/>
        </w:rPr>
      </w:pPr>
    </w:p>
    <w:p w:rsidR="00F36EA8" w:rsidRPr="00C00FA7" w:rsidRDefault="006C533C">
      <w:pPr>
        <w:spacing w:before="240" w:after="0" w:line="360" w:lineRule="auto"/>
        <w:jc w:val="both"/>
        <w:rPr>
          <w:rFonts w:ascii="Palatino Linotype" w:eastAsia="Palatino Linotype" w:hAnsi="Palatino Linotype" w:cs="Palatino Linotype"/>
        </w:rPr>
      </w:pPr>
      <w:r w:rsidRPr="00C00FA7">
        <w:rPr>
          <w:rFonts w:ascii="Palatino Linotype" w:eastAsia="Palatino Linotype" w:hAnsi="Palatino Linotype" w:cs="Palatino Linotype"/>
          <w:color w:val="000000"/>
        </w:rPr>
        <w:t>De lo anterior se advierte que de manera general se señala que las fotografías de servidores públicos no s</w:t>
      </w:r>
      <w:r w:rsidRPr="00C00FA7">
        <w:rPr>
          <w:rFonts w:ascii="Palatino Linotype" w:eastAsia="Palatino Linotype" w:hAnsi="Palatino Linotype" w:cs="Palatino Linotype"/>
          <w:color w:val="000000"/>
        </w:rPr>
        <w:t xml:space="preserve">on susceptibles de clasificarse, ello </w:t>
      </w:r>
      <w:r w:rsidRPr="00C00FA7">
        <w:rPr>
          <w:rFonts w:ascii="Palatino Linotype" w:eastAsia="Palatino Linotype" w:hAnsi="Palatino Linotype" w:cs="Palatino Linotype"/>
        </w:rPr>
        <w:t>de conformidad con el criterio mayoritario adoptado por los integrantes del pleno, sin embargo, para la suscrita, la justificación de la publicidad de la fotografía no es una regla general, por las siguientes considera</w:t>
      </w:r>
      <w:r w:rsidRPr="00C00FA7">
        <w:rPr>
          <w:rFonts w:ascii="Palatino Linotype" w:eastAsia="Palatino Linotype" w:hAnsi="Palatino Linotype" w:cs="Palatino Linotype"/>
        </w:rPr>
        <w:t>ciones.</w:t>
      </w:r>
    </w:p>
    <w:p w:rsidR="00F36EA8" w:rsidRPr="00C00FA7" w:rsidRDefault="006C533C">
      <w:pPr>
        <w:spacing w:before="240" w:after="0" w:line="360" w:lineRule="auto"/>
        <w:jc w:val="both"/>
        <w:rPr>
          <w:rFonts w:ascii="Palatino Linotype" w:eastAsia="Palatino Linotype" w:hAnsi="Palatino Linotype" w:cs="Palatino Linotype"/>
        </w:rPr>
      </w:pPr>
      <w:r w:rsidRPr="00C00FA7">
        <w:rPr>
          <w:rFonts w:ascii="Palatino Linotype" w:eastAsia="Palatino Linotype" w:hAnsi="Palatino Linotype" w:cs="Palatino Linotype"/>
        </w:rPr>
        <w:t>En cuanto a  la fotografía, se tiene que esta constituye la reproducción fiel de las características físicas de una persona en un momento determinado, además, de que representa un instrumento de identificación, proyección exterior y factor impresci</w:t>
      </w:r>
      <w:r w:rsidRPr="00C00FA7">
        <w:rPr>
          <w:rFonts w:ascii="Palatino Linotype" w:eastAsia="Palatino Linotype" w:hAnsi="Palatino Linotype" w:cs="Palatino Linotype"/>
        </w:rPr>
        <w:t>ndible para su propio reconocimiento como sujeto individual; por tanto, es un dato personal confidencial que debe protegerse en los documentos que lo contengan, según lo dispuesto por los artículos 3, fracción IX, 143, fracción I de la Ley de Transparencia</w:t>
      </w:r>
      <w:r w:rsidRPr="00C00FA7">
        <w:rPr>
          <w:rFonts w:ascii="Palatino Linotype" w:eastAsia="Palatino Linotype" w:hAnsi="Palatino Linotype" w:cs="Palatino Linotype"/>
        </w:rPr>
        <w:t xml:space="preserve"> y Acceso a la Información Pública del Estado de México y Municipios, en relación con el 4, fracción XI de La Ley de Protección de Datos Personales en Posesión de Sujetos Obligados del Estado de México y Municipios.</w:t>
      </w:r>
    </w:p>
    <w:p w:rsidR="00F36EA8" w:rsidRPr="00C00FA7" w:rsidRDefault="00F36EA8">
      <w:pPr>
        <w:spacing w:after="0" w:line="360" w:lineRule="auto"/>
        <w:jc w:val="both"/>
        <w:rPr>
          <w:rFonts w:ascii="Palatino Linotype" w:eastAsia="Palatino Linotype" w:hAnsi="Palatino Linotype" w:cs="Palatino Linotype"/>
        </w:rPr>
      </w:pPr>
    </w:p>
    <w:p w:rsidR="00F36EA8" w:rsidRPr="00C00FA7" w:rsidRDefault="006C533C">
      <w:pPr>
        <w:spacing w:after="0" w:line="360" w:lineRule="auto"/>
        <w:jc w:val="both"/>
        <w:rPr>
          <w:rFonts w:ascii="Palatino Linotype" w:eastAsia="Palatino Linotype" w:hAnsi="Palatino Linotype" w:cs="Palatino Linotype"/>
        </w:rPr>
      </w:pPr>
      <w:r w:rsidRPr="00C00FA7">
        <w:rPr>
          <w:rFonts w:ascii="Palatino Linotype" w:eastAsia="Palatino Linotype" w:hAnsi="Palatino Linotype" w:cs="Palatino Linotype"/>
        </w:rPr>
        <w:t>Ahora bien, en lo que respecta a los se</w:t>
      </w:r>
      <w:r w:rsidRPr="00C00FA7">
        <w:rPr>
          <w:rFonts w:ascii="Palatino Linotype" w:eastAsia="Palatino Linotype" w:hAnsi="Palatino Linotype" w:cs="Palatino Linotype"/>
        </w:rPr>
        <w:t xml:space="preserve">rvidores públicos existen funciones que por su naturaleza pueden ser de un mayor interés público, es decir, aquellas que tienen un impacto directo en la vida de las personas y en el funcionamiento de la sociedad o de las instituciones </w:t>
      </w:r>
      <w:r w:rsidRPr="00C00FA7">
        <w:rPr>
          <w:rFonts w:ascii="Palatino Linotype" w:eastAsia="Palatino Linotype" w:hAnsi="Palatino Linotype" w:cs="Palatino Linotype"/>
        </w:rPr>
        <w:lastRenderedPageBreak/>
        <w:t xml:space="preserve">públicas, ejemplo de </w:t>
      </w:r>
      <w:r w:rsidRPr="00C00FA7">
        <w:rPr>
          <w:rFonts w:ascii="Palatino Linotype" w:eastAsia="Palatino Linotype" w:hAnsi="Palatino Linotype" w:cs="Palatino Linotype"/>
        </w:rPr>
        <w:t>ello pueden ser los servidores públicos cuya función implica una posición de poder que deba estar sujeta a escrutinio y rendición de cuentas ante la sociedad; otros ejemplos son los servidores públicos responsables de la administración de recursos públicos</w:t>
      </w:r>
      <w:r w:rsidRPr="00C00FA7">
        <w:rPr>
          <w:rFonts w:ascii="Palatino Linotype" w:eastAsia="Palatino Linotype" w:hAnsi="Palatino Linotype" w:cs="Palatino Linotype"/>
        </w:rPr>
        <w:t>, la implementación de políticas públicas, la prestación de servicios públicos, entre otros.</w:t>
      </w:r>
    </w:p>
    <w:p w:rsidR="00F36EA8" w:rsidRPr="00C00FA7" w:rsidRDefault="00F36EA8">
      <w:pPr>
        <w:spacing w:after="0" w:line="360" w:lineRule="auto"/>
        <w:jc w:val="both"/>
        <w:rPr>
          <w:rFonts w:ascii="Palatino Linotype" w:eastAsia="Palatino Linotype" w:hAnsi="Palatino Linotype" w:cs="Palatino Linotype"/>
        </w:rPr>
      </w:pPr>
    </w:p>
    <w:p w:rsidR="00F36EA8" w:rsidRPr="00C00FA7" w:rsidRDefault="006C533C">
      <w:pPr>
        <w:spacing w:after="0" w:line="360" w:lineRule="auto"/>
        <w:jc w:val="both"/>
        <w:rPr>
          <w:rFonts w:ascii="Palatino Linotype" w:eastAsia="Palatino Linotype" w:hAnsi="Palatino Linotype" w:cs="Palatino Linotype"/>
        </w:rPr>
      </w:pPr>
      <w:r w:rsidRPr="00C00FA7">
        <w:rPr>
          <w:rFonts w:ascii="Palatino Linotype" w:eastAsia="Palatino Linotype" w:hAnsi="Palatino Linotype" w:cs="Palatino Linotype"/>
        </w:rPr>
        <w:t>Por lo que, dado el interés público que reviste a las funciones de las y los funcionarios que dan atención al público, así como aquellos que cuenten con la calida</w:t>
      </w:r>
      <w:r w:rsidRPr="00C00FA7">
        <w:rPr>
          <w:rFonts w:ascii="Palatino Linotype" w:eastAsia="Palatino Linotype" w:hAnsi="Palatino Linotype" w:cs="Palatino Linotype"/>
        </w:rPr>
        <w:t>d de mando medio y/o superior, la suscrita considera que se debe dejar visible su fotografía pues, hacer pública la imagen de éstos, puede contribuir a la transparencia y la rendición de cuentas, ya que permite a la ciudadanía identificar a los funcionario</w:t>
      </w:r>
      <w:r w:rsidRPr="00C00FA7">
        <w:rPr>
          <w:rFonts w:ascii="Palatino Linotype" w:eastAsia="Palatino Linotype" w:hAnsi="Palatino Linotype" w:cs="Palatino Linotype"/>
        </w:rPr>
        <w:t>s que toman decisiones importantes en su nombre.</w:t>
      </w:r>
    </w:p>
    <w:p w:rsidR="00F36EA8" w:rsidRPr="00C00FA7" w:rsidRDefault="006C533C">
      <w:pPr>
        <w:spacing w:before="240" w:after="0" w:line="360" w:lineRule="auto"/>
        <w:jc w:val="both"/>
        <w:rPr>
          <w:rFonts w:ascii="Palatino Linotype" w:eastAsia="Palatino Linotype" w:hAnsi="Palatino Linotype" w:cs="Palatino Linotype"/>
        </w:rPr>
      </w:pPr>
      <w:r w:rsidRPr="00C00FA7">
        <w:rPr>
          <w:rFonts w:ascii="Palatino Linotype" w:eastAsia="Palatino Linotype" w:hAnsi="Palatino Linotype" w:cs="Palatino Linotype"/>
        </w:rPr>
        <w:t xml:space="preserve">Sin embargo, para el caso que de la fotografía de servidoras y servidores públicos que laboran para </w:t>
      </w:r>
      <w:r w:rsidR="00C00FA7" w:rsidRPr="00C00FA7">
        <w:rPr>
          <w:rFonts w:ascii="Palatino Linotype" w:eastAsia="Palatino Linotype" w:hAnsi="Palatino Linotype" w:cs="Palatino Linotype"/>
          <w:b/>
        </w:rPr>
        <w:t>el</w:t>
      </w:r>
      <w:r w:rsidRPr="00C00FA7">
        <w:rPr>
          <w:rFonts w:ascii="Palatino Linotype" w:eastAsia="Palatino Linotype" w:hAnsi="Palatino Linotype" w:cs="Palatino Linotype"/>
          <w:b/>
        </w:rPr>
        <w:t xml:space="preserve"> </w:t>
      </w:r>
      <w:r w:rsidR="00C00FA7" w:rsidRPr="00C00FA7">
        <w:rPr>
          <w:rFonts w:ascii="Palatino Linotype" w:eastAsia="Palatino Linotype" w:hAnsi="Palatino Linotype" w:cs="Palatino Linotype"/>
          <w:b/>
        </w:rPr>
        <w:t>Sujeto Obligado</w:t>
      </w:r>
      <w:r w:rsidR="00C00FA7" w:rsidRPr="00C00FA7">
        <w:rPr>
          <w:rFonts w:ascii="Palatino Linotype" w:eastAsia="Palatino Linotype" w:hAnsi="Palatino Linotype" w:cs="Palatino Linotype"/>
        </w:rPr>
        <w:t xml:space="preserve"> </w:t>
      </w:r>
      <w:r w:rsidRPr="00C00FA7">
        <w:rPr>
          <w:rFonts w:ascii="Palatino Linotype" w:eastAsia="Palatino Linotype" w:hAnsi="Palatino Linotype" w:cs="Palatino Linotype"/>
          <w:u w:val="single"/>
        </w:rPr>
        <w:t>que no son mandos medios ni superiores</w:t>
      </w:r>
      <w:r w:rsidRPr="00C00FA7">
        <w:rPr>
          <w:rFonts w:ascii="Palatino Linotype" w:eastAsia="Palatino Linotype" w:hAnsi="Palatino Linotype" w:cs="Palatino Linotype"/>
        </w:rPr>
        <w:t xml:space="preserve"> y/o que tampoco tienen funciones de atención al p</w:t>
      </w:r>
      <w:r w:rsidRPr="00C00FA7">
        <w:rPr>
          <w:rFonts w:ascii="Palatino Linotype" w:eastAsia="Palatino Linotype" w:hAnsi="Palatino Linotype" w:cs="Palatino Linotype"/>
        </w:rPr>
        <w:t>úblico deberían ser entregados en versión pública testando la fotografía.</w:t>
      </w:r>
    </w:p>
    <w:p w:rsidR="00F36EA8" w:rsidRPr="00C00FA7" w:rsidRDefault="00F36EA8">
      <w:pPr>
        <w:spacing w:after="0" w:line="360" w:lineRule="auto"/>
        <w:jc w:val="both"/>
        <w:rPr>
          <w:rFonts w:ascii="Palatino Linotype" w:eastAsia="Palatino Linotype" w:hAnsi="Palatino Linotype" w:cs="Palatino Linotype"/>
        </w:rPr>
      </w:pPr>
    </w:p>
    <w:p w:rsidR="00F36EA8" w:rsidRPr="00C00FA7" w:rsidRDefault="006C533C">
      <w:pPr>
        <w:tabs>
          <w:tab w:val="left" w:pos="4962"/>
        </w:tabs>
        <w:spacing w:after="0" w:line="360" w:lineRule="auto"/>
        <w:jc w:val="both"/>
        <w:rPr>
          <w:rFonts w:ascii="Palatino Linotype" w:eastAsia="Palatino Linotype" w:hAnsi="Palatino Linotype" w:cs="Palatino Linotype"/>
        </w:rPr>
      </w:pPr>
      <w:bookmarkStart w:id="4" w:name="_heading=h.30j0zll" w:colFirst="0" w:colLast="0"/>
      <w:bookmarkEnd w:id="4"/>
      <w:r w:rsidRPr="00C00FA7">
        <w:rPr>
          <w:rFonts w:ascii="Palatino Linotype" w:eastAsia="Palatino Linotype" w:hAnsi="Palatino Linotype" w:cs="Palatino Linotype"/>
        </w:rPr>
        <w:t xml:space="preserve">Lo anterior se estima así, dado que el acceso a documentos que contengan el dato materia de análisis, aun clasificado, daría cuenta de lo que en realidad se pretende transparentar, </w:t>
      </w:r>
      <w:r w:rsidRPr="00C00FA7">
        <w:rPr>
          <w:rFonts w:ascii="Palatino Linotype" w:eastAsia="Palatino Linotype" w:hAnsi="Palatino Linotype" w:cs="Palatino Linotype"/>
        </w:rPr>
        <w:t>como lo es, por ejemplo, el cumplimiento de los requisitos establecidos en la ley, pues el hecho de clasificar la fotografía no les resta validez a los documentos para los fines señalados.</w:t>
      </w:r>
    </w:p>
    <w:p w:rsidR="00F36EA8" w:rsidRPr="00C00FA7" w:rsidRDefault="00F36EA8">
      <w:pPr>
        <w:tabs>
          <w:tab w:val="left" w:pos="4962"/>
        </w:tabs>
        <w:spacing w:after="0" w:line="360" w:lineRule="auto"/>
        <w:jc w:val="both"/>
        <w:rPr>
          <w:rFonts w:ascii="Palatino Linotype" w:eastAsia="Palatino Linotype" w:hAnsi="Palatino Linotype" w:cs="Palatino Linotype"/>
        </w:rPr>
      </w:pPr>
    </w:p>
    <w:p w:rsidR="00F36EA8" w:rsidRPr="00C00FA7" w:rsidRDefault="006C533C">
      <w:pPr>
        <w:tabs>
          <w:tab w:val="left" w:pos="4962"/>
        </w:tabs>
        <w:spacing w:after="0" w:line="360" w:lineRule="auto"/>
        <w:jc w:val="both"/>
        <w:rPr>
          <w:rFonts w:ascii="Palatino Linotype" w:eastAsia="Palatino Linotype" w:hAnsi="Palatino Linotype" w:cs="Palatino Linotype"/>
        </w:rPr>
      </w:pPr>
      <w:r w:rsidRPr="00C00FA7">
        <w:rPr>
          <w:rFonts w:ascii="Palatino Linotype" w:eastAsia="Palatino Linotype" w:hAnsi="Palatino Linotype" w:cs="Palatino Linotype"/>
        </w:rPr>
        <w:lastRenderedPageBreak/>
        <w:t>Es importante señalar que los objetivos de la transparencia se alc</w:t>
      </w:r>
      <w:r w:rsidRPr="00C00FA7">
        <w:rPr>
          <w:rFonts w:ascii="Palatino Linotype" w:eastAsia="Palatino Linotype" w:hAnsi="Palatino Linotype" w:cs="Palatino Linotype"/>
        </w:rPr>
        <w:t>anzan al momento de permitir el acceso a los documentos ordenados, no siendo indispensable o determinante dar a conocer la fotografía para dar cuenta de la idoneidad de las personas servidoras públicas para ocupar sus puestos o para acreditar que cumpliero</w:t>
      </w:r>
      <w:r w:rsidRPr="00C00FA7">
        <w:rPr>
          <w:rFonts w:ascii="Palatino Linotype" w:eastAsia="Palatino Linotype" w:hAnsi="Palatino Linotype" w:cs="Palatino Linotype"/>
        </w:rPr>
        <w:t xml:space="preserve">n con determinados requisitos, lo que da cuenta de ello es el propio documento, </w:t>
      </w:r>
      <w:r w:rsidRPr="00C00FA7">
        <w:rPr>
          <w:rFonts w:ascii="Palatino Linotype" w:eastAsia="Palatino Linotype" w:hAnsi="Palatino Linotype" w:cs="Palatino Linotype"/>
        </w:rPr>
        <w:t>pues considero  importante equilibrar el interés público con el derecho a la privacidad de las y los servidores públicos y ponderar si realmente es necesario y proporcional hac</w:t>
      </w:r>
      <w:r w:rsidRPr="00C00FA7">
        <w:rPr>
          <w:rFonts w:ascii="Palatino Linotype" w:eastAsia="Palatino Linotype" w:hAnsi="Palatino Linotype" w:cs="Palatino Linotype"/>
        </w:rPr>
        <w:t>er pública su imagen, pues, como ya lo hemos expresado con anterioridad, en algunos casos, el interés público de hacer pública la imagen de un servidor público puede justificar la limitación de su derecho a la privacidad, pero esto debe evaluarse cuidadosa</w:t>
      </w:r>
      <w:r w:rsidRPr="00C00FA7">
        <w:rPr>
          <w:rFonts w:ascii="Palatino Linotype" w:eastAsia="Palatino Linotype" w:hAnsi="Palatino Linotype" w:cs="Palatino Linotype"/>
        </w:rPr>
        <w:t>mente en cada caso y no ser la regla general.</w:t>
      </w:r>
    </w:p>
    <w:p w:rsidR="00F36EA8" w:rsidRPr="00C00FA7" w:rsidRDefault="006C533C">
      <w:pPr>
        <w:tabs>
          <w:tab w:val="left" w:pos="4962"/>
        </w:tabs>
        <w:spacing w:before="240" w:after="0" w:line="360" w:lineRule="auto"/>
        <w:jc w:val="both"/>
        <w:rPr>
          <w:rFonts w:ascii="Palatino Linotype" w:eastAsia="Palatino Linotype" w:hAnsi="Palatino Linotype" w:cs="Palatino Linotype"/>
        </w:rPr>
      </w:pPr>
      <w:r w:rsidRPr="00C00FA7">
        <w:rPr>
          <w:rFonts w:ascii="Palatino Linotype" w:eastAsia="Palatino Linotype" w:hAnsi="Palatino Linotype" w:cs="Palatino Linotype"/>
        </w:rPr>
        <w:t>Correlativo a lo anteriormente señalado, para el caso de aquellos servidores públicos que no ostentan la calidad de mandos medios y superiores y/o que no brindan atención al público, eliminar su fotografía de los documentos solicitados, no impedirá conocer</w:t>
      </w:r>
      <w:r w:rsidRPr="00C00FA7">
        <w:rPr>
          <w:rFonts w:ascii="Palatino Linotype" w:eastAsia="Palatino Linotype" w:hAnsi="Palatino Linotype" w:cs="Palatino Linotype"/>
        </w:rPr>
        <w:t xml:space="preserve"> el cumplimiento de los requisitos  para ocupar un cargo. </w:t>
      </w:r>
    </w:p>
    <w:p w:rsidR="00F36EA8" w:rsidRPr="00C00FA7" w:rsidRDefault="00F36EA8">
      <w:pPr>
        <w:tabs>
          <w:tab w:val="left" w:pos="4962"/>
        </w:tabs>
        <w:spacing w:after="0" w:line="360" w:lineRule="auto"/>
        <w:jc w:val="both"/>
        <w:rPr>
          <w:rFonts w:ascii="Palatino Linotype" w:eastAsia="Palatino Linotype" w:hAnsi="Palatino Linotype" w:cs="Palatino Linotype"/>
        </w:rPr>
      </w:pPr>
    </w:p>
    <w:p w:rsidR="00F36EA8" w:rsidRDefault="006C533C">
      <w:pPr>
        <w:tabs>
          <w:tab w:val="left" w:pos="4962"/>
        </w:tabs>
        <w:spacing w:after="0" w:line="360" w:lineRule="auto"/>
        <w:jc w:val="both"/>
        <w:rPr>
          <w:rFonts w:ascii="Palatino Linotype" w:eastAsia="Palatino Linotype" w:hAnsi="Palatino Linotype" w:cs="Palatino Linotype"/>
        </w:rPr>
        <w:sectPr w:rsidR="00F36EA8">
          <w:headerReference w:type="default" r:id="rId8"/>
          <w:footerReference w:type="default" r:id="rId9"/>
          <w:pgSz w:w="12240" w:h="15840"/>
          <w:pgMar w:top="2438" w:right="1701" w:bottom="2778" w:left="1701" w:header="1134" w:footer="1134" w:gutter="0"/>
          <w:pgNumType w:start="1"/>
          <w:cols w:space="720"/>
        </w:sectPr>
      </w:pPr>
      <w:r w:rsidRPr="00C00FA7">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Pr="00C00FA7">
        <w:rPr>
          <w:rFonts w:ascii="Palatino Linotype" w:eastAsia="Palatino Linotype" w:hAnsi="Palatino Linotype" w:cs="Palatino Linotype"/>
          <w:b/>
        </w:rPr>
        <w:t xml:space="preserve">Voto Particular pues considero que </w:t>
      </w:r>
      <w:r w:rsidRPr="00C00FA7">
        <w:rPr>
          <w:rFonts w:ascii="Palatino Linotype" w:eastAsia="Palatino Linotype" w:hAnsi="Palatino Linotype" w:cs="Palatino Linotype"/>
          <w:b/>
          <w:u w:val="single"/>
        </w:rPr>
        <w:t>no se debe dejar visible la fotografía de las y los servidores públicos que NO cuenten c</w:t>
      </w:r>
      <w:r w:rsidRPr="00C00FA7">
        <w:rPr>
          <w:rFonts w:ascii="Palatino Linotype" w:eastAsia="Palatino Linotype" w:hAnsi="Palatino Linotype" w:cs="Palatino Linotype"/>
          <w:b/>
          <w:u w:val="single"/>
        </w:rPr>
        <w:t>on la calidad de mando medio y/o superior,</w:t>
      </w:r>
      <w:r w:rsidRPr="00C00FA7">
        <w:rPr>
          <w:rFonts w:ascii="Palatino Linotype" w:eastAsia="Palatino Linotype" w:hAnsi="Palatino Linotype" w:cs="Palatino Linotype"/>
        </w:rPr>
        <w:t xml:space="preserve"> </w:t>
      </w:r>
      <w:r w:rsidRPr="00C00FA7">
        <w:rPr>
          <w:rFonts w:ascii="Palatino Linotype" w:eastAsia="Palatino Linotype" w:hAnsi="Palatino Linotype" w:cs="Palatino Linotype"/>
          <w:b/>
          <w:u w:val="single"/>
        </w:rPr>
        <w:t>o no tengan atención al público</w:t>
      </w:r>
      <w:r w:rsidRPr="00C00FA7">
        <w:rPr>
          <w:rFonts w:ascii="Palatino Linotype" w:eastAsia="Palatino Linotype" w:hAnsi="Palatino Linotype" w:cs="Palatino Linotype"/>
        </w:rPr>
        <w:t xml:space="preserve">,  por tanto, se estima que se actualiza la causal de clasificación establecida en el artículo 143, fracción I, de la Ley de </w:t>
      </w:r>
      <w:r>
        <w:rPr>
          <w:rFonts w:ascii="Palatino Linotype" w:eastAsia="Palatino Linotype" w:hAnsi="Palatino Linotype" w:cs="Palatino Linotype"/>
        </w:rPr>
        <w:t>la Ley de Transparencia y Acceso a la Información Pública</w:t>
      </w:r>
      <w:r>
        <w:rPr>
          <w:rFonts w:ascii="Palatino Linotype" w:eastAsia="Palatino Linotype" w:hAnsi="Palatino Linotype" w:cs="Palatino Linotype"/>
        </w:rPr>
        <w:t xml:space="preserve"> del Estado de México y Municipios.</w:t>
      </w: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bookmarkStart w:id="5" w:name="_heading=h.3znysh7" w:colFirst="0" w:colLast="0"/>
      <w:bookmarkEnd w:id="5"/>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p w:rsidR="00F36EA8" w:rsidRDefault="00F36EA8">
      <w:pPr>
        <w:spacing w:after="0" w:line="360" w:lineRule="auto"/>
        <w:ind w:right="423"/>
        <w:jc w:val="both"/>
        <w:rPr>
          <w:rFonts w:ascii="Palatino Linotype" w:eastAsia="Palatino Linotype" w:hAnsi="Palatino Linotype" w:cs="Palatino Linotype"/>
        </w:rPr>
      </w:pPr>
    </w:p>
    <w:sectPr w:rsidR="00F36EA8">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533C">
      <w:pPr>
        <w:spacing w:after="0" w:line="240" w:lineRule="auto"/>
      </w:pPr>
      <w:r>
        <w:separator/>
      </w:r>
    </w:p>
  </w:endnote>
  <w:endnote w:type="continuationSeparator" w:id="0">
    <w:p w:rsidR="00000000" w:rsidRDefault="006C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A8" w:rsidRDefault="006C533C">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C00FA7">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C00FA7">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11</w:t>
    </w:r>
    <w:r>
      <w:rPr>
        <w:rFonts w:ascii="Times New Roman" w:eastAsia="Times New Roman" w:hAnsi="Times New Roman" w:cs="Times New Roman"/>
        <w:b/>
        <w:color w:val="000000"/>
        <w:sz w:val="20"/>
        <w:szCs w:val="20"/>
      </w:rPr>
      <w:fldChar w:fldCharType="end"/>
    </w:r>
  </w:p>
  <w:p w:rsidR="00F36EA8" w:rsidRDefault="00F36EA8">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533C">
      <w:pPr>
        <w:spacing w:after="0" w:line="240" w:lineRule="auto"/>
      </w:pPr>
      <w:r>
        <w:separator/>
      </w:r>
    </w:p>
  </w:footnote>
  <w:footnote w:type="continuationSeparator" w:id="0">
    <w:p w:rsidR="00000000" w:rsidRDefault="006C5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A8" w:rsidRDefault="006C533C">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8240" behindDoc="1" locked="0" layoutInCell="1" hidden="0" allowOverlap="1">
          <wp:simplePos x="0" y="0"/>
          <wp:positionH relativeFrom="column">
            <wp:posOffset>-660399</wp:posOffset>
          </wp:positionH>
          <wp:positionV relativeFrom="paragraph">
            <wp:posOffset>-746759</wp:posOffset>
          </wp:positionV>
          <wp:extent cx="7510628" cy="98837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36EA8" w:rsidRDefault="006C533C">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RECURSO DE REVISIÓN </w:t>
    </w:r>
    <w:r w:rsidR="00C00FA7" w:rsidRPr="00C00FA7">
      <w:rPr>
        <w:rFonts w:ascii="Palatino Linotype" w:eastAsia="Palatino Linotype" w:hAnsi="Palatino Linotype" w:cs="Palatino Linotype"/>
        <w:b/>
        <w:color w:val="000000"/>
        <w:sz w:val="20"/>
        <w:szCs w:val="20"/>
      </w:rPr>
      <w:t>03361/INFOEM/IP/RR/2023</w:t>
    </w:r>
  </w:p>
  <w:p w:rsidR="00F36EA8" w:rsidRDefault="00F36EA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A8" w:rsidRDefault="006C533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9264" behindDoc="1" locked="0" layoutInCell="1" hidden="0" allowOverlap="1">
          <wp:simplePos x="0" y="0"/>
          <wp:positionH relativeFrom="column">
            <wp:posOffset>-1227453</wp:posOffset>
          </wp:positionH>
          <wp:positionV relativeFrom="paragraph">
            <wp:posOffset>-485138</wp:posOffset>
          </wp:positionV>
          <wp:extent cx="7510628" cy="9883775"/>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36EA8" w:rsidRDefault="006C533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F36EA8" w:rsidRDefault="006C533C">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03361/INFOEM/IP/RR/2023</w:t>
    </w:r>
  </w:p>
  <w:p w:rsidR="00F36EA8" w:rsidRDefault="00F36EA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36EA8" w:rsidRDefault="00F36EA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C17FD"/>
    <w:multiLevelType w:val="multilevel"/>
    <w:tmpl w:val="054CA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DD1767"/>
    <w:multiLevelType w:val="multilevel"/>
    <w:tmpl w:val="E97E3B6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FE14B6"/>
    <w:multiLevelType w:val="multilevel"/>
    <w:tmpl w:val="79A66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A330DA"/>
    <w:multiLevelType w:val="multilevel"/>
    <w:tmpl w:val="AD7A8C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6447380"/>
    <w:multiLevelType w:val="multilevel"/>
    <w:tmpl w:val="8D1AC7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A8"/>
    <w:rsid w:val="006C533C"/>
    <w:rsid w:val="00C00FA7"/>
    <w:rsid w:val="00F36E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59E2B-11B6-4594-B2E6-1421CE92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3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98D"/>
  </w:style>
  <w:style w:type="paragraph" w:styleId="Piedepgina">
    <w:name w:val="footer"/>
    <w:basedOn w:val="Normal"/>
    <w:link w:val="PiedepginaCar"/>
    <w:uiPriority w:val="99"/>
    <w:unhideWhenUsed/>
    <w:rsid w:val="00AF3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0oiVhQBJCA4WoGsJmAvXwzokA==">CgMxLjAyCGguZ2pkZ3hzMgloLjJldDkycDAyCWguMWZvYjl0ZTIJaC4zMGowemxsMgloLjN6bnlzaDc4AHIhMUdTTS1SRHRfRE9HeHBoOHJUZG5EaVczSTBJQXEycnBY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2472</Words>
  <Characters>13597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2024-02-12T17:41:00Z</cp:lastPrinted>
  <dcterms:created xsi:type="dcterms:W3CDTF">2024-02-12T17:41:00Z</dcterms:created>
  <dcterms:modified xsi:type="dcterms:W3CDTF">2024-02-12T17:42:00Z</dcterms:modified>
</cp:coreProperties>
</file>