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2344" w14:textId="6027870D" w:rsidR="00E03116" w:rsidRDefault="00DB0E4A">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9563DE">
        <w:rPr>
          <w:rFonts w:ascii="Palatino Linotype" w:eastAsia="Palatino Linotype" w:hAnsi="Palatino Linotype" w:cs="Palatino Linotype"/>
          <w:b/>
        </w:rPr>
        <w:t>TRIGÉSIMA</w:t>
      </w:r>
      <w:r>
        <w:rPr>
          <w:rFonts w:ascii="Palatino Linotype" w:eastAsia="Palatino Linotype" w:hAnsi="Palatino Linotype" w:cs="Palatino Linotype"/>
          <w:b/>
        </w:rPr>
        <w:t xml:space="preserve"> </w:t>
      </w:r>
      <w:r w:rsidR="009563DE">
        <w:rPr>
          <w:rFonts w:ascii="Palatino Linotype" w:eastAsia="Palatino Linotype" w:hAnsi="Palatino Linotype" w:cs="Palatino Linotype"/>
          <w:b/>
        </w:rPr>
        <w:t>CUARTA</w:t>
      </w:r>
      <w:r>
        <w:rPr>
          <w:rFonts w:ascii="Palatino Linotype" w:eastAsia="Palatino Linotype" w:hAnsi="Palatino Linotype" w:cs="Palatino Linotype"/>
          <w:b/>
        </w:rPr>
        <w:t xml:space="preserve"> SESIÓN ORDINARIA DEL </w:t>
      </w:r>
      <w:r w:rsidR="009563DE">
        <w:rPr>
          <w:rFonts w:ascii="Palatino Linotype" w:eastAsia="Palatino Linotype" w:hAnsi="Palatino Linotype" w:cs="Palatino Linotype"/>
          <w:b/>
        </w:rPr>
        <w:t>VEINTICINCO DE SEPTIEMBRE</w:t>
      </w:r>
      <w:r>
        <w:rPr>
          <w:rFonts w:ascii="Palatino Linotype" w:eastAsia="Palatino Linotype" w:hAnsi="Palatino Linotype" w:cs="Palatino Linotype"/>
          <w:b/>
        </w:rPr>
        <w:t xml:space="preserve"> DE DOS MIL VEINTICUATRO, EN EL RECURSO DE REVISIÓN 0</w:t>
      </w:r>
      <w:r w:rsidR="009563DE">
        <w:rPr>
          <w:rFonts w:ascii="Palatino Linotype" w:eastAsia="Palatino Linotype" w:hAnsi="Palatino Linotype" w:cs="Palatino Linotype"/>
          <w:b/>
        </w:rPr>
        <w:t>5130</w:t>
      </w:r>
      <w:r>
        <w:rPr>
          <w:rFonts w:ascii="Palatino Linotype" w:eastAsia="Palatino Linotype" w:hAnsi="Palatino Linotype" w:cs="Palatino Linotype"/>
          <w:b/>
        </w:rPr>
        <w:t>/INFOEM/IP/RR/2024.</w:t>
      </w:r>
    </w:p>
    <w:p w14:paraId="3205C344" w14:textId="77777777" w:rsidR="00E03116" w:rsidRDefault="00E03116">
      <w:pPr>
        <w:spacing w:after="0" w:line="360" w:lineRule="auto"/>
        <w:jc w:val="both"/>
        <w:rPr>
          <w:rFonts w:ascii="Palatino Linotype" w:eastAsia="Palatino Linotype" w:hAnsi="Palatino Linotype" w:cs="Palatino Linotype"/>
          <w:b/>
        </w:rPr>
      </w:pPr>
      <w:bookmarkStart w:id="1" w:name="_heading=h.asawwzic8e7e" w:colFirst="0" w:colLast="0"/>
      <w:bookmarkEnd w:id="1"/>
    </w:p>
    <w:p w14:paraId="2220E032" w14:textId="4025A74C" w:rsidR="00E03116" w:rsidRDefault="00DB0E4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9563DE">
        <w:rPr>
          <w:rFonts w:ascii="Palatino Linotype" w:eastAsia="Palatino Linotype" w:hAnsi="Palatino Linotype" w:cs="Palatino Linotype"/>
          <w:b/>
          <w:color w:val="000000"/>
        </w:rPr>
        <w:t>5130</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6245A57E" w14:textId="77777777" w:rsidR="00E03116" w:rsidRDefault="00E03116">
      <w:pPr>
        <w:spacing w:after="0" w:line="360" w:lineRule="auto"/>
        <w:ind w:right="-93"/>
        <w:jc w:val="both"/>
        <w:rPr>
          <w:rFonts w:ascii="Palatino Linotype" w:eastAsia="Palatino Linotype" w:hAnsi="Palatino Linotype" w:cs="Palatino Linotype"/>
        </w:rPr>
      </w:pPr>
    </w:p>
    <w:p w14:paraId="24EACFFB" w14:textId="77777777" w:rsidR="00E03116" w:rsidRDefault="00DB0E4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5F3997AA" w14:textId="77777777" w:rsidR="00E03116" w:rsidRDefault="00E03116">
      <w:pPr>
        <w:spacing w:after="0" w:line="360" w:lineRule="auto"/>
        <w:ind w:right="-93"/>
        <w:jc w:val="both"/>
        <w:rPr>
          <w:rFonts w:ascii="Palatino Linotype" w:eastAsia="Palatino Linotype" w:hAnsi="Palatino Linotype" w:cs="Palatino Linotype"/>
        </w:rPr>
      </w:pPr>
    </w:p>
    <w:p w14:paraId="3F7C3989" w14:textId="77777777" w:rsidR="00E03116" w:rsidRDefault="00DB0E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1BB82260" w14:textId="77777777" w:rsidR="00E03116" w:rsidRDefault="00DB0E4A">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020B7C0B" w14:textId="77777777" w:rsidR="00E03116" w:rsidRDefault="00E03116">
      <w:pPr>
        <w:spacing w:after="0" w:line="360" w:lineRule="auto"/>
        <w:ind w:right="706"/>
        <w:jc w:val="both"/>
        <w:rPr>
          <w:rFonts w:ascii="Palatino Linotype" w:eastAsia="Palatino Linotype" w:hAnsi="Palatino Linotype" w:cs="Palatino Linotype"/>
          <w:i/>
        </w:rPr>
      </w:pPr>
    </w:p>
    <w:p w14:paraId="691A63A6" w14:textId="77777777" w:rsidR="009563DE" w:rsidRPr="009563DE" w:rsidRDefault="00DB0E4A" w:rsidP="009563DE">
      <w:pPr>
        <w:spacing w:line="276" w:lineRule="auto"/>
        <w:ind w:left="851" w:right="706"/>
        <w:jc w:val="both"/>
        <w:rPr>
          <w:rFonts w:ascii="Palatino Linotype" w:hAnsi="Palatino Linotype"/>
          <w:i/>
          <w:iCs/>
        </w:rPr>
      </w:pPr>
      <w:r>
        <w:rPr>
          <w:rFonts w:ascii="Palatino Linotype" w:eastAsia="Palatino Linotype" w:hAnsi="Palatino Linotype" w:cs="Palatino Linotype"/>
          <w:i/>
          <w:color w:val="000000"/>
        </w:rPr>
        <w:t>“</w:t>
      </w:r>
      <w:r w:rsidR="009563DE" w:rsidRPr="009563DE">
        <w:rPr>
          <w:rFonts w:ascii="Palatino Linotype" w:hAnsi="Palatino Linotype"/>
          <w:b/>
          <w:bCs/>
          <w:i/>
          <w:iCs/>
        </w:rPr>
        <w:t>Fotografía:</w:t>
      </w:r>
      <w:r w:rsidR="009563DE" w:rsidRPr="009563DE">
        <w:rPr>
          <w:rFonts w:ascii="Palatino Linotype" w:hAnsi="Palatino Linotype"/>
          <w:i/>
          <w:iCs/>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14:paraId="346DB80A" w14:textId="77777777" w:rsidR="009563DE" w:rsidRPr="009563DE" w:rsidRDefault="009563DE" w:rsidP="009563DE">
      <w:pPr>
        <w:pStyle w:val="Prrafodelista"/>
        <w:spacing w:line="276" w:lineRule="auto"/>
        <w:ind w:left="851" w:right="706"/>
        <w:rPr>
          <w:rFonts w:ascii="Palatino Linotype" w:hAnsi="Palatino Linotype"/>
          <w:i/>
          <w:iCs/>
        </w:rPr>
      </w:pPr>
    </w:p>
    <w:p w14:paraId="703A1E36" w14:textId="77777777" w:rsidR="009563DE" w:rsidRPr="009563DE" w:rsidRDefault="009563DE" w:rsidP="009563DE">
      <w:pPr>
        <w:spacing w:line="276" w:lineRule="auto"/>
        <w:ind w:left="851" w:right="706"/>
        <w:jc w:val="both"/>
        <w:rPr>
          <w:rFonts w:ascii="Palatino Linotype" w:hAnsi="Palatino Linotype"/>
          <w:i/>
          <w:iCs/>
        </w:rPr>
      </w:pPr>
      <w:r w:rsidRPr="009563DE">
        <w:rPr>
          <w:rFonts w:ascii="Palatino Linotype" w:hAnsi="Palatino Linotype"/>
          <w:i/>
          <w:iCs/>
        </w:rPr>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0A601DF" w14:textId="77777777" w:rsidR="009563DE" w:rsidRPr="009563DE" w:rsidRDefault="009563DE" w:rsidP="009563DE">
      <w:pPr>
        <w:pStyle w:val="Prrafodelista"/>
        <w:spacing w:line="276" w:lineRule="auto"/>
        <w:ind w:left="851" w:right="706"/>
        <w:jc w:val="both"/>
        <w:rPr>
          <w:rFonts w:ascii="Palatino Linotype" w:hAnsi="Palatino Linotype"/>
          <w:i/>
          <w:iCs/>
        </w:rPr>
      </w:pPr>
    </w:p>
    <w:p w14:paraId="7BA26C0D" w14:textId="77777777" w:rsidR="009563DE" w:rsidRPr="009563DE" w:rsidRDefault="009563DE" w:rsidP="009563DE">
      <w:pPr>
        <w:spacing w:line="276" w:lineRule="auto"/>
        <w:ind w:left="851" w:right="706"/>
        <w:jc w:val="both"/>
        <w:rPr>
          <w:rFonts w:ascii="Palatino Linotype" w:hAnsi="Palatino Linotype"/>
          <w:i/>
          <w:iCs/>
        </w:rPr>
      </w:pPr>
      <w:r w:rsidRPr="009563DE">
        <w:rPr>
          <w:rFonts w:ascii="Palatino Linotype" w:hAnsi="Palatino Linotype"/>
          <w:i/>
          <w:iCs/>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11816BA" w14:textId="77777777" w:rsidR="009563DE" w:rsidRPr="009563DE" w:rsidRDefault="009563DE" w:rsidP="009563DE">
      <w:pPr>
        <w:pStyle w:val="Prrafodelista"/>
        <w:spacing w:line="276" w:lineRule="auto"/>
        <w:ind w:left="851" w:right="706"/>
        <w:jc w:val="both"/>
        <w:rPr>
          <w:rFonts w:ascii="Palatino Linotype" w:hAnsi="Palatino Linotype"/>
          <w:i/>
          <w:iCs/>
        </w:rPr>
      </w:pPr>
    </w:p>
    <w:p w14:paraId="342CA115" w14:textId="77777777" w:rsidR="009563DE" w:rsidRPr="009563DE" w:rsidRDefault="009563DE" w:rsidP="009563DE">
      <w:pPr>
        <w:spacing w:line="276" w:lineRule="auto"/>
        <w:ind w:left="851" w:right="706"/>
        <w:jc w:val="both"/>
        <w:rPr>
          <w:rFonts w:ascii="Palatino Linotype" w:hAnsi="Palatino Linotype"/>
          <w:i/>
          <w:iCs/>
        </w:rPr>
      </w:pPr>
      <w:r w:rsidRPr="009563DE">
        <w:rPr>
          <w:rFonts w:ascii="Palatino Linotype" w:hAnsi="Palatino Linotype"/>
          <w:i/>
          <w:iC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F2C6F5B" w14:textId="77777777" w:rsidR="009563DE" w:rsidRPr="009563DE" w:rsidRDefault="009563DE" w:rsidP="009563DE">
      <w:pPr>
        <w:pStyle w:val="Prrafodelista"/>
        <w:spacing w:line="276" w:lineRule="auto"/>
        <w:ind w:left="851" w:right="706"/>
        <w:jc w:val="both"/>
        <w:rPr>
          <w:rFonts w:ascii="Palatino Linotype" w:hAnsi="Palatino Linotype"/>
          <w:i/>
          <w:iCs/>
        </w:rPr>
      </w:pPr>
    </w:p>
    <w:p w14:paraId="56B8CFE6" w14:textId="77777777" w:rsidR="009563DE" w:rsidRPr="009563DE" w:rsidRDefault="009563DE" w:rsidP="009563DE">
      <w:pPr>
        <w:spacing w:line="276" w:lineRule="auto"/>
        <w:ind w:left="851" w:right="706"/>
        <w:jc w:val="both"/>
        <w:rPr>
          <w:rFonts w:ascii="Palatino Linotype" w:hAnsi="Palatino Linotype"/>
          <w:i/>
          <w:iCs/>
        </w:rPr>
      </w:pPr>
      <w:r w:rsidRPr="009563DE">
        <w:rPr>
          <w:rFonts w:ascii="Palatino Linotype" w:hAnsi="Palatino Linotype"/>
          <w:i/>
          <w:iC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0B0C7C3B" w14:textId="77777777" w:rsidR="009563DE" w:rsidRPr="009563DE" w:rsidRDefault="009563DE" w:rsidP="009563DE">
      <w:pPr>
        <w:pStyle w:val="Prrafodelista"/>
        <w:spacing w:line="276" w:lineRule="auto"/>
        <w:ind w:left="851" w:right="706"/>
        <w:jc w:val="both"/>
        <w:rPr>
          <w:rFonts w:ascii="Palatino Linotype" w:hAnsi="Palatino Linotype"/>
          <w:i/>
          <w:iCs/>
        </w:rPr>
      </w:pPr>
    </w:p>
    <w:p w14:paraId="79069675" w14:textId="77777777" w:rsidR="009563DE" w:rsidRPr="009563DE" w:rsidRDefault="009563DE" w:rsidP="009563DE">
      <w:pPr>
        <w:spacing w:line="276" w:lineRule="auto"/>
        <w:ind w:left="851" w:right="706"/>
        <w:jc w:val="both"/>
        <w:rPr>
          <w:rFonts w:ascii="Palatino Linotype" w:hAnsi="Palatino Linotype"/>
          <w:i/>
          <w:iCs/>
        </w:rPr>
      </w:pPr>
      <w:r w:rsidRPr="009563DE">
        <w:rPr>
          <w:rFonts w:ascii="Palatino Linotype" w:hAnsi="Palatino Linotype"/>
          <w:i/>
          <w:iCs/>
        </w:rPr>
        <w:t xml:space="preserve">Debe tenerse presente que el actuar de los servidores públicos incide de manera específica en los derechos de los particulares, pues el acto de un servidor público en ejercicio de sus funciones, de manera directa genera derechos y obligaciones pues se </w:t>
      </w:r>
      <w:r w:rsidRPr="009563DE">
        <w:rPr>
          <w:rFonts w:ascii="Palatino Linotype" w:hAnsi="Palatino Linotype"/>
          <w:i/>
          <w:iCs/>
        </w:rPr>
        <w:lastRenderedPageBreak/>
        <w:t>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0CC6FB19" w14:textId="77777777" w:rsidR="009563DE" w:rsidRPr="009563DE" w:rsidRDefault="009563DE" w:rsidP="009563DE">
      <w:pPr>
        <w:pStyle w:val="Prrafodelista"/>
        <w:spacing w:line="276" w:lineRule="auto"/>
        <w:ind w:left="851" w:right="706"/>
        <w:jc w:val="both"/>
        <w:rPr>
          <w:rFonts w:ascii="Palatino Linotype" w:hAnsi="Palatino Linotype"/>
          <w:i/>
          <w:iCs/>
        </w:rPr>
      </w:pPr>
    </w:p>
    <w:p w14:paraId="489B9379" w14:textId="77777777" w:rsidR="009563DE" w:rsidRPr="009563DE" w:rsidRDefault="009563DE" w:rsidP="009563DE">
      <w:pPr>
        <w:spacing w:line="276" w:lineRule="auto"/>
        <w:ind w:left="851" w:right="706"/>
        <w:jc w:val="both"/>
        <w:rPr>
          <w:rFonts w:ascii="Palatino Linotype" w:hAnsi="Palatino Linotype"/>
          <w:i/>
          <w:iCs/>
        </w:rPr>
      </w:pPr>
      <w:r w:rsidRPr="009563DE">
        <w:rPr>
          <w:rFonts w:ascii="Palatino Linotype" w:hAnsi="Palatino Linotype"/>
          <w:i/>
          <w:iC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37554F0" w14:textId="77777777" w:rsidR="009563DE" w:rsidRPr="009563DE" w:rsidRDefault="009563DE" w:rsidP="009563DE">
      <w:pPr>
        <w:pStyle w:val="Prrafodelista"/>
        <w:spacing w:line="276" w:lineRule="auto"/>
        <w:ind w:left="851" w:right="706"/>
        <w:jc w:val="both"/>
        <w:rPr>
          <w:rFonts w:ascii="Palatino Linotype" w:hAnsi="Palatino Linotype"/>
          <w:i/>
          <w:iCs/>
        </w:rPr>
      </w:pPr>
    </w:p>
    <w:p w14:paraId="0D9AAA35" w14:textId="2803F620" w:rsidR="00E03116" w:rsidRPr="009563DE" w:rsidRDefault="009563DE" w:rsidP="009563DE">
      <w:pPr>
        <w:spacing w:line="276" w:lineRule="auto"/>
        <w:ind w:left="851" w:right="706"/>
        <w:jc w:val="both"/>
        <w:rPr>
          <w:rFonts w:ascii="Palatino Linotype" w:hAnsi="Palatino Linotype"/>
        </w:rPr>
      </w:pPr>
      <w:r w:rsidRPr="009563DE">
        <w:rPr>
          <w:rFonts w:ascii="Palatino Linotype" w:hAnsi="Palatino Linotype"/>
          <w:i/>
          <w:iCs/>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sidR="00DB0E4A">
        <w:rPr>
          <w:rFonts w:ascii="Palatino Linotype" w:eastAsia="Palatino Linotype" w:hAnsi="Palatino Linotype" w:cs="Palatino Linotype"/>
          <w:b/>
          <w:i/>
          <w:color w:val="000000"/>
        </w:rPr>
        <w:t>.</w:t>
      </w:r>
      <w:r w:rsidR="00DB0E4A">
        <w:rPr>
          <w:rFonts w:ascii="Palatino Linotype" w:eastAsia="Palatino Linotype" w:hAnsi="Palatino Linotype" w:cs="Palatino Linotype"/>
          <w:i/>
          <w:color w:val="000000"/>
        </w:rPr>
        <w:t xml:space="preserve">” </w:t>
      </w:r>
    </w:p>
    <w:p w14:paraId="01806A2E" w14:textId="77777777" w:rsidR="00E03116" w:rsidRDefault="00E03116">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36761FA8" w14:textId="77777777" w:rsidR="00E03116" w:rsidRDefault="00DB0E4A">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w:t>
      </w:r>
      <w:r>
        <w:rPr>
          <w:rFonts w:ascii="Palatino Linotype" w:eastAsia="Palatino Linotype" w:hAnsi="Palatino Linotype" w:cs="Palatino Linotype"/>
        </w:rPr>
        <w:lastRenderedPageBreak/>
        <w:t>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6CA94BAB" w14:textId="77777777" w:rsidR="00E03116" w:rsidRDefault="00E03116">
      <w:pPr>
        <w:spacing w:after="0" w:line="360" w:lineRule="auto"/>
        <w:jc w:val="both"/>
        <w:rPr>
          <w:rFonts w:ascii="Palatino Linotype" w:eastAsia="Palatino Linotype" w:hAnsi="Palatino Linotype" w:cs="Palatino Linotype"/>
        </w:rPr>
      </w:pPr>
    </w:p>
    <w:p w14:paraId="35C8CA0B" w14:textId="77777777" w:rsidR="00E03116" w:rsidRDefault="00DB0E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72FBE9A0" w14:textId="77777777" w:rsidR="00E03116" w:rsidRDefault="00E03116">
      <w:pPr>
        <w:spacing w:after="0" w:line="360" w:lineRule="auto"/>
        <w:jc w:val="both"/>
        <w:rPr>
          <w:rFonts w:ascii="Palatino Linotype" w:eastAsia="Palatino Linotype" w:hAnsi="Palatino Linotype" w:cs="Palatino Linotype"/>
        </w:rPr>
      </w:pPr>
    </w:p>
    <w:p w14:paraId="453E92F7" w14:textId="77777777" w:rsidR="00E03116" w:rsidRDefault="00DB0E4A">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0C98E0AE" w14:textId="77777777" w:rsidR="00E03116" w:rsidRDefault="00E03116">
      <w:pPr>
        <w:spacing w:after="0" w:line="360" w:lineRule="auto"/>
        <w:ind w:right="140"/>
        <w:jc w:val="both"/>
        <w:rPr>
          <w:rFonts w:ascii="Palatino Linotype" w:eastAsia="Palatino Linotype" w:hAnsi="Palatino Linotype" w:cs="Palatino Linotype"/>
        </w:rPr>
      </w:pPr>
    </w:p>
    <w:p w14:paraId="5FF0299B" w14:textId="77777777" w:rsidR="00E03116" w:rsidRDefault="00DB0E4A">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1B791A91" w14:textId="77777777" w:rsidR="00E03116" w:rsidRDefault="00E03116">
      <w:pPr>
        <w:tabs>
          <w:tab w:val="left" w:pos="4962"/>
        </w:tabs>
        <w:spacing w:after="0" w:line="360" w:lineRule="auto"/>
        <w:jc w:val="both"/>
        <w:rPr>
          <w:rFonts w:ascii="Palatino Linotype" w:eastAsia="Palatino Linotype" w:hAnsi="Palatino Linotype" w:cs="Palatino Linotype"/>
        </w:rPr>
      </w:pPr>
    </w:p>
    <w:p w14:paraId="0FFCFECD" w14:textId="77777777" w:rsidR="00E03116" w:rsidRDefault="00DB0E4A">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77C7B4F1" w14:textId="77777777" w:rsidR="00E03116" w:rsidRDefault="00E03116">
      <w:pPr>
        <w:spacing w:after="0" w:line="360" w:lineRule="auto"/>
        <w:jc w:val="both"/>
        <w:rPr>
          <w:rFonts w:ascii="Palatino Linotype" w:eastAsia="Palatino Linotype" w:hAnsi="Palatino Linotype" w:cs="Palatino Linotype"/>
        </w:rPr>
      </w:pPr>
    </w:p>
    <w:p w14:paraId="437583C7" w14:textId="77777777" w:rsidR="00E03116" w:rsidRDefault="00DB0E4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w:t>
      </w:r>
      <w:r>
        <w:rPr>
          <w:rFonts w:ascii="Palatino Linotype" w:eastAsia="Palatino Linotype" w:hAnsi="Palatino Linotype" w:cs="Palatino Linotype"/>
        </w:rPr>
        <w:lastRenderedPageBreak/>
        <w:t>servidoras públicas para ocupar sus puestos o para acreditar que cumplieron con determinados requisitos, lo que da cuenta de ello es el propio documento.</w:t>
      </w:r>
    </w:p>
    <w:p w14:paraId="0E4D3772" w14:textId="77777777" w:rsidR="00E03116" w:rsidRDefault="00E03116">
      <w:pPr>
        <w:spacing w:after="0" w:line="360" w:lineRule="auto"/>
        <w:jc w:val="both"/>
        <w:rPr>
          <w:rFonts w:ascii="Palatino Linotype" w:eastAsia="Palatino Linotype" w:hAnsi="Palatino Linotype" w:cs="Palatino Linotype"/>
        </w:rPr>
      </w:pPr>
    </w:p>
    <w:p w14:paraId="4354D533" w14:textId="77777777" w:rsidR="00E03116" w:rsidRDefault="00DB0E4A">
      <w:pPr>
        <w:tabs>
          <w:tab w:val="left" w:pos="4962"/>
        </w:tabs>
        <w:spacing w:after="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2883D5A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bookmarkStart w:id="5" w:name="_heading=h.2et92p0" w:colFirst="0" w:colLast="0"/>
      <w:bookmarkEnd w:id="5"/>
    </w:p>
    <w:p w14:paraId="64A73BA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7EA78DE4"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7CFB4E13"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4FEF1E9F"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23768D02"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160C5800"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7298BC68"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6880DBC3"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327BBCF4"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500CB2CF"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123484B2"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03D35DCF"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5EC28A1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68378D08"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362A6A76"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144302B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69CB0143"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2BFC53B0"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0A235371" w14:textId="77777777" w:rsidR="00E03116" w:rsidRDefault="00E03116">
      <w:pPr>
        <w:tabs>
          <w:tab w:val="left" w:pos="851"/>
        </w:tabs>
        <w:spacing w:after="0" w:line="360" w:lineRule="auto"/>
        <w:ind w:right="902"/>
        <w:jc w:val="both"/>
        <w:rPr>
          <w:rFonts w:ascii="Palatino Linotype" w:eastAsia="Palatino Linotype" w:hAnsi="Palatino Linotype" w:cs="Palatino Linotype"/>
          <w:i/>
        </w:rPr>
      </w:pPr>
    </w:p>
    <w:p w14:paraId="0844DAFD" w14:textId="77777777" w:rsidR="00E03116" w:rsidRDefault="00E03116">
      <w:pPr>
        <w:spacing w:after="0" w:line="360" w:lineRule="auto"/>
        <w:ind w:right="423"/>
        <w:jc w:val="both"/>
        <w:rPr>
          <w:rFonts w:ascii="Palatino Linotype" w:eastAsia="Palatino Linotype" w:hAnsi="Palatino Linotype" w:cs="Palatino Linotype"/>
        </w:rPr>
      </w:pPr>
    </w:p>
    <w:sectPr w:rsidR="00E03116">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5096" w14:textId="77777777" w:rsidR="00B63ACD" w:rsidRDefault="00B63ACD">
      <w:pPr>
        <w:spacing w:after="0" w:line="240" w:lineRule="auto"/>
      </w:pPr>
      <w:r>
        <w:separator/>
      </w:r>
    </w:p>
  </w:endnote>
  <w:endnote w:type="continuationSeparator" w:id="0">
    <w:p w14:paraId="1B3B4F4D" w14:textId="77777777" w:rsidR="00B63ACD" w:rsidRDefault="00B6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0C66"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F578" w14:textId="77777777" w:rsidR="00E03116" w:rsidRDefault="00DB0E4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65BF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65BF9">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4CC9C007"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3CCE"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A46C" w14:textId="77777777" w:rsidR="00B63ACD" w:rsidRDefault="00B63ACD">
      <w:pPr>
        <w:spacing w:after="0" w:line="240" w:lineRule="auto"/>
      </w:pPr>
      <w:r>
        <w:separator/>
      </w:r>
    </w:p>
  </w:footnote>
  <w:footnote w:type="continuationSeparator" w:id="0">
    <w:p w14:paraId="0938BDD0" w14:textId="77777777" w:rsidR="00B63ACD" w:rsidRDefault="00B6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4158"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E29A" w14:textId="77777777" w:rsidR="00E03116" w:rsidRDefault="00DB0E4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536A0C71" wp14:editId="266C3FDE">
          <wp:simplePos x="0" y="0"/>
          <wp:positionH relativeFrom="column">
            <wp:posOffset>-1171565</wp:posOffset>
          </wp:positionH>
          <wp:positionV relativeFrom="paragraph">
            <wp:posOffset>-486398</wp:posOffset>
          </wp:positionV>
          <wp:extent cx="7510628" cy="98837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7EF2F56C" w14:textId="77777777" w:rsidR="00E03116" w:rsidRDefault="00DB0E4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49BE3B60" w14:textId="1C0BCFE2" w:rsidR="00E03116" w:rsidRDefault="00DB0E4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9563DE">
      <w:rPr>
        <w:rFonts w:ascii="Palatino Linotype" w:eastAsia="Palatino Linotype" w:hAnsi="Palatino Linotype" w:cs="Palatino Linotype"/>
        <w:b/>
        <w:color w:val="000000"/>
        <w:sz w:val="20"/>
        <w:szCs w:val="20"/>
      </w:rPr>
      <w:t>5130</w:t>
    </w:r>
    <w:r>
      <w:rPr>
        <w:rFonts w:ascii="Palatino Linotype" w:eastAsia="Palatino Linotype" w:hAnsi="Palatino Linotype" w:cs="Palatino Linotype"/>
        <w:b/>
        <w:color w:val="000000"/>
        <w:sz w:val="20"/>
        <w:szCs w:val="20"/>
      </w:rPr>
      <w:t>/INFOEM/IP/RR/2024</w:t>
    </w:r>
  </w:p>
  <w:p w14:paraId="21F8B78E" w14:textId="4D55769B" w:rsidR="00E03116" w:rsidRDefault="00DB0E4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9563DE" w:rsidRPr="009563DE">
      <w:rPr>
        <w:rFonts w:ascii="Palatino Linotype" w:eastAsia="Palatino Linotype" w:hAnsi="Palatino Linotype" w:cs="Palatino Linotype"/>
        <w:b/>
        <w:color w:val="000000"/>
        <w:sz w:val="20"/>
        <w:szCs w:val="20"/>
      </w:rPr>
      <w:t>Sistema Municipal Para el Desarrollo Integral de la Familia de Toluca</w:t>
    </w:r>
  </w:p>
  <w:p w14:paraId="5DA688B8" w14:textId="1007B7A5" w:rsidR="00E03116" w:rsidRDefault="00DB0E4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Comisionado Ponente: </w:t>
    </w:r>
    <w:r w:rsidR="009563DE" w:rsidRPr="009563DE">
      <w:rPr>
        <w:rFonts w:ascii="Palatino Linotype" w:eastAsia="Palatino Linotype" w:hAnsi="Palatino Linotype" w:cs="Palatino Linotype"/>
        <w:b/>
        <w:sz w:val="20"/>
        <w:szCs w:val="20"/>
      </w:rPr>
      <w:t>José Martínez Vilchis</w:t>
    </w:r>
    <w:r>
      <w:rPr>
        <w:rFonts w:ascii="Palatino Linotype" w:eastAsia="Palatino Linotype" w:hAnsi="Palatino Linotype" w:cs="Palatino Linotype"/>
        <w:b/>
        <w:color w:val="000000"/>
        <w:sz w:val="20"/>
        <w:szCs w:val="20"/>
        <w:highlight w:val="red"/>
      </w:rPr>
      <w:br/>
    </w:r>
  </w:p>
  <w:p w14:paraId="58D7D548" w14:textId="77777777" w:rsidR="00E03116" w:rsidRDefault="00E0311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2FB7" w14:textId="77777777" w:rsidR="00E03116" w:rsidRDefault="00E0311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16"/>
    <w:rsid w:val="00087D67"/>
    <w:rsid w:val="00115835"/>
    <w:rsid w:val="005300FC"/>
    <w:rsid w:val="009563DE"/>
    <w:rsid w:val="00B63ACD"/>
    <w:rsid w:val="00DB0E4A"/>
    <w:rsid w:val="00E03116"/>
    <w:rsid w:val="00E65BF9"/>
    <w:rsid w:val="00F81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C087"/>
  <w15:docId w15:val="{8B91E227-46AD-4352-855F-B2E95682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k4bhaT8NMPzH2TDH4+zv22JXw==">CgMxLjAyCGguZ2pkZ3hzMg5oLmFzYXd3emljOGU3ZTIOaC5zZXpuazB2M2t3ZHAyDmgueGV6cjBva2Q1N3RuMgloLjFmb2I5dGUyCWguMmV0OTJwMDgAciExR3dBRHZpMjdWWUJ2eXZVMTZfcF9RaGRnaVZXR21YTXM=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1714</Words>
  <Characters>9429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3</cp:revision>
  <cp:lastPrinted>2024-08-26T15:00:00Z</cp:lastPrinted>
  <dcterms:created xsi:type="dcterms:W3CDTF">2024-09-27T19:59:00Z</dcterms:created>
  <dcterms:modified xsi:type="dcterms:W3CDTF">2024-09-27T20:12:00Z</dcterms:modified>
</cp:coreProperties>
</file>