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DBF9E" w14:textId="47DA5657" w:rsidR="00A86CC0" w:rsidRPr="00DC6B86" w:rsidRDefault="00A86CC0" w:rsidP="00A54F33">
      <w:pPr>
        <w:spacing w:after="0" w:line="360" w:lineRule="auto"/>
        <w:ind w:right="139"/>
        <w:jc w:val="both"/>
        <w:rPr>
          <w:rFonts w:ascii="Palatino Linotype" w:eastAsia="Palatino Linotype" w:hAnsi="Palatino Linotype" w:cs="Palatino Linotype"/>
          <w:b/>
        </w:rPr>
      </w:pPr>
      <w:bookmarkStart w:id="0" w:name="_GoBack"/>
      <w:bookmarkEnd w:id="0"/>
      <w:r w:rsidRPr="004B10CB">
        <w:rPr>
          <w:rFonts w:ascii="Palatino Linotype" w:eastAsia="Palatino Linotype" w:hAnsi="Palatino Linotype" w:cs="Palatino Linotype"/>
          <w:b/>
        </w:rPr>
        <w:t xml:space="preserve">VOTO PARTICULAR CONCURRENTE QUE FORMULAN LAS COMISIONADAS GUADALUPE RAMÍREZ </w:t>
      </w:r>
      <w:r w:rsidRPr="00DC6B86">
        <w:rPr>
          <w:rFonts w:ascii="Palatino Linotype" w:eastAsia="Palatino Linotype" w:hAnsi="Palatino Linotype" w:cs="Palatino Linotype"/>
          <w:b/>
        </w:rPr>
        <w:t>PEÑA</w:t>
      </w:r>
      <w:r w:rsidR="008419AE" w:rsidRPr="00DC6B86">
        <w:rPr>
          <w:rFonts w:ascii="Palatino Linotype" w:eastAsia="Palatino Linotype" w:hAnsi="Palatino Linotype" w:cs="Palatino Linotype"/>
          <w:b/>
        </w:rPr>
        <w:t xml:space="preserve"> Y SHARON CRISTINA MORALES MARTÍNEZ</w:t>
      </w:r>
      <w:r w:rsidRPr="00DC6B86">
        <w:rPr>
          <w:rFonts w:ascii="Palatino Linotype" w:eastAsia="Palatino Linotype" w:hAnsi="Palatino Linotype" w:cs="Palatino Linotype"/>
          <w:b/>
        </w:rPr>
        <w:t>, EN LA RESOLUCIÓN DEL RECURSO DE REVISIÓN</w:t>
      </w:r>
      <w:r w:rsidR="003E5151" w:rsidRPr="00DC6B86">
        <w:rPr>
          <w:rFonts w:ascii="Palatino Linotype" w:eastAsia="Palatino Linotype" w:hAnsi="Palatino Linotype" w:cs="Palatino Linotype"/>
          <w:b/>
        </w:rPr>
        <w:t xml:space="preserve"> </w:t>
      </w:r>
      <w:r w:rsidR="00656F64" w:rsidRPr="00DC6B86">
        <w:rPr>
          <w:rFonts w:ascii="Palatino Linotype" w:eastAsia="Palatino Linotype" w:hAnsi="Palatino Linotype" w:cs="Palatino Linotype"/>
          <w:b/>
        </w:rPr>
        <w:t>0</w:t>
      </w:r>
      <w:r w:rsidR="00B82669" w:rsidRPr="00DC6B86">
        <w:rPr>
          <w:rFonts w:ascii="Palatino Linotype" w:eastAsia="Palatino Linotype" w:hAnsi="Palatino Linotype" w:cs="Palatino Linotype"/>
          <w:b/>
        </w:rPr>
        <w:t>7005</w:t>
      </w:r>
      <w:r w:rsidR="00514D45" w:rsidRPr="00DC6B86">
        <w:rPr>
          <w:rFonts w:ascii="Palatino Linotype" w:eastAsia="Palatino Linotype" w:hAnsi="Palatino Linotype" w:cs="Palatino Linotype"/>
          <w:b/>
        </w:rPr>
        <w:t>/INFOEM/IP/RR/2024</w:t>
      </w:r>
      <w:r w:rsidR="00CE541C" w:rsidRPr="00DC6B86">
        <w:rPr>
          <w:rFonts w:ascii="Palatino Linotype" w:eastAsia="Palatino Linotype" w:hAnsi="Palatino Linotype" w:cs="Palatino Linotype"/>
          <w:b/>
        </w:rPr>
        <w:t>,</w:t>
      </w:r>
      <w:r w:rsidR="00514D45" w:rsidRPr="00DC6B86">
        <w:rPr>
          <w:rFonts w:ascii="Palatino Linotype" w:eastAsia="Palatino Linotype" w:hAnsi="Palatino Linotype" w:cs="Palatino Linotype"/>
          <w:b/>
        </w:rPr>
        <w:t xml:space="preserve"> </w:t>
      </w:r>
      <w:r w:rsidRPr="00DC6B86">
        <w:rPr>
          <w:rFonts w:ascii="Palatino Linotype" w:eastAsia="Palatino Linotype" w:hAnsi="Palatino Linotype" w:cs="Palatino Linotype"/>
          <w:b/>
        </w:rPr>
        <w:t xml:space="preserve">DICTADA POR EL PLENO DEL INSTITUTO DE TRANSPARENCIA, ACCESO A LA INFORMACIÓN PÚBLICA Y PROTECCIÓN DE DATOS PERSONALES DEL ESTADO DE MÉXICO Y MUNICIPIOS, </w:t>
      </w:r>
      <w:r w:rsidR="00A65B8B" w:rsidRPr="00DC6B86">
        <w:rPr>
          <w:rFonts w:ascii="Palatino Linotype" w:eastAsia="Palatino Linotype" w:hAnsi="Palatino Linotype" w:cs="Palatino Linotype"/>
          <w:b/>
        </w:rPr>
        <w:t xml:space="preserve">EN </w:t>
      </w:r>
      <w:r w:rsidR="00656F64" w:rsidRPr="00DC6B86">
        <w:rPr>
          <w:rFonts w:ascii="Palatino Linotype" w:eastAsia="Palatino Linotype" w:hAnsi="Palatino Linotype" w:cs="Palatino Linotype"/>
          <w:b/>
        </w:rPr>
        <w:t xml:space="preserve">LA CUADRAGÉSIMA SEGUNDA </w:t>
      </w:r>
      <w:r w:rsidR="00A65B8B" w:rsidRPr="00DC6B86">
        <w:rPr>
          <w:rFonts w:ascii="Palatino Linotype" w:eastAsia="Palatino Linotype" w:hAnsi="Palatino Linotype" w:cs="Palatino Linotype"/>
          <w:b/>
        </w:rPr>
        <w:t xml:space="preserve">SESIÓN </w:t>
      </w:r>
      <w:r w:rsidRPr="00DC6B86">
        <w:rPr>
          <w:rFonts w:ascii="Palatino Linotype" w:eastAsia="Palatino Linotype" w:hAnsi="Palatino Linotype" w:cs="Palatino Linotype"/>
          <w:b/>
        </w:rPr>
        <w:t xml:space="preserve">ORDINARIA CELEBRADA EL </w:t>
      </w:r>
      <w:r w:rsidR="00656F64" w:rsidRPr="00DC6B86">
        <w:rPr>
          <w:rFonts w:ascii="Palatino Linotype" w:eastAsia="Palatino Linotype" w:hAnsi="Palatino Linotype" w:cs="Palatino Linotype"/>
          <w:b/>
        </w:rPr>
        <w:t>CUATRO</w:t>
      </w:r>
      <w:r w:rsidR="000F5D6B" w:rsidRPr="00DC6B86">
        <w:rPr>
          <w:rFonts w:ascii="Palatino Linotype" w:eastAsia="Palatino Linotype" w:hAnsi="Palatino Linotype" w:cs="Palatino Linotype"/>
          <w:b/>
        </w:rPr>
        <w:t xml:space="preserve"> </w:t>
      </w:r>
      <w:r w:rsidR="00627A91" w:rsidRPr="00DC6B86">
        <w:rPr>
          <w:rFonts w:ascii="Palatino Linotype" w:eastAsia="Palatino Linotype" w:hAnsi="Palatino Linotype" w:cs="Palatino Linotype"/>
          <w:b/>
        </w:rPr>
        <w:t xml:space="preserve">DE </w:t>
      </w:r>
      <w:r w:rsidR="00656F64" w:rsidRPr="00DC6B86">
        <w:rPr>
          <w:rFonts w:ascii="Palatino Linotype" w:eastAsia="Palatino Linotype" w:hAnsi="Palatino Linotype" w:cs="Palatino Linotype"/>
          <w:b/>
        </w:rPr>
        <w:t>DICIEMBRE</w:t>
      </w:r>
      <w:r w:rsidR="000F5D6B" w:rsidRPr="00DC6B86">
        <w:rPr>
          <w:rFonts w:ascii="Palatino Linotype" w:eastAsia="Palatino Linotype" w:hAnsi="Palatino Linotype" w:cs="Palatino Linotype"/>
          <w:b/>
        </w:rPr>
        <w:t xml:space="preserve"> </w:t>
      </w:r>
      <w:r w:rsidRPr="00DC6B86">
        <w:rPr>
          <w:rFonts w:ascii="Palatino Linotype" w:eastAsia="Palatino Linotype" w:hAnsi="Palatino Linotype" w:cs="Palatino Linotype"/>
          <w:b/>
        </w:rPr>
        <w:t xml:space="preserve">DE DOS MIL </w:t>
      </w:r>
      <w:r w:rsidR="00A22AC6" w:rsidRPr="00DC6B86">
        <w:rPr>
          <w:rFonts w:ascii="Palatino Linotype" w:eastAsia="Palatino Linotype" w:hAnsi="Palatino Linotype" w:cs="Palatino Linotype"/>
          <w:b/>
        </w:rPr>
        <w:t>VEINTICUATRO</w:t>
      </w:r>
      <w:r w:rsidRPr="00DC6B86">
        <w:rPr>
          <w:rFonts w:ascii="Palatino Linotype" w:eastAsia="Palatino Linotype" w:hAnsi="Palatino Linotype" w:cs="Palatino Linotype"/>
          <w:b/>
        </w:rPr>
        <w:t>.</w:t>
      </w:r>
    </w:p>
    <w:p w14:paraId="376AD849" w14:textId="77777777" w:rsidR="00704DA1" w:rsidRPr="00DC6B86" w:rsidRDefault="00704DA1" w:rsidP="00A54F33">
      <w:pPr>
        <w:spacing w:after="0" w:line="360" w:lineRule="auto"/>
        <w:ind w:right="139"/>
        <w:jc w:val="both"/>
        <w:rPr>
          <w:rFonts w:ascii="Palatino Linotype" w:eastAsia="Palatino Linotype" w:hAnsi="Palatino Linotype" w:cs="Palatino Linotype"/>
          <w:b/>
        </w:rPr>
      </w:pPr>
    </w:p>
    <w:p w14:paraId="66032570" w14:textId="309C0346" w:rsidR="00A86CC0" w:rsidRPr="004B10CB" w:rsidRDefault="00A86CC0" w:rsidP="00A54F33">
      <w:pPr>
        <w:spacing w:after="0" w:line="360" w:lineRule="auto"/>
        <w:ind w:right="139"/>
        <w:jc w:val="both"/>
        <w:rPr>
          <w:rFonts w:ascii="Palatino Linotype" w:eastAsia="Palatino Linotype" w:hAnsi="Palatino Linotype" w:cs="Palatino Linotype"/>
        </w:rPr>
      </w:pPr>
      <w:r w:rsidRPr="00DC6B86">
        <w:rPr>
          <w:rFonts w:ascii="Palatino Linotype" w:eastAsia="Palatino Linotype" w:hAnsi="Palatino Linotype" w:cs="Palatino Linotype"/>
        </w:rPr>
        <w:t xml:space="preserve">Con fundamento en lo dispuesto por el artículo 14, fracciones X y XI del Reglamento del Instituto de Transparencia, Acceso a la Información Pública y Protección de Datos Personales del Estado de México y Municipios, las que suscriben </w:t>
      </w:r>
      <w:r w:rsidRPr="00DC6B86">
        <w:rPr>
          <w:rFonts w:ascii="Palatino Linotype" w:eastAsia="Palatino Linotype" w:hAnsi="Palatino Linotype" w:cs="Palatino Linotype"/>
          <w:b/>
        </w:rPr>
        <w:t>Guadalupe Ramírez Peña</w:t>
      </w:r>
      <w:r w:rsidR="00D8285E" w:rsidRPr="00DC6B86">
        <w:rPr>
          <w:rFonts w:ascii="Palatino Linotype" w:eastAsia="Palatino Linotype" w:hAnsi="Palatino Linotype" w:cs="Palatino Linotype"/>
          <w:b/>
        </w:rPr>
        <w:t xml:space="preserve"> y Sharon Cristina Morales Martínez</w:t>
      </w:r>
      <w:r w:rsidRPr="00DC6B86">
        <w:rPr>
          <w:rFonts w:ascii="Palatino Linotype" w:eastAsia="Palatino Linotype" w:hAnsi="Palatino Linotype" w:cs="Palatino Linotype"/>
          <w:b/>
        </w:rPr>
        <w:t xml:space="preserve">, </w:t>
      </w:r>
      <w:r w:rsidRPr="00DC6B86">
        <w:rPr>
          <w:rFonts w:ascii="Palatino Linotype" w:eastAsia="Palatino Linotype" w:hAnsi="Palatino Linotype" w:cs="Palatino Linotype"/>
        </w:rPr>
        <w:t>e</w:t>
      </w:r>
      <w:r w:rsidRPr="004B10CB">
        <w:rPr>
          <w:rFonts w:ascii="Palatino Linotype" w:eastAsia="Palatino Linotype" w:hAnsi="Palatino Linotype" w:cs="Palatino Linotype"/>
        </w:rPr>
        <w:t xml:space="preserve">miten </w:t>
      </w:r>
      <w:r w:rsidRPr="004B10CB">
        <w:rPr>
          <w:rFonts w:ascii="Palatino Linotype" w:eastAsia="Palatino Linotype" w:hAnsi="Palatino Linotype" w:cs="Palatino Linotype"/>
          <w:b/>
        </w:rPr>
        <w:t>Voto Particular Concurrente</w:t>
      </w:r>
      <w:r w:rsidRPr="004B10CB">
        <w:rPr>
          <w:rFonts w:ascii="Palatino Linotype" w:eastAsia="Palatino Linotype" w:hAnsi="Palatino Linotype" w:cs="Palatino Linotype"/>
        </w:rPr>
        <w:t xml:space="preserve"> respecto a la resolución dictada en el recurso de revisión </w:t>
      </w:r>
      <w:r w:rsidR="00656F64">
        <w:rPr>
          <w:rFonts w:ascii="Palatino Linotype" w:eastAsia="Palatino Linotype" w:hAnsi="Palatino Linotype" w:cs="Palatino Linotype"/>
          <w:b/>
        </w:rPr>
        <w:t>0</w:t>
      </w:r>
      <w:r w:rsidR="00B82669">
        <w:rPr>
          <w:rFonts w:ascii="Palatino Linotype" w:eastAsia="Palatino Linotype" w:hAnsi="Palatino Linotype" w:cs="Palatino Linotype"/>
          <w:b/>
        </w:rPr>
        <w:t>7005</w:t>
      </w:r>
      <w:r w:rsidR="00514D45" w:rsidRPr="004B10CB">
        <w:rPr>
          <w:rFonts w:ascii="Palatino Linotype" w:eastAsia="Palatino Linotype" w:hAnsi="Palatino Linotype" w:cs="Palatino Linotype"/>
          <w:b/>
        </w:rPr>
        <w:t>/INFOEM/IP/RR/2024</w:t>
      </w:r>
      <w:r w:rsidRPr="004B10CB">
        <w:rPr>
          <w:rFonts w:ascii="Palatino Linotype" w:eastAsia="Palatino Linotype" w:hAnsi="Palatino Linotype" w:cs="Palatino Linotype"/>
        </w:rPr>
        <w:t>,</w:t>
      </w:r>
      <w:r w:rsidRPr="004B10CB">
        <w:rPr>
          <w:rFonts w:ascii="Palatino Linotype" w:eastAsia="Palatino Linotype" w:hAnsi="Palatino Linotype" w:cs="Palatino Linotype"/>
          <w:b/>
        </w:rPr>
        <w:t xml:space="preserve"> </w:t>
      </w:r>
      <w:r w:rsidRPr="004B10CB">
        <w:rPr>
          <w:rFonts w:ascii="Palatino Linotype" w:eastAsia="Palatino Linotype" w:hAnsi="Palatino Linotype" w:cs="Palatino Linotype"/>
        </w:rPr>
        <w:t>pronunciada por el Pleno de este Instituto ante el proyecto presentado</w:t>
      </w:r>
      <w:r w:rsidR="006D2116" w:rsidRPr="004B10CB">
        <w:rPr>
          <w:rFonts w:ascii="Palatino Linotype" w:eastAsia="Palatino Linotype" w:hAnsi="Palatino Linotype" w:cs="Palatino Linotype"/>
        </w:rPr>
        <w:t xml:space="preserve"> por </w:t>
      </w:r>
      <w:r w:rsidR="00B82669">
        <w:rPr>
          <w:rFonts w:ascii="Palatino Linotype" w:eastAsia="Palatino Linotype" w:hAnsi="Palatino Linotype" w:cs="Palatino Linotype"/>
        </w:rPr>
        <w:t>el</w:t>
      </w:r>
      <w:r w:rsidR="00173D58" w:rsidRPr="004B10CB">
        <w:rPr>
          <w:rFonts w:ascii="Palatino Linotype" w:eastAsia="Palatino Linotype" w:hAnsi="Palatino Linotype" w:cs="Palatino Linotype"/>
        </w:rPr>
        <w:t xml:space="preserve"> </w:t>
      </w:r>
      <w:r w:rsidR="00173D58" w:rsidRPr="004B10CB">
        <w:rPr>
          <w:rFonts w:ascii="Palatino Linotype" w:eastAsia="Palatino Linotype" w:hAnsi="Palatino Linotype" w:cs="Palatino Linotype"/>
          <w:b/>
        </w:rPr>
        <w:t>Comisi</w:t>
      </w:r>
      <w:r w:rsidR="00A22AC6" w:rsidRPr="004B10CB">
        <w:rPr>
          <w:rFonts w:ascii="Palatino Linotype" w:eastAsia="Palatino Linotype" w:hAnsi="Palatino Linotype" w:cs="Palatino Linotype"/>
          <w:b/>
        </w:rPr>
        <w:t>onad</w:t>
      </w:r>
      <w:r w:rsidR="00B82669">
        <w:rPr>
          <w:rFonts w:ascii="Palatino Linotype" w:eastAsia="Palatino Linotype" w:hAnsi="Palatino Linotype" w:cs="Palatino Linotype"/>
          <w:b/>
        </w:rPr>
        <w:t>o Presidente José Martínez Vilchis</w:t>
      </w:r>
      <w:r w:rsidRPr="004B10CB">
        <w:rPr>
          <w:rFonts w:ascii="Palatino Linotype" w:eastAsia="Palatino Linotype" w:hAnsi="Palatino Linotype" w:cs="Palatino Linotype"/>
        </w:rPr>
        <w:t xml:space="preserve">, que es del tenor siguiente: </w:t>
      </w:r>
    </w:p>
    <w:p w14:paraId="0713B53A" w14:textId="77777777" w:rsidR="00704DA1" w:rsidRPr="004B10CB" w:rsidRDefault="00704DA1" w:rsidP="00A54F33">
      <w:pPr>
        <w:spacing w:after="0" w:line="360" w:lineRule="auto"/>
        <w:ind w:right="139"/>
        <w:jc w:val="both"/>
        <w:rPr>
          <w:rFonts w:ascii="Palatino Linotype" w:eastAsia="Palatino Linotype" w:hAnsi="Palatino Linotype" w:cs="Palatino Linotype"/>
        </w:rPr>
      </w:pPr>
    </w:p>
    <w:p w14:paraId="0603EB85" w14:textId="77777777" w:rsidR="0090184E" w:rsidRPr="004B10CB" w:rsidRDefault="0090184E" w:rsidP="0018029C">
      <w:pPr>
        <w:numPr>
          <w:ilvl w:val="0"/>
          <w:numId w:val="1"/>
        </w:numPr>
        <w:pBdr>
          <w:top w:val="nil"/>
          <w:left w:val="nil"/>
          <w:bottom w:val="nil"/>
          <w:right w:val="nil"/>
          <w:between w:val="nil"/>
        </w:pBdr>
        <w:spacing w:after="0" w:line="360" w:lineRule="auto"/>
        <w:ind w:left="567" w:right="139" w:hanging="283"/>
        <w:jc w:val="both"/>
        <w:rPr>
          <w:rFonts w:ascii="Palatino Linotype" w:eastAsia="Palatino Linotype" w:hAnsi="Palatino Linotype" w:cs="Palatino Linotype"/>
        </w:rPr>
      </w:pPr>
      <w:r w:rsidRPr="004B10CB">
        <w:rPr>
          <w:rFonts w:ascii="Palatino Linotype" w:eastAsia="Palatino Linotype" w:hAnsi="Palatino Linotype" w:cs="Palatino Linotype"/>
          <w:b/>
        </w:rPr>
        <w:t>Antecedentes.</w:t>
      </w:r>
    </w:p>
    <w:p w14:paraId="5750254D" w14:textId="56301095" w:rsidR="00514D45" w:rsidRPr="004B10CB" w:rsidRDefault="00B82669" w:rsidP="00514D45">
      <w:pPr>
        <w:spacing w:before="240" w:after="240" w:line="360" w:lineRule="auto"/>
        <w:jc w:val="both"/>
        <w:rPr>
          <w:rFonts w:ascii="Palatino Linotype" w:eastAsia="Palatino Linotype" w:hAnsi="Palatino Linotype" w:cs="Palatino Linotype"/>
          <w:lang w:val="es-ES"/>
        </w:rPr>
      </w:pPr>
      <w:r>
        <w:rPr>
          <w:rFonts w:ascii="Palatino Linotype" w:eastAsia="Palatino Linotype" w:hAnsi="Palatino Linotype" w:cs="Palatino Linotype"/>
          <w:lang w:val="es-ES"/>
        </w:rPr>
        <w:t>L</w:t>
      </w:r>
      <w:r w:rsidR="00514D45" w:rsidRPr="004B10CB">
        <w:rPr>
          <w:rFonts w:ascii="Palatino Linotype" w:eastAsia="Palatino Linotype" w:hAnsi="Palatino Linotype" w:cs="Palatino Linotype"/>
          <w:lang w:val="es-ES"/>
        </w:rPr>
        <w:t xml:space="preserve">a parte </w:t>
      </w:r>
      <w:r w:rsidR="00514D45" w:rsidRPr="004B10CB">
        <w:rPr>
          <w:rFonts w:ascii="Palatino Linotype" w:eastAsia="Palatino Linotype" w:hAnsi="Palatino Linotype" w:cs="Palatino Linotype"/>
          <w:b/>
          <w:lang w:val="es-ES"/>
        </w:rPr>
        <w:t>R</w:t>
      </w:r>
      <w:r>
        <w:rPr>
          <w:rFonts w:ascii="Palatino Linotype" w:eastAsia="Palatino Linotype" w:hAnsi="Palatino Linotype" w:cs="Palatino Linotype"/>
          <w:b/>
          <w:lang w:val="es-ES"/>
        </w:rPr>
        <w:t>ecurrente</w:t>
      </w:r>
      <w:r w:rsidR="00514D45" w:rsidRPr="004B10CB">
        <w:rPr>
          <w:rFonts w:ascii="Palatino Linotype" w:eastAsia="Palatino Linotype" w:hAnsi="Palatino Linotype" w:cs="Palatino Linotype"/>
          <w:b/>
          <w:lang w:val="es-ES"/>
        </w:rPr>
        <w:t xml:space="preserve"> </w:t>
      </w:r>
      <w:r w:rsidR="00514D45" w:rsidRPr="004B10CB">
        <w:rPr>
          <w:rFonts w:ascii="Palatino Linotype" w:eastAsia="Palatino Linotype" w:hAnsi="Palatino Linotype" w:cs="Palatino Linotype"/>
          <w:lang w:val="es-ES"/>
        </w:rPr>
        <w:t xml:space="preserve">presentó, a través del Sistema de Acceso a la Información Mexiquense, en lo subsecuente el </w:t>
      </w:r>
      <w:r w:rsidR="00514D45" w:rsidRPr="004B10CB">
        <w:rPr>
          <w:rFonts w:ascii="Palatino Linotype" w:eastAsia="Palatino Linotype" w:hAnsi="Palatino Linotype" w:cs="Palatino Linotype"/>
          <w:b/>
          <w:lang w:val="es-ES"/>
        </w:rPr>
        <w:t>SAIMEX,</w:t>
      </w:r>
      <w:r w:rsidR="00514D45" w:rsidRPr="004B10CB">
        <w:rPr>
          <w:rFonts w:ascii="Palatino Linotype" w:eastAsia="Palatino Linotype" w:hAnsi="Palatino Linotype" w:cs="Palatino Linotype"/>
          <w:lang w:val="es-ES"/>
        </w:rPr>
        <w:t xml:space="preserve"> ante el </w:t>
      </w:r>
      <w:r w:rsidRPr="004B10CB">
        <w:rPr>
          <w:rFonts w:ascii="Palatino Linotype" w:eastAsia="Palatino Linotype" w:hAnsi="Palatino Linotype" w:cs="Palatino Linotype"/>
          <w:b/>
          <w:lang w:val="es-ES"/>
        </w:rPr>
        <w:t>Sujeto Obligado</w:t>
      </w:r>
      <w:r w:rsidR="00514D45" w:rsidRPr="004B10CB">
        <w:rPr>
          <w:rFonts w:ascii="Palatino Linotype" w:eastAsia="Palatino Linotype" w:hAnsi="Palatino Linotype" w:cs="Palatino Linotype"/>
          <w:lang w:val="es-ES"/>
        </w:rPr>
        <w:t>, la solicitud de acceso a la información pública, mediante la cual requirió la información siguiente</w:t>
      </w:r>
      <w:r>
        <w:rPr>
          <w:rFonts w:ascii="Palatino Linotype" w:eastAsia="Palatino Linotype" w:hAnsi="Palatino Linotype" w:cs="Palatino Linotype"/>
          <w:lang w:val="es-ES"/>
        </w:rPr>
        <w:t>, de una servidora pública en particular</w:t>
      </w:r>
      <w:r w:rsidR="00514D45" w:rsidRPr="004B10CB">
        <w:rPr>
          <w:rFonts w:ascii="Palatino Linotype" w:eastAsia="Palatino Linotype" w:hAnsi="Palatino Linotype" w:cs="Palatino Linotype"/>
          <w:lang w:val="es-ES"/>
        </w:rPr>
        <w:t xml:space="preserve">: </w:t>
      </w:r>
    </w:p>
    <w:p w14:paraId="16DCE194" w14:textId="77777777" w:rsidR="00B82669" w:rsidRPr="00B82669" w:rsidRDefault="00B82669" w:rsidP="00B82669">
      <w:pPr>
        <w:pStyle w:val="Prrafodelista"/>
        <w:spacing w:line="360" w:lineRule="auto"/>
        <w:ind w:left="0"/>
        <w:jc w:val="both"/>
        <w:rPr>
          <w:rFonts w:ascii="Palatino Linotype" w:hAnsi="Palatino Linotype"/>
          <w:color w:val="000000"/>
          <w:sz w:val="22"/>
        </w:rPr>
      </w:pPr>
      <w:bookmarkStart w:id="1" w:name="_heading=h.gjdgxs" w:colFirst="0" w:colLast="0"/>
      <w:bookmarkEnd w:id="1"/>
      <w:r w:rsidRPr="00B82669">
        <w:rPr>
          <w:rFonts w:ascii="Palatino Linotype" w:hAnsi="Palatino Linotype"/>
          <w:color w:val="000000"/>
          <w:sz w:val="22"/>
        </w:rPr>
        <w:t>1.-</w:t>
      </w:r>
      <w:r w:rsidRPr="00B82669">
        <w:rPr>
          <w:rFonts w:ascii="Palatino Linotype" w:hAnsi="Palatino Linotype"/>
          <w:b/>
          <w:color w:val="000000"/>
          <w:sz w:val="22"/>
        </w:rPr>
        <w:t>Labora</w:t>
      </w:r>
      <w:r w:rsidRPr="00B82669">
        <w:rPr>
          <w:rFonts w:ascii="Palatino Linotype" w:hAnsi="Palatino Linotype"/>
          <w:color w:val="000000"/>
          <w:sz w:val="22"/>
        </w:rPr>
        <w:t xml:space="preserve"> en el ISEM. </w:t>
      </w:r>
    </w:p>
    <w:p w14:paraId="32C6A895" w14:textId="77777777" w:rsidR="00B82669" w:rsidRPr="00B82669" w:rsidRDefault="00B82669" w:rsidP="00B82669">
      <w:pPr>
        <w:pStyle w:val="Prrafodelista"/>
        <w:spacing w:line="360" w:lineRule="auto"/>
        <w:ind w:left="0"/>
        <w:jc w:val="both"/>
        <w:rPr>
          <w:rFonts w:ascii="Palatino Linotype" w:hAnsi="Palatino Linotype"/>
          <w:color w:val="000000"/>
          <w:sz w:val="22"/>
        </w:rPr>
      </w:pPr>
      <w:r w:rsidRPr="00B82669">
        <w:rPr>
          <w:rFonts w:ascii="Palatino Linotype" w:hAnsi="Palatino Linotype"/>
          <w:color w:val="000000"/>
          <w:sz w:val="22"/>
        </w:rPr>
        <w:lastRenderedPageBreak/>
        <w:t xml:space="preserve">2.- En qué </w:t>
      </w:r>
      <w:r w:rsidRPr="00B82669">
        <w:rPr>
          <w:rFonts w:ascii="Palatino Linotype" w:hAnsi="Palatino Linotype"/>
          <w:b/>
          <w:color w:val="000000"/>
          <w:sz w:val="22"/>
        </w:rPr>
        <w:t xml:space="preserve">área </w:t>
      </w:r>
      <w:r w:rsidRPr="00B82669">
        <w:rPr>
          <w:rFonts w:ascii="Palatino Linotype" w:hAnsi="Palatino Linotype"/>
          <w:color w:val="000000"/>
          <w:sz w:val="22"/>
        </w:rPr>
        <w:t>del ISEM labora;</w:t>
      </w:r>
    </w:p>
    <w:p w14:paraId="0A3E305A" w14:textId="77777777" w:rsidR="00B82669" w:rsidRPr="00B82669" w:rsidRDefault="00B82669" w:rsidP="00B82669">
      <w:pPr>
        <w:pStyle w:val="Prrafodelista"/>
        <w:spacing w:line="360" w:lineRule="auto"/>
        <w:ind w:left="0"/>
        <w:jc w:val="both"/>
        <w:rPr>
          <w:rFonts w:ascii="Palatino Linotype" w:hAnsi="Palatino Linotype"/>
          <w:color w:val="000000"/>
          <w:sz w:val="22"/>
        </w:rPr>
      </w:pPr>
      <w:r w:rsidRPr="00B82669">
        <w:rPr>
          <w:rFonts w:ascii="Palatino Linotype" w:hAnsi="Palatino Linotype"/>
          <w:color w:val="000000"/>
          <w:sz w:val="22"/>
        </w:rPr>
        <w:t xml:space="preserve">3.- </w:t>
      </w:r>
      <w:r w:rsidRPr="00B82669">
        <w:rPr>
          <w:rFonts w:ascii="Palatino Linotype" w:hAnsi="Palatino Linotype"/>
          <w:b/>
          <w:color w:val="000000"/>
          <w:sz w:val="22"/>
        </w:rPr>
        <w:t>Desde cuando</w:t>
      </w:r>
      <w:r w:rsidRPr="00B82669">
        <w:rPr>
          <w:rFonts w:ascii="Palatino Linotype" w:hAnsi="Palatino Linotype"/>
          <w:color w:val="000000"/>
          <w:sz w:val="22"/>
        </w:rPr>
        <w:t xml:space="preserve"> labora en el ISEM;</w:t>
      </w:r>
    </w:p>
    <w:p w14:paraId="0ED1A678" w14:textId="77777777" w:rsidR="00B82669" w:rsidRPr="00B82669" w:rsidRDefault="00B82669" w:rsidP="00B82669">
      <w:pPr>
        <w:pStyle w:val="Prrafodelista"/>
        <w:spacing w:line="360" w:lineRule="auto"/>
        <w:ind w:left="0"/>
        <w:jc w:val="both"/>
        <w:rPr>
          <w:rFonts w:ascii="Palatino Linotype" w:hAnsi="Palatino Linotype"/>
          <w:color w:val="000000"/>
          <w:sz w:val="22"/>
        </w:rPr>
      </w:pPr>
      <w:r w:rsidRPr="00B82669">
        <w:rPr>
          <w:rFonts w:ascii="Palatino Linotype" w:hAnsi="Palatino Linotype"/>
          <w:color w:val="000000"/>
          <w:sz w:val="22"/>
        </w:rPr>
        <w:t xml:space="preserve">4.- En qué </w:t>
      </w:r>
      <w:r w:rsidRPr="00B82669">
        <w:rPr>
          <w:rFonts w:ascii="Palatino Linotype" w:hAnsi="Palatino Linotype"/>
          <w:b/>
          <w:color w:val="000000"/>
          <w:sz w:val="22"/>
        </w:rPr>
        <w:t>áreas del ISEM</w:t>
      </w:r>
      <w:r w:rsidRPr="00B82669">
        <w:rPr>
          <w:rFonts w:ascii="Palatino Linotype" w:hAnsi="Palatino Linotype"/>
          <w:color w:val="000000"/>
          <w:sz w:val="22"/>
        </w:rPr>
        <w:t xml:space="preserve"> </w:t>
      </w:r>
      <w:r w:rsidRPr="00B82669">
        <w:rPr>
          <w:rFonts w:ascii="Palatino Linotype" w:hAnsi="Palatino Linotype"/>
          <w:b/>
          <w:color w:val="000000"/>
          <w:sz w:val="22"/>
        </w:rPr>
        <w:t>ha laborado</w:t>
      </w:r>
      <w:r w:rsidRPr="00B82669">
        <w:rPr>
          <w:rFonts w:ascii="Palatino Linotype" w:hAnsi="Palatino Linotype"/>
          <w:color w:val="000000"/>
          <w:sz w:val="22"/>
        </w:rPr>
        <w:t>;</w:t>
      </w:r>
    </w:p>
    <w:p w14:paraId="1BEBFECC" w14:textId="77777777" w:rsidR="00B82669" w:rsidRPr="00B82669" w:rsidRDefault="00B82669" w:rsidP="00B82669">
      <w:pPr>
        <w:pStyle w:val="Prrafodelista"/>
        <w:spacing w:line="360" w:lineRule="auto"/>
        <w:ind w:left="0"/>
        <w:jc w:val="both"/>
        <w:rPr>
          <w:rFonts w:ascii="Palatino Linotype" w:hAnsi="Palatino Linotype"/>
          <w:color w:val="000000"/>
          <w:sz w:val="22"/>
        </w:rPr>
      </w:pPr>
      <w:r w:rsidRPr="00B82669">
        <w:rPr>
          <w:rFonts w:ascii="Palatino Linotype" w:hAnsi="Palatino Linotype"/>
          <w:color w:val="000000"/>
          <w:sz w:val="22"/>
        </w:rPr>
        <w:t xml:space="preserve">5.- Las </w:t>
      </w:r>
      <w:r w:rsidRPr="00B82669">
        <w:rPr>
          <w:rFonts w:ascii="Palatino Linotype" w:hAnsi="Palatino Linotype"/>
          <w:b/>
          <w:color w:val="000000"/>
          <w:sz w:val="22"/>
        </w:rPr>
        <w:t>percepciones ordinarias y extraordinarias</w:t>
      </w:r>
      <w:r w:rsidRPr="00B82669">
        <w:rPr>
          <w:rFonts w:ascii="Palatino Linotype" w:hAnsi="Palatino Linotype"/>
          <w:color w:val="000000"/>
          <w:sz w:val="22"/>
        </w:rPr>
        <w:t xml:space="preserve"> a la fecha;</w:t>
      </w:r>
    </w:p>
    <w:p w14:paraId="479A8A3C" w14:textId="77777777" w:rsidR="00B82669" w:rsidRPr="00B82669" w:rsidRDefault="00B82669" w:rsidP="00B82669">
      <w:pPr>
        <w:pStyle w:val="Prrafodelista"/>
        <w:spacing w:line="360" w:lineRule="auto"/>
        <w:ind w:left="0"/>
        <w:jc w:val="both"/>
        <w:rPr>
          <w:rFonts w:ascii="Palatino Linotype" w:hAnsi="Palatino Linotype"/>
          <w:color w:val="000000"/>
          <w:sz w:val="22"/>
        </w:rPr>
      </w:pPr>
      <w:r w:rsidRPr="00B82669">
        <w:rPr>
          <w:rFonts w:ascii="Palatino Linotype" w:hAnsi="Palatino Linotype"/>
          <w:color w:val="000000"/>
          <w:sz w:val="22"/>
        </w:rPr>
        <w:t xml:space="preserve">6.- Versión pública el </w:t>
      </w:r>
      <w:r w:rsidRPr="00B82669">
        <w:rPr>
          <w:rFonts w:ascii="Palatino Linotype" w:hAnsi="Palatino Linotype"/>
          <w:b/>
          <w:color w:val="000000"/>
          <w:sz w:val="22"/>
        </w:rPr>
        <w:t>currículum</w:t>
      </w:r>
      <w:r w:rsidRPr="00B82669">
        <w:rPr>
          <w:rFonts w:ascii="Palatino Linotype" w:hAnsi="Palatino Linotype"/>
          <w:color w:val="000000"/>
          <w:sz w:val="22"/>
        </w:rPr>
        <w:t>;</w:t>
      </w:r>
    </w:p>
    <w:p w14:paraId="0EB60D7F" w14:textId="77777777" w:rsidR="00B82669" w:rsidRPr="00B82669" w:rsidRDefault="00B82669" w:rsidP="00B82669">
      <w:pPr>
        <w:pStyle w:val="Prrafodelista"/>
        <w:spacing w:line="360" w:lineRule="auto"/>
        <w:ind w:left="0"/>
        <w:jc w:val="both"/>
        <w:rPr>
          <w:rFonts w:ascii="Palatino Linotype" w:hAnsi="Palatino Linotype"/>
          <w:color w:val="000000"/>
          <w:sz w:val="22"/>
        </w:rPr>
      </w:pPr>
      <w:r w:rsidRPr="00B82669">
        <w:rPr>
          <w:rFonts w:ascii="Palatino Linotype" w:hAnsi="Palatino Linotype"/>
          <w:color w:val="000000"/>
          <w:sz w:val="22"/>
        </w:rPr>
        <w:t xml:space="preserve">7.- </w:t>
      </w:r>
      <w:r w:rsidRPr="00B82669">
        <w:rPr>
          <w:rFonts w:ascii="Palatino Linotype" w:hAnsi="Palatino Linotype"/>
          <w:b/>
          <w:color w:val="000000"/>
          <w:sz w:val="22"/>
        </w:rPr>
        <w:t>Estudios</w:t>
      </w:r>
      <w:r w:rsidRPr="00B82669">
        <w:rPr>
          <w:rFonts w:ascii="Palatino Linotype" w:hAnsi="Palatino Linotype"/>
          <w:color w:val="000000"/>
          <w:sz w:val="22"/>
        </w:rPr>
        <w:t xml:space="preserve"> que tiene, solicitando sean comprobados; </w:t>
      </w:r>
    </w:p>
    <w:p w14:paraId="7930719D" w14:textId="77777777" w:rsidR="00B82669" w:rsidRPr="00B82669" w:rsidRDefault="00B82669" w:rsidP="00B82669">
      <w:pPr>
        <w:pStyle w:val="Prrafodelista"/>
        <w:spacing w:line="360" w:lineRule="auto"/>
        <w:ind w:left="0"/>
        <w:jc w:val="both"/>
        <w:rPr>
          <w:rFonts w:ascii="Palatino Linotype" w:hAnsi="Palatino Linotype"/>
          <w:color w:val="000000"/>
          <w:sz w:val="22"/>
        </w:rPr>
      </w:pPr>
      <w:r w:rsidRPr="00B82669">
        <w:rPr>
          <w:rFonts w:ascii="Palatino Linotype" w:hAnsi="Palatino Linotype"/>
          <w:color w:val="000000"/>
          <w:sz w:val="22"/>
        </w:rPr>
        <w:t xml:space="preserve">8.- Versión pública de todas las </w:t>
      </w:r>
      <w:r w:rsidRPr="00B82669">
        <w:rPr>
          <w:rFonts w:ascii="Palatino Linotype" w:hAnsi="Palatino Linotype"/>
          <w:b/>
          <w:color w:val="000000"/>
          <w:sz w:val="22"/>
        </w:rPr>
        <w:t>declaraciones patrimoniales</w:t>
      </w:r>
      <w:r w:rsidRPr="00B82669">
        <w:rPr>
          <w:rFonts w:ascii="Palatino Linotype" w:hAnsi="Palatino Linotype"/>
          <w:color w:val="000000"/>
          <w:sz w:val="22"/>
        </w:rPr>
        <w:t xml:space="preserve"> con las que cuente el ISEM; </w:t>
      </w:r>
    </w:p>
    <w:p w14:paraId="528381E1" w14:textId="77777777" w:rsidR="00B82669" w:rsidRPr="00B82669" w:rsidRDefault="00B82669" w:rsidP="00B82669">
      <w:pPr>
        <w:pStyle w:val="Prrafodelista"/>
        <w:spacing w:line="360" w:lineRule="auto"/>
        <w:ind w:left="0"/>
        <w:jc w:val="both"/>
        <w:rPr>
          <w:rFonts w:ascii="Palatino Linotype" w:hAnsi="Palatino Linotype"/>
          <w:color w:val="000000"/>
          <w:sz w:val="22"/>
        </w:rPr>
      </w:pPr>
      <w:r w:rsidRPr="00B82669">
        <w:rPr>
          <w:rFonts w:ascii="Palatino Linotype" w:hAnsi="Palatino Linotype"/>
          <w:color w:val="000000"/>
          <w:sz w:val="22"/>
        </w:rPr>
        <w:t xml:space="preserve">9.- Versión pública de todas las </w:t>
      </w:r>
      <w:r w:rsidRPr="00B82669">
        <w:rPr>
          <w:rFonts w:ascii="Palatino Linotype" w:hAnsi="Palatino Linotype"/>
          <w:b/>
          <w:color w:val="000000"/>
          <w:sz w:val="22"/>
        </w:rPr>
        <w:t xml:space="preserve">declaraciones tres de tres </w:t>
      </w:r>
      <w:r w:rsidRPr="00B82669">
        <w:rPr>
          <w:rFonts w:ascii="Palatino Linotype" w:hAnsi="Palatino Linotype"/>
          <w:color w:val="000000"/>
          <w:sz w:val="22"/>
        </w:rPr>
        <w:t>con las que cuente el ISEM;</w:t>
      </w:r>
    </w:p>
    <w:p w14:paraId="1A1A79AB" w14:textId="77777777" w:rsidR="00B82669" w:rsidRPr="00B82669" w:rsidRDefault="00B82669" w:rsidP="00B82669">
      <w:pPr>
        <w:pStyle w:val="Prrafodelista"/>
        <w:spacing w:line="360" w:lineRule="auto"/>
        <w:ind w:left="0"/>
        <w:jc w:val="both"/>
        <w:rPr>
          <w:rFonts w:ascii="Palatino Linotype" w:hAnsi="Palatino Linotype"/>
          <w:color w:val="000000"/>
          <w:sz w:val="22"/>
        </w:rPr>
      </w:pPr>
      <w:r w:rsidRPr="00B82669">
        <w:rPr>
          <w:rFonts w:ascii="Palatino Linotype" w:hAnsi="Palatino Linotype"/>
          <w:color w:val="000000"/>
          <w:sz w:val="22"/>
        </w:rPr>
        <w:t xml:space="preserve">10.- Requiero todos y cada uno de los </w:t>
      </w:r>
      <w:r w:rsidRPr="00B82669">
        <w:rPr>
          <w:rFonts w:ascii="Palatino Linotype" w:hAnsi="Palatino Linotype"/>
          <w:b/>
          <w:color w:val="000000"/>
          <w:sz w:val="22"/>
        </w:rPr>
        <w:t xml:space="preserve">comprobantes de estudios o actualizaciones profesionales </w:t>
      </w:r>
      <w:r w:rsidRPr="00B82669">
        <w:rPr>
          <w:rFonts w:ascii="Palatino Linotype" w:hAnsi="Palatino Linotype"/>
          <w:color w:val="000000"/>
          <w:sz w:val="22"/>
        </w:rPr>
        <w:t xml:space="preserve">que cuente el ISEM, desde que labora para el ISEM. </w:t>
      </w:r>
    </w:p>
    <w:p w14:paraId="04BA624D" w14:textId="77777777" w:rsidR="00B82669" w:rsidRPr="00B82669" w:rsidRDefault="00B82669" w:rsidP="00B82669">
      <w:pPr>
        <w:pStyle w:val="Prrafodelista"/>
        <w:spacing w:line="360" w:lineRule="auto"/>
        <w:ind w:left="0"/>
        <w:jc w:val="both"/>
        <w:rPr>
          <w:rFonts w:ascii="Palatino Linotype" w:hAnsi="Palatino Linotype"/>
          <w:color w:val="000000"/>
          <w:sz w:val="22"/>
        </w:rPr>
      </w:pPr>
      <w:r w:rsidRPr="00B82669">
        <w:rPr>
          <w:rFonts w:ascii="Palatino Linotype" w:hAnsi="Palatino Linotype"/>
          <w:color w:val="000000"/>
          <w:sz w:val="22"/>
        </w:rPr>
        <w:t xml:space="preserve">11.- Saber si, cuenta </w:t>
      </w:r>
      <w:r w:rsidRPr="00B82669">
        <w:rPr>
          <w:rFonts w:ascii="Palatino Linotype" w:hAnsi="Palatino Linotype"/>
          <w:b/>
          <w:color w:val="000000"/>
          <w:sz w:val="22"/>
        </w:rPr>
        <w:t>a juicio del ISEM</w:t>
      </w:r>
      <w:r w:rsidRPr="00B82669">
        <w:rPr>
          <w:rFonts w:ascii="Palatino Linotype" w:hAnsi="Palatino Linotype"/>
          <w:color w:val="000000"/>
          <w:sz w:val="22"/>
        </w:rPr>
        <w:t xml:space="preserve"> con los </w:t>
      </w:r>
      <w:r w:rsidRPr="00B82669">
        <w:rPr>
          <w:rFonts w:ascii="Palatino Linotype" w:hAnsi="Palatino Linotype"/>
          <w:b/>
          <w:color w:val="000000"/>
          <w:sz w:val="22"/>
        </w:rPr>
        <w:t>estudios y actualizaciones profesionales requeridas por la normatividad</w:t>
      </w:r>
      <w:r w:rsidRPr="00B82669">
        <w:rPr>
          <w:rFonts w:ascii="Palatino Linotype" w:hAnsi="Palatino Linotype"/>
          <w:color w:val="000000"/>
          <w:sz w:val="22"/>
        </w:rPr>
        <w:t xml:space="preserve"> correspondiente al día de hoy, solicitando sea comprobable en versión pública. </w:t>
      </w:r>
    </w:p>
    <w:p w14:paraId="7D59DAE4" w14:textId="77777777" w:rsidR="00B82669" w:rsidRPr="00B82669" w:rsidRDefault="00B82669" w:rsidP="00B82669">
      <w:pPr>
        <w:pStyle w:val="Prrafodelista"/>
        <w:spacing w:line="360" w:lineRule="auto"/>
        <w:ind w:left="0"/>
        <w:jc w:val="both"/>
        <w:rPr>
          <w:rFonts w:ascii="Palatino Linotype" w:hAnsi="Palatino Linotype"/>
          <w:color w:val="000000"/>
          <w:sz w:val="22"/>
        </w:rPr>
      </w:pPr>
      <w:r w:rsidRPr="00B82669">
        <w:rPr>
          <w:rFonts w:ascii="Palatino Linotype" w:hAnsi="Palatino Linotype"/>
          <w:color w:val="000000"/>
          <w:sz w:val="22"/>
        </w:rPr>
        <w:t xml:space="preserve">12.- Saber si, cuenta </w:t>
      </w:r>
      <w:r w:rsidRPr="00B82669">
        <w:rPr>
          <w:rFonts w:ascii="Palatino Linotype" w:hAnsi="Palatino Linotype"/>
          <w:b/>
          <w:color w:val="000000"/>
          <w:sz w:val="22"/>
        </w:rPr>
        <w:t>a juicio de la Secretaría de la Contraloría</w:t>
      </w:r>
      <w:r w:rsidRPr="00B82669">
        <w:rPr>
          <w:rFonts w:ascii="Palatino Linotype" w:hAnsi="Palatino Linotype"/>
          <w:color w:val="000000"/>
          <w:sz w:val="22"/>
        </w:rPr>
        <w:t xml:space="preserve"> del Estado de México con los </w:t>
      </w:r>
      <w:r w:rsidRPr="00B82669">
        <w:rPr>
          <w:rFonts w:ascii="Palatino Linotype" w:hAnsi="Palatino Linotype"/>
          <w:b/>
          <w:color w:val="000000"/>
          <w:sz w:val="22"/>
        </w:rPr>
        <w:t>estudios y actualizaciones profesionales requeridas por la normatividad</w:t>
      </w:r>
      <w:r w:rsidRPr="00B82669">
        <w:rPr>
          <w:rFonts w:ascii="Palatino Linotype" w:hAnsi="Palatino Linotype"/>
          <w:color w:val="000000"/>
          <w:sz w:val="22"/>
        </w:rPr>
        <w:t xml:space="preserve"> correspondiente al día de hoy, solicitando sea comprobable esta respuesta en versión pública. </w:t>
      </w:r>
    </w:p>
    <w:p w14:paraId="7B2F627F" w14:textId="77777777" w:rsidR="00B82669" w:rsidRPr="00B82669" w:rsidRDefault="00B82669" w:rsidP="00B82669">
      <w:pPr>
        <w:pStyle w:val="Prrafodelista"/>
        <w:spacing w:line="360" w:lineRule="auto"/>
        <w:ind w:left="0"/>
        <w:jc w:val="both"/>
        <w:rPr>
          <w:rFonts w:ascii="Palatino Linotype" w:hAnsi="Palatino Linotype"/>
          <w:color w:val="000000"/>
          <w:sz w:val="22"/>
        </w:rPr>
      </w:pPr>
      <w:r w:rsidRPr="00B82669">
        <w:rPr>
          <w:rFonts w:ascii="Palatino Linotype" w:hAnsi="Palatino Linotype"/>
          <w:color w:val="000000"/>
          <w:sz w:val="22"/>
        </w:rPr>
        <w:t xml:space="preserve">13.- Solicito me sean comprobadas las </w:t>
      </w:r>
      <w:r w:rsidRPr="00B82669">
        <w:rPr>
          <w:rFonts w:ascii="Palatino Linotype" w:hAnsi="Palatino Linotype"/>
          <w:b/>
          <w:color w:val="000000"/>
          <w:sz w:val="22"/>
        </w:rPr>
        <w:t>entradas, salidas y retardos laborales</w:t>
      </w:r>
      <w:r w:rsidRPr="00B82669">
        <w:rPr>
          <w:rFonts w:ascii="Palatino Linotype" w:hAnsi="Palatino Linotype"/>
          <w:color w:val="000000"/>
          <w:sz w:val="22"/>
        </w:rPr>
        <w:t xml:space="preserve"> del año 2023 y 2024 en el ISEM. </w:t>
      </w:r>
    </w:p>
    <w:p w14:paraId="63E2A423" w14:textId="77777777" w:rsidR="00B82669" w:rsidRPr="00B82669" w:rsidRDefault="00B82669" w:rsidP="00B82669">
      <w:pPr>
        <w:pStyle w:val="Prrafodelista"/>
        <w:spacing w:line="360" w:lineRule="auto"/>
        <w:ind w:left="0"/>
        <w:jc w:val="both"/>
        <w:rPr>
          <w:rFonts w:ascii="Palatino Linotype" w:hAnsi="Palatino Linotype"/>
          <w:color w:val="000000"/>
          <w:sz w:val="22"/>
        </w:rPr>
      </w:pPr>
      <w:r w:rsidRPr="00B82669">
        <w:rPr>
          <w:rFonts w:ascii="Palatino Linotype" w:hAnsi="Palatino Linotype"/>
          <w:color w:val="000000"/>
          <w:sz w:val="22"/>
        </w:rPr>
        <w:t xml:space="preserve">14.- Versión pública y desglosadas todas y cada una de las </w:t>
      </w:r>
      <w:r w:rsidRPr="00B82669">
        <w:rPr>
          <w:rFonts w:ascii="Palatino Linotype" w:hAnsi="Palatino Linotype"/>
          <w:b/>
          <w:color w:val="000000"/>
          <w:sz w:val="22"/>
        </w:rPr>
        <w:t>prestaciones</w:t>
      </w:r>
      <w:r w:rsidRPr="00B82669">
        <w:rPr>
          <w:rFonts w:ascii="Palatino Linotype" w:hAnsi="Palatino Linotype"/>
          <w:color w:val="000000"/>
          <w:sz w:val="22"/>
        </w:rPr>
        <w:t xml:space="preserve"> con las cuenta en el ISEM. </w:t>
      </w:r>
    </w:p>
    <w:p w14:paraId="08BFB241" w14:textId="77777777" w:rsidR="00B82669" w:rsidRPr="00B82669" w:rsidRDefault="00B82669" w:rsidP="00B82669">
      <w:pPr>
        <w:pStyle w:val="Prrafodelista"/>
        <w:spacing w:line="360" w:lineRule="auto"/>
        <w:ind w:left="0"/>
        <w:jc w:val="both"/>
        <w:rPr>
          <w:rFonts w:ascii="Palatino Linotype" w:hAnsi="Palatino Linotype"/>
          <w:color w:val="000000"/>
          <w:sz w:val="22"/>
        </w:rPr>
      </w:pPr>
      <w:r w:rsidRPr="00B82669">
        <w:rPr>
          <w:rFonts w:ascii="Palatino Linotype" w:hAnsi="Palatino Linotype"/>
          <w:color w:val="000000"/>
          <w:sz w:val="22"/>
        </w:rPr>
        <w:t xml:space="preserve">15.- Saber si, ha contado este año o el pasado con </w:t>
      </w:r>
      <w:r w:rsidRPr="00B82669">
        <w:rPr>
          <w:rFonts w:ascii="Palatino Linotype" w:hAnsi="Palatino Linotype"/>
          <w:b/>
          <w:color w:val="000000"/>
          <w:sz w:val="22"/>
        </w:rPr>
        <w:t>aumentos de salario y/o prestaciones</w:t>
      </w:r>
      <w:r w:rsidRPr="00B82669">
        <w:rPr>
          <w:rFonts w:ascii="Palatino Linotype" w:hAnsi="Palatino Linotype"/>
          <w:color w:val="000000"/>
          <w:sz w:val="22"/>
        </w:rPr>
        <w:t xml:space="preserve"> en el ISEM y en caso positivo, se me compruebe porqué razón se le otorgaron. </w:t>
      </w:r>
    </w:p>
    <w:p w14:paraId="3D260B6E" w14:textId="77777777" w:rsidR="00B82669" w:rsidRPr="00B82669" w:rsidRDefault="00B82669" w:rsidP="00B82669">
      <w:pPr>
        <w:pStyle w:val="Prrafodelista"/>
        <w:spacing w:line="360" w:lineRule="auto"/>
        <w:ind w:left="0"/>
        <w:jc w:val="both"/>
        <w:rPr>
          <w:rFonts w:ascii="Palatino Linotype" w:hAnsi="Palatino Linotype"/>
          <w:color w:val="000000"/>
          <w:sz w:val="22"/>
        </w:rPr>
      </w:pPr>
      <w:r w:rsidRPr="00B82669">
        <w:rPr>
          <w:rFonts w:ascii="Palatino Linotype" w:hAnsi="Palatino Linotype"/>
          <w:color w:val="000000"/>
          <w:sz w:val="22"/>
        </w:rPr>
        <w:t xml:space="preserve">16.- Saber si, ha </w:t>
      </w:r>
      <w:r w:rsidRPr="00B82669">
        <w:rPr>
          <w:rFonts w:ascii="Palatino Linotype" w:hAnsi="Palatino Linotype"/>
          <w:b/>
          <w:color w:val="000000"/>
          <w:sz w:val="22"/>
        </w:rPr>
        <w:t>manifestado</w:t>
      </w:r>
      <w:r w:rsidRPr="00B82669">
        <w:rPr>
          <w:rFonts w:ascii="Palatino Linotype" w:hAnsi="Palatino Linotype"/>
          <w:color w:val="000000"/>
          <w:sz w:val="22"/>
        </w:rPr>
        <w:t xml:space="preserve"> al ISEM si tiene algún </w:t>
      </w:r>
      <w:r w:rsidRPr="00B82669">
        <w:rPr>
          <w:rFonts w:ascii="Palatino Linotype" w:hAnsi="Palatino Linotype"/>
          <w:b/>
          <w:color w:val="000000"/>
          <w:sz w:val="22"/>
        </w:rPr>
        <w:t xml:space="preserve">otro ingreso </w:t>
      </w:r>
      <w:r w:rsidRPr="00B82669">
        <w:rPr>
          <w:rFonts w:ascii="Palatino Linotype" w:hAnsi="Palatino Linotype"/>
          <w:color w:val="000000"/>
          <w:sz w:val="22"/>
        </w:rPr>
        <w:t xml:space="preserve">aparte del que obtiene en el ISEM. </w:t>
      </w:r>
    </w:p>
    <w:p w14:paraId="77914E0E" w14:textId="77777777" w:rsidR="00B82669" w:rsidRPr="00B82669" w:rsidRDefault="00B82669" w:rsidP="00B82669">
      <w:pPr>
        <w:pStyle w:val="Prrafodelista"/>
        <w:spacing w:line="360" w:lineRule="auto"/>
        <w:ind w:left="0"/>
        <w:jc w:val="both"/>
        <w:rPr>
          <w:rFonts w:ascii="Palatino Linotype" w:hAnsi="Palatino Linotype"/>
          <w:color w:val="000000"/>
          <w:sz w:val="22"/>
        </w:rPr>
      </w:pPr>
      <w:r w:rsidRPr="00B82669">
        <w:rPr>
          <w:rFonts w:ascii="Palatino Linotype" w:hAnsi="Palatino Linotype"/>
          <w:color w:val="000000"/>
          <w:sz w:val="22"/>
        </w:rPr>
        <w:lastRenderedPageBreak/>
        <w:t xml:space="preserve">17.- Saber si, ha manifestado a la </w:t>
      </w:r>
      <w:r w:rsidRPr="00B82669">
        <w:rPr>
          <w:rFonts w:ascii="Palatino Linotype" w:hAnsi="Palatino Linotype"/>
          <w:b/>
          <w:color w:val="000000"/>
          <w:sz w:val="22"/>
        </w:rPr>
        <w:t>Secretaria de la Contraloría del Estado de México</w:t>
      </w:r>
      <w:r w:rsidRPr="00B82669">
        <w:rPr>
          <w:rFonts w:ascii="Palatino Linotype" w:hAnsi="Palatino Linotype"/>
          <w:color w:val="000000"/>
          <w:sz w:val="22"/>
        </w:rPr>
        <w:t xml:space="preserve"> si tiene algún </w:t>
      </w:r>
      <w:r w:rsidRPr="00B82669">
        <w:rPr>
          <w:rFonts w:ascii="Palatino Linotype" w:hAnsi="Palatino Linotype"/>
          <w:b/>
          <w:color w:val="000000"/>
          <w:sz w:val="22"/>
        </w:rPr>
        <w:t>otro ingreso</w:t>
      </w:r>
      <w:r w:rsidRPr="00B82669">
        <w:rPr>
          <w:rFonts w:ascii="Palatino Linotype" w:hAnsi="Palatino Linotype"/>
          <w:color w:val="000000"/>
          <w:sz w:val="22"/>
        </w:rPr>
        <w:t xml:space="preserve"> aparte del que obtiene en el ISEM. </w:t>
      </w:r>
    </w:p>
    <w:p w14:paraId="1C6C59C9" w14:textId="77777777" w:rsidR="00B82669" w:rsidRPr="00B82669" w:rsidRDefault="00B82669" w:rsidP="00B82669">
      <w:pPr>
        <w:pStyle w:val="Prrafodelista"/>
        <w:spacing w:line="360" w:lineRule="auto"/>
        <w:ind w:left="0"/>
        <w:jc w:val="both"/>
        <w:rPr>
          <w:rFonts w:ascii="Palatino Linotype" w:hAnsi="Palatino Linotype"/>
          <w:color w:val="000000"/>
          <w:sz w:val="22"/>
        </w:rPr>
      </w:pPr>
      <w:r w:rsidRPr="00B82669">
        <w:rPr>
          <w:rFonts w:ascii="Palatino Linotype" w:hAnsi="Palatino Linotype"/>
          <w:color w:val="000000"/>
          <w:sz w:val="22"/>
        </w:rPr>
        <w:t xml:space="preserve">18.- Requiero todos y cada uno de los </w:t>
      </w:r>
      <w:r w:rsidRPr="00B82669">
        <w:rPr>
          <w:rFonts w:ascii="Palatino Linotype" w:hAnsi="Palatino Linotype"/>
          <w:b/>
          <w:color w:val="000000"/>
          <w:sz w:val="22"/>
        </w:rPr>
        <w:t>comprobantes de declaraciones patrimoniales</w:t>
      </w:r>
      <w:r w:rsidRPr="00B82669">
        <w:rPr>
          <w:rFonts w:ascii="Palatino Linotype" w:hAnsi="Palatino Linotype"/>
          <w:color w:val="000000"/>
          <w:sz w:val="22"/>
        </w:rPr>
        <w:t xml:space="preserve"> que la servidora pública ha entregado a la Secretaría de la Contraloría del Estado de México mientras ha laborado en el ISEM en versión pública. </w:t>
      </w:r>
    </w:p>
    <w:p w14:paraId="03BD40AD" w14:textId="77777777" w:rsidR="00B82669" w:rsidRPr="00B82669" w:rsidRDefault="00B82669" w:rsidP="00B82669">
      <w:pPr>
        <w:pStyle w:val="Prrafodelista"/>
        <w:spacing w:line="360" w:lineRule="auto"/>
        <w:ind w:left="0"/>
        <w:jc w:val="both"/>
        <w:rPr>
          <w:rFonts w:ascii="Palatino Linotype" w:hAnsi="Palatino Linotype"/>
          <w:color w:val="000000"/>
          <w:sz w:val="22"/>
        </w:rPr>
      </w:pPr>
      <w:r w:rsidRPr="00B82669">
        <w:rPr>
          <w:rFonts w:ascii="Palatino Linotype" w:hAnsi="Palatino Linotype"/>
          <w:color w:val="000000"/>
          <w:sz w:val="22"/>
        </w:rPr>
        <w:t xml:space="preserve">19.- Saber si, ha tenido </w:t>
      </w:r>
      <w:r w:rsidRPr="00B82669">
        <w:rPr>
          <w:rFonts w:ascii="Palatino Linotype" w:hAnsi="Palatino Linotype"/>
          <w:b/>
          <w:color w:val="000000"/>
          <w:sz w:val="22"/>
        </w:rPr>
        <w:t>sanciones administrativas</w:t>
      </w:r>
      <w:r w:rsidRPr="00B82669">
        <w:rPr>
          <w:rFonts w:ascii="Palatino Linotype" w:hAnsi="Palatino Linotype"/>
          <w:color w:val="000000"/>
          <w:sz w:val="22"/>
        </w:rPr>
        <w:t xml:space="preserve"> desde que labora en el ISEM y </w:t>
      </w:r>
      <w:r w:rsidRPr="00B82669">
        <w:rPr>
          <w:rFonts w:ascii="Palatino Linotype" w:hAnsi="Palatino Linotype"/>
          <w:b/>
          <w:color w:val="000000"/>
          <w:sz w:val="22"/>
        </w:rPr>
        <w:t>cuales han sido</w:t>
      </w:r>
      <w:r w:rsidRPr="00B82669">
        <w:rPr>
          <w:rFonts w:ascii="Palatino Linotype" w:hAnsi="Palatino Linotype"/>
          <w:color w:val="000000"/>
          <w:sz w:val="22"/>
        </w:rPr>
        <w:t xml:space="preserve">, solicitando me sean comprobables. </w:t>
      </w:r>
    </w:p>
    <w:p w14:paraId="0E66D95C" w14:textId="77777777" w:rsidR="00B82669" w:rsidRPr="00B82669" w:rsidRDefault="00B82669" w:rsidP="00B82669">
      <w:pPr>
        <w:pStyle w:val="Prrafodelista"/>
        <w:spacing w:line="360" w:lineRule="auto"/>
        <w:ind w:left="0"/>
        <w:jc w:val="both"/>
        <w:rPr>
          <w:rFonts w:ascii="Palatino Linotype" w:hAnsi="Palatino Linotype"/>
          <w:color w:val="000000"/>
          <w:sz w:val="22"/>
        </w:rPr>
      </w:pPr>
      <w:r w:rsidRPr="00B82669">
        <w:rPr>
          <w:rFonts w:ascii="Palatino Linotype" w:hAnsi="Palatino Linotype"/>
          <w:color w:val="000000"/>
          <w:sz w:val="22"/>
        </w:rPr>
        <w:t xml:space="preserve">20.- Saber quién o quiénes son los </w:t>
      </w:r>
      <w:r w:rsidRPr="00B82669">
        <w:rPr>
          <w:rFonts w:ascii="Palatino Linotype" w:hAnsi="Palatino Linotype"/>
          <w:b/>
          <w:color w:val="000000"/>
          <w:sz w:val="22"/>
        </w:rPr>
        <w:t>servidores públicos superior o superiores inmediatos</w:t>
      </w:r>
      <w:r w:rsidRPr="00B82669">
        <w:rPr>
          <w:rFonts w:ascii="Palatino Linotype" w:hAnsi="Palatino Linotype"/>
          <w:color w:val="000000"/>
          <w:sz w:val="22"/>
        </w:rPr>
        <w:t xml:space="preserve"> de la servidora pública. </w:t>
      </w:r>
    </w:p>
    <w:p w14:paraId="1AAD4DDB" w14:textId="77777777" w:rsidR="00B82669" w:rsidRPr="00B82669" w:rsidRDefault="00B82669" w:rsidP="00B82669">
      <w:pPr>
        <w:pStyle w:val="Prrafodelista"/>
        <w:spacing w:line="360" w:lineRule="auto"/>
        <w:ind w:left="0"/>
        <w:jc w:val="both"/>
        <w:rPr>
          <w:rFonts w:ascii="Palatino Linotype" w:hAnsi="Palatino Linotype"/>
          <w:color w:val="000000"/>
          <w:sz w:val="22"/>
        </w:rPr>
      </w:pPr>
      <w:r w:rsidRPr="00B82669">
        <w:rPr>
          <w:rFonts w:ascii="Palatino Linotype" w:hAnsi="Palatino Linotype"/>
          <w:color w:val="000000"/>
          <w:sz w:val="22"/>
        </w:rPr>
        <w:t xml:space="preserve">21.- Saber si, se encuentra al corriente en el pago de sus </w:t>
      </w:r>
      <w:r w:rsidRPr="00B82669">
        <w:rPr>
          <w:rFonts w:ascii="Palatino Linotype" w:hAnsi="Palatino Linotype"/>
          <w:b/>
          <w:color w:val="000000"/>
          <w:sz w:val="22"/>
        </w:rPr>
        <w:t>aportaciones al ISSEMYM</w:t>
      </w:r>
      <w:r w:rsidRPr="00B82669">
        <w:rPr>
          <w:rFonts w:ascii="Palatino Linotype" w:hAnsi="Palatino Linotype"/>
          <w:color w:val="000000"/>
          <w:sz w:val="22"/>
        </w:rPr>
        <w:t xml:space="preserve">, solicitando los documentos correspondientes. </w:t>
      </w:r>
    </w:p>
    <w:p w14:paraId="05907D37" w14:textId="77777777" w:rsidR="00B82669" w:rsidRPr="00B82669" w:rsidRDefault="00B82669" w:rsidP="00B82669">
      <w:pPr>
        <w:pStyle w:val="Prrafodelista"/>
        <w:spacing w:line="360" w:lineRule="auto"/>
        <w:ind w:left="0"/>
        <w:jc w:val="both"/>
        <w:rPr>
          <w:rFonts w:ascii="Palatino Linotype" w:hAnsi="Palatino Linotype"/>
          <w:color w:val="000000"/>
          <w:sz w:val="22"/>
        </w:rPr>
      </w:pPr>
      <w:r w:rsidRPr="00B82669">
        <w:rPr>
          <w:rFonts w:ascii="Palatino Linotype" w:hAnsi="Palatino Linotype"/>
          <w:color w:val="000000"/>
          <w:sz w:val="22"/>
        </w:rPr>
        <w:t xml:space="preserve">22.- Bajo qué </w:t>
      </w:r>
      <w:r w:rsidRPr="00B82669">
        <w:rPr>
          <w:rFonts w:ascii="Palatino Linotype" w:hAnsi="Palatino Linotype"/>
          <w:b/>
          <w:color w:val="000000"/>
          <w:sz w:val="22"/>
        </w:rPr>
        <w:t>sistema tecnológico</w:t>
      </w:r>
      <w:r w:rsidRPr="00B82669">
        <w:rPr>
          <w:rFonts w:ascii="Palatino Linotype" w:hAnsi="Palatino Linotype"/>
          <w:color w:val="000000"/>
          <w:sz w:val="22"/>
        </w:rPr>
        <w:t xml:space="preserve"> realiza sus entradas y salidas en el ISEM la servidora pública; </w:t>
      </w:r>
    </w:p>
    <w:p w14:paraId="1320525E" w14:textId="77777777" w:rsidR="00B82669" w:rsidRPr="00B82669" w:rsidRDefault="00B82669" w:rsidP="00B82669">
      <w:pPr>
        <w:pStyle w:val="Prrafodelista"/>
        <w:spacing w:line="360" w:lineRule="auto"/>
        <w:ind w:left="0"/>
        <w:jc w:val="both"/>
        <w:rPr>
          <w:rFonts w:ascii="Palatino Linotype" w:hAnsi="Palatino Linotype"/>
          <w:color w:val="000000"/>
          <w:sz w:val="22"/>
        </w:rPr>
      </w:pPr>
      <w:r w:rsidRPr="00B82669">
        <w:rPr>
          <w:rFonts w:ascii="Palatino Linotype" w:hAnsi="Palatino Linotype"/>
          <w:color w:val="000000"/>
          <w:sz w:val="22"/>
        </w:rPr>
        <w:t xml:space="preserve">23.- Saber si, cuenta con algún </w:t>
      </w:r>
      <w:r w:rsidRPr="00B82669">
        <w:rPr>
          <w:rFonts w:ascii="Palatino Linotype" w:hAnsi="Palatino Linotype"/>
          <w:b/>
          <w:color w:val="000000"/>
          <w:sz w:val="22"/>
        </w:rPr>
        <w:t>seguro vigente de protección civil</w:t>
      </w:r>
      <w:r w:rsidRPr="00B82669">
        <w:rPr>
          <w:rFonts w:ascii="Palatino Linotype" w:hAnsi="Palatino Linotype"/>
          <w:color w:val="000000"/>
          <w:sz w:val="22"/>
        </w:rPr>
        <w:t xml:space="preserve"> para el caso de </w:t>
      </w:r>
      <w:r w:rsidRPr="00B82669">
        <w:rPr>
          <w:rFonts w:ascii="Palatino Linotype" w:hAnsi="Palatino Linotype"/>
          <w:b/>
          <w:color w:val="000000"/>
          <w:sz w:val="22"/>
        </w:rPr>
        <w:t>mala praxis profesional</w:t>
      </w:r>
      <w:r w:rsidRPr="00B82669">
        <w:rPr>
          <w:rFonts w:ascii="Palatino Linotype" w:hAnsi="Palatino Linotype"/>
          <w:color w:val="000000"/>
          <w:sz w:val="22"/>
        </w:rPr>
        <w:t xml:space="preserve"> y en caso de ser positiva la pregunta, lo requiero en versión pública. </w:t>
      </w:r>
    </w:p>
    <w:p w14:paraId="5A049A24" w14:textId="77777777" w:rsidR="00B82669" w:rsidRPr="00B82669" w:rsidRDefault="00B82669" w:rsidP="00B82669">
      <w:pPr>
        <w:pStyle w:val="Prrafodelista"/>
        <w:spacing w:line="360" w:lineRule="auto"/>
        <w:ind w:left="0"/>
        <w:jc w:val="both"/>
        <w:rPr>
          <w:rFonts w:ascii="Palatino Linotype" w:hAnsi="Palatino Linotype"/>
          <w:color w:val="000000"/>
          <w:sz w:val="22"/>
        </w:rPr>
      </w:pPr>
      <w:r w:rsidRPr="00B82669">
        <w:rPr>
          <w:rFonts w:ascii="Palatino Linotype" w:hAnsi="Palatino Linotype"/>
          <w:color w:val="000000"/>
          <w:sz w:val="22"/>
        </w:rPr>
        <w:t xml:space="preserve">24.- Saber si, ha </w:t>
      </w:r>
      <w:r w:rsidRPr="00B82669">
        <w:rPr>
          <w:rFonts w:ascii="Palatino Linotype" w:hAnsi="Palatino Linotype"/>
          <w:b/>
          <w:color w:val="000000"/>
          <w:sz w:val="22"/>
        </w:rPr>
        <w:t>inscrito o presentado</w:t>
      </w:r>
      <w:r w:rsidRPr="00B82669">
        <w:rPr>
          <w:rFonts w:ascii="Palatino Linotype" w:hAnsi="Palatino Linotype"/>
          <w:color w:val="000000"/>
          <w:sz w:val="22"/>
        </w:rPr>
        <w:t xml:space="preserve"> en el ISEM algún </w:t>
      </w:r>
      <w:r w:rsidRPr="00B82669">
        <w:rPr>
          <w:rFonts w:ascii="Palatino Linotype" w:hAnsi="Palatino Linotype"/>
          <w:b/>
          <w:color w:val="000000"/>
          <w:sz w:val="22"/>
        </w:rPr>
        <w:t>seguro vigente de protección civil</w:t>
      </w:r>
      <w:r w:rsidRPr="00B82669">
        <w:rPr>
          <w:rFonts w:ascii="Palatino Linotype" w:hAnsi="Palatino Linotype"/>
          <w:color w:val="000000"/>
          <w:sz w:val="22"/>
        </w:rPr>
        <w:t xml:space="preserve"> para el caso de </w:t>
      </w:r>
      <w:r w:rsidRPr="00B82669">
        <w:rPr>
          <w:rFonts w:ascii="Palatino Linotype" w:hAnsi="Palatino Linotype"/>
          <w:b/>
          <w:color w:val="000000"/>
          <w:sz w:val="22"/>
        </w:rPr>
        <w:t>mala praxis profesional</w:t>
      </w:r>
      <w:r w:rsidRPr="00B82669">
        <w:rPr>
          <w:rFonts w:ascii="Palatino Linotype" w:hAnsi="Palatino Linotype"/>
          <w:color w:val="000000"/>
          <w:sz w:val="22"/>
        </w:rPr>
        <w:t xml:space="preserve">. </w:t>
      </w:r>
    </w:p>
    <w:p w14:paraId="7D9A478B" w14:textId="77777777" w:rsidR="00B82669" w:rsidRPr="00B82669" w:rsidRDefault="00B82669" w:rsidP="00B82669">
      <w:pPr>
        <w:pStyle w:val="Prrafodelista"/>
        <w:spacing w:line="360" w:lineRule="auto"/>
        <w:ind w:left="0"/>
        <w:jc w:val="both"/>
        <w:rPr>
          <w:rFonts w:ascii="Palatino Linotype" w:eastAsia="Arial Unicode MS" w:hAnsi="Palatino Linotype" w:cs="Arial"/>
          <w:sz w:val="22"/>
        </w:rPr>
      </w:pPr>
      <w:r w:rsidRPr="00B82669">
        <w:rPr>
          <w:rFonts w:ascii="Palatino Linotype" w:hAnsi="Palatino Linotype"/>
          <w:color w:val="000000"/>
          <w:sz w:val="22"/>
        </w:rPr>
        <w:t xml:space="preserve">25.- </w:t>
      </w:r>
      <w:r w:rsidRPr="00B82669">
        <w:rPr>
          <w:rFonts w:ascii="Palatino Linotype" w:hAnsi="Palatino Linotype"/>
          <w:b/>
          <w:color w:val="000000"/>
          <w:sz w:val="22"/>
        </w:rPr>
        <w:t>Documento</w:t>
      </w:r>
      <w:r w:rsidRPr="00B82669">
        <w:rPr>
          <w:rFonts w:ascii="Palatino Linotype" w:hAnsi="Palatino Linotype"/>
          <w:color w:val="000000"/>
          <w:sz w:val="22"/>
        </w:rPr>
        <w:t xml:space="preserve"> comprobatorio </w:t>
      </w:r>
      <w:r w:rsidRPr="00B82669">
        <w:rPr>
          <w:rFonts w:ascii="Palatino Linotype" w:hAnsi="Palatino Linotype"/>
          <w:b/>
          <w:color w:val="000000"/>
          <w:sz w:val="22"/>
        </w:rPr>
        <w:t xml:space="preserve">concursal </w:t>
      </w:r>
      <w:r w:rsidRPr="00B82669">
        <w:rPr>
          <w:rFonts w:ascii="Palatino Linotype" w:hAnsi="Palatino Linotype"/>
          <w:color w:val="000000"/>
          <w:sz w:val="22"/>
        </w:rPr>
        <w:t xml:space="preserve">con el que </w:t>
      </w:r>
      <w:r w:rsidRPr="00B82669">
        <w:rPr>
          <w:rFonts w:ascii="Palatino Linotype" w:hAnsi="Palatino Linotype"/>
          <w:b/>
          <w:color w:val="000000"/>
          <w:sz w:val="22"/>
        </w:rPr>
        <w:t>accedió</w:t>
      </w:r>
      <w:r w:rsidRPr="00B82669">
        <w:rPr>
          <w:rFonts w:ascii="Palatino Linotype" w:hAnsi="Palatino Linotype"/>
          <w:color w:val="000000"/>
          <w:sz w:val="22"/>
        </w:rPr>
        <w:t xml:space="preserve"> al ISEM y si no cuenta con él el órgano de control interno, requiero </w:t>
      </w:r>
      <w:r w:rsidRPr="00B82669">
        <w:rPr>
          <w:rFonts w:ascii="Palatino Linotype" w:hAnsi="Palatino Linotype"/>
          <w:b/>
          <w:color w:val="000000"/>
          <w:sz w:val="22"/>
        </w:rPr>
        <w:t>saber bajo qué forma accedió a ISEM</w:t>
      </w:r>
      <w:r w:rsidRPr="00B82669">
        <w:rPr>
          <w:rFonts w:ascii="Palatino Linotype" w:hAnsi="Palatino Linotype"/>
          <w:color w:val="000000"/>
          <w:sz w:val="22"/>
        </w:rPr>
        <w:t>.</w:t>
      </w:r>
    </w:p>
    <w:p w14:paraId="5960B501" w14:textId="2A094577" w:rsidR="00656F64" w:rsidRDefault="00656F64" w:rsidP="00656F64">
      <w:pPr>
        <w:spacing w:before="240" w:after="240" w:line="360" w:lineRule="auto"/>
        <w:contextualSpacing/>
        <w:jc w:val="both"/>
        <w:rPr>
          <w:rFonts w:ascii="Palatino Linotype" w:eastAsia="Palatino Linotype" w:hAnsi="Palatino Linotype" w:cs="Palatino Linotype"/>
          <w:bCs/>
          <w:lang w:val="es-ES"/>
        </w:rPr>
      </w:pPr>
      <w:r w:rsidRPr="00656F64">
        <w:rPr>
          <w:rFonts w:ascii="Palatino Linotype" w:eastAsia="Palatino Linotype" w:hAnsi="Palatino Linotype" w:cs="Palatino Linotype"/>
        </w:rPr>
        <w:t>En</w:t>
      </w:r>
      <w:r>
        <w:rPr>
          <w:rFonts w:ascii="Palatino Linotype" w:eastAsia="Palatino Linotype" w:hAnsi="Palatino Linotype" w:cs="Palatino Linotype"/>
          <w:b/>
        </w:rPr>
        <w:t xml:space="preserve"> </w:t>
      </w:r>
      <w:r w:rsidR="00B82669">
        <w:rPr>
          <w:rFonts w:ascii="Palatino Linotype" w:eastAsia="Palatino Linotype" w:hAnsi="Palatino Linotype" w:cs="Palatino Linotype"/>
        </w:rPr>
        <w:t>r</w:t>
      </w:r>
      <w:r w:rsidR="00B151D9" w:rsidRPr="00656F64">
        <w:rPr>
          <w:rFonts w:ascii="Palatino Linotype" w:eastAsia="Palatino Linotype" w:hAnsi="Palatino Linotype" w:cs="Palatino Linotype"/>
        </w:rPr>
        <w:t>espuesta</w:t>
      </w:r>
      <w:r w:rsidRPr="00656F64">
        <w:rPr>
          <w:rFonts w:ascii="Palatino Linotype" w:eastAsia="Palatino Linotype" w:hAnsi="Palatino Linotype" w:cs="Palatino Linotype"/>
        </w:rPr>
        <w:t xml:space="preserve"> </w:t>
      </w:r>
      <w:r w:rsidR="00514D45" w:rsidRPr="004B10CB">
        <w:rPr>
          <w:rFonts w:ascii="Palatino Linotype" w:eastAsia="Palatino Linotype" w:hAnsi="Palatino Linotype" w:cs="Palatino Linotype"/>
          <w:bCs/>
          <w:lang w:val="es-ES"/>
        </w:rPr>
        <w:t xml:space="preserve">el </w:t>
      </w:r>
      <w:r w:rsidR="00B82669" w:rsidRPr="004B10CB">
        <w:rPr>
          <w:rFonts w:ascii="Palatino Linotype" w:eastAsia="Palatino Linotype" w:hAnsi="Palatino Linotype" w:cs="Palatino Linotype"/>
          <w:b/>
          <w:bCs/>
          <w:lang w:val="es-ES"/>
        </w:rPr>
        <w:t xml:space="preserve">Sujeto Obligado </w:t>
      </w:r>
      <w:r w:rsidR="00B82669">
        <w:rPr>
          <w:rFonts w:ascii="Palatino Linotype" w:eastAsia="Palatino Linotype" w:hAnsi="Palatino Linotype" w:cs="Palatino Linotype"/>
          <w:bCs/>
          <w:lang w:val="es-ES"/>
        </w:rPr>
        <w:t>hizo entrega de la siguiente información:</w:t>
      </w:r>
    </w:p>
    <w:p w14:paraId="517B2760" w14:textId="77777777" w:rsidR="00B82669" w:rsidRPr="00B82669" w:rsidRDefault="00B82669" w:rsidP="0018029C">
      <w:pPr>
        <w:pStyle w:val="Prrafodelista"/>
        <w:numPr>
          <w:ilvl w:val="0"/>
          <w:numId w:val="2"/>
        </w:numPr>
        <w:spacing w:line="360" w:lineRule="auto"/>
        <w:ind w:left="360"/>
        <w:contextualSpacing w:val="0"/>
        <w:jc w:val="both"/>
        <w:rPr>
          <w:rFonts w:ascii="Palatino Linotype" w:eastAsia="Arial Unicode MS" w:hAnsi="Palatino Linotype" w:cs="Arial"/>
          <w:sz w:val="22"/>
        </w:rPr>
      </w:pPr>
      <w:r w:rsidRPr="00B82669">
        <w:rPr>
          <w:rFonts w:ascii="Palatino Linotype" w:hAnsi="Palatino Linotype" w:cs="Arial"/>
          <w:b/>
          <w:sz w:val="22"/>
        </w:rPr>
        <w:t>208C0101320100L-17262-2024.pdf</w:t>
      </w:r>
      <w:r w:rsidRPr="00B82669">
        <w:rPr>
          <w:rFonts w:ascii="Palatino Linotype" w:hAnsi="Palatino Linotype" w:cs="Arial"/>
          <w:sz w:val="22"/>
        </w:rPr>
        <w:t xml:space="preserve">: Documento consistente en el número de oficio 208C0101320100L/17262/2024, de fecha veintitrés de octubre de dos mil veinticuatro, a </w:t>
      </w:r>
      <w:r w:rsidRPr="00B82669">
        <w:rPr>
          <w:rFonts w:ascii="Palatino Linotype" w:hAnsi="Palatino Linotype" w:cs="Arial"/>
          <w:sz w:val="22"/>
        </w:rPr>
        <w:lastRenderedPageBreak/>
        <w:t>través de la cual se advierte la respuesta emitida por el Subdirector de Recursos Humanos, a los puntos requeridos en los puntos 1, 2, 3, 4, 5, 6, 7, 10, 11, 14, 15 y 25.</w:t>
      </w:r>
    </w:p>
    <w:p w14:paraId="7CA269E2" w14:textId="77777777" w:rsidR="00B82669" w:rsidRPr="00B82669" w:rsidRDefault="00B82669" w:rsidP="00B82669">
      <w:pPr>
        <w:pStyle w:val="Prrafodelista"/>
        <w:spacing w:line="360" w:lineRule="auto"/>
        <w:ind w:left="360"/>
        <w:jc w:val="both"/>
        <w:rPr>
          <w:rFonts w:ascii="Palatino Linotype" w:eastAsia="Arial Unicode MS" w:hAnsi="Palatino Linotype" w:cs="Arial"/>
          <w:sz w:val="22"/>
        </w:rPr>
      </w:pPr>
    </w:p>
    <w:p w14:paraId="7DC50566" w14:textId="77777777" w:rsidR="00B82669" w:rsidRDefault="00B82669" w:rsidP="0018029C">
      <w:pPr>
        <w:pStyle w:val="Prrafodelista"/>
        <w:numPr>
          <w:ilvl w:val="0"/>
          <w:numId w:val="2"/>
        </w:numPr>
        <w:spacing w:line="360" w:lineRule="auto"/>
        <w:ind w:left="360"/>
        <w:contextualSpacing w:val="0"/>
        <w:jc w:val="both"/>
        <w:rPr>
          <w:rFonts w:ascii="Palatino Linotype" w:hAnsi="Palatino Linotype" w:cs="Arial"/>
          <w:sz w:val="22"/>
        </w:rPr>
      </w:pPr>
      <w:r w:rsidRPr="00B82669">
        <w:rPr>
          <w:rFonts w:ascii="Palatino Linotype" w:hAnsi="Palatino Linotype" w:cs="Arial"/>
          <w:b/>
          <w:sz w:val="22"/>
        </w:rPr>
        <w:t xml:space="preserve">1190197_sol 691 </w:t>
      </w:r>
      <w:proofErr w:type="spellStart"/>
      <w:r w:rsidRPr="00B82669">
        <w:rPr>
          <w:rFonts w:ascii="Palatino Linotype" w:hAnsi="Palatino Linotype" w:cs="Arial"/>
          <w:b/>
          <w:sz w:val="22"/>
        </w:rPr>
        <w:t>oic</w:t>
      </w:r>
      <w:proofErr w:type="spellEnd"/>
      <w:r w:rsidRPr="00B82669">
        <w:rPr>
          <w:rFonts w:ascii="Palatino Linotype" w:hAnsi="Palatino Linotype" w:cs="Arial"/>
          <w:b/>
          <w:sz w:val="22"/>
        </w:rPr>
        <w:t xml:space="preserve"> 8364.pdf</w:t>
      </w:r>
      <w:r w:rsidRPr="00B82669">
        <w:rPr>
          <w:rFonts w:ascii="Palatino Linotype" w:hAnsi="Palatino Linotype" w:cs="Arial"/>
          <w:sz w:val="22"/>
        </w:rPr>
        <w:t xml:space="preserve">: Documento consistente en el número de oficio 208C0101010000S/06495/2024, de fecha veintiuno de octubre de dos mil veinticuatro, a través de la cual se advierte la respuesta emitida por el Titular del Órgano Interno de Control, a través de los cuales informó que en relación a los puntos identificados con los numerales 1, 2, 3, 4, 5, 6, 7, 10, 11, 13, 14, 15, 16, 20, 21, 22, 23 y 24, no cuenta con la información solicitada, toda vez que corresponde a la Subdirección de Recursos Humanos. </w:t>
      </w:r>
    </w:p>
    <w:p w14:paraId="62FF8138" w14:textId="77777777" w:rsidR="00B82669" w:rsidRPr="00B82669" w:rsidRDefault="00B82669" w:rsidP="00B82669">
      <w:pPr>
        <w:pStyle w:val="Prrafodelista"/>
        <w:rPr>
          <w:rFonts w:ascii="Palatino Linotype" w:hAnsi="Palatino Linotype" w:cs="Arial"/>
          <w:sz w:val="22"/>
        </w:rPr>
      </w:pPr>
    </w:p>
    <w:p w14:paraId="0A6D1577" w14:textId="77777777" w:rsidR="00B82669" w:rsidRDefault="00B82669" w:rsidP="00B82669">
      <w:pPr>
        <w:pStyle w:val="Prrafodelista"/>
        <w:spacing w:line="360" w:lineRule="auto"/>
        <w:ind w:left="360"/>
        <w:jc w:val="both"/>
        <w:rPr>
          <w:rFonts w:ascii="Palatino Linotype" w:hAnsi="Palatino Linotype" w:cs="Arial"/>
          <w:sz w:val="22"/>
        </w:rPr>
      </w:pPr>
      <w:r w:rsidRPr="00B82669">
        <w:rPr>
          <w:rFonts w:ascii="Palatino Linotype" w:hAnsi="Palatino Linotype" w:cs="Arial"/>
          <w:sz w:val="22"/>
        </w:rPr>
        <w:t>En relación a los puntos 8, 9, 12, 17 y 18, señaló que no cuenta con la información solicitada, toda vez que de la lectura de la solicitud, la requiere de la Secretaría de la Contraloría, solicitando declaraciones patrimoniales, las cuales de acuerdo al numeral 23 del Reglamento Interior de la Secretaría de la Contraloría corresponde a la Dirección de Registro de Declaraciones y Sanciones, la integración de las declaraciones de situación patrimonial, de intereses y el acuse de presentación de la declaración fiscal de las personas servidoras públicas de la Administración Pública Estatal y Municipal.</w:t>
      </w:r>
    </w:p>
    <w:p w14:paraId="7F4E4151" w14:textId="77777777" w:rsidR="00B82669" w:rsidRPr="00B82669" w:rsidRDefault="00B82669" w:rsidP="00B82669">
      <w:pPr>
        <w:pStyle w:val="Prrafodelista"/>
        <w:spacing w:line="360" w:lineRule="auto"/>
        <w:ind w:left="360"/>
        <w:jc w:val="both"/>
        <w:rPr>
          <w:rFonts w:ascii="Palatino Linotype" w:hAnsi="Palatino Linotype" w:cs="Arial"/>
          <w:sz w:val="22"/>
        </w:rPr>
      </w:pPr>
    </w:p>
    <w:p w14:paraId="15DD3001" w14:textId="42312492" w:rsidR="00B82669" w:rsidRPr="00B82669" w:rsidRDefault="00B82669" w:rsidP="00B82669">
      <w:pPr>
        <w:pStyle w:val="Prrafodelista"/>
        <w:spacing w:line="360" w:lineRule="auto"/>
        <w:ind w:left="360"/>
        <w:jc w:val="both"/>
        <w:rPr>
          <w:rFonts w:ascii="Palatino Linotype" w:hAnsi="Palatino Linotype" w:cs="Arial"/>
          <w:sz w:val="22"/>
        </w:rPr>
      </w:pPr>
      <w:r w:rsidRPr="00B82669">
        <w:rPr>
          <w:rFonts w:ascii="Palatino Linotype" w:hAnsi="Palatino Linotype" w:cs="Arial"/>
          <w:sz w:val="22"/>
        </w:rPr>
        <w:t xml:space="preserve">Respecto al requerimiento identificado en el numeral 25, </w:t>
      </w:r>
      <w:r>
        <w:rPr>
          <w:rFonts w:ascii="Palatino Linotype" w:hAnsi="Palatino Linotype" w:cs="Arial"/>
          <w:sz w:val="22"/>
        </w:rPr>
        <w:t>e</w:t>
      </w:r>
      <w:r w:rsidRPr="00B82669">
        <w:rPr>
          <w:rFonts w:ascii="Palatino Linotype" w:hAnsi="Palatino Linotype" w:cs="Arial"/>
          <w:sz w:val="22"/>
        </w:rPr>
        <w:t xml:space="preserve">l Órgano Interno de Control, manifestó que corresponde </w:t>
      </w:r>
      <w:r>
        <w:rPr>
          <w:rFonts w:ascii="Palatino Linotype" w:hAnsi="Palatino Linotype" w:cs="Arial"/>
          <w:sz w:val="22"/>
        </w:rPr>
        <w:t xml:space="preserve">su atención </w:t>
      </w:r>
      <w:r w:rsidRPr="00B82669">
        <w:rPr>
          <w:rFonts w:ascii="Palatino Linotype" w:hAnsi="Palatino Linotype" w:cs="Arial"/>
          <w:sz w:val="22"/>
        </w:rPr>
        <w:t xml:space="preserve">a la Subdirección de Recursos Humanos en términos del artículo 38 del Reglamento Interno del Instituto de Salud del Estado de México, no obstante, de la búsqueda exhaustiva y razonable en las unidades administrativas que integran el Órgano Interno de Control, en los archivos físicos y </w:t>
      </w:r>
      <w:r w:rsidRPr="00B82669">
        <w:rPr>
          <w:rFonts w:ascii="Palatino Linotype" w:hAnsi="Palatino Linotype" w:cs="Arial"/>
          <w:sz w:val="22"/>
        </w:rPr>
        <w:lastRenderedPageBreak/>
        <w:t>Sistemas a los que tiene acceso, no hay registro del documento comprobatorio “concursal” con la que la servidora pública de referencia accedió al ISEM, así como tampoco se tiene registro de la forma en que accedió al referido Instituto.</w:t>
      </w:r>
    </w:p>
    <w:p w14:paraId="61874B90" w14:textId="77777777" w:rsidR="00B82669" w:rsidRPr="00B82669" w:rsidRDefault="00B82669" w:rsidP="00B82669">
      <w:pPr>
        <w:pStyle w:val="Prrafodelista"/>
        <w:ind w:left="360"/>
        <w:rPr>
          <w:rFonts w:ascii="Palatino Linotype" w:hAnsi="Palatino Linotype" w:cs="Arial"/>
          <w:sz w:val="22"/>
        </w:rPr>
      </w:pPr>
    </w:p>
    <w:p w14:paraId="1E6AABCE" w14:textId="45662CF9" w:rsidR="00B82669" w:rsidRPr="00B82669" w:rsidRDefault="00B82669" w:rsidP="0018029C">
      <w:pPr>
        <w:pStyle w:val="Prrafodelista"/>
        <w:numPr>
          <w:ilvl w:val="0"/>
          <w:numId w:val="2"/>
        </w:numPr>
        <w:spacing w:line="360" w:lineRule="auto"/>
        <w:ind w:left="360"/>
        <w:contextualSpacing w:val="0"/>
        <w:jc w:val="both"/>
        <w:rPr>
          <w:rFonts w:ascii="Palatino Linotype" w:eastAsia="Arial Unicode MS" w:hAnsi="Palatino Linotype" w:cs="Arial"/>
          <w:sz w:val="22"/>
        </w:rPr>
      </w:pPr>
      <w:r w:rsidRPr="00B82669">
        <w:rPr>
          <w:rFonts w:ascii="Palatino Linotype" w:hAnsi="Palatino Linotype" w:cs="Arial"/>
          <w:b/>
          <w:sz w:val="22"/>
        </w:rPr>
        <w:t>sol 00691 2024.pdf:</w:t>
      </w:r>
      <w:r w:rsidRPr="00B82669">
        <w:rPr>
          <w:rFonts w:ascii="Palatino Linotype" w:hAnsi="Palatino Linotype" w:cs="Arial"/>
          <w:sz w:val="22"/>
        </w:rPr>
        <w:t xml:space="preserve"> Documento consistente en número de oficio SAIMEX -0649/2024, de fecha veintiocho de octubre de dos mil veinticuatro, a través del cual la Jefa de la Unidad de Información, Planeación, Programación y Evaluación y Titular de la Unidad de Transparencia, informó al solicitante de la respuesta emitida por la Subdirección de Recursos Humanos.</w:t>
      </w:r>
    </w:p>
    <w:p w14:paraId="7D4DC52A" w14:textId="77777777" w:rsidR="00B82669" w:rsidRPr="00B82669" w:rsidRDefault="00B82669" w:rsidP="00B82669">
      <w:pPr>
        <w:pStyle w:val="Prrafodelista"/>
        <w:ind w:left="360"/>
        <w:rPr>
          <w:rFonts w:ascii="Palatino Linotype" w:eastAsia="Arial Unicode MS" w:hAnsi="Palatino Linotype" w:cs="Arial"/>
          <w:sz w:val="22"/>
        </w:rPr>
      </w:pPr>
    </w:p>
    <w:p w14:paraId="2B91D977" w14:textId="77777777" w:rsidR="00B82669" w:rsidRPr="00B82669" w:rsidRDefault="00B82669" w:rsidP="0018029C">
      <w:pPr>
        <w:pStyle w:val="Prrafodelista"/>
        <w:numPr>
          <w:ilvl w:val="0"/>
          <w:numId w:val="2"/>
        </w:numPr>
        <w:spacing w:line="360" w:lineRule="auto"/>
        <w:ind w:left="360"/>
        <w:contextualSpacing w:val="0"/>
        <w:jc w:val="both"/>
        <w:rPr>
          <w:rFonts w:ascii="Palatino Linotype" w:eastAsia="Arial Unicode MS" w:hAnsi="Palatino Linotype" w:cs="Arial"/>
          <w:sz w:val="22"/>
        </w:rPr>
      </w:pPr>
      <w:r w:rsidRPr="00B82669">
        <w:rPr>
          <w:rFonts w:ascii="Palatino Linotype" w:hAnsi="Palatino Linotype" w:cs="Arial"/>
          <w:b/>
          <w:sz w:val="22"/>
        </w:rPr>
        <w:t>cv lilian_archivo_page1_image1.jpg:</w:t>
      </w:r>
      <w:r w:rsidRPr="00B82669">
        <w:rPr>
          <w:rFonts w:ascii="Palatino Linotype" w:hAnsi="Palatino Linotype" w:cs="Arial"/>
          <w:sz w:val="22"/>
        </w:rPr>
        <w:t xml:space="preserve"> Documento consistente en primera hoja del currículum vitae de la servidora pública requerida, en la que se advierte fotografía de la servidora pública en cuestión.</w:t>
      </w:r>
    </w:p>
    <w:p w14:paraId="11883710" w14:textId="62F99AFD" w:rsidR="00902B50" w:rsidRDefault="00B151D9" w:rsidP="00675980">
      <w:pPr>
        <w:spacing w:before="240" w:after="240" w:line="360" w:lineRule="auto"/>
        <w:ind w:right="49"/>
        <w:contextualSpacing/>
        <w:jc w:val="both"/>
        <w:rPr>
          <w:rFonts w:ascii="Palatino Linotype" w:eastAsia="Palatino Linotype" w:hAnsi="Palatino Linotype" w:cs="Palatino Linotype"/>
          <w:bCs/>
          <w:lang w:val="es-ES"/>
        </w:rPr>
      </w:pPr>
      <w:r w:rsidRPr="00675980">
        <w:rPr>
          <w:rFonts w:ascii="Palatino Linotype" w:eastAsia="Palatino Linotype" w:hAnsi="Palatino Linotype" w:cs="Palatino Linotype"/>
        </w:rPr>
        <w:t xml:space="preserve">Inconforme con los términos de </w:t>
      </w:r>
      <w:r w:rsidR="003F54DB" w:rsidRPr="00675980">
        <w:rPr>
          <w:rFonts w:ascii="Palatino Linotype" w:eastAsia="Palatino Linotype" w:hAnsi="Palatino Linotype" w:cs="Palatino Linotype"/>
        </w:rPr>
        <w:t>la respuesta emitida</w:t>
      </w:r>
      <w:r w:rsidRPr="00675980">
        <w:rPr>
          <w:rFonts w:ascii="Palatino Linotype" w:eastAsia="Palatino Linotype" w:hAnsi="Palatino Linotype" w:cs="Palatino Linotype"/>
        </w:rPr>
        <w:t xml:space="preserve"> por parte del </w:t>
      </w:r>
      <w:r w:rsidR="00902B50" w:rsidRPr="00675980">
        <w:rPr>
          <w:rFonts w:ascii="Palatino Linotype" w:eastAsia="Palatino Linotype" w:hAnsi="Palatino Linotype" w:cs="Palatino Linotype"/>
          <w:b/>
        </w:rPr>
        <w:t>Sujeto Obligado</w:t>
      </w:r>
      <w:r w:rsidRPr="00675980">
        <w:rPr>
          <w:rFonts w:ascii="Palatino Linotype" w:eastAsia="Palatino Linotype" w:hAnsi="Palatino Linotype" w:cs="Palatino Linotype"/>
        </w:rPr>
        <w:t xml:space="preserve">, </w:t>
      </w:r>
      <w:r w:rsidR="00675980">
        <w:rPr>
          <w:rFonts w:ascii="Palatino Linotype" w:eastAsia="Palatino Linotype" w:hAnsi="Palatino Linotype" w:cs="Palatino Linotype"/>
          <w:bCs/>
          <w:lang w:val="es-ES"/>
        </w:rPr>
        <w:t xml:space="preserve">la parte recurrente interpuso </w:t>
      </w:r>
      <w:r w:rsidR="00902B50">
        <w:rPr>
          <w:rFonts w:ascii="Palatino Linotype" w:eastAsia="Palatino Linotype" w:hAnsi="Palatino Linotype" w:cs="Palatino Linotype"/>
          <w:bCs/>
          <w:lang w:val="es-ES"/>
        </w:rPr>
        <w:t>el</w:t>
      </w:r>
      <w:r w:rsidR="00514D45" w:rsidRPr="00675980">
        <w:rPr>
          <w:rFonts w:ascii="Palatino Linotype" w:eastAsia="Palatino Linotype" w:hAnsi="Palatino Linotype" w:cs="Palatino Linotype"/>
          <w:bCs/>
          <w:lang w:val="es-ES"/>
        </w:rPr>
        <w:t xml:space="preserve"> recurso de revisión a través de </w:t>
      </w:r>
      <w:r w:rsidR="00514D45" w:rsidRPr="00675980">
        <w:rPr>
          <w:rFonts w:ascii="Palatino Linotype" w:eastAsia="Palatino Linotype" w:hAnsi="Palatino Linotype" w:cs="Palatino Linotype"/>
          <w:b/>
          <w:bCs/>
          <w:lang w:val="es-ES"/>
        </w:rPr>
        <w:t xml:space="preserve">SAIMEX, </w:t>
      </w:r>
      <w:r w:rsidR="00902B50">
        <w:rPr>
          <w:rFonts w:ascii="Palatino Linotype" w:eastAsia="Palatino Linotype" w:hAnsi="Palatino Linotype" w:cs="Palatino Linotype"/>
          <w:bCs/>
          <w:lang w:val="es-ES"/>
        </w:rPr>
        <w:t>mediante el cual</w:t>
      </w:r>
      <w:r w:rsidR="00656F64">
        <w:rPr>
          <w:rFonts w:ascii="Palatino Linotype" w:eastAsia="Palatino Linotype" w:hAnsi="Palatino Linotype" w:cs="Palatino Linotype"/>
          <w:bCs/>
          <w:lang w:val="es-ES"/>
        </w:rPr>
        <w:t xml:space="preserve"> en esencia se inconformó </w:t>
      </w:r>
      <w:r w:rsidR="00902B50">
        <w:rPr>
          <w:rFonts w:ascii="Palatino Linotype" w:eastAsia="Palatino Linotype" w:hAnsi="Palatino Linotype" w:cs="Palatino Linotype"/>
          <w:bCs/>
          <w:lang w:val="es-ES"/>
        </w:rPr>
        <w:t>bajo los siguientes términos:</w:t>
      </w:r>
    </w:p>
    <w:p w14:paraId="112E49E6" w14:textId="77777777" w:rsidR="00902B50" w:rsidRPr="00902B50" w:rsidRDefault="00902B50" w:rsidP="0018029C">
      <w:pPr>
        <w:pStyle w:val="Prrafodelista"/>
        <w:numPr>
          <w:ilvl w:val="0"/>
          <w:numId w:val="3"/>
        </w:numPr>
        <w:spacing w:before="240" w:after="240" w:line="360" w:lineRule="auto"/>
        <w:ind w:right="49"/>
        <w:jc w:val="both"/>
        <w:rPr>
          <w:rFonts w:ascii="Palatino Linotype" w:eastAsia="Palatino Linotype" w:hAnsi="Palatino Linotype" w:cs="Palatino Linotype"/>
          <w:b/>
          <w:bCs/>
          <w:sz w:val="22"/>
          <w:szCs w:val="22"/>
        </w:rPr>
      </w:pPr>
      <w:r w:rsidRPr="00902B50">
        <w:rPr>
          <w:rFonts w:ascii="Palatino Linotype" w:eastAsia="Palatino Linotype" w:hAnsi="Palatino Linotype" w:cs="Palatino Linotype"/>
          <w:b/>
          <w:bCs/>
          <w:sz w:val="22"/>
          <w:szCs w:val="22"/>
        </w:rPr>
        <w:t xml:space="preserve">Acto Impugnado: </w:t>
      </w:r>
      <w:r w:rsidRPr="00902B50">
        <w:rPr>
          <w:rFonts w:ascii="Palatino Linotype" w:eastAsia="Palatino Linotype" w:hAnsi="Palatino Linotype" w:cs="Palatino Linotype"/>
          <w:bCs/>
          <w:i/>
          <w:sz w:val="22"/>
          <w:szCs w:val="22"/>
          <w:lang w:val="es-MX"/>
        </w:rPr>
        <w:t>“Instituto de Salud del Estado de México” (Sic).</w:t>
      </w:r>
    </w:p>
    <w:p w14:paraId="2EC245B3" w14:textId="4EF9DF55" w:rsidR="00902B50" w:rsidRPr="00902B50" w:rsidRDefault="00902B50" w:rsidP="0018029C">
      <w:pPr>
        <w:pStyle w:val="Prrafodelista"/>
        <w:numPr>
          <w:ilvl w:val="0"/>
          <w:numId w:val="3"/>
        </w:numPr>
        <w:spacing w:before="240" w:after="240" w:line="360" w:lineRule="auto"/>
        <w:ind w:right="49"/>
        <w:jc w:val="both"/>
        <w:rPr>
          <w:rFonts w:ascii="Palatino Linotype" w:eastAsia="Palatino Linotype" w:hAnsi="Palatino Linotype" w:cs="Palatino Linotype"/>
          <w:b/>
          <w:bCs/>
          <w:sz w:val="22"/>
          <w:szCs w:val="22"/>
        </w:rPr>
      </w:pPr>
      <w:r w:rsidRPr="00902B50">
        <w:rPr>
          <w:rFonts w:ascii="Palatino Linotype" w:eastAsia="Palatino Linotype" w:hAnsi="Palatino Linotype" w:cs="Palatino Linotype"/>
          <w:b/>
          <w:bCs/>
          <w:sz w:val="22"/>
          <w:szCs w:val="22"/>
          <w:lang w:val="es-MX"/>
        </w:rPr>
        <w:t>Razones o Motivos de Inconformidad</w:t>
      </w:r>
      <w:r w:rsidRPr="00902B50">
        <w:rPr>
          <w:rFonts w:ascii="Palatino Linotype" w:eastAsia="Palatino Linotype" w:hAnsi="Palatino Linotype" w:cs="Palatino Linotype"/>
          <w:bCs/>
          <w:sz w:val="22"/>
          <w:szCs w:val="22"/>
          <w:lang w:val="es-MX"/>
        </w:rPr>
        <w:t xml:space="preserve">: </w:t>
      </w:r>
      <w:r w:rsidRPr="00902B50">
        <w:rPr>
          <w:rFonts w:ascii="Palatino Linotype" w:eastAsia="Palatino Linotype" w:hAnsi="Palatino Linotype" w:cs="Palatino Linotype"/>
          <w:bCs/>
          <w:i/>
          <w:sz w:val="22"/>
          <w:lang w:val="es-MX"/>
        </w:rPr>
        <w:t xml:space="preserve">“1.- Las respuestas números 5 y 14 no corresponde a lo solicitada, no menciona las percepciones ni las prestaciones. 2.- Las respuestas 11 y 15 no corresponden a lo solicitado, además de que la niega. 3.- Niega la información en relación a que el archivo donde debe aparecer el currículum de Mayra Lilian Núñez Sánchez, como se puede apreciar solo se puede ver una imagen que menciona </w:t>
      </w:r>
      <w:r w:rsidRPr="00902B50">
        <w:rPr>
          <w:rFonts w:ascii="Palatino Linotype" w:eastAsia="Palatino Linotype" w:hAnsi="Palatino Linotype" w:cs="Palatino Linotype"/>
          <w:bCs/>
          <w:i/>
          <w:sz w:val="22"/>
          <w:lang w:val="es-MX"/>
        </w:rPr>
        <w:lastRenderedPageBreak/>
        <w:t>“Curriculum vitae datos generales y se aprecia una fotografía. 4.- Las respuestas 13, 19, 20, 21 y 22 se niegan de acuerdo a la literalidad de la misma.” (Sic)</w:t>
      </w:r>
    </w:p>
    <w:p w14:paraId="4D4536C3" w14:textId="2EB0EDCE" w:rsidR="00020ACA" w:rsidRDefault="00675980" w:rsidP="00675980">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Ante la interposición de</w:t>
      </w:r>
      <w:r w:rsidR="000E4893">
        <w:rPr>
          <w:rFonts w:ascii="Palatino Linotype" w:eastAsia="Palatino Linotype" w:hAnsi="Palatino Linotype" w:cs="Palatino Linotype"/>
        </w:rPr>
        <w:t>l</w:t>
      </w:r>
      <w:r w:rsidR="00020ACA" w:rsidRPr="004B10CB">
        <w:rPr>
          <w:rFonts w:ascii="Palatino Linotype" w:eastAsia="Palatino Linotype" w:hAnsi="Palatino Linotype" w:cs="Palatino Linotype"/>
        </w:rPr>
        <w:t xml:space="preserve"> Recurso de Revisión el </w:t>
      </w:r>
      <w:r w:rsidR="000E4893" w:rsidRPr="00675980">
        <w:rPr>
          <w:rFonts w:ascii="Palatino Linotype" w:eastAsia="Palatino Linotype" w:hAnsi="Palatino Linotype" w:cs="Palatino Linotype"/>
          <w:b/>
        </w:rPr>
        <w:t>Sujeto Obligado</w:t>
      </w:r>
      <w:r w:rsidR="000E4893">
        <w:rPr>
          <w:rFonts w:ascii="Palatino Linotype" w:eastAsia="Palatino Linotype" w:hAnsi="Palatino Linotype" w:cs="Palatino Linotype"/>
        </w:rPr>
        <w:t xml:space="preserve"> fue omiso en rendir su informe justificado.</w:t>
      </w:r>
    </w:p>
    <w:p w14:paraId="0EE8D1CE" w14:textId="49857DB0" w:rsidR="000E4893" w:rsidRPr="000E4893" w:rsidRDefault="000E4893" w:rsidP="00675980">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De igual forma,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fue omisa en rendir manifestaciones o alegatos que conforme a derecho resultaran procedentes.</w:t>
      </w:r>
    </w:p>
    <w:p w14:paraId="3D708CD5" w14:textId="63E41953" w:rsidR="00FB639E" w:rsidRPr="004B10CB" w:rsidRDefault="00FB639E" w:rsidP="00514D45">
      <w:pPr>
        <w:spacing w:before="240" w:after="240" w:line="360" w:lineRule="auto"/>
        <w:ind w:right="49"/>
        <w:jc w:val="both"/>
        <w:rPr>
          <w:rFonts w:ascii="Palatino Linotype" w:eastAsia="Palatino Linotype" w:hAnsi="Palatino Linotype" w:cs="Palatino Linotype"/>
        </w:rPr>
      </w:pPr>
      <w:r w:rsidRPr="004B10CB">
        <w:rPr>
          <w:rFonts w:ascii="Palatino Linotype" w:eastAsia="Palatino Linotype" w:hAnsi="Palatino Linotype" w:cs="Palatino Linotype"/>
        </w:rPr>
        <w:t xml:space="preserve">Así las cosas, </w:t>
      </w:r>
      <w:r w:rsidR="00B151D9" w:rsidRPr="004B10CB">
        <w:rPr>
          <w:rFonts w:ascii="Palatino Linotype" w:eastAsia="Palatino Linotype" w:hAnsi="Palatino Linotype" w:cs="Palatino Linotype"/>
        </w:rPr>
        <w:t xml:space="preserve">el </w:t>
      </w:r>
      <w:r w:rsidR="00932963" w:rsidRPr="004B10CB">
        <w:rPr>
          <w:rFonts w:ascii="Palatino Linotype" w:eastAsia="Palatino Linotype" w:hAnsi="Palatino Linotype" w:cs="Palatino Linotype"/>
        </w:rPr>
        <w:t xml:space="preserve">Órgano Garante </w:t>
      </w:r>
      <w:r w:rsidRPr="004B10CB">
        <w:rPr>
          <w:rFonts w:ascii="Palatino Linotype" w:eastAsia="Palatino Linotype" w:hAnsi="Palatino Linotype" w:cs="Palatino Linotype"/>
        </w:rPr>
        <w:t xml:space="preserve">consideró que las razones o motivos de inconformidad hechos valer por la parte </w:t>
      </w:r>
      <w:r w:rsidR="000E4893" w:rsidRPr="004B10CB">
        <w:rPr>
          <w:rFonts w:ascii="Palatino Linotype" w:eastAsia="Palatino Linotype" w:hAnsi="Palatino Linotype" w:cs="Palatino Linotype"/>
          <w:b/>
        </w:rPr>
        <w:t>Recurrente</w:t>
      </w:r>
      <w:r w:rsidRPr="004B10CB">
        <w:rPr>
          <w:rFonts w:ascii="Palatino Linotype" w:eastAsia="Palatino Linotype" w:hAnsi="Palatino Linotype" w:cs="Palatino Linotype"/>
          <w:b/>
        </w:rPr>
        <w:t xml:space="preserve"> </w:t>
      </w:r>
      <w:r w:rsidR="000E4893">
        <w:rPr>
          <w:rFonts w:ascii="Palatino Linotype" w:eastAsia="Palatino Linotype" w:hAnsi="Palatino Linotype" w:cs="Palatino Linotype"/>
        </w:rPr>
        <w:t>resultaban parcialmente</w:t>
      </w:r>
      <w:r w:rsidRPr="004B10CB">
        <w:rPr>
          <w:rFonts w:ascii="Palatino Linotype" w:eastAsia="Palatino Linotype" w:hAnsi="Palatino Linotype" w:cs="Palatino Linotype"/>
        </w:rPr>
        <w:t xml:space="preserve"> fundados</w:t>
      </w:r>
      <w:r w:rsidR="00932963" w:rsidRPr="004B10CB">
        <w:rPr>
          <w:rFonts w:ascii="Palatino Linotype" w:eastAsia="Palatino Linotype" w:hAnsi="Palatino Linotype" w:cs="Palatino Linotype"/>
        </w:rPr>
        <w:t>; en ese sentido, se</w:t>
      </w:r>
      <w:r w:rsidRPr="004B10CB">
        <w:rPr>
          <w:rFonts w:ascii="Palatino Linotype" w:eastAsia="Palatino Linotype" w:hAnsi="Palatino Linotype" w:cs="Palatino Linotype"/>
        </w:rPr>
        <w:t xml:space="preserve"> determinó</w:t>
      </w:r>
      <w:r w:rsidR="00675980">
        <w:rPr>
          <w:rFonts w:ascii="Palatino Linotype" w:eastAsia="Palatino Linotype" w:hAnsi="Palatino Linotype" w:cs="Palatino Linotype"/>
        </w:rPr>
        <w:t xml:space="preserve">  </w:t>
      </w:r>
      <w:r w:rsidR="000E4893" w:rsidRPr="000E4893">
        <w:rPr>
          <w:rFonts w:ascii="Palatino Linotype" w:eastAsia="Palatino Linotype" w:hAnsi="Palatino Linotype" w:cs="Palatino Linotype"/>
          <w:b/>
        </w:rPr>
        <w:t>Modificar</w:t>
      </w:r>
      <w:r w:rsidR="00675980">
        <w:rPr>
          <w:rFonts w:ascii="Palatino Linotype" w:eastAsia="Palatino Linotype" w:hAnsi="Palatino Linotype" w:cs="Palatino Linotype"/>
        </w:rPr>
        <w:t xml:space="preserve"> </w:t>
      </w:r>
      <w:r w:rsidRPr="004B10CB">
        <w:rPr>
          <w:rFonts w:ascii="Palatino Linotype" w:eastAsia="Palatino Linotype" w:hAnsi="Palatino Linotype" w:cs="Palatino Linotype"/>
        </w:rPr>
        <w:t xml:space="preserve">la respuesta del </w:t>
      </w:r>
      <w:r w:rsidR="000E4893" w:rsidRPr="004B10CB">
        <w:rPr>
          <w:rFonts w:ascii="Palatino Linotype" w:eastAsia="Palatino Linotype" w:hAnsi="Palatino Linotype" w:cs="Palatino Linotype"/>
          <w:b/>
        </w:rPr>
        <w:t>Sujeto Obligado</w:t>
      </w:r>
      <w:r w:rsidRPr="004B10CB">
        <w:rPr>
          <w:rFonts w:ascii="Palatino Linotype" w:eastAsia="Palatino Linotype" w:hAnsi="Palatino Linotype" w:cs="Palatino Linotype"/>
        </w:rPr>
        <w:t>, ordenando lo siguiente:</w:t>
      </w:r>
    </w:p>
    <w:p w14:paraId="77ABCDC9" w14:textId="77777777" w:rsidR="00704DA1" w:rsidRPr="004B10CB" w:rsidRDefault="00704DA1" w:rsidP="00A54F33">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77E10996" w14:textId="77777777" w:rsidR="000E4893" w:rsidRPr="000E4893" w:rsidRDefault="000E4893" w:rsidP="000E4893">
      <w:pPr>
        <w:spacing w:line="240" w:lineRule="auto"/>
        <w:ind w:left="360" w:right="616"/>
        <w:contextualSpacing/>
        <w:jc w:val="both"/>
        <w:rPr>
          <w:rFonts w:ascii="Palatino Linotype" w:eastAsia="Palatino Linotype" w:hAnsi="Palatino Linotype" w:cs="Palatino Linotype"/>
          <w:b/>
          <w:i/>
        </w:rPr>
      </w:pPr>
      <w:r w:rsidRPr="000E4893">
        <w:rPr>
          <w:rFonts w:ascii="Palatino Linotype" w:eastAsia="Palatino Linotype" w:hAnsi="Palatino Linotype" w:cs="Palatino Linotype"/>
          <w:b/>
          <w:i/>
          <w:lang w:val="es-ES_tradnl"/>
        </w:rPr>
        <w:t>PRIMERO.</w:t>
      </w:r>
      <w:r w:rsidRPr="000E4893">
        <w:rPr>
          <w:rFonts w:ascii="Palatino Linotype" w:eastAsia="Palatino Linotype" w:hAnsi="Palatino Linotype" w:cs="Palatino Linotype"/>
          <w:i/>
          <w:lang w:val="es-ES_tradnl"/>
        </w:rPr>
        <w:t xml:space="preserve"> </w:t>
      </w:r>
      <w:r w:rsidRPr="000E4893">
        <w:rPr>
          <w:rFonts w:ascii="Palatino Linotype" w:eastAsia="Palatino Linotype" w:hAnsi="Palatino Linotype" w:cs="Palatino Linotype"/>
          <w:i/>
        </w:rPr>
        <w:t>Se</w:t>
      </w:r>
      <w:r w:rsidRPr="000E4893">
        <w:rPr>
          <w:rFonts w:ascii="Palatino Linotype" w:eastAsia="Palatino Linotype" w:hAnsi="Palatino Linotype" w:cs="Palatino Linotype"/>
          <w:i/>
          <w:lang w:val="es-ES_tradnl"/>
        </w:rPr>
        <w:t xml:space="preserve"> </w:t>
      </w:r>
      <w:r w:rsidRPr="000E4893">
        <w:rPr>
          <w:rFonts w:ascii="Palatino Linotype" w:eastAsia="Palatino Linotype" w:hAnsi="Palatino Linotype" w:cs="Palatino Linotype"/>
          <w:b/>
          <w:i/>
          <w:lang w:val="es-419"/>
        </w:rPr>
        <w:t>MODIFICA</w:t>
      </w:r>
      <w:r w:rsidRPr="000E4893">
        <w:rPr>
          <w:rFonts w:ascii="Palatino Linotype" w:eastAsia="Palatino Linotype" w:hAnsi="Palatino Linotype" w:cs="Palatino Linotype"/>
          <w:i/>
          <w:lang w:val="es-ES_tradnl"/>
        </w:rPr>
        <w:t xml:space="preserve"> </w:t>
      </w:r>
      <w:r w:rsidRPr="000E4893">
        <w:rPr>
          <w:rFonts w:ascii="Palatino Linotype" w:eastAsia="Palatino Linotype" w:hAnsi="Palatino Linotype" w:cs="Palatino Linotype"/>
          <w:i/>
        </w:rPr>
        <w:t xml:space="preserve">la respuesta entregada por </w:t>
      </w:r>
      <w:r w:rsidRPr="000E4893">
        <w:rPr>
          <w:rFonts w:ascii="Palatino Linotype" w:eastAsia="Palatino Linotype" w:hAnsi="Palatino Linotype" w:cs="Palatino Linotype"/>
          <w:b/>
          <w:i/>
        </w:rPr>
        <w:t xml:space="preserve">el Sujeto Obligado </w:t>
      </w:r>
      <w:r w:rsidRPr="000E4893">
        <w:rPr>
          <w:rFonts w:ascii="Palatino Linotype" w:eastAsia="Palatino Linotype" w:hAnsi="Palatino Linotype" w:cs="Palatino Linotype"/>
          <w:i/>
        </w:rPr>
        <w:t xml:space="preserve">a la solicitud de información número </w:t>
      </w:r>
      <w:r w:rsidRPr="000E4893">
        <w:rPr>
          <w:rFonts w:ascii="Palatino Linotype" w:eastAsia="Palatino Linotype" w:hAnsi="Palatino Linotype" w:cs="Palatino Linotype"/>
          <w:b/>
          <w:i/>
        </w:rPr>
        <w:t>00691/ISEM/IP/2024</w:t>
      </w:r>
      <w:r w:rsidRPr="000E4893">
        <w:rPr>
          <w:rFonts w:ascii="Palatino Linotype" w:eastAsia="Palatino Linotype" w:hAnsi="Palatino Linotype" w:cs="Palatino Linotype"/>
          <w:i/>
        </w:rPr>
        <w:t xml:space="preserve">, al resultar parcialmente fundadas las razones o motivos de inconformidad vertidos por </w:t>
      </w:r>
      <w:r w:rsidRPr="000E4893">
        <w:rPr>
          <w:rFonts w:ascii="Palatino Linotype" w:eastAsia="Palatino Linotype" w:hAnsi="Palatino Linotype" w:cs="Palatino Linotype"/>
          <w:b/>
          <w:i/>
        </w:rPr>
        <w:t>la parte Recurrente</w:t>
      </w:r>
      <w:r w:rsidRPr="000E4893">
        <w:rPr>
          <w:rFonts w:ascii="Palatino Linotype" w:eastAsia="Palatino Linotype" w:hAnsi="Palatino Linotype" w:cs="Palatino Linotype"/>
          <w:i/>
        </w:rPr>
        <w:t xml:space="preserve">, en términos del Considerando </w:t>
      </w:r>
      <w:r w:rsidRPr="000E4893">
        <w:rPr>
          <w:rFonts w:ascii="Palatino Linotype" w:eastAsia="Palatino Linotype" w:hAnsi="Palatino Linotype" w:cs="Palatino Linotype"/>
          <w:b/>
          <w:i/>
          <w:lang w:val="es-419"/>
        </w:rPr>
        <w:t>QUINTO</w:t>
      </w:r>
      <w:r w:rsidRPr="000E4893">
        <w:rPr>
          <w:rFonts w:ascii="Palatino Linotype" w:eastAsia="Palatino Linotype" w:hAnsi="Palatino Linotype" w:cs="Palatino Linotype"/>
          <w:i/>
        </w:rPr>
        <w:t xml:space="preserve"> de la presente resolución.</w:t>
      </w:r>
    </w:p>
    <w:p w14:paraId="0F39B67B" w14:textId="77777777" w:rsidR="000E4893" w:rsidRPr="000E4893" w:rsidRDefault="000E4893" w:rsidP="000E4893">
      <w:pPr>
        <w:spacing w:line="240" w:lineRule="auto"/>
        <w:ind w:left="360" w:right="616"/>
        <w:contextualSpacing/>
        <w:jc w:val="both"/>
        <w:rPr>
          <w:rFonts w:ascii="Palatino Linotype" w:eastAsia="Palatino Linotype" w:hAnsi="Palatino Linotype" w:cs="Palatino Linotype"/>
          <w:b/>
          <w:i/>
        </w:rPr>
      </w:pPr>
    </w:p>
    <w:p w14:paraId="341A513E" w14:textId="77777777" w:rsidR="000E4893" w:rsidRPr="000E4893" w:rsidRDefault="000E4893" w:rsidP="000E4893">
      <w:pPr>
        <w:spacing w:line="240" w:lineRule="auto"/>
        <w:ind w:left="360" w:right="616"/>
        <w:contextualSpacing/>
        <w:jc w:val="both"/>
        <w:rPr>
          <w:rFonts w:ascii="Palatino Linotype" w:eastAsia="Palatino Linotype" w:hAnsi="Palatino Linotype" w:cs="Palatino Linotype"/>
          <w:i/>
        </w:rPr>
      </w:pPr>
      <w:r w:rsidRPr="000E4893">
        <w:rPr>
          <w:rFonts w:ascii="Palatino Linotype" w:eastAsia="Palatino Linotype" w:hAnsi="Palatino Linotype" w:cs="Palatino Linotype"/>
          <w:b/>
          <w:i/>
        </w:rPr>
        <w:t>SEGUNDO.</w:t>
      </w:r>
      <w:r w:rsidRPr="000E4893">
        <w:rPr>
          <w:rFonts w:ascii="Palatino Linotype" w:eastAsia="Palatino Linotype" w:hAnsi="Palatino Linotype" w:cs="Palatino Linotype"/>
          <w:i/>
        </w:rPr>
        <w:t xml:space="preserve"> Se ordena al Sujeto Obligado, haga entrega a la parte </w:t>
      </w:r>
      <w:r w:rsidRPr="000E4893">
        <w:rPr>
          <w:rFonts w:ascii="Palatino Linotype" w:eastAsia="Palatino Linotype" w:hAnsi="Palatino Linotype" w:cs="Palatino Linotype"/>
          <w:b/>
          <w:i/>
        </w:rPr>
        <w:t>Recurrente</w:t>
      </w:r>
      <w:r w:rsidRPr="000E4893">
        <w:rPr>
          <w:rFonts w:ascii="Palatino Linotype" w:eastAsia="Palatino Linotype" w:hAnsi="Palatino Linotype" w:cs="Palatino Linotype"/>
          <w:i/>
        </w:rPr>
        <w:t xml:space="preserve"> en términos del Considerando </w:t>
      </w:r>
      <w:r w:rsidRPr="000E4893">
        <w:rPr>
          <w:rFonts w:ascii="Palatino Linotype" w:eastAsia="Palatino Linotype" w:hAnsi="Palatino Linotype" w:cs="Palatino Linotype"/>
          <w:b/>
          <w:i/>
          <w:lang w:val="es-419"/>
        </w:rPr>
        <w:t>QUINTO</w:t>
      </w:r>
      <w:r w:rsidRPr="000E4893">
        <w:rPr>
          <w:rFonts w:ascii="Palatino Linotype" w:eastAsia="Palatino Linotype" w:hAnsi="Palatino Linotype" w:cs="Palatino Linotype"/>
          <w:i/>
        </w:rPr>
        <w:t xml:space="preserve"> de la presente resolución, a través del Sistema de Acceso a la Información Mexiquense </w:t>
      </w:r>
      <w:r w:rsidRPr="000E4893">
        <w:rPr>
          <w:rFonts w:ascii="Palatino Linotype" w:eastAsia="Palatino Linotype" w:hAnsi="Palatino Linotype" w:cs="Palatino Linotype"/>
          <w:b/>
          <w:i/>
        </w:rPr>
        <w:t>(SAIMEX),</w:t>
      </w:r>
      <w:r w:rsidRPr="000E4893">
        <w:rPr>
          <w:rFonts w:ascii="Palatino Linotype" w:eastAsia="Palatino Linotype" w:hAnsi="Palatino Linotype" w:cs="Palatino Linotype"/>
          <w:i/>
        </w:rPr>
        <w:t xml:space="preserve"> previa búsqueda exhaustiva, de ser procedente en versión pública, del documento o documentos donde conste lo siguiente:</w:t>
      </w:r>
    </w:p>
    <w:p w14:paraId="70AB9914" w14:textId="77777777" w:rsidR="000E4893" w:rsidRPr="000E4893" w:rsidRDefault="000E4893" w:rsidP="000E4893">
      <w:pPr>
        <w:spacing w:line="240" w:lineRule="auto"/>
        <w:ind w:left="360" w:right="616"/>
        <w:contextualSpacing/>
        <w:jc w:val="both"/>
        <w:rPr>
          <w:rFonts w:ascii="Palatino Linotype" w:eastAsia="Palatino Linotype" w:hAnsi="Palatino Linotype" w:cs="Palatino Linotype"/>
          <w:i/>
        </w:rPr>
      </w:pPr>
    </w:p>
    <w:p w14:paraId="021C8124" w14:textId="77777777" w:rsidR="000E4893" w:rsidRPr="000E4893" w:rsidRDefault="000E4893" w:rsidP="000E4893">
      <w:pPr>
        <w:spacing w:line="240" w:lineRule="auto"/>
        <w:ind w:left="360" w:right="616"/>
        <w:contextualSpacing/>
        <w:jc w:val="both"/>
        <w:rPr>
          <w:rFonts w:ascii="Palatino Linotype" w:eastAsia="Palatino Linotype" w:hAnsi="Palatino Linotype" w:cs="Palatino Linotype"/>
          <w:i/>
          <w:iCs/>
        </w:rPr>
      </w:pPr>
      <w:r w:rsidRPr="000E4893">
        <w:rPr>
          <w:rFonts w:ascii="Palatino Linotype" w:eastAsia="Palatino Linotype" w:hAnsi="Palatino Linotype" w:cs="Palatino Linotype"/>
          <w:i/>
          <w:iCs/>
        </w:rPr>
        <w:t>De la servidora pública descrita en la solicitud de información número 00691/ISEM/IP/2024, lo siguiente:</w:t>
      </w:r>
    </w:p>
    <w:p w14:paraId="35A6A14B" w14:textId="606DE1C0" w:rsidR="000E4893" w:rsidRDefault="000E4893" w:rsidP="000E4893">
      <w:pPr>
        <w:spacing w:line="240" w:lineRule="auto"/>
        <w:ind w:left="360" w:right="616"/>
        <w:contextualSpacing/>
        <w:jc w:val="both"/>
        <w:rPr>
          <w:rFonts w:ascii="Palatino Linotype" w:eastAsia="Palatino Linotype" w:hAnsi="Palatino Linotype" w:cs="Palatino Linotype"/>
          <w:i/>
        </w:rPr>
      </w:pPr>
      <w:r>
        <w:rPr>
          <w:rFonts w:ascii="Palatino Linotype" w:eastAsia="Palatino Linotype" w:hAnsi="Palatino Linotype" w:cs="Palatino Linotype"/>
          <w:i/>
        </w:rPr>
        <w:t>[…]</w:t>
      </w:r>
    </w:p>
    <w:p w14:paraId="71E12E25" w14:textId="50EC4635" w:rsidR="000E4893" w:rsidRPr="000E4893" w:rsidRDefault="000E4893" w:rsidP="000E4893">
      <w:pPr>
        <w:spacing w:line="240" w:lineRule="auto"/>
        <w:ind w:left="360" w:right="616"/>
        <w:contextualSpacing/>
        <w:jc w:val="both"/>
        <w:rPr>
          <w:rFonts w:ascii="Palatino Linotype" w:eastAsia="Palatino Linotype" w:hAnsi="Palatino Linotype" w:cs="Palatino Linotype"/>
          <w:i/>
        </w:rPr>
      </w:pPr>
      <w:r>
        <w:rPr>
          <w:rFonts w:ascii="Palatino Linotype" w:eastAsia="Palatino Linotype" w:hAnsi="Palatino Linotype" w:cs="Palatino Linotype"/>
          <w:i/>
        </w:rPr>
        <w:t xml:space="preserve">2. </w:t>
      </w:r>
      <w:r w:rsidRPr="000E4893">
        <w:rPr>
          <w:rFonts w:ascii="Palatino Linotype" w:eastAsia="Palatino Linotype" w:hAnsi="Palatino Linotype" w:cs="Palatino Linotype"/>
          <w:i/>
        </w:rPr>
        <w:t>Ficha curricular, currículum vitae o documento análogo, actualizado al dos de octubre de dos mil veinticuatro.</w:t>
      </w:r>
    </w:p>
    <w:p w14:paraId="66B42611" w14:textId="50D7A576" w:rsidR="000E4893" w:rsidRDefault="000E4893" w:rsidP="000E4893">
      <w:pPr>
        <w:spacing w:line="240" w:lineRule="auto"/>
        <w:ind w:left="360" w:right="616"/>
        <w:contextualSpacing/>
        <w:jc w:val="both"/>
        <w:rPr>
          <w:rFonts w:ascii="Palatino Linotype" w:eastAsia="Palatino Linotype" w:hAnsi="Palatino Linotype" w:cs="Palatino Linotype"/>
          <w:i/>
        </w:rPr>
      </w:pPr>
      <w:r>
        <w:rPr>
          <w:rFonts w:ascii="Palatino Linotype" w:eastAsia="Palatino Linotype" w:hAnsi="Palatino Linotype" w:cs="Palatino Linotype"/>
          <w:i/>
        </w:rPr>
        <w:t xml:space="preserve">3. </w:t>
      </w:r>
      <w:r w:rsidRPr="000E4893">
        <w:rPr>
          <w:rFonts w:ascii="Palatino Linotype" w:eastAsia="Palatino Linotype" w:hAnsi="Palatino Linotype" w:cs="Palatino Linotype"/>
          <w:i/>
        </w:rPr>
        <w:t>Grado de estudios y actualizaciones profesionales, al dos de octubre de dos mil veinticuatro.</w:t>
      </w:r>
    </w:p>
    <w:p w14:paraId="7BF377E8" w14:textId="7492BDCD" w:rsidR="000E4893" w:rsidRDefault="000E4893" w:rsidP="000E4893">
      <w:pPr>
        <w:spacing w:line="240" w:lineRule="auto"/>
        <w:ind w:left="360" w:right="616"/>
        <w:contextualSpacing/>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w:t>
      </w:r>
    </w:p>
    <w:p w14:paraId="0791097C" w14:textId="77777777" w:rsidR="000E4893" w:rsidRPr="000E4893" w:rsidRDefault="000E4893" w:rsidP="000E4893">
      <w:pPr>
        <w:spacing w:line="240" w:lineRule="auto"/>
        <w:ind w:left="360" w:right="616"/>
        <w:contextualSpacing/>
        <w:jc w:val="both"/>
        <w:rPr>
          <w:rFonts w:ascii="Palatino Linotype" w:eastAsia="Palatino Linotype" w:hAnsi="Palatino Linotype" w:cs="Palatino Linotype"/>
          <w:i/>
        </w:rPr>
      </w:pPr>
      <w:r w:rsidRPr="000E4893">
        <w:rPr>
          <w:rFonts w:ascii="Palatino Linotype" w:eastAsia="Palatino Linotype" w:hAnsi="Palatino Linotype" w:cs="Palatino Linotype"/>
          <w:i/>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622592C4" w14:textId="77777777" w:rsidR="000E4893" w:rsidRPr="000E4893" w:rsidRDefault="000E4893" w:rsidP="000E4893">
      <w:pPr>
        <w:spacing w:line="240" w:lineRule="auto"/>
        <w:ind w:left="360" w:right="616"/>
        <w:contextualSpacing/>
        <w:jc w:val="both"/>
        <w:rPr>
          <w:rFonts w:ascii="Palatino Linotype" w:eastAsia="Palatino Linotype" w:hAnsi="Palatino Linotype" w:cs="Palatino Linotype"/>
          <w:i/>
        </w:rPr>
      </w:pPr>
    </w:p>
    <w:p w14:paraId="1BA7DD32" w14:textId="31D97650" w:rsidR="00A86CC0" w:rsidRPr="00D92DE8" w:rsidRDefault="000E4893" w:rsidP="000E4893">
      <w:pPr>
        <w:spacing w:line="240" w:lineRule="auto"/>
        <w:ind w:left="360" w:right="616"/>
        <w:contextualSpacing/>
        <w:jc w:val="both"/>
        <w:rPr>
          <w:rFonts w:ascii="Palatino Linotype" w:eastAsia="Palatino Linotype" w:hAnsi="Palatino Linotype" w:cs="Palatino Linotype"/>
          <w:i/>
        </w:rPr>
      </w:pPr>
      <w:r w:rsidRPr="000E4893">
        <w:rPr>
          <w:rFonts w:ascii="Palatino Linotype" w:eastAsia="Palatino Linotype" w:hAnsi="Palatino Linotype" w:cs="Palatino Linotype"/>
          <w:i/>
        </w:rPr>
        <w:t xml:space="preserve">Una vez realizada la búsqueda exhaustiva y razonable, para el caso de no contar con la información requerida en los </w:t>
      </w:r>
      <w:r w:rsidRPr="000E4893">
        <w:rPr>
          <w:rFonts w:ascii="Palatino Linotype" w:eastAsia="Palatino Linotype" w:hAnsi="Palatino Linotype" w:cs="Palatino Linotype"/>
          <w:b/>
          <w:i/>
        </w:rPr>
        <w:t>puntos 3 y 9</w:t>
      </w:r>
      <w:r w:rsidRPr="000E4893">
        <w:rPr>
          <w:rFonts w:ascii="Palatino Linotype" w:eastAsia="Palatino Linotype" w:hAnsi="Palatino Linotype" w:cs="Palatino Linotype"/>
          <w:i/>
        </w:rPr>
        <w:t xml:space="preserve">, bastará con que lo haga del conocimiento de la parte Recurrente en etapa de cumplimiento de la presente Resolución. </w:t>
      </w:r>
      <w:r>
        <w:rPr>
          <w:rFonts w:ascii="Palatino Linotype" w:eastAsia="Palatino Linotype" w:hAnsi="Palatino Linotype" w:cs="Palatino Linotype"/>
          <w:i/>
        </w:rPr>
        <w:t>[</w:t>
      </w:r>
      <w:r w:rsidR="00D92DE8" w:rsidRPr="00D92DE8">
        <w:rPr>
          <w:rFonts w:ascii="Palatino Linotype" w:hAnsi="Palatino Linotype" w:cs="Tahoma"/>
          <w:i/>
        </w:rPr>
        <w:t>.</w:t>
      </w:r>
      <w:r w:rsidR="00675980" w:rsidRPr="00D92DE8">
        <w:rPr>
          <w:rFonts w:ascii="Palatino Linotype" w:hAnsi="Palatino Linotype" w:cs="Arial"/>
          <w:i/>
          <w:lang w:val="es-ES"/>
        </w:rPr>
        <w:t>…</w:t>
      </w:r>
      <w:r>
        <w:rPr>
          <w:rFonts w:ascii="Palatino Linotype" w:hAnsi="Palatino Linotype" w:cs="Arial"/>
          <w:i/>
          <w:lang w:val="es-ES"/>
        </w:rPr>
        <w:t>]</w:t>
      </w:r>
      <w:r w:rsidR="00F26F01" w:rsidRPr="00D92DE8">
        <w:rPr>
          <w:rFonts w:ascii="Palatino Linotype" w:eastAsia="Palatino Linotype" w:hAnsi="Palatino Linotype" w:cs="Palatino Linotype"/>
          <w:i/>
        </w:rPr>
        <w:t>”</w:t>
      </w:r>
      <w:r w:rsidR="00A86CC0" w:rsidRPr="00D92DE8">
        <w:rPr>
          <w:rFonts w:ascii="Palatino Linotype" w:eastAsia="Palatino Linotype" w:hAnsi="Palatino Linotype" w:cs="Palatino Linotype"/>
          <w:i/>
        </w:rPr>
        <w:t xml:space="preserve"> </w:t>
      </w:r>
    </w:p>
    <w:p w14:paraId="1E37E43C" w14:textId="77777777" w:rsidR="00704DA1" w:rsidRPr="004B10CB" w:rsidRDefault="00704DA1" w:rsidP="00A54F33">
      <w:pPr>
        <w:spacing w:after="0" w:line="360" w:lineRule="auto"/>
        <w:ind w:left="567" w:right="333"/>
        <w:jc w:val="both"/>
        <w:rPr>
          <w:rFonts w:ascii="Palatino Linotype" w:eastAsiaTheme="minorHAnsi" w:hAnsi="Palatino Linotype" w:cs="Arial"/>
          <w:b/>
          <w:i/>
          <w:lang w:val="es-ES_tradnl" w:eastAsia="en-US"/>
        </w:rPr>
      </w:pPr>
    </w:p>
    <w:p w14:paraId="6BE25E49" w14:textId="7C608A00" w:rsidR="003E5151" w:rsidRPr="004B10CB" w:rsidRDefault="004C7B66" w:rsidP="0018029C">
      <w:pPr>
        <w:numPr>
          <w:ilvl w:val="0"/>
          <w:numId w:val="1"/>
        </w:numPr>
        <w:pBdr>
          <w:top w:val="nil"/>
          <w:left w:val="nil"/>
          <w:bottom w:val="nil"/>
          <w:right w:val="nil"/>
          <w:between w:val="nil"/>
        </w:pBdr>
        <w:spacing w:after="0" w:line="360" w:lineRule="auto"/>
        <w:ind w:right="139"/>
        <w:jc w:val="both"/>
        <w:rPr>
          <w:rFonts w:ascii="Palatino Linotype" w:eastAsia="Palatino Linotype" w:hAnsi="Palatino Linotype" w:cs="Palatino Linotype"/>
        </w:rPr>
      </w:pPr>
      <w:r w:rsidRPr="004B10CB">
        <w:rPr>
          <w:rFonts w:ascii="Palatino Linotype" w:eastAsia="Palatino Linotype" w:hAnsi="Palatino Linotype" w:cs="Palatino Linotype"/>
          <w:b/>
        </w:rPr>
        <w:t xml:space="preserve">Razones del Voto Particular Concurrente. </w:t>
      </w:r>
    </w:p>
    <w:p w14:paraId="0C48E58F" w14:textId="77777777" w:rsidR="00D93DC1" w:rsidRPr="004B10CB" w:rsidRDefault="00D93DC1" w:rsidP="00D93DC1">
      <w:pPr>
        <w:spacing w:before="240" w:after="240" w:line="360" w:lineRule="auto"/>
        <w:ind w:right="142"/>
        <w:jc w:val="both"/>
        <w:rPr>
          <w:rFonts w:ascii="Palatino Linotype" w:hAnsi="Palatino Linotype" w:cs="Palatino Linotype"/>
        </w:rPr>
      </w:pPr>
      <w:r w:rsidRPr="004B10CB">
        <w:rPr>
          <w:rFonts w:ascii="Palatino Linotype" w:hAnsi="Palatino Linotype" w:cs="Palatino Linotype"/>
        </w:rPr>
        <w:t xml:space="preserve">En primer lugar, es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 </w:t>
      </w:r>
    </w:p>
    <w:p w14:paraId="408CEB0D" w14:textId="3F91F9E5" w:rsidR="00D93DC1" w:rsidRPr="004B10CB" w:rsidRDefault="00D93DC1" w:rsidP="00D93DC1">
      <w:pPr>
        <w:spacing w:before="240" w:after="240" w:line="360" w:lineRule="auto"/>
        <w:ind w:right="142"/>
        <w:jc w:val="both"/>
        <w:rPr>
          <w:rFonts w:ascii="Palatino Linotype" w:hAnsi="Palatino Linotype" w:cs="Palatino Linotype"/>
        </w:rPr>
      </w:pPr>
      <w:r w:rsidRPr="004B10CB">
        <w:rPr>
          <w:rFonts w:ascii="Palatino Linotype" w:hAnsi="Palatino Linotype" w:cs="Palatino Linotype"/>
        </w:rPr>
        <w:t xml:space="preserve">Sin embargo, es preciso mencionar que, el presente voto se formula con relación a la fotografía que obra en </w:t>
      </w:r>
      <w:r w:rsidR="00921C68" w:rsidRPr="004B10CB">
        <w:rPr>
          <w:rFonts w:ascii="Palatino Linotype" w:hAnsi="Palatino Linotype" w:cs="Palatino Linotype"/>
        </w:rPr>
        <w:t xml:space="preserve">los documentos que </w:t>
      </w:r>
      <w:r w:rsidR="00627A91" w:rsidRPr="004B10CB">
        <w:rPr>
          <w:rFonts w:ascii="Palatino Linotype" w:hAnsi="Palatino Linotype" w:cs="Palatino Linotype"/>
        </w:rPr>
        <w:t>se ordenan</w:t>
      </w:r>
      <w:r w:rsidRPr="004B10CB">
        <w:rPr>
          <w:rFonts w:ascii="Palatino Linotype" w:hAnsi="Palatino Linotype" w:cs="Palatino Linotype"/>
        </w:rPr>
        <w:t xml:space="preserve">, toda vez </w:t>
      </w:r>
      <w:r w:rsidRPr="00D92DE8">
        <w:rPr>
          <w:rFonts w:ascii="Palatino Linotype" w:hAnsi="Palatino Linotype" w:cs="Palatino Linotype"/>
        </w:rPr>
        <w:t>que no se</w:t>
      </w:r>
      <w:r w:rsidRPr="004B10CB">
        <w:rPr>
          <w:rFonts w:ascii="Palatino Linotype" w:hAnsi="Palatino Linotype" w:cs="Palatino Linotype"/>
        </w:rPr>
        <w:t xml:space="preserve"> coincide con los argumentos señalados en la resolución, particularmente por considerar que la fotografía de los servidores públicos sin importar el nivel o cargo y en cualquier documento que se encuentre vinculado con el cumplimiento de disposiciones legales debe ser pública. </w:t>
      </w:r>
    </w:p>
    <w:p w14:paraId="6AF37985" w14:textId="384D7A04" w:rsidR="00D93DC1" w:rsidRPr="004B10CB" w:rsidRDefault="00D93DC1" w:rsidP="00D93DC1">
      <w:pPr>
        <w:spacing w:before="240" w:after="240" w:line="360" w:lineRule="auto"/>
        <w:jc w:val="both"/>
        <w:rPr>
          <w:rFonts w:ascii="Palatino Linotype" w:hAnsi="Palatino Linotype" w:cs="Palatino Linotype"/>
        </w:rPr>
      </w:pPr>
      <w:r w:rsidRPr="00E32E59">
        <w:rPr>
          <w:rFonts w:ascii="Palatino Linotype" w:hAnsi="Palatino Linotype" w:cs="Palatino Linotype"/>
        </w:rPr>
        <w:t>Al respecto</w:t>
      </w:r>
      <w:r w:rsidR="00DC6B86" w:rsidRPr="00DC6B86">
        <w:rPr>
          <w:rFonts w:ascii="Palatino Linotype" w:hAnsi="Palatino Linotype" w:cs="Palatino Linotype"/>
        </w:rPr>
        <w:t>,</w:t>
      </w:r>
      <w:r w:rsidRPr="00DC6B86">
        <w:rPr>
          <w:rFonts w:ascii="Palatino Linotype" w:hAnsi="Palatino Linotype" w:cs="Palatino Linotype"/>
        </w:rPr>
        <w:t xml:space="preserve"> </w:t>
      </w:r>
      <w:r w:rsidR="00EB49BC" w:rsidRPr="00DC6B86">
        <w:rPr>
          <w:rFonts w:ascii="Palatino Linotype" w:hAnsi="Palatino Linotype" w:cs="Palatino Linotype"/>
        </w:rPr>
        <w:t>la determinación de la mayoría</w:t>
      </w:r>
      <w:r w:rsidR="00DC6B86" w:rsidRPr="00DC6B86">
        <w:rPr>
          <w:rFonts w:ascii="Palatino Linotype" w:hAnsi="Palatino Linotype" w:cs="Palatino Linotype"/>
        </w:rPr>
        <w:t xml:space="preserve"> fue la</w:t>
      </w:r>
      <w:r w:rsidRPr="00DC6B86">
        <w:rPr>
          <w:rFonts w:ascii="Palatino Linotype" w:hAnsi="Palatino Linotype" w:cs="Palatino Linotype"/>
        </w:rPr>
        <w:t xml:space="preserve"> siguiente:</w:t>
      </w:r>
    </w:p>
    <w:p w14:paraId="183D6CAD" w14:textId="77777777" w:rsidR="000E4893" w:rsidRPr="000E4893" w:rsidRDefault="00E32E59" w:rsidP="000E4893">
      <w:pPr>
        <w:spacing w:line="240" w:lineRule="auto"/>
        <w:ind w:left="567" w:right="474" w:hanging="11"/>
        <w:contextualSpacing/>
        <w:jc w:val="both"/>
        <w:rPr>
          <w:rFonts w:ascii="Palatino Linotype" w:eastAsia="Palatino Linotype" w:hAnsi="Palatino Linotype" w:cs="Palatino Linotype"/>
          <w:i/>
        </w:rPr>
      </w:pPr>
      <w:r>
        <w:rPr>
          <w:rFonts w:ascii="Palatino Linotype" w:eastAsia="Palatino Linotype" w:hAnsi="Palatino Linotype" w:cs="Palatino Linotype"/>
          <w:i/>
        </w:rPr>
        <w:t>“</w:t>
      </w:r>
      <w:r w:rsidR="000E4893" w:rsidRPr="000E4893">
        <w:rPr>
          <w:rFonts w:ascii="Palatino Linotype" w:eastAsia="Palatino Linotype" w:hAnsi="Palatino Linotype" w:cs="Palatino Linotype"/>
          <w:bCs/>
          <w:i/>
          <w:iCs/>
        </w:rPr>
        <w:t xml:space="preserve">Cabe destacar que de los documentos que se ordena su entrega, es de precisar </w:t>
      </w:r>
      <w:r w:rsidR="000E4893" w:rsidRPr="000E4893">
        <w:rPr>
          <w:rFonts w:ascii="Palatino Linotype" w:eastAsia="Palatino Linotype" w:hAnsi="Palatino Linotype" w:cs="Palatino Linotype"/>
          <w:i/>
        </w:rPr>
        <w:t xml:space="preserve">que la fotografía se considera un dato público ya que esta da cuenta de las características físicas de los servidores públicos; por lo que, no debe perderse de vista que la imagen personal es </w:t>
      </w:r>
      <w:r w:rsidR="000E4893" w:rsidRPr="000E4893">
        <w:rPr>
          <w:rFonts w:ascii="Palatino Linotype" w:eastAsia="Palatino Linotype" w:hAnsi="Palatino Linotype" w:cs="Palatino Linotype"/>
          <w:i/>
        </w:rPr>
        <w:lastRenderedPageBreak/>
        <w:t>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077EDD87" w14:textId="77777777" w:rsidR="000E4893" w:rsidRPr="000E4893" w:rsidRDefault="000E4893" w:rsidP="000E4893">
      <w:pPr>
        <w:spacing w:line="240" w:lineRule="auto"/>
        <w:ind w:left="567" w:right="474" w:hanging="11"/>
        <w:contextualSpacing/>
        <w:jc w:val="both"/>
        <w:rPr>
          <w:rFonts w:ascii="Palatino Linotype" w:eastAsia="Palatino Linotype" w:hAnsi="Palatino Linotype" w:cs="Palatino Linotype"/>
          <w:i/>
        </w:rPr>
      </w:pPr>
    </w:p>
    <w:p w14:paraId="29052BC2" w14:textId="77777777" w:rsidR="000E4893" w:rsidRPr="000E4893" w:rsidRDefault="000E4893" w:rsidP="000E4893">
      <w:pPr>
        <w:spacing w:line="240" w:lineRule="auto"/>
        <w:ind w:left="567" w:right="474" w:hanging="11"/>
        <w:contextualSpacing/>
        <w:jc w:val="both"/>
        <w:rPr>
          <w:rFonts w:ascii="Palatino Linotype" w:eastAsia="Palatino Linotype" w:hAnsi="Palatino Linotype" w:cs="Palatino Linotype"/>
          <w:i/>
        </w:rPr>
      </w:pPr>
      <w:r w:rsidRPr="000E4893">
        <w:rPr>
          <w:rFonts w:ascii="Palatino Linotype" w:eastAsia="Palatino Linotype" w:hAnsi="Palatino Linotype" w:cs="Palatino Linotype"/>
          <w:i/>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466C6F4B" w14:textId="77777777" w:rsidR="000E4893" w:rsidRPr="000E4893" w:rsidRDefault="000E4893" w:rsidP="000E4893">
      <w:pPr>
        <w:spacing w:line="240" w:lineRule="auto"/>
        <w:ind w:left="567" w:right="474" w:hanging="11"/>
        <w:contextualSpacing/>
        <w:jc w:val="both"/>
        <w:rPr>
          <w:rFonts w:ascii="Palatino Linotype" w:eastAsia="Palatino Linotype" w:hAnsi="Palatino Linotype" w:cs="Palatino Linotype"/>
          <w:i/>
        </w:rPr>
      </w:pPr>
    </w:p>
    <w:p w14:paraId="48F66477" w14:textId="77777777" w:rsidR="000E4893" w:rsidRPr="000E4893" w:rsidRDefault="000E4893" w:rsidP="000E4893">
      <w:pPr>
        <w:spacing w:line="240" w:lineRule="auto"/>
        <w:ind w:left="567" w:right="474" w:hanging="11"/>
        <w:contextualSpacing/>
        <w:jc w:val="both"/>
        <w:rPr>
          <w:rFonts w:ascii="Palatino Linotype" w:eastAsia="Palatino Linotype" w:hAnsi="Palatino Linotype" w:cs="Palatino Linotype"/>
          <w:i/>
        </w:rPr>
      </w:pPr>
      <w:r w:rsidRPr="000E4893">
        <w:rPr>
          <w:rFonts w:ascii="Palatino Linotype" w:eastAsia="Palatino Linotype" w:hAnsi="Palatino Linotype" w:cs="Palatino Linotype"/>
          <w:i/>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2F79095D" w14:textId="77777777" w:rsidR="000E4893" w:rsidRPr="000E4893" w:rsidRDefault="000E4893" w:rsidP="000E4893">
      <w:pPr>
        <w:spacing w:line="240" w:lineRule="auto"/>
        <w:ind w:left="567" w:right="474" w:hanging="11"/>
        <w:contextualSpacing/>
        <w:jc w:val="both"/>
        <w:rPr>
          <w:rFonts w:ascii="Palatino Linotype" w:eastAsia="Palatino Linotype" w:hAnsi="Palatino Linotype" w:cs="Palatino Linotype"/>
          <w:i/>
        </w:rPr>
      </w:pPr>
    </w:p>
    <w:p w14:paraId="51691059" w14:textId="77777777" w:rsidR="000E4893" w:rsidRPr="000E4893" w:rsidRDefault="000E4893" w:rsidP="000E4893">
      <w:pPr>
        <w:spacing w:line="240" w:lineRule="auto"/>
        <w:ind w:left="567" w:right="474" w:hanging="11"/>
        <w:contextualSpacing/>
        <w:jc w:val="both"/>
        <w:rPr>
          <w:rFonts w:ascii="Palatino Linotype" w:eastAsia="Palatino Linotype" w:hAnsi="Palatino Linotype" w:cs="Palatino Linotype"/>
          <w:i/>
        </w:rPr>
      </w:pPr>
      <w:r w:rsidRPr="000E4893">
        <w:rPr>
          <w:rFonts w:ascii="Palatino Linotype" w:eastAsia="Palatino Linotype" w:hAnsi="Palatino Linotype" w:cs="Palatino Linotype"/>
          <w:i/>
        </w:rPr>
        <w:t xml:space="preserve">En este sentido, resultan aplicables por analogía, los Criterios </w:t>
      </w:r>
      <w:r w:rsidRPr="000E4893">
        <w:rPr>
          <w:rFonts w:ascii="Palatino Linotype" w:eastAsia="Palatino Linotype" w:hAnsi="Palatino Linotype" w:cs="Palatino Linotype"/>
          <w:b/>
          <w:i/>
        </w:rPr>
        <w:t>15/17 y 1/13</w:t>
      </w:r>
      <w:r w:rsidRPr="000E4893">
        <w:rPr>
          <w:rFonts w:ascii="Palatino Linotype" w:eastAsia="Palatino Linotype" w:hAnsi="Palatino Linotype" w:cs="Palatino Linotype"/>
          <w:i/>
        </w:rPr>
        <w:t xml:space="preserve">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46A4FED2" w14:textId="77777777" w:rsidR="000E4893" w:rsidRPr="000E4893" w:rsidRDefault="000E4893" w:rsidP="000E4893">
      <w:pPr>
        <w:spacing w:line="240" w:lineRule="auto"/>
        <w:ind w:left="567" w:right="474" w:hanging="11"/>
        <w:contextualSpacing/>
        <w:jc w:val="both"/>
        <w:rPr>
          <w:rFonts w:ascii="Palatino Linotype" w:eastAsia="Palatino Linotype" w:hAnsi="Palatino Linotype" w:cs="Palatino Linotype"/>
          <w:i/>
        </w:rPr>
      </w:pPr>
    </w:p>
    <w:p w14:paraId="42D0ABFC" w14:textId="77777777" w:rsidR="000E4893" w:rsidRPr="000E4893" w:rsidRDefault="000E4893" w:rsidP="000E4893">
      <w:pPr>
        <w:spacing w:line="240" w:lineRule="auto"/>
        <w:ind w:left="567" w:right="474" w:hanging="11"/>
        <w:contextualSpacing/>
        <w:jc w:val="both"/>
        <w:rPr>
          <w:rFonts w:ascii="Palatino Linotype" w:eastAsia="Palatino Linotype" w:hAnsi="Palatino Linotype" w:cs="Palatino Linotype"/>
          <w:i/>
        </w:rPr>
      </w:pPr>
      <w:r w:rsidRPr="000E4893">
        <w:rPr>
          <w:rFonts w:ascii="Palatino Linotype" w:eastAsia="Palatino Linotype" w:hAnsi="Palatino Linotype" w:cs="Palatino Linotype"/>
          <w:i/>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w:t>
      </w:r>
      <w:r w:rsidRPr="000E4893">
        <w:rPr>
          <w:rFonts w:ascii="Palatino Linotype" w:eastAsia="Palatino Linotype" w:hAnsi="Palatino Linotype" w:cs="Palatino Linotype"/>
          <w:i/>
        </w:rPr>
        <w:lastRenderedPageBreak/>
        <w:t>cumplimiento de disposiciones normativas o el ejercicio de funciones revisten un interés público.</w:t>
      </w:r>
    </w:p>
    <w:p w14:paraId="5A62B963" w14:textId="77777777" w:rsidR="000E4893" w:rsidRPr="000E4893" w:rsidRDefault="000E4893" w:rsidP="000E4893">
      <w:pPr>
        <w:spacing w:line="240" w:lineRule="auto"/>
        <w:ind w:left="567" w:right="474" w:hanging="11"/>
        <w:contextualSpacing/>
        <w:jc w:val="both"/>
        <w:rPr>
          <w:rFonts w:ascii="Palatino Linotype" w:eastAsia="Palatino Linotype" w:hAnsi="Palatino Linotype" w:cs="Palatino Linotype"/>
          <w:i/>
        </w:rPr>
      </w:pPr>
    </w:p>
    <w:p w14:paraId="186EF8D0" w14:textId="77777777" w:rsidR="000E4893" w:rsidRPr="000E4893" w:rsidRDefault="000E4893" w:rsidP="000E4893">
      <w:pPr>
        <w:spacing w:line="240" w:lineRule="auto"/>
        <w:ind w:left="567" w:right="474" w:hanging="11"/>
        <w:contextualSpacing/>
        <w:jc w:val="both"/>
        <w:rPr>
          <w:rFonts w:ascii="Palatino Linotype" w:eastAsia="Palatino Linotype" w:hAnsi="Palatino Linotype" w:cs="Palatino Linotype"/>
          <w:i/>
        </w:rPr>
      </w:pPr>
      <w:r w:rsidRPr="000E4893">
        <w:rPr>
          <w:rFonts w:ascii="Palatino Linotype" w:eastAsia="Palatino Linotype" w:hAnsi="Palatino Linotype" w:cs="Palatino Linotype"/>
          <w:i/>
        </w:rPr>
        <w:t xml:space="preserve">Por lo anterior, </w:t>
      </w:r>
      <w:r w:rsidRPr="000E4893">
        <w:rPr>
          <w:rFonts w:ascii="Palatino Linotype" w:eastAsia="Palatino Linotype" w:hAnsi="Palatino Linotype" w:cs="Palatino Linotype"/>
          <w:b/>
          <w:i/>
          <w:u w:val="single"/>
        </w:rPr>
        <w:t>cuando las fotografías de los servidores públicos obran en documentos que dan cuenta del cumplimiento de funciones, requisitos legales o los acredita como servidores públicos, deben ser consideradas un dato personal, que no puede ser clasificado como confidencial</w:t>
      </w:r>
      <w:r w:rsidRPr="000E4893">
        <w:rPr>
          <w:rFonts w:ascii="Palatino Linotype" w:eastAsia="Palatino Linotype" w:hAnsi="Palatino Linotype" w:cs="Palatino Linotype"/>
          <w:i/>
        </w:rPr>
        <w:t>,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744C01FA" w14:textId="77777777" w:rsidR="000E4893" w:rsidRPr="000E4893" w:rsidRDefault="000E4893" w:rsidP="000E4893">
      <w:pPr>
        <w:spacing w:line="240" w:lineRule="auto"/>
        <w:ind w:left="567" w:right="474" w:hanging="11"/>
        <w:contextualSpacing/>
        <w:jc w:val="both"/>
        <w:rPr>
          <w:rFonts w:ascii="Palatino Linotype" w:eastAsia="Palatino Linotype" w:hAnsi="Palatino Linotype" w:cs="Palatino Linotype"/>
          <w:i/>
        </w:rPr>
      </w:pPr>
    </w:p>
    <w:p w14:paraId="60E7514C" w14:textId="132BBDE5" w:rsidR="00F22B29" w:rsidRPr="004B10CB" w:rsidRDefault="000E4893" w:rsidP="000E4893">
      <w:pPr>
        <w:spacing w:line="240" w:lineRule="auto"/>
        <w:ind w:left="567" w:right="474" w:hanging="11"/>
        <w:contextualSpacing/>
        <w:jc w:val="both"/>
        <w:rPr>
          <w:rFonts w:ascii="Palatino Linotype" w:eastAsia="Palatino Linotype" w:hAnsi="Palatino Linotype" w:cs="Palatino Linotype"/>
        </w:rPr>
      </w:pPr>
      <w:r w:rsidRPr="000E4893">
        <w:rPr>
          <w:rFonts w:ascii="Palatino Linotype" w:eastAsia="Palatino Linotype" w:hAnsi="Palatino Linotype" w:cs="Palatino Linotype"/>
          <w:i/>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r w:rsidR="00F22B29" w:rsidRPr="004B10CB">
        <w:rPr>
          <w:rFonts w:ascii="Palatino Linotype" w:eastAsia="Palatino Linotype" w:hAnsi="Palatino Linotype" w:cs="Palatino Linotype"/>
        </w:rPr>
        <w:t>”</w:t>
      </w:r>
    </w:p>
    <w:p w14:paraId="63576A8E" w14:textId="3D345675" w:rsidR="00D93DC1" w:rsidRPr="004B10CB" w:rsidRDefault="00D93DC1" w:rsidP="00D93DC1">
      <w:pPr>
        <w:tabs>
          <w:tab w:val="left" w:pos="284"/>
        </w:tabs>
        <w:spacing w:after="0" w:line="360" w:lineRule="auto"/>
        <w:ind w:left="567" w:right="567"/>
        <w:contextualSpacing/>
        <w:jc w:val="both"/>
        <w:rPr>
          <w:rFonts w:ascii="Palatino Linotype" w:eastAsia="SimSun" w:hAnsi="Palatino Linotype" w:cs="Arial"/>
          <w:i/>
          <w:iCs/>
          <w:color w:val="000000"/>
          <w:lang w:eastAsia="es-ES"/>
        </w:rPr>
      </w:pPr>
    </w:p>
    <w:p w14:paraId="5DF1D676" w14:textId="6916D7BC" w:rsidR="006D0C75" w:rsidRPr="004B10CB" w:rsidRDefault="006D0C75" w:rsidP="00A54F33">
      <w:pPr>
        <w:spacing w:after="0" w:line="360" w:lineRule="auto"/>
        <w:jc w:val="both"/>
        <w:rPr>
          <w:rFonts w:ascii="Palatino Linotype" w:hAnsi="Palatino Linotype"/>
        </w:rPr>
      </w:pPr>
      <w:r w:rsidRPr="004B10CB">
        <w:rPr>
          <w:rFonts w:ascii="Palatino Linotype" w:eastAsia="Palatino Linotype" w:hAnsi="Palatino Linotype" w:cs="Palatino Linotype"/>
        </w:rPr>
        <w:t>No obstante, no escapa de la óptica de las emisoras del voto que por cuanto hace a l</w:t>
      </w:r>
      <w:r w:rsidRPr="004B10CB">
        <w:rPr>
          <w:rFonts w:ascii="Palatino Linotype" w:hAnsi="Palatino Linotype"/>
        </w:rPr>
        <w:t>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14:paraId="2C5F3EF5" w14:textId="77777777" w:rsidR="00E043E4" w:rsidRPr="004B10CB" w:rsidRDefault="00E043E4" w:rsidP="00A54F33">
      <w:pPr>
        <w:spacing w:after="0" w:line="360" w:lineRule="auto"/>
        <w:jc w:val="both"/>
        <w:rPr>
          <w:rFonts w:ascii="Palatino Linotype" w:hAnsi="Palatino Linotype"/>
        </w:rPr>
      </w:pPr>
    </w:p>
    <w:p w14:paraId="15E89A50" w14:textId="77777777" w:rsidR="004C7B66" w:rsidRPr="004B10CB" w:rsidRDefault="004C7B66" w:rsidP="00A54F33">
      <w:pPr>
        <w:spacing w:after="0" w:line="360" w:lineRule="auto"/>
        <w:jc w:val="both"/>
        <w:rPr>
          <w:rFonts w:ascii="Palatino Linotype" w:hAnsi="Palatino Linotype"/>
        </w:rPr>
      </w:pPr>
      <w:r w:rsidRPr="004B10CB">
        <w:rPr>
          <w:rFonts w:ascii="Palatino Linotype" w:hAnsi="Palatino Linotype"/>
        </w:rPr>
        <w:lastRenderedPageBreak/>
        <w:t>Ahora bien, en materia de servidores públicos existen funciones que por su naturaleza pueden ser de un mayor interés público, es decir, aquellas que tienen un impacto directo en la vida de las personas y en el funcionamiento de la sociedad o de las instituciones públicas, ejemplo de ello pueden ser los servidores públicos cuya función implica una posición de poder que deba estar sujeta a escrutinio y rendición de cuentas ante la sociedad; otros ejemplos son los servidores públicos responsables de la administración de recursos públicos, la implementación de políticas públicas, la prestación de servicios públicos, entre otros.</w:t>
      </w:r>
    </w:p>
    <w:p w14:paraId="1946D775" w14:textId="77777777" w:rsidR="00704DA1" w:rsidRPr="004B10CB" w:rsidRDefault="00704DA1" w:rsidP="00A54F33">
      <w:pPr>
        <w:spacing w:after="0" w:line="360" w:lineRule="auto"/>
        <w:jc w:val="both"/>
        <w:rPr>
          <w:rFonts w:ascii="Palatino Linotype" w:hAnsi="Palatino Linotype"/>
        </w:rPr>
      </w:pPr>
    </w:p>
    <w:p w14:paraId="1774A563" w14:textId="65FC368A" w:rsidR="004C7B66" w:rsidRPr="004B10CB" w:rsidRDefault="004C7B66" w:rsidP="00A54F33">
      <w:pPr>
        <w:pBdr>
          <w:top w:val="nil"/>
          <w:left w:val="nil"/>
          <w:bottom w:val="nil"/>
          <w:right w:val="nil"/>
          <w:between w:val="nil"/>
        </w:pBdr>
        <w:spacing w:after="0" w:line="360" w:lineRule="auto"/>
        <w:ind w:right="142"/>
        <w:jc w:val="both"/>
        <w:rPr>
          <w:rFonts w:ascii="Palatino Linotype" w:hAnsi="Palatino Linotype" w:cs="Tahoma"/>
          <w:lang w:val="es-ES"/>
        </w:rPr>
      </w:pPr>
      <w:bookmarkStart w:id="2" w:name="_Hlk156563019"/>
      <w:r w:rsidRPr="004B10CB">
        <w:rPr>
          <w:rFonts w:ascii="Palatino Linotype" w:eastAsia="Palatino Linotype" w:hAnsi="Palatino Linotype" w:cs="Palatino Linotype"/>
        </w:rPr>
        <w:t xml:space="preserve">Por lo que, dado </w:t>
      </w:r>
      <w:r w:rsidRPr="004B10CB">
        <w:rPr>
          <w:rFonts w:ascii="Palatino Linotype" w:hAnsi="Palatino Linotype" w:cs="Arial"/>
        </w:rPr>
        <w:t>el interés público que reviste a las funciones de las y los funcionarios que dan atención al público, así como aquello</w:t>
      </w:r>
      <w:r w:rsidRPr="004B10CB">
        <w:rPr>
          <w:rFonts w:ascii="Palatino Linotype" w:eastAsia="Palatino Linotype" w:hAnsi="Palatino Linotype" w:cs="Palatino Linotype"/>
        </w:rPr>
        <w:t xml:space="preserve">s que cuenten con </w:t>
      </w:r>
      <w:r w:rsidRPr="004B10CB">
        <w:rPr>
          <w:rFonts w:ascii="Palatino Linotype" w:hAnsi="Palatino Linotype" w:cs="Arial"/>
        </w:rPr>
        <w:t xml:space="preserve">la calidad de mando medio y/o superior, consideramos que se debe dejar visible su fotografía pues, </w:t>
      </w:r>
      <w:r w:rsidRPr="004B10CB">
        <w:rPr>
          <w:rFonts w:ascii="Palatino Linotype" w:hAnsi="Palatino Linotype" w:cs="Tahoma"/>
          <w:lang w:val="es-ES"/>
        </w:rPr>
        <w:t xml:space="preserve">hacer pública la imagen de éstos, puede contribuir a la transparencia y la rendición de cuentas, ya que permite a la ciudadanía identificar a los funcionarios que toman decisiones importantes en su nombre. </w:t>
      </w:r>
    </w:p>
    <w:bookmarkEnd w:id="2"/>
    <w:p w14:paraId="43AB6334" w14:textId="77777777" w:rsidR="008466A6" w:rsidRPr="004B10CB" w:rsidRDefault="008466A6" w:rsidP="00A54F33">
      <w:pPr>
        <w:pBdr>
          <w:top w:val="nil"/>
          <w:left w:val="nil"/>
          <w:bottom w:val="nil"/>
          <w:right w:val="nil"/>
          <w:between w:val="nil"/>
        </w:pBdr>
        <w:spacing w:after="0" w:line="360" w:lineRule="auto"/>
        <w:ind w:right="142"/>
        <w:jc w:val="both"/>
        <w:rPr>
          <w:rFonts w:ascii="Palatino Linotype" w:hAnsi="Palatino Linotype" w:cs="Tahoma"/>
          <w:lang w:val="es-ES"/>
        </w:rPr>
      </w:pPr>
    </w:p>
    <w:p w14:paraId="471C8365" w14:textId="0B7FF977" w:rsidR="00152D1A" w:rsidRPr="004B10CB" w:rsidRDefault="00152D1A" w:rsidP="00152D1A">
      <w:pPr>
        <w:spacing w:after="0" w:line="360" w:lineRule="auto"/>
        <w:jc w:val="both"/>
        <w:rPr>
          <w:rFonts w:ascii="Times New Roman" w:hAnsi="Times New Roman" w:cs="Times New Roman"/>
        </w:rPr>
      </w:pPr>
      <w:r w:rsidRPr="004B10CB">
        <w:rPr>
          <w:rFonts w:ascii="Palatino Linotype" w:hAnsi="Palatino Linotype" w:cs="Times New Roman"/>
          <w:color w:val="000000"/>
        </w:rPr>
        <w:t xml:space="preserve">Sin embargo, para el caso que nos ocupa, se ordenó la entrega de información en la que pudiera contener la fotografía de </w:t>
      </w:r>
      <w:r w:rsidR="00475A91">
        <w:rPr>
          <w:rFonts w:ascii="Palatino Linotype" w:hAnsi="Palatino Linotype" w:cs="Times New Roman"/>
          <w:color w:val="000000"/>
        </w:rPr>
        <w:t>una servidora pública</w:t>
      </w:r>
      <w:r w:rsidRPr="004B10CB">
        <w:rPr>
          <w:rFonts w:ascii="Palatino Linotype" w:hAnsi="Palatino Linotype" w:cs="Times New Roman"/>
          <w:color w:val="000000"/>
        </w:rPr>
        <w:t xml:space="preserve"> que </w:t>
      </w:r>
      <w:r w:rsidR="00475A91">
        <w:rPr>
          <w:rFonts w:ascii="Palatino Linotype" w:hAnsi="Palatino Linotype" w:cs="Times New Roman"/>
          <w:color w:val="000000"/>
        </w:rPr>
        <w:t>no se tiene la certeza de que sea un</w:t>
      </w:r>
      <w:r w:rsidRPr="004B10CB">
        <w:rPr>
          <w:rFonts w:ascii="Palatino Linotype" w:hAnsi="Palatino Linotype" w:cs="Times New Roman"/>
          <w:color w:val="000000"/>
        </w:rPr>
        <w:t xml:space="preserve"> mando</w:t>
      </w:r>
      <w:r w:rsidR="00475A91">
        <w:rPr>
          <w:rFonts w:ascii="Palatino Linotype" w:hAnsi="Palatino Linotype" w:cs="Times New Roman"/>
          <w:color w:val="000000"/>
        </w:rPr>
        <w:t xml:space="preserve"> medio o </w:t>
      </w:r>
      <w:r w:rsidRPr="004B10CB">
        <w:rPr>
          <w:rFonts w:ascii="Palatino Linotype" w:hAnsi="Palatino Linotype" w:cs="Times New Roman"/>
          <w:color w:val="000000"/>
        </w:rPr>
        <w:t>superior</w:t>
      </w:r>
      <w:r w:rsidR="00475A91">
        <w:rPr>
          <w:rFonts w:ascii="Palatino Linotype" w:hAnsi="Palatino Linotype" w:cs="Times New Roman"/>
          <w:color w:val="000000"/>
        </w:rPr>
        <w:t xml:space="preserve">, o bien, </w:t>
      </w:r>
      <w:r w:rsidRPr="004B10CB">
        <w:rPr>
          <w:rFonts w:ascii="Palatino Linotype" w:hAnsi="Palatino Linotype" w:cs="Times New Roman"/>
          <w:color w:val="000000"/>
        </w:rPr>
        <w:t>que t</w:t>
      </w:r>
      <w:r w:rsidR="00475A91">
        <w:rPr>
          <w:rFonts w:ascii="Palatino Linotype" w:hAnsi="Palatino Linotype" w:cs="Times New Roman"/>
          <w:color w:val="000000"/>
        </w:rPr>
        <w:t>enga</w:t>
      </w:r>
      <w:r w:rsidRPr="004B10CB">
        <w:rPr>
          <w:rFonts w:ascii="Palatino Linotype" w:hAnsi="Palatino Linotype" w:cs="Times New Roman"/>
          <w:color w:val="000000"/>
        </w:rPr>
        <w:t xml:space="preserve"> funciones de atención al público, por lo que, los documentos que contengan dicho dato</w:t>
      </w:r>
      <w:r w:rsidR="00475A91">
        <w:rPr>
          <w:rFonts w:ascii="Palatino Linotype" w:hAnsi="Palatino Linotype" w:cs="Times New Roman"/>
          <w:color w:val="000000"/>
        </w:rPr>
        <w:t xml:space="preserve"> y la servidora pública no encuadre en el supuesto, </w:t>
      </w:r>
      <w:r w:rsidRPr="004B10CB">
        <w:rPr>
          <w:rFonts w:ascii="Palatino Linotype" w:hAnsi="Palatino Linotype" w:cs="Times New Roman"/>
          <w:color w:val="000000"/>
        </w:rPr>
        <w:t>deberían ser entregados en versión pública testando la fotografía</w:t>
      </w:r>
      <w:r w:rsidR="00921C68" w:rsidRPr="004B10CB">
        <w:rPr>
          <w:rFonts w:ascii="Palatino Linotype" w:hAnsi="Palatino Linotype" w:cs="Times New Roman"/>
          <w:color w:val="000000"/>
        </w:rPr>
        <w:t>.</w:t>
      </w:r>
    </w:p>
    <w:p w14:paraId="29D756F8" w14:textId="77777777" w:rsidR="00A54F33" w:rsidRPr="004B10CB" w:rsidRDefault="00A54F33" w:rsidP="00A54F33">
      <w:pPr>
        <w:spacing w:after="0" w:line="360" w:lineRule="auto"/>
        <w:jc w:val="both"/>
        <w:rPr>
          <w:rFonts w:ascii="Palatino Linotype" w:hAnsi="Palatino Linotype" w:cs="Tahoma"/>
        </w:rPr>
      </w:pPr>
    </w:p>
    <w:p w14:paraId="33536377" w14:textId="4EB6372B" w:rsidR="00921C68" w:rsidRPr="004B10CB" w:rsidRDefault="00921C68" w:rsidP="00921C68">
      <w:pPr>
        <w:spacing w:after="0" w:line="360" w:lineRule="auto"/>
        <w:jc w:val="both"/>
        <w:rPr>
          <w:rFonts w:ascii="Palatino Linotype" w:eastAsia="Palatino Linotype" w:hAnsi="Palatino Linotype" w:cs="Palatino Linotype"/>
        </w:rPr>
      </w:pPr>
      <w:r w:rsidRPr="004B10CB">
        <w:rPr>
          <w:rFonts w:ascii="Palatino Linotype" w:eastAsia="Palatino Linotype" w:hAnsi="Palatino Linotype" w:cs="Palatino Linotype"/>
        </w:rPr>
        <w:t xml:space="preserve">Lo anterior, debido a que se estipuló que </w:t>
      </w:r>
      <w:r w:rsidRPr="004B10CB">
        <w:rPr>
          <w:rFonts w:ascii="Palatino Linotype" w:eastAsia="Palatino Linotype" w:hAnsi="Palatino Linotype" w:cs="Palatino Linotype"/>
          <w:b/>
          <w:u w:val="single"/>
        </w:rPr>
        <w:t>las fotografías de servidores públicos, sin importar el nivel o rango, guardan la naturaleza de públicas</w:t>
      </w:r>
      <w:r w:rsidR="000C660D" w:rsidRPr="004B10CB">
        <w:rPr>
          <w:rFonts w:ascii="Palatino Linotype" w:eastAsia="Palatino Linotype" w:hAnsi="Palatino Linotype" w:cs="Palatino Linotype"/>
          <w:b/>
          <w:u w:val="single"/>
        </w:rPr>
        <w:t xml:space="preserve"> </w:t>
      </w:r>
      <w:r w:rsidRPr="004B10CB">
        <w:rPr>
          <w:rFonts w:ascii="Palatino Linotype" w:eastAsia="Palatino Linotype" w:hAnsi="Palatino Linotype" w:cs="Palatino Linotype"/>
        </w:rPr>
        <w:t>y</w:t>
      </w:r>
      <w:r w:rsidR="000C660D" w:rsidRPr="004B10CB">
        <w:rPr>
          <w:rFonts w:ascii="Palatino Linotype" w:eastAsia="Palatino Linotype" w:hAnsi="Palatino Linotype" w:cs="Palatino Linotype"/>
        </w:rPr>
        <w:t>,</w:t>
      </w:r>
      <w:r w:rsidRPr="004B10CB">
        <w:rPr>
          <w:rFonts w:ascii="Palatino Linotype" w:eastAsia="Palatino Linotype" w:hAnsi="Palatino Linotype" w:cs="Palatino Linotype"/>
        </w:rPr>
        <w:t xml:space="preserve"> que por lo tanto, </w:t>
      </w:r>
      <w:r w:rsidRPr="004B10CB">
        <w:rPr>
          <w:rFonts w:ascii="Palatino Linotype" w:eastAsia="Palatino Linotype" w:hAnsi="Palatino Linotype" w:cs="Palatino Linotype"/>
          <w:b/>
          <w:u w:val="single"/>
        </w:rPr>
        <w:t xml:space="preserve">no procede </w:t>
      </w:r>
      <w:r w:rsidRPr="004B10CB">
        <w:rPr>
          <w:rFonts w:ascii="Palatino Linotype" w:eastAsia="Palatino Linotype" w:hAnsi="Palatino Linotype" w:cs="Palatino Linotype"/>
          <w:b/>
          <w:u w:val="single"/>
        </w:rPr>
        <w:lastRenderedPageBreak/>
        <w:t>su clasificación</w:t>
      </w:r>
      <w:r w:rsidRPr="004B10CB">
        <w:rPr>
          <w:rFonts w:ascii="Palatino Linotype" w:eastAsia="Palatino Linotype" w:hAnsi="Palatino Linotype" w:cs="Palatino Linotype"/>
        </w:rPr>
        <w:t xml:space="preserve"> en términos del artículo 143, fracción I, de la Ley de Transparencia y Acceso a la Información Pública del Estado de México y Municipios, sin embargo, no compartimos dicho argumento, ya que desde nuestro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ya que, como ya lo hemos expresado con anterioridad, en algunos casos, el interés público de hacer pública la imagen de un servidor público puede justificar la limitación de su derecho a la privacidad, pero esto debe evaluarse cuidadosamente en cada caso y no ser la regla general.</w:t>
      </w:r>
    </w:p>
    <w:p w14:paraId="3D885C8D" w14:textId="77777777" w:rsidR="00921C68" w:rsidRPr="004B10CB" w:rsidRDefault="00921C68" w:rsidP="00A54F33">
      <w:pPr>
        <w:tabs>
          <w:tab w:val="left" w:pos="4962"/>
        </w:tabs>
        <w:spacing w:after="0" w:line="360" w:lineRule="auto"/>
        <w:jc w:val="both"/>
        <w:rPr>
          <w:rFonts w:ascii="Palatino Linotype" w:hAnsi="Palatino Linotype" w:cs="Tahoma"/>
        </w:rPr>
      </w:pPr>
    </w:p>
    <w:p w14:paraId="1D426AAA" w14:textId="38BCCF94" w:rsidR="00083659" w:rsidRPr="004B10CB" w:rsidRDefault="00083659" w:rsidP="00A54F33">
      <w:pPr>
        <w:tabs>
          <w:tab w:val="left" w:pos="4962"/>
        </w:tabs>
        <w:spacing w:after="0" w:line="360" w:lineRule="auto"/>
        <w:jc w:val="both"/>
        <w:rPr>
          <w:rFonts w:ascii="Palatino Linotype" w:eastAsia="Palatino Linotype" w:hAnsi="Palatino Linotype" w:cs="Palatino Linotype"/>
          <w:bCs/>
        </w:rPr>
      </w:pPr>
      <w:r w:rsidRPr="004B10CB">
        <w:rPr>
          <w:rFonts w:ascii="Palatino Linotype" w:hAnsi="Palatino Linotype" w:cs="Tahoma"/>
        </w:rPr>
        <w:t xml:space="preserve">Dado que el acceso a dichos documentos, aun clasificando el dato materia de análisis, sí daría cuenta de lo que en realidad se pretende transparentar, como es, por ejemplo, </w:t>
      </w:r>
      <w:r w:rsidRPr="004B10CB">
        <w:rPr>
          <w:rFonts w:ascii="Palatino Linotype" w:eastAsia="Palatino Linotype" w:hAnsi="Palatino Linotype" w:cs="Palatino Linotype"/>
          <w:bCs/>
        </w:rPr>
        <w:t>la preparación académica</w:t>
      </w:r>
      <w:r w:rsidR="00921C68" w:rsidRPr="004B10CB">
        <w:rPr>
          <w:rFonts w:ascii="Palatino Linotype" w:eastAsia="Palatino Linotype" w:hAnsi="Palatino Linotype" w:cs="Palatino Linotype"/>
          <w:bCs/>
        </w:rPr>
        <w:t xml:space="preserve"> de los mismos. </w:t>
      </w:r>
    </w:p>
    <w:p w14:paraId="416C8434" w14:textId="4EB698DC" w:rsidR="00287138" w:rsidRPr="004B10CB" w:rsidRDefault="00287138" w:rsidP="00287138">
      <w:pPr>
        <w:tabs>
          <w:tab w:val="left" w:pos="4962"/>
        </w:tabs>
        <w:spacing w:before="240" w:after="240" w:line="360" w:lineRule="auto"/>
        <w:jc w:val="both"/>
        <w:rPr>
          <w:rFonts w:ascii="Palatino Linotype" w:eastAsia="Palatino Linotype" w:hAnsi="Palatino Linotype" w:cs="Palatino Linotype"/>
        </w:rPr>
      </w:pPr>
      <w:bookmarkStart w:id="3" w:name="_Hlk156563341"/>
      <w:r w:rsidRPr="004B10CB">
        <w:rPr>
          <w:rFonts w:ascii="Palatino Linotype" w:eastAsia="Palatino Linotype" w:hAnsi="Palatino Linotype" w:cs="Palatino Linotype"/>
        </w:rPr>
        <w:t>Asimismo, es importante señalar que los objetivos de la transparencia se alcanzan al momento de permitir el acceso a los documentos, no siendo indispensable o determinante dar a conocer la fotografía para dar cuenta de la idoneidad de las personas servidoras públicas para ocupar sus puestos o para acreditar que cumplieron con determinados requisitos, lo que da cuenta de ello es el propio document</w:t>
      </w:r>
      <w:r w:rsidR="00921C68" w:rsidRPr="004B10CB">
        <w:rPr>
          <w:rFonts w:ascii="Palatino Linotype" w:eastAsia="Palatino Linotype" w:hAnsi="Palatino Linotype" w:cs="Palatino Linotype"/>
        </w:rPr>
        <w:t>o.</w:t>
      </w:r>
    </w:p>
    <w:p w14:paraId="1FDF8205" w14:textId="5724C7D4" w:rsidR="001C47D4" w:rsidRPr="004B10CB" w:rsidRDefault="001C47D4" w:rsidP="00A54F33">
      <w:pPr>
        <w:spacing w:after="0" w:line="360" w:lineRule="auto"/>
        <w:jc w:val="both"/>
        <w:rPr>
          <w:rFonts w:ascii="Palatino Linotype" w:hAnsi="Palatino Linotype" w:cs="Palatino Linotype"/>
        </w:rPr>
      </w:pPr>
      <w:r w:rsidRPr="004B10CB">
        <w:rPr>
          <w:rFonts w:ascii="Palatino Linotype" w:hAnsi="Palatino Linotype" w:cs="Palatino Linotype"/>
        </w:rPr>
        <w:t xml:space="preserve">Es por las razones antes expuestas que las suscritas no comparte este punto del estudio de la resolución dictada y, por ende, se emite el presente </w:t>
      </w:r>
      <w:r w:rsidRPr="004B10CB">
        <w:rPr>
          <w:rFonts w:ascii="Palatino Linotype" w:hAnsi="Palatino Linotype" w:cs="Palatino Linotype"/>
          <w:b/>
          <w:bCs/>
        </w:rPr>
        <w:t>Voto Particular Concurrente</w:t>
      </w:r>
      <w:r w:rsidRPr="004B10CB">
        <w:rPr>
          <w:rFonts w:ascii="Palatino Linotype" w:hAnsi="Palatino Linotype" w:cs="Palatino Linotype"/>
        </w:rPr>
        <w:t xml:space="preserve">, pues consideramos que </w:t>
      </w:r>
      <w:r w:rsidRPr="004B10CB">
        <w:rPr>
          <w:rFonts w:ascii="Palatino Linotype" w:hAnsi="Palatino Linotype" w:cs="Palatino Linotype"/>
          <w:b/>
          <w:u w:val="single"/>
        </w:rPr>
        <w:t xml:space="preserve">no se debe dejar visible la fotografía de las y los servidores públicos que </w:t>
      </w:r>
      <w:r w:rsidR="000C660D" w:rsidRPr="004B10CB">
        <w:rPr>
          <w:rFonts w:ascii="Palatino Linotype" w:hAnsi="Palatino Linotype" w:cs="Palatino Linotype"/>
          <w:b/>
          <w:bCs/>
          <w:u w:val="single"/>
        </w:rPr>
        <w:t>no</w:t>
      </w:r>
      <w:r w:rsidR="000C660D" w:rsidRPr="004B10CB">
        <w:rPr>
          <w:rFonts w:ascii="Palatino Linotype" w:hAnsi="Palatino Linotype" w:cs="Palatino Linotype"/>
          <w:b/>
          <w:u w:val="single"/>
        </w:rPr>
        <w:t xml:space="preserve"> </w:t>
      </w:r>
      <w:r w:rsidRPr="004B10CB">
        <w:rPr>
          <w:rFonts w:ascii="Palatino Linotype" w:hAnsi="Palatino Linotype" w:cs="Palatino Linotype"/>
          <w:b/>
          <w:u w:val="single"/>
        </w:rPr>
        <w:t>cuenten con la calidad de mando medio y/o superior</w:t>
      </w:r>
      <w:r w:rsidRPr="004B10CB">
        <w:rPr>
          <w:rFonts w:ascii="Palatino Linotype" w:hAnsi="Palatino Linotype" w:cs="Tahoma"/>
          <w:lang w:val="es-ES"/>
        </w:rPr>
        <w:t xml:space="preserve">, por tanto, se estima que se </w:t>
      </w:r>
      <w:r w:rsidRPr="004B10CB">
        <w:rPr>
          <w:rFonts w:ascii="Palatino Linotype" w:hAnsi="Palatino Linotype" w:cs="Tahoma"/>
          <w:lang w:val="es-ES"/>
        </w:rPr>
        <w:lastRenderedPageBreak/>
        <w:t>actualiza la causal de clasificación establecida en el artículo 143, fracción I, de la Ley de la Ley de Transparencia y Acceso a la Información Pública del Estado de México y Municipios.</w:t>
      </w:r>
    </w:p>
    <w:bookmarkEnd w:id="3"/>
    <w:p w14:paraId="209D7332" w14:textId="77777777" w:rsidR="001C47D4" w:rsidRPr="004B10CB" w:rsidRDefault="001C47D4" w:rsidP="00A54F33">
      <w:pPr>
        <w:spacing w:after="0" w:line="360" w:lineRule="auto"/>
        <w:jc w:val="both"/>
        <w:rPr>
          <w:rFonts w:ascii="Palatino Linotype" w:hAnsi="Palatino Linotype"/>
          <w:lang w:val="es-ES"/>
        </w:rPr>
      </w:pPr>
    </w:p>
    <w:p w14:paraId="3BEEC35E" w14:textId="77777777" w:rsidR="00A22AC6" w:rsidRPr="004B10CB" w:rsidRDefault="00A22AC6" w:rsidP="00A54F33">
      <w:pPr>
        <w:spacing w:after="0" w:line="360" w:lineRule="auto"/>
        <w:rPr>
          <w:rFonts w:ascii="Palatino Linotype" w:hAnsi="Palatino Linotype"/>
        </w:rPr>
      </w:pPr>
    </w:p>
    <w:p w14:paraId="51C9B7C7" w14:textId="77777777" w:rsidR="00A22AC6" w:rsidRPr="004B10CB" w:rsidRDefault="00A22AC6" w:rsidP="00A54F33">
      <w:pPr>
        <w:spacing w:after="0" w:line="360" w:lineRule="auto"/>
        <w:rPr>
          <w:rFonts w:ascii="Palatino Linotype" w:hAnsi="Palatino Linotype"/>
        </w:rPr>
      </w:pPr>
    </w:p>
    <w:p w14:paraId="429C23D6" w14:textId="77777777" w:rsidR="00A22AC6" w:rsidRPr="004B10CB" w:rsidRDefault="00A22AC6" w:rsidP="00A54F33">
      <w:pPr>
        <w:spacing w:after="0" w:line="360" w:lineRule="auto"/>
        <w:rPr>
          <w:rFonts w:ascii="Palatino Linotype" w:hAnsi="Palatino Linotype"/>
        </w:rPr>
      </w:pPr>
    </w:p>
    <w:p w14:paraId="7B179AB6" w14:textId="77777777" w:rsidR="00A22AC6" w:rsidRPr="004B10CB" w:rsidRDefault="00A22AC6" w:rsidP="00A54F33">
      <w:pPr>
        <w:spacing w:after="0" w:line="360" w:lineRule="auto"/>
        <w:rPr>
          <w:rFonts w:ascii="Palatino Linotype" w:hAnsi="Palatino Linotype"/>
        </w:rPr>
      </w:pPr>
    </w:p>
    <w:p w14:paraId="53972D61" w14:textId="77777777" w:rsidR="00A22AC6" w:rsidRPr="004B10CB" w:rsidRDefault="00A22AC6" w:rsidP="00A54F33">
      <w:pPr>
        <w:spacing w:after="0" w:line="360" w:lineRule="auto"/>
        <w:rPr>
          <w:rFonts w:ascii="Palatino Linotype" w:hAnsi="Palatino Linotype"/>
        </w:rPr>
      </w:pPr>
    </w:p>
    <w:p w14:paraId="69B4C66A" w14:textId="77777777" w:rsidR="00A22AC6" w:rsidRPr="004B10CB" w:rsidRDefault="00A22AC6" w:rsidP="00A54F33">
      <w:pPr>
        <w:spacing w:after="0" w:line="360" w:lineRule="auto"/>
        <w:rPr>
          <w:rFonts w:ascii="Palatino Linotype" w:hAnsi="Palatino Linotype"/>
        </w:rPr>
      </w:pPr>
    </w:p>
    <w:p w14:paraId="572CCB17" w14:textId="77777777" w:rsidR="00A22AC6" w:rsidRPr="004B10CB" w:rsidRDefault="00A22AC6" w:rsidP="00A54F33">
      <w:pPr>
        <w:spacing w:after="0" w:line="360" w:lineRule="auto"/>
        <w:rPr>
          <w:rFonts w:ascii="Palatino Linotype" w:hAnsi="Palatino Linotype"/>
        </w:rPr>
      </w:pPr>
    </w:p>
    <w:p w14:paraId="6C78117C" w14:textId="77777777" w:rsidR="00A22AC6" w:rsidRPr="004B10CB" w:rsidRDefault="00A22AC6" w:rsidP="00A54F33">
      <w:pPr>
        <w:spacing w:after="0" w:line="360" w:lineRule="auto"/>
        <w:rPr>
          <w:rFonts w:ascii="Palatino Linotype" w:hAnsi="Palatino Linotype"/>
        </w:rPr>
      </w:pPr>
    </w:p>
    <w:p w14:paraId="5543C3F9" w14:textId="77777777" w:rsidR="00A22AC6" w:rsidRPr="004B10CB" w:rsidRDefault="00A22AC6" w:rsidP="00A54F33">
      <w:pPr>
        <w:spacing w:after="0" w:line="360" w:lineRule="auto"/>
        <w:rPr>
          <w:rFonts w:ascii="Palatino Linotype" w:hAnsi="Palatino Linotype"/>
        </w:rPr>
      </w:pPr>
    </w:p>
    <w:p w14:paraId="23C20019" w14:textId="77777777" w:rsidR="00A22AC6" w:rsidRPr="004B10CB" w:rsidRDefault="00A22AC6" w:rsidP="00A54F33">
      <w:pPr>
        <w:spacing w:after="0" w:line="360" w:lineRule="auto"/>
        <w:rPr>
          <w:rFonts w:ascii="Palatino Linotype" w:hAnsi="Palatino Linotype"/>
        </w:rPr>
      </w:pPr>
    </w:p>
    <w:p w14:paraId="648A9459" w14:textId="7DF3303F" w:rsidR="00A22AC6" w:rsidRPr="004B10CB" w:rsidRDefault="00A22AC6" w:rsidP="00A54F33">
      <w:pPr>
        <w:spacing w:after="0" w:line="360" w:lineRule="auto"/>
        <w:rPr>
          <w:rFonts w:ascii="Palatino Linotype" w:hAnsi="Palatino Linotype"/>
        </w:rPr>
      </w:pPr>
    </w:p>
    <w:p w14:paraId="758EDD0A" w14:textId="04C2C817" w:rsidR="0083042D" w:rsidRPr="004B10CB" w:rsidRDefault="0083042D" w:rsidP="00A54F33">
      <w:pPr>
        <w:spacing w:after="0" w:line="360" w:lineRule="auto"/>
        <w:rPr>
          <w:rFonts w:ascii="Palatino Linotype" w:hAnsi="Palatino Linotype"/>
        </w:rPr>
      </w:pPr>
    </w:p>
    <w:p w14:paraId="3F82CCC8" w14:textId="17F6F7DD" w:rsidR="0083042D" w:rsidRPr="004B10CB" w:rsidRDefault="0083042D" w:rsidP="00A54F33">
      <w:pPr>
        <w:spacing w:after="0" w:line="360" w:lineRule="auto"/>
        <w:rPr>
          <w:rFonts w:ascii="Palatino Linotype" w:hAnsi="Palatino Linotype"/>
        </w:rPr>
      </w:pPr>
    </w:p>
    <w:p w14:paraId="788F9FA4" w14:textId="38EC45EC" w:rsidR="0083042D" w:rsidRPr="004B10CB" w:rsidRDefault="0083042D" w:rsidP="00A54F33">
      <w:pPr>
        <w:spacing w:after="0" w:line="360" w:lineRule="auto"/>
        <w:rPr>
          <w:rFonts w:ascii="Palatino Linotype" w:hAnsi="Palatino Linotype"/>
        </w:rPr>
      </w:pPr>
    </w:p>
    <w:p w14:paraId="5B434593" w14:textId="3ED1063F" w:rsidR="0083042D" w:rsidRPr="004B10CB" w:rsidRDefault="0083042D" w:rsidP="00A54F33">
      <w:pPr>
        <w:spacing w:after="0" w:line="360" w:lineRule="auto"/>
        <w:rPr>
          <w:rFonts w:ascii="Palatino Linotype" w:hAnsi="Palatino Linotype"/>
        </w:rPr>
      </w:pPr>
    </w:p>
    <w:p w14:paraId="73E983AA" w14:textId="606CF65C" w:rsidR="0083042D" w:rsidRPr="004B10CB" w:rsidRDefault="0083042D" w:rsidP="00A54F33">
      <w:pPr>
        <w:spacing w:after="0" w:line="360" w:lineRule="auto"/>
        <w:rPr>
          <w:rFonts w:ascii="Palatino Linotype" w:hAnsi="Palatino Linotype"/>
        </w:rPr>
      </w:pPr>
    </w:p>
    <w:p w14:paraId="4F340CF3" w14:textId="77777777" w:rsidR="0083042D" w:rsidRDefault="0083042D" w:rsidP="00A54F33">
      <w:pPr>
        <w:spacing w:after="0" w:line="360" w:lineRule="auto"/>
        <w:rPr>
          <w:rFonts w:ascii="Palatino Linotype" w:hAnsi="Palatino Linotype"/>
        </w:rPr>
      </w:pPr>
    </w:p>
    <w:p w14:paraId="0F4EB170" w14:textId="77777777" w:rsidR="00DC6B86" w:rsidRDefault="00DC6B86" w:rsidP="00A54F33">
      <w:pPr>
        <w:spacing w:after="0" w:line="360" w:lineRule="auto"/>
        <w:rPr>
          <w:rFonts w:ascii="Palatino Linotype" w:hAnsi="Palatino Linotype"/>
        </w:rPr>
      </w:pPr>
    </w:p>
    <w:p w14:paraId="58F9E230" w14:textId="77777777" w:rsidR="00DC6B86" w:rsidRDefault="00DC6B86" w:rsidP="00A54F33">
      <w:pPr>
        <w:spacing w:after="0" w:line="360" w:lineRule="auto"/>
        <w:rPr>
          <w:rFonts w:ascii="Palatino Linotype" w:hAnsi="Palatino Linotype"/>
        </w:rPr>
      </w:pPr>
    </w:p>
    <w:p w14:paraId="056736BD" w14:textId="77777777" w:rsidR="00DC6B86" w:rsidRDefault="00DC6B86" w:rsidP="00A54F33">
      <w:pPr>
        <w:spacing w:after="0" w:line="360" w:lineRule="auto"/>
        <w:rPr>
          <w:rFonts w:ascii="Palatino Linotype" w:hAnsi="Palatino Linotype"/>
        </w:rPr>
      </w:pPr>
    </w:p>
    <w:p w14:paraId="63ABA854" w14:textId="77777777" w:rsidR="00DC6B86" w:rsidRDefault="00DC6B86" w:rsidP="00A54F33">
      <w:pPr>
        <w:spacing w:after="0" w:line="360" w:lineRule="auto"/>
        <w:rPr>
          <w:rFonts w:ascii="Palatino Linotype" w:hAnsi="Palatino Linotype"/>
        </w:rPr>
      </w:pPr>
    </w:p>
    <w:p w14:paraId="4B659D25" w14:textId="77777777" w:rsidR="00DC6B86" w:rsidRDefault="00DC6B86" w:rsidP="00A54F33">
      <w:pPr>
        <w:spacing w:after="0" w:line="360" w:lineRule="auto"/>
        <w:rPr>
          <w:rFonts w:ascii="Palatino Linotype" w:hAnsi="Palatino Linotype"/>
        </w:rPr>
      </w:pPr>
    </w:p>
    <w:p w14:paraId="144A6D3C" w14:textId="77777777" w:rsidR="00DC6B86" w:rsidRPr="004B10CB" w:rsidRDefault="00DC6B86" w:rsidP="00A54F33">
      <w:pPr>
        <w:spacing w:after="0" w:line="360" w:lineRule="auto"/>
        <w:rPr>
          <w:rFonts w:ascii="Palatino Linotype" w:hAnsi="Palatino Linotype"/>
        </w:rPr>
      </w:pPr>
    </w:p>
    <w:sectPr w:rsidR="00DC6B86" w:rsidRPr="004B10CB">
      <w:headerReference w:type="default" r:id="rId9"/>
      <w:pgSz w:w="12240" w:h="15840"/>
      <w:pgMar w:top="2438" w:right="1701" w:bottom="2778" w:left="1701"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C8994" w14:textId="77777777" w:rsidR="00A50852" w:rsidRDefault="00A50852">
      <w:pPr>
        <w:spacing w:after="0" w:line="240" w:lineRule="auto"/>
      </w:pPr>
      <w:r>
        <w:separator/>
      </w:r>
    </w:p>
  </w:endnote>
  <w:endnote w:type="continuationSeparator" w:id="0">
    <w:p w14:paraId="364B8238" w14:textId="77777777" w:rsidR="00A50852" w:rsidRDefault="00A50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57FBE" w14:textId="77777777" w:rsidR="00A50852" w:rsidRDefault="00A50852">
      <w:pPr>
        <w:spacing w:after="0" w:line="240" w:lineRule="auto"/>
      </w:pPr>
      <w:r>
        <w:separator/>
      </w:r>
    </w:p>
  </w:footnote>
  <w:footnote w:type="continuationSeparator" w:id="0">
    <w:p w14:paraId="3AA86288" w14:textId="77777777" w:rsidR="00A50852" w:rsidRDefault="00A508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C998D" w14:textId="77777777" w:rsidR="000422FF" w:rsidRDefault="000422FF" w:rsidP="003E5151">
    <w:pPr>
      <w:pBdr>
        <w:top w:val="nil"/>
        <w:left w:val="nil"/>
        <w:bottom w:val="nil"/>
        <w:right w:val="nil"/>
        <w:between w:val="nil"/>
      </w:pBdr>
      <w:tabs>
        <w:tab w:val="center" w:pos="4419"/>
        <w:tab w:val="right" w:pos="8838"/>
      </w:tabs>
      <w:spacing w:after="0" w:line="240" w:lineRule="auto"/>
      <w:jc w:val="center"/>
      <w:rPr>
        <w:rFonts w:ascii="Palatino Linotype" w:eastAsia="Palatino Linotype" w:hAnsi="Palatino Linotype" w:cs="Palatino Linotype"/>
        <w:b/>
        <w:color w:val="000000"/>
        <w:sz w:val="20"/>
        <w:szCs w:val="20"/>
      </w:rPr>
    </w:pPr>
  </w:p>
  <w:p w14:paraId="6FFE6184" w14:textId="0A4251AE" w:rsidR="0094263D" w:rsidRPr="006F5DEE" w:rsidRDefault="006C393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sidRPr="006F5DEE">
      <w:rPr>
        <w:rFonts w:ascii="Palatino Linotype" w:eastAsia="Palatino Linotype" w:hAnsi="Palatino Linotype" w:cs="Palatino Linotype"/>
        <w:b/>
        <w:color w:val="000000"/>
        <w:sz w:val="20"/>
        <w:szCs w:val="20"/>
      </w:rPr>
      <w:t>VOTO PARTICULAR</w:t>
    </w:r>
    <w:r w:rsidR="00C466DB" w:rsidRPr="006F5DEE">
      <w:rPr>
        <w:noProof/>
      </w:rPr>
      <w:drawing>
        <wp:anchor distT="0" distB="0" distL="0" distR="0" simplePos="0" relativeHeight="251660288" behindDoc="1" locked="0" layoutInCell="1" hidden="0" allowOverlap="1" wp14:anchorId="40EEB0F0" wp14:editId="2006B68A">
          <wp:simplePos x="0" y="0"/>
          <wp:positionH relativeFrom="column">
            <wp:posOffset>-857249</wp:posOffset>
          </wp:positionH>
          <wp:positionV relativeFrom="paragraph">
            <wp:posOffset>-690244</wp:posOffset>
          </wp:positionV>
          <wp:extent cx="7510628" cy="9883775"/>
          <wp:effectExtent l="0" t="0" r="0" b="0"/>
          <wp:wrapNone/>
          <wp:docPr id="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r w:rsidR="00533081">
      <w:rPr>
        <w:rFonts w:ascii="Palatino Linotype" w:eastAsia="Palatino Linotype" w:hAnsi="Palatino Linotype" w:cs="Palatino Linotype"/>
        <w:b/>
        <w:color w:val="000000"/>
        <w:sz w:val="20"/>
        <w:szCs w:val="20"/>
      </w:rPr>
      <w:t xml:space="preserve"> CONCURRENTE</w:t>
    </w:r>
  </w:p>
  <w:p w14:paraId="691B6786" w14:textId="295DEE26" w:rsidR="000422FF" w:rsidRPr="00933AF9" w:rsidRDefault="00C466DB" w:rsidP="00933AF9">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themeColor="text1"/>
        <w:sz w:val="20"/>
        <w:szCs w:val="20"/>
      </w:rPr>
    </w:pPr>
    <w:r w:rsidRPr="006F5DEE">
      <w:rPr>
        <w:rFonts w:ascii="Palatino Linotype" w:eastAsia="Palatino Linotype" w:hAnsi="Palatino Linotype" w:cs="Palatino Linotype"/>
        <w:b/>
        <w:color w:val="000000"/>
        <w:sz w:val="20"/>
        <w:szCs w:val="20"/>
      </w:rPr>
      <w:t xml:space="preserve">RECURSO DE </w:t>
    </w:r>
    <w:r w:rsidRPr="006F5DEE">
      <w:rPr>
        <w:rFonts w:ascii="Palatino Linotype" w:eastAsia="Palatino Linotype" w:hAnsi="Palatino Linotype" w:cs="Palatino Linotype"/>
        <w:b/>
        <w:color w:val="000000" w:themeColor="text1"/>
        <w:sz w:val="20"/>
        <w:szCs w:val="20"/>
      </w:rPr>
      <w:t xml:space="preserve">REVISIÓN </w:t>
    </w:r>
    <w:r w:rsidR="000F5D6B">
      <w:rPr>
        <w:rFonts w:ascii="Palatino Linotype" w:eastAsia="Palatino Linotype" w:hAnsi="Palatino Linotype" w:cs="Palatino Linotype"/>
        <w:b/>
        <w:sz w:val="23"/>
        <w:szCs w:val="23"/>
      </w:rPr>
      <w:t>0</w:t>
    </w:r>
    <w:r w:rsidR="00B82669">
      <w:rPr>
        <w:rFonts w:ascii="Palatino Linotype" w:eastAsia="Palatino Linotype" w:hAnsi="Palatino Linotype" w:cs="Palatino Linotype"/>
        <w:b/>
        <w:sz w:val="23"/>
        <w:szCs w:val="23"/>
      </w:rPr>
      <w:t>7005</w:t>
    </w:r>
    <w:r w:rsidR="00627A91" w:rsidRPr="00627A91">
      <w:rPr>
        <w:rFonts w:ascii="Palatino Linotype" w:eastAsia="Palatino Linotype" w:hAnsi="Palatino Linotype" w:cs="Palatino Linotype"/>
        <w:b/>
        <w:sz w:val="23"/>
        <w:szCs w:val="23"/>
      </w:rPr>
      <w:t>/INFOEM/IP/RR/202</w:t>
    </w:r>
    <w:r w:rsidR="00B151D9">
      <w:rPr>
        <w:rFonts w:ascii="Palatino Linotype" w:eastAsia="Palatino Linotype" w:hAnsi="Palatino Linotype" w:cs="Palatino Linotype"/>
        <w:b/>
        <w:sz w:val="23"/>
        <w:szCs w:val="23"/>
      </w:rPr>
      <w:t>4</w:t>
    </w:r>
    <w:r w:rsidR="00CE541C">
      <w:rPr>
        <w:rFonts w:ascii="Palatino Linotype" w:eastAsia="Palatino Linotype" w:hAnsi="Palatino Linotype" w:cs="Palatino Linotype"/>
        <w:b/>
        <w:sz w:val="23"/>
        <w:szCs w:val="23"/>
      </w:rPr>
      <w:t>.</w:t>
    </w:r>
  </w:p>
  <w:p w14:paraId="5B5F6D73" w14:textId="77777777" w:rsidR="000422FF" w:rsidRDefault="000422FF">
    <w:pPr>
      <w:pBdr>
        <w:top w:val="nil"/>
        <w:left w:val="nil"/>
        <w:bottom w:val="nil"/>
        <w:right w:val="nil"/>
        <w:between w:val="nil"/>
      </w:pBdr>
      <w:tabs>
        <w:tab w:val="center" w:pos="4419"/>
        <w:tab w:val="right" w:pos="8838"/>
      </w:tabs>
      <w:spacing w:after="0" w:line="240" w:lineRule="auto"/>
      <w:rPr>
        <w:rFonts w:ascii="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34A56"/>
    <w:multiLevelType w:val="hybridMultilevel"/>
    <w:tmpl w:val="8638B20C"/>
    <w:lvl w:ilvl="0" w:tplc="A4CEF16C">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49207A"/>
    <w:multiLevelType w:val="hybridMultilevel"/>
    <w:tmpl w:val="A3D001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3276697"/>
    <w:multiLevelType w:val="multilevel"/>
    <w:tmpl w:val="0AE2DEE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3D"/>
    <w:rsid w:val="00020ACA"/>
    <w:rsid w:val="00024845"/>
    <w:rsid w:val="0002608B"/>
    <w:rsid w:val="000422FF"/>
    <w:rsid w:val="0005073E"/>
    <w:rsid w:val="000606E0"/>
    <w:rsid w:val="00072506"/>
    <w:rsid w:val="00073327"/>
    <w:rsid w:val="00075193"/>
    <w:rsid w:val="00083659"/>
    <w:rsid w:val="00084B91"/>
    <w:rsid w:val="00086BFF"/>
    <w:rsid w:val="000904AB"/>
    <w:rsid w:val="00097FA2"/>
    <w:rsid w:val="000C51EB"/>
    <w:rsid w:val="000C660D"/>
    <w:rsid w:val="000E398F"/>
    <w:rsid w:val="000E4893"/>
    <w:rsid w:val="000F5D6B"/>
    <w:rsid w:val="00111CB5"/>
    <w:rsid w:val="00114240"/>
    <w:rsid w:val="00126427"/>
    <w:rsid w:val="001269F7"/>
    <w:rsid w:val="00152D1A"/>
    <w:rsid w:val="00164F49"/>
    <w:rsid w:val="00165E72"/>
    <w:rsid w:val="00166F3A"/>
    <w:rsid w:val="00173D58"/>
    <w:rsid w:val="0018029C"/>
    <w:rsid w:val="001C0792"/>
    <w:rsid w:val="001C3D28"/>
    <w:rsid w:val="001C47D4"/>
    <w:rsid w:val="001F5A98"/>
    <w:rsid w:val="00207B87"/>
    <w:rsid w:val="00211256"/>
    <w:rsid w:val="002524E1"/>
    <w:rsid w:val="00282C7E"/>
    <w:rsid w:val="00287138"/>
    <w:rsid w:val="002B34F6"/>
    <w:rsid w:val="002C0FA8"/>
    <w:rsid w:val="002E4746"/>
    <w:rsid w:val="003148DE"/>
    <w:rsid w:val="003232B5"/>
    <w:rsid w:val="0032359B"/>
    <w:rsid w:val="00330A93"/>
    <w:rsid w:val="003407FF"/>
    <w:rsid w:val="00340E3F"/>
    <w:rsid w:val="00345870"/>
    <w:rsid w:val="00346081"/>
    <w:rsid w:val="00351795"/>
    <w:rsid w:val="0037615C"/>
    <w:rsid w:val="00397EB3"/>
    <w:rsid w:val="003B5C25"/>
    <w:rsid w:val="003C13F5"/>
    <w:rsid w:val="003D6B36"/>
    <w:rsid w:val="003E5151"/>
    <w:rsid w:val="003F54DB"/>
    <w:rsid w:val="00403266"/>
    <w:rsid w:val="004101FE"/>
    <w:rsid w:val="00412DA1"/>
    <w:rsid w:val="0042471F"/>
    <w:rsid w:val="00426F38"/>
    <w:rsid w:val="00427A2E"/>
    <w:rsid w:val="0043371F"/>
    <w:rsid w:val="004438CC"/>
    <w:rsid w:val="00446F7A"/>
    <w:rsid w:val="0046553D"/>
    <w:rsid w:val="00475A91"/>
    <w:rsid w:val="00481A51"/>
    <w:rsid w:val="004A03BB"/>
    <w:rsid w:val="004A3B23"/>
    <w:rsid w:val="004B10CB"/>
    <w:rsid w:val="004B1A3E"/>
    <w:rsid w:val="004B22FD"/>
    <w:rsid w:val="004C2212"/>
    <w:rsid w:val="004C7B66"/>
    <w:rsid w:val="004D6467"/>
    <w:rsid w:val="004E12F6"/>
    <w:rsid w:val="004F6FB2"/>
    <w:rsid w:val="00503E74"/>
    <w:rsid w:val="00514D45"/>
    <w:rsid w:val="005329F7"/>
    <w:rsid w:val="00533081"/>
    <w:rsid w:val="00535CD6"/>
    <w:rsid w:val="005408D5"/>
    <w:rsid w:val="00543D50"/>
    <w:rsid w:val="00556492"/>
    <w:rsid w:val="00564CEF"/>
    <w:rsid w:val="00570E35"/>
    <w:rsid w:val="005756CB"/>
    <w:rsid w:val="0058223B"/>
    <w:rsid w:val="00585283"/>
    <w:rsid w:val="00594404"/>
    <w:rsid w:val="00596CB2"/>
    <w:rsid w:val="005B34FD"/>
    <w:rsid w:val="005B7D2D"/>
    <w:rsid w:val="005C641E"/>
    <w:rsid w:val="006165CC"/>
    <w:rsid w:val="00627A91"/>
    <w:rsid w:val="00642B3A"/>
    <w:rsid w:val="00655A6C"/>
    <w:rsid w:val="00656F64"/>
    <w:rsid w:val="00673FB2"/>
    <w:rsid w:val="00675980"/>
    <w:rsid w:val="006814C5"/>
    <w:rsid w:val="006912A3"/>
    <w:rsid w:val="0069460B"/>
    <w:rsid w:val="006B2F3C"/>
    <w:rsid w:val="006C3931"/>
    <w:rsid w:val="006D0C75"/>
    <w:rsid w:val="006D2116"/>
    <w:rsid w:val="006D371D"/>
    <w:rsid w:val="006E2F3C"/>
    <w:rsid w:val="006F0157"/>
    <w:rsid w:val="006F591F"/>
    <w:rsid w:val="006F5DEE"/>
    <w:rsid w:val="007012F1"/>
    <w:rsid w:val="00704DA1"/>
    <w:rsid w:val="00722C3D"/>
    <w:rsid w:val="007501B2"/>
    <w:rsid w:val="00751B2E"/>
    <w:rsid w:val="00756EDD"/>
    <w:rsid w:val="00762340"/>
    <w:rsid w:val="00763803"/>
    <w:rsid w:val="0078706E"/>
    <w:rsid w:val="007A2D89"/>
    <w:rsid w:val="007A48D6"/>
    <w:rsid w:val="007B1852"/>
    <w:rsid w:val="007E0EC2"/>
    <w:rsid w:val="007F6FB0"/>
    <w:rsid w:val="008024C4"/>
    <w:rsid w:val="008074CD"/>
    <w:rsid w:val="00814C9A"/>
    <w:rsid w:val="0082734A"/>
    <w:rsid w:val="0083042D"/>
    <w:rsid w:val="00832B4C"/>
    <w:rsid w:val="00833244"/>
    <w:rsid w:val="008419AE"/>
    <w:rsid w:val="008466A6"/>
    <w:rsid w:val="008475A7"/>
    <w:rsid w:val="00853E94"/>
    <w:rsid w:val="008567DB"/>
    <w:rsid w:val="0088016E"/>
    <w:rsid w:val="00895B3A"/>
    <w:rsid w:val="008B50BE"/>
    <w:rsid w:val="008D4A39"/>
    <w:rsid w:val="008D63E3"/>
    <w:rsid w:val="008F3F42"/>
    <w:rsid w:val="0090184E"/>
    <w:rsid w:val="00902B50"/>
    <w:rsid w:val="009200DB"/>
    <w:rsid w:val="00921C68"/>
    <w:rsid w:val="00932963"/>
    <w:rsid w:val="00933AF9"/>
    <w:rsid w:val="00941EC7"/>
    <w:rsid w:val="0094263D"/>
    <w:rsid w:val="00943079"/>
    <w:rsid w:val="00990D02"/>
    <w:rsid w:val="009A2F34"/>
    <w:rsid w:val="009B1725"/>
    <w:rsid w:val="009B3C65"/>
    <w:rsid w:val="009B4154"/>
    <w:rsid w:val="009B634E"/>
    <w:rsid w:val="009C33D7"/>
    <w:rsid w:val="009C4FB9"/>
    <w:rsid w:val="009C63CC"/>
    <w:rsid w:val="009D4A68"/>
    <w:rsid w:val="009D740C"/>
    <w:rsid w:val="009F0249"/>
    <w:rsid w:val="009F64E4"/>
    <w:rsid w:val="00A065DE"/>
    <w:rsid w:val="00A20112"/>
    <w:rsid w:val="00A22AC6"/>
    <w:rsid w:val="00A47AA8"/>
    <w:rsid w:val="00A50852"/>
    <w:rsid w:val="00A539F2"/>
    <w:rsid w:val="00A54F33"/>
    <w:rsid w:val="00A62BC1"/>
    <w:rsid w:val="00A65B8B"/>
    <w:rsid w:val="00A66B28"/>
    <w:rsid w:val="00A83884"/>
    <w:rsid w:val="00A86CC0"/>
    <w:rsid w:val="00A94208"/>
    <w:rsid w:val="00AD3D1F"/>
    <w:rsid w:val="00AE7503"/>
    <w:rsid w:val="00B151D9"/>
    <w:rsid w:val="00B15E12"/>
    <w:rsid w:val="00B25073"/>
    <w:rsid w:val="00B41D4B"/>
    <w:rsid w:val="00B46D9F"/>
    <w:rsid w:val="00B754F1"/>
    <w:rsid w:val="00B81FFC"/>
    <w:rsid w:val="00B82669"/>
    <w:rsid w:val="00B82682"/>
    <w:rsid w:val="00B82F01"/>
    <w:rsid w:val="00BB647F"/>
    <w:rsid w:val="00BC63A1"/>
    <w:rsid w:val="00BE1AC6"/>
    <w:rsid w:val="00C466DB"/>
    <w:rsid w:val="00CB1747"/>
    <w:rsid w:val="00CD7EE6"/>
    <w:rsid w:val="00CE541C"/>
    <w:rsid w:val="00D03735"/>
    <w:rsid w:val="00D04B9D"/>
    <w:rsid w:val="00D132CC"/>
    <w:rsid w:val="00D13E2C"/>
    <w:rsid w:val="00D32631"/>
    <w:rsid w:val="00D34771"/>
    <w:rsid w:val="00D556FB"/>
    <w:rsid w:val="00D739D8"/>
    <w:rsid w:val="00D800C6"/>
    <w:rsid w:val="00D8285E"/>
    <w:rsid w:val="00D914F4"/>
    <w:rsid w:val="00D92DE8"/>
    <w:rsid w:val="00D93244"/>
    <w:rsid w:val="00D93DC1"/>
    <w:rsid w:val="00D962D7"/>
    <w:rsid w:val="00DA5FF6"/>
    <w:rsid w:val="00DB2339"/>
    <w:rsid w:val="00DC6B86"/>
    <w:rsid w:val="00DE2561"/>
    <w:rsid w:val="00DF0495"/>
    <w:rsid w:val="00DF2A6F"/>
    <w:rsid w:val="00E00DC8"/>
    <w:rsid w:val="00E043E4"/>
    <w:rsid w:val="00E14064"/>
    <w:rsid w:val="00E27E03"/>
    <w:rsid w:val="00E32E59"/>
    <w:rsid w:val="00E500CF"/>
    <w:rsid w:val="00E5428A"/>
    <w:rsid w:val="00E626FD"/>
    <w:rsid w:val="00E708EF"/>
    <w:rsid w:val="00E76C15"/>
    <w:rsid w:val="00E808B4"/>
    <w:rsid w:val="00E8430A"/>
    <w:rsid w:val="00E93E9B"/>
    <w:rsid w:val="00EA2DBC"/>
    <w:rsid w:val="00EB49BC"/>
    <w:rsid w:val="00EC029C"/>
    <w:rsid w:val="00EC3DDF"/>
    <w:rsid w:val="00ED700A"/>
    <w:rsid w:val="00EE1892"/>
    <w:rsid w:val="00EE4668"/>
    <w:rsid w:val="00F00502"/>
    <w:rsid w:val="00F177AB"/>
    <w:rsid w:val="00F22B29"/>
    <w:rsid w:val="00F26F01"/>
    <w:rsid w:val="00F324CB"/>
    <w:rsid w:val="00F34FAD"/>
    <w:rsid w:val="00F35BFF"/>
    <w:rsid w:val="00F43034"/>
    <w:rsid w:val="00F5102C"/>
    <w:rsid w:val="00F54A89"/>
    <w:rsid w:val="00F819C2"/>
    <w:rsid w:val="00F86520"/>
    <w:rsid w:val="00FA1FBD"/>
    <w:rsid w:val="00FA59FB"/>
    <w:rsid w:val="00FA77D9"/>
    <w:rsid w:val="00FB2F23"/>
    <w:rsid w:val="00FB639E"/>
    <w:rsid w:val="00FC03C2"/>
    <w:rsid w:val="00FC6498"/>
    <w:rsid w:val="00FC79A6"/>
    <w:rsid w:val="00FD1726"/>
    <w:rsid w:val="00FD6FBA"/>
    <w:rsid w:val="00FE6F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5DAD"/>
  <w15:docId w15:val="{F36FD1C0-36DC-48E8-8394-4073FC3E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404"/>
    <w:rPr>
      <w:rFonts w:eastAsia="Times New Roman"/>
    </w:rPr>
  </w:style>
  <w:style w:type="paragraph" w:styleId="Ttulo1">
    <w:name w:val="heading 1"/>
    <w:basedOn w:val="Normal"/>
    <w:link w:val="Ttulo1Car"/>
    <w:uiPriority w:val="1"/>
    <w:qFormat/>
    <w:rsid w:val="0004438F"/>
    <w:pPr>
      <w:widowControl w:val="0"/>
      <w:autoSpaceDE w:val="0"/>
      <w:autoSpaceDN w:val="0"/>
      <w:spacing w:before="24" w:after="0" w:line="240" w:lineRule="auto"/>
      <w:ind w:left="101"/>
      <w:outlineLvl w:val="0"/>
    </w:pPr>
    <w:rPr>
      <w:rFonts w:ascii="Palatino Linotype" w:eastAsia="Palatino Linotype" w:hAnsi="Palatino Linotype" w:cs="Palatino Linotype"/>
      <w:b/>
      <w:bCs/>
      <w:sz w:val="24"/>
      <w:szCs w:val="24"/>
      <w:lang w:val="es-ES" w:eastAsia="en-US"/>
    </w:rPr>
  </w:style>
  <w:style w:type="paragraph" w:styleId="Ttulo2">
    <w:name w:val="heading 2"/>
    <w:basedOn w:val="Normal"/>
    <w:next w:val="Normal"/>
    <w:link w:val="Ttulo2Car"/>
    <w:uiPriority w:val="9"/>
    <w:unhideWhenUsed/>
    <w:qFormat/>
    <w:rsid w:val="000443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1"/>
    <w:qFormat/>
    <w:rsid w:val="008F1CE5"/>
    <w:pPr>
      <w:widowControl w:val="0"/>
      <w:autoSpaceDE w:val="0"/>
      <w:autoSpaceDN w:val="0"/>
      <w:spacing w:after="0" w:line="240" w:lineRule="auto"/>
      <w:ind w:left="821" w:hanging="361"/>
      <w:outlineLvl w:val="2"/>
    </w:pPr>
    <w:rPr>
      <w:rFonts w:ascii="Palatino Linotype" w:eastAsia="Palatino Linotype" w:hAnsi="Palatino Linotype" w:cs="Palatino Linotype"/>
      <w:b/>
      <w:bCs/>
      <w:lang w:val="es-ES" w:eastAsia="en-US"/>
    </w:rPr>
  </w:style>
  <w:style w:type="paragraph" w:styleId="Ttulo4">
    <w:name w:val="heading 4"/>
    <w:basedOn w:val="Normal"/>
    <w:next w:val="Normal"/>
    <w:link w:val="Ttulo4Car"/>
    <w:uiPriority w:val="1"/>
    <w:unhideWhenUsed/>
    <w:qFormat/>
    <w:rsid w:val="008F1CE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pPr>
      <w:keepNext/>
      <w:keepLines/>
      <w:spacing w:before="220" w:after="40"/>
      <w:outlineLvl w:val="4"/>
    </w:pPr>
    <w:rPr>
      <w:rFonts w:eastAsia="Calibri"/>
      <w:b/>
    </w:rPr>
  </w:style>
  <w:style w:type="paragraph" w:styleId="Ttulo6">
    <w:name w:val="heading 6"/>
    <w:basedOn w:val="Normal"/>
    <w:next w:val="Normal"/>
    <w:pPr>
      <w:keepNext/>
      <w:keepLines/>
      <w:spacing w:before="200" w:after="40"/>
      <w:outlineLvl w:val="5"/>
    </w:pPr>
    <w:rPr>
      <w:rFonts w:eastAsia="Calibri"/>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rFonts w:eastAsia="Calibri"/>
      <w:b/>
      <w:sz w:val="72"/>
      <w:szCs w:val="72"/>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4438F"/>
    <w:pPr>
      <w:spacing w:after="0" w:line="240" w:lineRule="auto"/>
      <w:ind w:left="720"/>
      <w:contextualSpacing/>
    </w:pPr>
    <w:rPr>
      <w:rFonts w:ascii="Times New Roman" w:eastAsia="Calibri"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4438F"/>
    <w:rPr>
      <w:rFonts w:ascii="Times New Roman" w:eastAsia="Calibri" w:hAnsi="Times New Roman" w:cs="Times New Roman"/>
      <w:sz w:val="24"/>
      <w:szCs w:val="24"/>
      <w:lang w:val="es-ES" w:eastAsia="es-ES"/>
    </w:rPr>
  </w:style>
  <w:style w:type="character" w:customStyle="1" w:styleId="Ttulo1Car">
    <w:name w:val="Título 1 Car"/>
    <w:basedOn w:val="Fuentedeprrafopredeter"/>
    <w:link w:val="Ttulo1"/>
    <w:uiPriority w:val="1"/>
    <w:rsid w:val="0004438F"/>
    <w:rPr>
      <w:rFonts w:ascii="Palatino Linotype" w:eastAsia="Palatino Linotype" w:hAnsi="Palatino Linotype" w:cs="Palatino Linotype"/>
      <w:b/>
      <w:bCs/>
      <w:sz w:val="24"/>
      <w:szCs w:val="24"/>
      <w:lang w:val="es-ES"/>
    </w:rPr>
  </w:style>
  <w:style w:type="character" w:customStyle="1" w:styleId="Ttulo2Car">
    <w:name w:val="Título 2 Car"/>
    <w:basedOn w:val="Fuentedeprrafopredeter"/>
    <w:link w:val="Ttulo2"/>
    <w:uiPriority w:val="9"/>
    <w:rsid w:val="0004438F"/>
    <w:rPr>
      <w:rFonts w:asciiTheme="majorHAnsi" w:eastAsiaTheme="majorEastAsia" w:hAnsiTheme="majorHAnsi" w:cstheme="majorBidi"/>
      <w:color w:val="2E74B5" w:themeColor="accent1" w:themeShade="BF"/>
      <w:sz w:val="26"/>
      <w:szCs w:val="26"/>
      <w:lang w:eastAsia="es-MX"/>
    </w:rPr>
  </w:style>
  <w:style w:type="table" w:styleId="Tablaconcuadrcula">
    <w:name w:val="Table Grid"/>
    <w:basedOn w:val="Tablanormal"/>
    <w:uiPriority w:val="59"/>
    <w:rsid w:val="0004438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4438F"/>
    <w:pPr>
      <w:tabs>
        <w:tab w:val="center" w:pos="4419"/>
        <w:tab w:val="right" w:pos="8838"/>
      </w:tabs>
      <w:spacing w:after="0" w:line="240" w:lineRule="auto"/>
    </w:pPr>
    <w:rPr>
      <w:rFonts w:eastAsia="Calibri"/>
    </w:rPr>
  </w:style>
  <w:style w:type="character" w:customStyle="1" w:styleId="EncabezadoCar">
    <w:name w:val="Encabezado Car"/>
    <w:basedOn w:val="Fuentedeprrafopredeter"/>
    <w:link w:val="Encabezado"/>
    <w:uiPriority w:val="99"/>
    <w:rsid w:val="0004438F"/>
    <w:rPr>
      <w:rFonts w:ascii="Calibri" w:eastAsia="Calibri" w:hAnsi="Calibri" w:cs="Calibri"/>
      <w:lang w:eastAsia="es-MX"/>
    </w:rPr>
  </w:style>
  <w:style w:type="paragraph" w:styleId="Piedepgina">
    <w:name w:val="footer"/>
    <w:basedOn w:val="Normal"/>
    <w:link w:val="PiedepginaCar"/>
    <w:uiPriority w:val="99"/>
    <w:unhideWhenUsed/>
    <w:rsid w:val="0004438F"/>
    <w:pPr>
      <w:tabs>
        <w:tab w:val="center" w:pos="4419"/>
        <w:tab w:val="right" w:pos="8838"/>
      </w:tabs>
      <w:spacing w:after="0" w:line="240" w:lineRule="auto"/>
    </w:pPr>
    <w:rPr>
      <w:rFonts w:eastAsia="Calibri"/>
    </w:rPr>
  </w:style>
  <w:style w:type="character" w:customStyle="1" w:styleId="PiedepginaCar">
    <w:name w:val="Pie de página Car"/>
    <w:basedOn w:val="Fuentedeprrafopredeter"/>
    <w:link w:val="Piedepgina"/>
    <w:uiPriority w:val="99"/>
    <w:rsid w:val="0004438F"/>
    <w:rPr>
      <w:rFonts w:ascii="Calibri" w:eastAsia="Calibri" w:hAnsi="Calibri" w:cs="Calibri"/>
      <w:lang w:eastAsia="es-MX"/>
    </w:rPr>
  </w:style>
  <w:style w:type="paragraph" w:styleId="Textoindependiente">
    <w:name w:val="Body Text"/>
    <w:basedOn w:val="Normal"/>
    <w:link w:val="TextoindependienteCar"/>
    <w:uiPriority w:val="1"/>
    <w:qFormat/>
    <w:rsid w:val="008F1CE5"/>
    <w:pPr>
      <w:widowControl w:val="0"/>
      <w:autoSpaceDE w:val="0"/>
      <w:autoSpaceDN w:val="0"/>
      <w:spacing w:after="0" w:line="240" w:lineRule="auto"/>
    </w:pPr>
    <w:rPr>
      <w:rFonts w:ascii="Palatino Linotype" w:eastAsia="Palatino Linotype" w:hAnsi="Palatino Linotype" w:cs="Palatino Linotype"/>
      <w:i/>
      <w:iCs/>
      <w:lang w:val="es-ES" w:eastAsia="en-US"/>
    </w:rPr>
  </w:style>
  <w:style w:type="character" w:customStyle="1" w:styleId="TextoindependienteCar">
    <w:name w:val="Texto independiente Car"/>
    <w:basedOn w:val="Fuentedeprrafopredeter"/>
    <w:link w:val="Textoindependiente"/>
    <w:uiPriority w:val="1"/>
    <w:rsid w:val="008F1CE5"/>
    <w:rPr>
      <w:rFonts w:ascii="Palatino Linotype" w:eastAsia="Palatino Linotype" w:hAnsi="Palatino Linotype" w:cs="Palatino Linotype"/>
      <w:i/>
      <w:iCs/>
      <w:lang w:val="es-ES"/>
    </w:rPr>
  </w:style>
  <w:style w:type="character" w:customStyle="1" w:styleId="Ttulo4Car">
    <w:name w:val="Título 4 Car"/>
    <w:basedOn w:val="Fuentedeprrafopredeter"/>
    <w:link w:val="Ttulo4"/>
    <w:uiPriority w:val="1"/>
    <w:rsid w:val="008F1CE5"/>
    <w:rPr>
      <w:rFonts w:asciiTheme="majorHAnsi" w:eastAsiaTheme="majorEastAsia" w:hAnsiTheme="majorHAnsi" w:cstheme="majorBidi"/>
      <w:i/>
      <w:iCs/>
      <w:color w:val="2E74B5" w:themeColor="accent1" w:themeShade="BF"/>
      <w:lang w:eastAsia="es-MX"/>
    </w:rPr>
  </w:style>
  <w:style w:type="character" w:customStyle="1" w:styleId="Ttulo3Car">
    <w:name w:val="Título 3 Car"/>
    <w:basedOn w:val="Fuentedeprrafopredeter"/>
    <w:link w:val="Ttulo3"/>
    <w:uiPriority w:val="1"/>
    <w:rsid w:val="008F1CE5"/>
    <w:rPr>
      <w:rFonts w:ascii="Palatino Linotype" w:eastAsia="Palatino Linotype" w:hAnsi="Palatino Linotype" w:cs="Palatino Linotype"/>
      <w:b/>
      <w:bCs/>
      <w:lang w:val="es-ES"/>
    </w:rPr>
  </w:style>
  <w:style w:type="table" w:customStyle="1" w:styleId="TableNormal0">
    <w:name w:val="Table Normal"/>
    <w:uiPriority w:val="2"/>
    <w:semiHidden/>
    <w:unhideWhenUsed/>
    <w:qFormat/>
    <w:rsid w:val="008F1C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F1CE5"/>
    <w:pPr>
      <w:widowControl w:val="0"/>
      <w:autoSpaceDE w:val="0"/>
      <w:autoSpaceDN w:val="0"/>
      <w:spacing w:after="0" w:line="240" w:lineRule="auto"/>
    </w:pPr>
    <w:rPr>
      <w:rFonts w:ascii="Palatino Linotype" w:eastAsia="Palatino Linotype" w:hAnsi="Palatino Linotype" w:cs="Palatino Linotype"/>
      <w:lang w:val="es-E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D03735"/>
    <w:rPr>
      <w:color w:val="0563C1" w:themeColor="hyperlink"/>
      <w:u w:val="single"/>
    </w:rPr>
  </w:style>
  <w:style w:type="character" w:customStyle="1" w:styleId="SinespaciadoCar">
    <w:name w:val="Sin espaciado Car"/>
    <w:aliases w:val="Francesa Car,INAI Car"/>
    <w:link w:val="Sinespaciado"/>
    <w:uiPriority w:val="1"/>
    <w:locked/>
    <w:rsid w:val="0090184E"/>
    <w:rPr>
      <w:rFonts w:ascii="Times New Roman" w:eastAsia="Times New Roman" w:hAnsi="Times New Roman" w:cs="Times New Roman"/>
      <w:sz w:val="24"/>
      <w:szCs w:val="24"/>
      <w:lang w:eastAsia="es-ES"/>
    </w:rPr>
  </w:style>
  <w:style w:type="paragraph" w:styleId="Sinespaciado">
    <w:name w:val="No Spacing"/>
    <w:aliases w:val="Francesa,INAI"/>
    <w:link w:val="SinespaciadoCar"/>
    <w:uiPriority w:val="1"/>
    <w:qFormat/>
    <w:rsid w:val="0090184E"/>
    <w:pPr>
      <w:spacing w:after="0"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132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32CC"/>
    <w:rPr>
      <w:rFonts w:ascii="Segoe UI" w:hAnsi="Segoe UI" w:cs="Segoe UI"/>
      <w:sz w:val="18"/>
      <w:szCs w:val="18"/>
    </w:rPr>
  </w:style>
  <w:style w:type="character" w:styleId="nfasis">
    <w:name w:val="Emphasis"/>
    <w:basedOn w:val="Fuentedeprrafopredeter"/>
    <w:uiPriority w:val="20"/>
    <w:qFormat/>
    <w:rsid w:val="00D132CC"/>
    <w:rPr>
      <w:i/>
      <w:iCs/>
    </w:rPr>
  </w:style>
  <w:style w:type="paragraph" w:customStyle="1" w:styleId="Fundamentos">
    <w:name w:val="Fundamentos"/>
    <w:basedOn w:val="Normal"/>
    <w:qFormat/>
    <w:rsid w:val="007A48D6"/>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NormalWeb">
    <w:name w:val="Normal (Web)"/>
    <w:basedOn w:val="Normal"/>
    <w:uiPriority w:val="99"/>
    <w:semiHidden/>
    <w:unhideWhenUsed/>
    <w:rsid w:val="00D34771"/>
    <w:pPr>
      <w:spacing w:before="100" w:beforeAutospacing="1" w:after="100" w:afterAutospacing="1" w:line="240" w:lineRule="auto"/>
    </w:pPr>
    <w:rPr>
      <w:rFonts w:ascii="Times New Roman" w:hAnsi="Times New Roman" w:cs="Times New Roman"/>
      <w:sz w:val="24"/>
      <w:szCs w:val="24"/>
    </w:rPr>
  </w:style>
  <w:style w:type="character" w:customStyle="1" w:styleId="Mencinsinresolver1">
    <w:name w:val="Mención sin resolver1"/>
    <w:basedOn w:val="Fuentedeprrafopredeter"/>
    <w:uiPriority w:val="99"/>
    <w:semiHidden/>
    <w:unhideWhenUsed/>
    <w:rsid w:val="000F5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86881">
      <w:bodyDiv w:val="1"/>
      <w:marLeft w:val="0"/>
      <w:marRight w:val="0"/>
      <w:marTop w:val="0"/>
      <w:marBottom w:val="0"/>
      <w:divBdr>
        <w:top w:val="none" w:sz="0" w:space="0" w:color="auto"/>
        <w:left w:val="none" w:sz="0" w:space="0" w:color="auto"/>
        <w:bottom w:val="none" w:sz="0" w:space="0" w:color="auto"/>
        <w:right w:val="none" w:sz="0" w:space="0" w:color="auto"/>
      </w:divBdr>
    </w:div>
    <w:div w:id="416558442">
      <w:bodyDiv w:val="1"/>
      <w:marLeft w:val="0"/>
      <w:marRight w:val="0"/>
      <w:marTop w:val="0"/>
      <w:marBottom w:val="0"/>
      <w:divBdr>
        <w:top w:val="none" w:sz="0" w:space="0" w:color="auto"/>
        <w:left w:val="none" w:sz="0" w:space="0" w:color="auto"/>
        <w:bottom w:val="none" w:sz="0" w:space="0" w:color="auto"/>
        <w:right w:val="none" w:sz="0" w:space="0" w:color="auto"/>
      </w:divBdr>
    </w:div>
    <w:div w:id="745566880">
      <w:bodyDiv w:val="1"/>
      <w:marLeft w:val="0"/>
      <w:marRight w:val="0"/>
      <w:marTop w:val="0"/>
      <w:marBottom w:val="0"/>
      <w:divBdr>
        <w:top w:val="none" w:sz="0" w:space="0" w:color="auto"/>
        <w:left w:val="none" w:sz="0" w:space="0" w:color="auto"/>
        <w:bottom w:val="none" w:sz="0" w:space="0" w:color="auto"/>
        <w:right w:val="none" w:sz="0" w:space="0" w:color="auto"/>
      </w:divBdr>
    </w:div>
    <w:div w:id="1175341057">
      <w:bodyDiv w:val="1"/>
      <w:marLeft w:val="0"/>
      <w:marRight w:val="0"/>
      <w:marTop w:val="0"/>
      <w:marBottom w:val="0"/>
      <w:divBdr>
        <w:top w:val="none" w:sz="0" w:space="0" w:color="auto"/>
        <w:left w:val="none" w:sz="0" w:space="0" w:color="auto"/>
        <w:bottom w:val="none" w:sz="0" w:space="0" w:color="auto"/>
        <w:right w:val="none" w:sz="0" w:space="0" w:color="auto"/>
      </w:divBdr>
    </w:div>
    <w:div w:id="1226835798">
      <w:bodyDiv w:val="1"/>
      <w:marLeft w:val="0"/>
      <w:marRight w:val="0"/>
      <w:marTop w:val="0"/>
      <w:marBottom w:val="0"/>
      <w:divBdr>
        <w:top w:val="none" w:sz="0" w:space="0" w:color="auto"/>
        <w:left w:val="none" w:sz="0" w:space="0" w:color="auto"/>
        <w:bottom w:val="none" w:sz="0" w:space="0" w:color="auto"/>
        <w:right w:val="none" w:sz="0" w:space="0" w:color="auto"/>
      </w:divBdr>
    </w:div>
    <w:div w:id="1387024369">
      <w:bodyDiv w:val="1"/>
      <w:marLeft w:val="0"/>
      <w:marRight w:val="0"/>
      <w:marTop w:val="0"/>
      <w:marBottom w:val="0"/>
      <w:divBdr>
        <w:top w:val="none" w:sz="0" w:space="0" w:color="auto"/>
        <w:left w:val="none" w:sz="0" w:space="0" w:color="auto"/>
        <w:bottom w:val="none" w:sz="0" w:space="0" w:color="auto"/>
        <w:right w:val="none" w:sz="0" w:space="0" w:color="auto"/>
      </w:divBdr>
    </w:div>
    <w:div w:id="1571579589">
      <w:bodyDiv w:val="1"/>
      <w:marLeft w:val="0"/>
      <w:marRight w:val="0"/>
      <w:marTop w:val="0"/>
      <w:marBottom w:val="0"/>
      <w:divBdr>
        <w:top w:val="none" w:sz="0" w:space="0" w:color="auto"/>
        <w:left w:val="none" w:sz="0" w:space="0" w:color="auto"/>
        <w:bottom w:val="none" w:sz="0" w:space="0" w:color="auto"/>
        <w:right w:val="none" w:sz="0" w:space="0" w:color="auto"/>
      </w:divBdr>
    </w:div>
    <w:div w:id="1870289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AYqQnvBopdx2nQDd6IIhMFjiQg==">AMUW2mWhnfzvHvsRiYIpGuU3RFC8aZtOnFtU1EwhVkDG4pgSbwgeEXklgN8Gj1eHLhZVqnq2eZtnHpLQ+8tax2IW5n1zeAyKaF7wapcia+aAk1oGzeiJu6x00nkx+p3W+sudobGS/aaE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4FAB85-A4D5-4720-A151-2BAFC5327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2993</Words>
  <Characters>16465</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INFOEM-411</cp:lastModifiedBy>
  <cp:revision>2</cp:revision>
  <cp:lastPrinted>2023-09-04T17:12:00Z</cp:lastPrinted>
  <dcterms:created xsi:type="dcterms:W3CDTF">2024-12-09T19:11:00Z</dcterms:created>
  <dcterms:modified xsi:type="dcterms:W3CDTF">2024-12-09T19:11:00Z</dcterms:modified>
</cp:coreProperties>
</file>