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65" w:rsidRDefault="00F124C6">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rPr>
        <w:t xml:space="preserve">ERCERA SESIÓN ORDINARIA DEL TREINTA Y UNO DE ENERO DE DOS MIL VEINTICUATRO, EN EL RECURSO DE REVISIÓN 06560/INFOEM/IP/RR/2023.  </w:t>
      </w:r>
    </w:p>
    <w:p w:rsidR="00FD5D65" w:rsidRDefault="00FD5D65">
      <w:pPr>
        <w:spacing w:after="0" w:line="360" w:lineRule="auto"/>
        <w:jc w:val="both"/>
        <w:rPr>
          <w:rFonts w:ascii="Palatino Linotype" w:eastAsia="Palatino Linotype" w:hAnsi="Palatino Linotype" w:cs="Palatino Linotype"/>
          <w:b/>
        </w:rPr>
      </w:pPr>
    </w:p>
    <w:p w:rsidR="00FD5D65" w:rsidRDefault="00F124C6">
      <w:pPr>
        <w:spacing w:after="0" w:line="360" w:lineRule="auto"/>
        <w:jc w:val="both"/>
        <w:rPr>
          <w:rFonts w:ascii="Palatino Linotype" w:eastAsia="Palatino Linotype" w:hAnsi="Palatino Linotype" w:cs="Palatino Linotype"/>
        </w:rPr>
      </w:pPr>
      <w:bookmarkStart w:id="1" w:name="_heading=h.1fob9te" w:colFirst="0" w:colLast="0"/>
      <w:bookmarkEnd w:id="1"/>
      <w:r>
        <w:rPr>
          <w:rFonts w:ascii="Palatino Linotype" w:eastAsia="Palatino Linotype" w:hAnsi="Palatino Linotype" w:cs="Palatino Linotype"/>
        </w:rPr>
        <w:t xml:space="preserve">Con fundamento en lo dispuesto por el artículo 14, fracciones X y XI, del Reglamento del Instituto de Transparencia, Acceso a </w:t>
      </w:r>
      <w:r>
        <w:rPr>
          <w:rFonts w:ascii="Palatino Linotype" w:eastAsia="Palatino Linotype" w:hAnsi="Palatino Linotype" w:cs="Palatino Linotype"/>
        </w:rPr>
        <w:t xml:space="preserve">la Información Pública y Protección de Datos Personales del Estado de México, la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06560/INFOEM/IP/RR/2023</w:t>
      </w:r>
      <w:r>
        <w:rPr>
          <w:rFonts w:ascii="Palatino Linotype" w:eastAsia="Palatino Linotype" w:hAnsi="Palatino Linotype" w:cs="Palatino Linotype"/>
        </w:rPr>
        <w:t>, pronunciada por el Pleno d</w:t>
      </w:r>
      <w:r>
        <w:rPr>
          <w:rFonts w:ascii="Palatino Linotype" w:eastAsia="Palatino Linotype" w:hAnsi="Palatino Linotype" w:cs="Palatino Linotype"/>
        </w:rPr>
        <w:t>e este Instituto ante el proyecto presentado por</w:t>
      </w:r>
      <w:r>
        <w:rPr>
          <w:rFonts w:ascii="Palatino Linotype" w:eastAsia="Palatino Linotype" w:hAnsi="Palatino Linotype" w:cs="Palatino Linotype"/>
          <w:b/>
        </w:rPr>
        <w:t xml:space="preserve"> el Comisionado Presidente José Martínez Vilchis</w:t>
      </w:r>
      <w:r>
        <w:rPr>
          <w:rFonts w:ascii="Palatino Linotype" w:eastAsia="Palatino Linotype" w:hAnsi="Palatino Linotype" w:cs="Palatino Linotype"/>
        </w:rPr>
        <w:t xml:space="preserve">, y que es al tenor siguiente: </w:t>
      </w:r>
    </w:p>
    <w:p w:rsidR="00FD5D65" w:rsidRDefault="00FD5D65">
      <w:pPr>
        <w:spacing w:after="0" w:line="360" w:lineRule="auto"/>
        <w:jc w:val="both"/>
        <w:rPr>
          <w:rFonts w:ascii="Palatino Linotype" w:eastAsia="Palatino Linotype" w:hAnsi="Palatino Linotype" w:cs="Palatino Linotype"/>
        </w:rPr>
      </w:pPr>
    </w:p>
    <w:p w:rsidR="00FD5D65" w:rsidRDefault="00F124C6">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solicitó al Ayuntamiento de Ocoyoacac, en la solicitud de información número </w:t>
      </w:r>
      <w:r>
        <w:rPr>
          <w:rFonts w:ascii="Palatino Linotype" w:eastAsia="Palatino Linotype" w:hAnsi="Palatino Linotype" w:cs="Palatino Linotype"/>
          <w:b/>
          <w:color w:val="000000"/>
        </w:rPr>
        <w:t>00</w:t>
      </w:r>
      <w:r>
        <w:rPr>
          <w:rFonts w:ascii="Palatino Linotype" w:eastAsia="Palatino Linotype" w:hAnsi="Palatino Linotype" w:cs="Palatino Linotype"/>
          <w:b/>
          <w:color w:val="000000"/>
        </w:rPr>
        <w:t>088/OCOYOAC/IP/2023</w:t>
      </w:r>
      <w:r>
        <w:rPr>
          <w:rFonts w:ascii="Palatino Linotype" w:eastAsia="Palatino Linotype" w:hAnsi="Palatino Linotype" w:cs="Palatino Linotype"/>
        </w:rPr>
        <w:t>, le proporcionara la siguiente información:</w:t>
      </w:r>
    </w:p>
    <w:p w:rsidR="00FD5D65" w:rsidRDefault="00FD5D65">
      <w:pPr>
        <w:spacing w:after="0" w:line="360" w:lineRule="auto"/>
        <w:jc w:val="both"/>
        <w:rPr>
          <w:rFonts w:ascii="Palatino Linotype" w:eastAsia="Palatino Linotype" w:hAnsi="Palatino Linotype" w:cs="Palatino Linotype"/>
        </w:rPr>
      </w:pPr>
    </w:p>
    <w:p w:rsidR="00FD5D65" w:rsidRDefault="00F124C6">
      <w:pPr>
        <w:pBdr>
          <w:top w:val="nil"/>
          <w:left w:val="nil"/>
          <w:bottom w:val="nil"/>
          <w:right w:val="nil"/>
          <w:between w:val="nil"/>
        </w:pBdr>
        <w:tabs>
          <w:tab w:val="left" w:pos="567"/>
        </w:tabs>
        <w:spacing w:after="0" w:line="276" w:lineRule="auto"/>
        <w:ind w:left="567" w:right="706"/>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“titulo profesional y certificado de competencia laboral en materia de tesorería o similar de la persona titular de esta dirección.”</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rPr>
        <w:t>(Sic)</w:t>
      </w:r>
    </w:p>
    <w:p w:rsidR="00FD5D65" w:rsidRDefault="00FD5D65">
      <w:pPr>
        <w:tabs>
          <w:tab w:val="left" w:pos="4667"/>
        </w:tabs>
        <w:spacing w:after="0" w:line="360" w:lineRule="auto"/>
        <w:ind w:left="567" w:right="567"/>
        <w:jc w:val="both"/>
        <w:rPr>
          <w:rFonts w:ascii="Palatino Linotype" w:eastAsia="Palatino Linotype" w:hAnsi="Palatino Linotype" w:cs="Palatino Linotype"/>
          <w:i/>
        </w:rPr>
      </w:pPr>
    </w:p>
    <w:p w:rsidR="00FD5D65" w:rsidRDefault="00F124C6">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remitió la sigui</w:t>
      </w:r>
      <w:r>
        <w:rPr>
          <w:rFonts w:ascii="Palatino Linotype" w:eastAsia="Palatino Linotype" w:hAnsi="Palatino Linotype" w:cs="Palatino Linotype"/>
        </w:rPr>
        <w:t>ente información:</w:t>
      </w:r>
    </w:p>
    <w:p w:rsidR="00FD5D65" w:rsidRPr="009E2791" w:rsidRDefault="00FD5D65" w:rsidP="009E2791">
      <w:pPr>
        <w:pBdr>
          <w:top w:val="nil"/>
          <w:left w:val="nil"/>
          <w:bottom w:val="nil"/>
          <w:right w:val="nil"/>
          <w:between w:val="nil"/>
        </w:pBdr>
        <w:spacing w:after="0" w:line="360" w:lineRule="auto"/>
        <w:ind w:right="706"/>
        <w:rPr>
          <w:rFonts w:ascii="Palatino Linotype" w:eastAsia="Palatino Linotype" w:hAnsi="Palatino Linotype" w:cs="Palatino Linotype"/>
          <w:szCs w:val="20"/>
        </w:rPr>
      </w:pP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i/>
          <w:sz w:val="22"/>
          <w:szCs w:val="20"/>
        </w:rPr>
      </w:pPr>
      <w:r w:rsidRPr="009E2791">
        <w:rPr>
          <w:rFonts w:ascii="Palatino Linotype" w:hAnsi="Palatino Linotype" w:cs="Arial"/>
          <w:b/>
          <w:i/>
          <w:sz w:val="22"/>
          <w:szCs w:val="20"/>
        </w:rPr>
        <w:lastRenderedPageBreak/>
        <w:t>Respuesta UAF Folio 00105.pdf</w:t>
      </w:r>
      <w:r w:rsidRPr="009E2791">
        <w:rPr>
          <w:rFonts w:ascii="Palatino Linotype" w:hAnsi="Palatino Linotype" w:cs="Arial"/>
          <w:b/>
          <w:i/>
          <w:sz w:val="22"/>
          <w:szCs w:val="20"/>
          <w:lang w:val="es-MX"/>
        </w:rPr>
        <w:t>:</w:t>
      </w:r>
      <w:r w:rsidRPr="009E2791">
        <w:rPr>
          <w:rFonts w:ascii="Palatino Linotype" w:hAnsi="Palatino Linotype" w:cs="Arial"/>
          <w:sz w:val="22"/>
          <w:szCs w:val="20"/>
          <w:lang w:val="es-MX"/>
        </w:rPr>
        <w:t xml:space="preserve"> Oficio número 207C0310000200D/828/2023 del 23 (veinte) de septiembre de 2023 (dos mil veintitrés), remitido por el </w:t>
      </w:r>
      <w:r w:rsidRPr="009E2791">
        <w:rPr>
          <w:rFonts w:ascii="Palatino Linotype" w:hAnsi="Palatino Linotype" w:cs="Arial"/>
          <w:b/>
          <w:sz w:val="22"/>
          <w:szCs w:val="20"/>
          <w:lang w:val="es-MX"/>
        </w:rPr>
        <w:t>Jefe de la Unidad de Administración y Finanzas</w:t>
      </w:r>
      <w:r w:rsidRPr="009E2791">
        <w:rPr>
          <w:rFonts w:ascii="Palatino Linotype" w:hAnsi="Palatino Linotype" w:cs="Arial"/>
          <w:sz w:val="22"/>
          <w:szCs w:val="20"/>
          <w:lang w:val="es-MX"/>
        </w:rPr>
        <w:t xml:space="preserve"> a la Titular de la Unidad de Transparencia, ambos del Sujeto Obligado, a través del cual sustancialmente informa:</w:t>
      </w:r>
    </w:p>
    <w:p w:rsidR="009E2791" w:rsidRPr="009E2791" w:rsidRDefault="009E2791" w:rsidP="009E2791">
      <w:pPr>
        <w:spacing w:after="0" w:line="276" w:lineRule="auto"/>
        <w:ind w:left="567" w:right="706"/>
        <w:jc w:val="both"/>
        <w:rPr>
          <w:rFonts w:ascii="Palatino Linotype" w:hAnsi="Palatino Linotype" w:cs="Arial"/>
          <w:i/>
          <w:szCs w:val="20"/>
        </w:rPr>
      </w:pPr>
    </w:p>
    <w:p w:rsidR="009E2791" w:rsidRPr="009E2791" w:rsidRDefault="009E2791" w:rsidP="009E2791">
      <w:pPr>
        <w:spacing w:after="0" w:line="276" w:lineRule="auto"/>
        <w:ind w:left="567" w:right="706"/>
        <w:jc w:val="both"/>
        <w:rPr>
          <w:rFonts w:ascii="Palatino Linotype" w:hAnsi="Palatino Linotype" w:cs="Arial"/>
          <w:i/>
          <w:szCs w:val="20"/>
        </w:rPr>
      </w:pPr>
      <w:r w:rsidRPr="009E2791">
        <w:rPr>
          <w:rFonts w:ascii="Palatino Linotype" w:hAnsi="Palatino Linotype" w:cs="Arial"/>
          <w:i/>
          <w:szCs w:val="20"/>
        </w:rPr>
        <w:t xml:space="preserve">“Al respecto, en cuanto a los archivos que obran en esta Unidad a mi cargo, </w:t>
      </w:r>
      <w:r w:rsidRPr="009E2791">
        <w:rPr>
          <w:rFonts w:ascii="Palatino Linotype" w:hAnsi="Palatino Linotype" w:cs="Arial"/>
          <w:i/>
          <w:szCs w:val="20"/>
          <w:u w:val="single"/>
        </w:rPr>
        <w:t>no se tuene evidencia documental de “…los logros que obtuvo el vocal</w:t>
      </w:r>
      <w:r w:rsidRPr="009E2791">
        <w:rPr>
          <w:rFonts w:ascii="Palatino Linotype" w:hAnsi="Palatino Linotype" w:cs="Arial"/>
          <w:i/>
          <w:szCs w:val="20"/>
        </w:rPr>
        <w:t xml:space="preserve"> Felipe Javier Serrano desde que entro al Instituto hasta la fecha de su gestión…” </w:t>
      </w:r>
    </w:p>
    <w:p w:rsidR="009E2791" w:rsidRPr="009E2791" w:rsidRDefault="009E2791" w:rsidP="009E2791">
      <w:pPr>
        <w:spacing w:after="0" w:line="276" w:lineRule="auto"/>
        <w:ind w:left="567" w:right="706"/>
        <w:jc w:val="both"/>
        <w:rPr>
          <w:rFonts w:ascii="Palatino Linotype" w:hAnsi="Palatino Linotype" w:cs="Arial"/>
          <w:i/>
          <w:szCs w:val="20"/>
        </w:rPr>
      </w:pPr>
    </w:p>
    <w:p w:rsidR="009E2791" w:rsidRPr="009E2791" w:rsidRDefault="009E2791" w:rsidP="009E2791">
      <w:pPr>
        <w:spacing w:after="0" w:line="276" w:lineRule="auto"/>
        <w:ind w:left="567" w:right="706"/>
        <w:jc w:val="both"/>
        <w:rPr>
          <w:rFonts w:ascii="Palatino Linotype" w:hAnsi="Palatino Linotype" w:cs="Arial"/>
          <w:i/>
          <w:szCs w:val="20"/>
        </w:rPr>
      </w:pPr>
      <w:r w:rsidRPr="009E2791">
        <w:rPr>
          <w:rFonts w:ascii="Palatino Linotype" w:hAnsi="Palatino Linotype" w:cs="Arial"/>
          <w:i/>
          <w:szCs w:val="20"/>
        </w:rPr>
        <w:t>En cuanto a “...su cv extendido, y comprobantes de estudios de la Maestría, así como del Doctorado...”, se advierte que lo solicitado contiene información confidencial, por lo cual, en virtud de que se consideran datos personales, se solicita se someta a consideración del Comité de Trasparencia de este Instituto la clasificación de la información señalada, como confidencial parcial.</w:t>
      </w:r>
    </w:p>
    <w:p w:rsidR="009E2791" w:rsidRPr="009E2791" w:rsidRDefault="009E2791" w:rsidP="009E2791">
      <w:pPr>
        <w:spacing w:after="0" w:line="276" w:lineRule="auto"/>
        <w:ind w:left="567" w:right="706"/>
        <w:jc w:val="both"/>
        <w:rPr>
          <w:rFonts w:ascii="Palatino Linotype" w:hAnsi="Palatino Linotype" w:cs="Arial"/>
          <w:i/>
          <w:szCs w:val="20"/>
        </w:rPr>
      </w:pPr>
    </w:p>
    <w:p w:rsidR="009E2791" w:rsidRPr="009E2791" w:rsidRDefault="009E2791" w:rsidP="009E2791">
      <w:pPr>
        <w:spacing w:after="0" w:line="276" w:lineRule="auto"/>
        <w:ind w:left="567" w:right="706"/>
        <w:jc w:val="both"/>
        <w:rPr>
          <w:rFonts w:ascii="Palatino Linotype" w:hAnsi="Palatino Linotype" w:cs="Arial"/>
          <w:i/>
          <w:szCs w:val="20"/>
        </w:rPr>
      </w:pPr>
      <w:r w:rsidRPr="009E2791">
        <w:rPr>
          <w:rFonts w:ascii="Palatino Linotype" w:hAnsi="Palatino Linotype" w:cs="Arial"/>
          <w:i/>
          <w:szCs w:val="20"/>
        </w:rPr>
        <w:t>Lo anterior, con fundamento en el artículo 143 fracción I y II de la Ley de Transparencia y Acceso a la Información Pública del Estado de México y Municipios; 4, fracción XI y XII de la Ley de Protección de Datos Personales en Posesión de Sujetos Obligados del Estado de México y Municipios, en relación con el numeral Trigésimo Octavo, fracción I de los Lineamientos Generales en Materia de Clasificación y Desclasificación de la Información, así como para la elaboración de Versión Pública.”</w:t>
      </w:r>
    </w:p>
    <w:p w:rsidR="009E2791" w:rsidRPr="009E2791" w:rsidRDefault="009E2791" w:rsidP="009E2791">
      <w:pPr>
        <w:spacing w:after="0" w:line="276" w:lineRule="auto"/>
        <w:ind w:left="567" w:right="706"/>
        <w:jc w:val="both"/>
        <w:rPr>
          <w:rFonts w:ascii="Palatino Linotype" w:hAnsi="Palatino Linotype" w:cs="Arial"/>
          <w:i/>
          <w:szCs w:val="20"/>
        </w:rPr>
      </w:pPr>
    </w:p>
    <w:p w:rsidR="009E2791" w:rsidRPr="009E2791" w:rsidRDefault="009E2791" w:rsidP="009E2791">
      <w:pPr>
        <w:spacing w:after="0" w:line="276" w:lineRule="auto"/>
        <w:ind w:left="567" w:right="706"/>
        <w:jc w:val="both"/>
        <w:rPr>
          <w:rFonts w:ascii="Palatino Linotype" w:hAnsi="Palatino Linotype" w:cs="Arial"/>
          <w:i/>
          <w:szCs w:val="20"/>
        </w:rPr>
      </w:pP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Respuesta UT Folio 00105.pdf</w:t>
      </w:r>
      <w:r w:rsidRPr="009E2791">
        <w:rPr>
          <w:rFonts w:ascii="Palatino Linotype" w:hAnsi="Palatino Linotype" w:cs="Arial"/>
          <w:b/>
          <w:i/>
          <w:sz w:val="22"/>
          <w:szCs w:val="20"/>
          <w:lang w:val="es-MX"/>
        </w:rPr>
        <w:t>:</w:t>
      </w:r>
      <w:r w:rsidRPr="009E2791">
        <w:rPr>
          <w:rFonts w:ascii="Palatino Linotype" w:hAnsi="Palatino Linotype" w:cs="Arial"/>
          <w:sz w:val="22"/>
          <w:szCs w:val="20"/>
          <w:lang w:val="es-MX"/>
        </w:rPr>
        <w:t xml:space="preserve"> Oficio sin número, del 25 (veinticinco) de septiembre de 2023 (dos mil veintitrés), remitido por la Titular de la Unidad de Transparencia del Sujeto Obligado al entonces Solicitante, informando lo siguientes:</w:t>
      </w:r>
    </w:p>
    <w:p w:rsidR="009E2791" w:rsidRPr="009E2791" w:rsidRDefault="009E2791" w:rsidP="009E2791">
      <w:pPr>
        <w:pStyle w:val="Prrafodelista"/>
        <w:spacing w:line="276" w:lineRule="auto"/>
        <w:ind w:left="567" w:right="706"/>
        <w:contextualSpacing w:val="0"/>
        <w:jc w:val="both"/>
        <w:rPr>
          <w:rFonts w:ascii="Palatino Linotype" w:hAnsi="Palatino Linotype" w:cs="Arial"/>
          <w:sz w:val="22"/>
          <w:szCs w:val="20"/>
        </w:rPr>
      </w:pPr>
      <w:r w:rsidRPr="009E2791">
        <w:rPr>
          <w:rFonts w:ascii="Palatino Linotype" w:hAnsi="Palatino Linotype" w:cs="Arial"/>
          <w:i/>
          <w:sz w:val="22"/>
          <w:szCs w:val="20"/>
          <w:lang w:val="es-MX"/>
        </w:rPr>
        <w:t>“…se hace entrega de la documentación consistente en:</w:t>
      </w: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i/>
          <w:sz w:val="22"/>
          <w:szCs w:val="20"/>
          <w:lang w:val="es-MX"/>
        </w:rPr>
      </w:pPr>
      <w:r w:rsidRPr="009E2791">
        <w:rPr>
          <w:rFonts w:ascii="Palatino Linotype" w:hAnsi="Palatino Linotype" w:cs="Arial"/>
          <w:i/>
          <w:sz w:val="22"/>
          <w:szCs w:val="20"/>
          <w:lang w:val="es-MX"/>
        </w:rPr>
        <w:lastRenderedPageBreak/>
        <w:t>Copia simple del acuse del oficio número 207C03100001008/311/2023, turnado al Servidor Público Habilitado de la Unidad de Administración y Finanzas, del Instituto Hacendario del Estado de México, identificado con el nombre de archivo: "Oficio 311”.</w:t>
      </w: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i/>
          <w:sz w:val="22"/>
          <w:szCs w:val="20"/>
          <w:lang w:val="es-MX"/>
        </w:rPr>
      </w:pPr>
      <w:r w:rsidRPr="009E2791">
        <w:rPr>
          <w:rFonts w:ascii="Palatino Linotype" w:hAnsi="Palatino Linotype" w:cs="Arial"/>
          <w:i/>
          <w:sz w:val="22"/>
          <w:szCs w:val="20"/>
          <w:lang w:val="es-MX"/>
        </w:rPr>
        <w:t>La respuesta del Servidor Público Habilitado de la Unidad de Administración y Finanzas, bajo el número de oficio 207C03100002005/828/2023, remitido a esta Unidad de Transparencia, identificada con el nombre de archivo: “Respuesta UAF Folio 00105”.</w:t>
      </w: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i/>
          <w:sz w:val="22"/>
          <w:szCs w:val="20"/>
          <w:lang w:val="es-MX"/>
        </w:rPr>
      </w:pPr>
      <w:r w:rsidRPr="009E2791">
        <w:rPr>
          <w:rFonts w:ascii="Palatino Linotype" w:hAnsi="Palatino Linotype" w:cs="Arial"/>
          <w:i/>
          <w:sz w:val="22"/>
          <w:szCs w:val="20"/>
          <w:lang w:val="es-MX"/>
        </w:rPr>
        <w:t>Copia simple del curriculum vitae, comprobante de estudios de la Maestría, así como del Doctorado del Vocal Ejecutivo del Instituto Hacendario del Estado de México; identificado con el nombre de archivo: “Anexo 1”.</w:t>
      </w: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r w:rsidRPr="009E2791">
        <w:rPr>
          <w:rFonts w:ascii="Palatino Linotype" w:hAnsi="Palatino Linotype" w:cs="Arial"/>
          <w:i/>
          <w:sz w:val="22"/>
          <w:szCs w:val="20"/>
          <w:lang w:val="es-MX"/>
        </w:rPr>
        <w:t>Es importante señalar que, el curriculum vitae y los comprobantes de estudios de la Maestría y del Doctorado, contienen datos personales concerniente a una persona física, identificada o identificable y de la cual no se cuenta con el consentimiento, para hacer pública la información. Por lo que, los integrantes del Comité de Transparencia, del Instituto Hacendario del Estado de México, en la Décima Novena Sesión Extraordinaria, celebrada el 21 de septiembre del año en curso, registraron el siguiente Acuerdo:</w:t>
      </w: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r w:rsidRPr="009E2791">
        <w:rPr>
          <w:rFonts w:ascii="Palatino Linotype" w:hAnsi="Palatino Linotype" w:cs="Arial"/>
          <w:b/>
          <w:i/>
          <w:sz w:val="22"/>
          <w:szCs w:val="20"/>
          <w:lang w:val="es-MX"/>
        </w:rPr>
        <w:t>ACUERDO CT/XIX/001/2023</w:t>
      </w:r>
      <w:r w:rsidRPr="009E2791">
        <w:rPr>
          <w:rFonts w:ascii="Palatino Linotype" w:hAnsi="Palatino Linotype" w:cs="Arial"/>
          <w:i/>
          <w:sz w:val="22"/>
          <w:szCs w:val="20"/>
          <w:lang w:val="es-MX"/>
        </w:rPr>
        <w:t xml:space="preserve">: Se confirma por unanimidad, la </w:t>
      </w:r>
      <w:r w:rsidRPr="009E2791">
        <w:rPr>
          <w:rFonts w:ascii="Palatino Linotype" w:hAnsi="Palatino Linotype" w:cs="Arial"/>
          <w:b/>
          <w:i/>
          <w:sz w:val="22"/>
          <w:szCs w:val="20"/>
          <w:lang w:val="es-MX"/>
        </w:rPr>
        <w:t>clasificación de la información como confidencial de manera parcial</w:t>
      </w:r>
      <w:r w:rsidRPr="009E2791">
        <w:rPr>
          <w:rFonts w:ascii="Palatino Linotype" w:hAnsi="Palatino Linotype" w:cs="Arial"/>
          <w:i/>
          <w:sz w:val="22"/>
          <w:szCs w:val="20"/>
          <w:lang w:val="es-MX"/>
        </w:rPr>
        <w:t xml:space="preserve">, propuesta por la Unidad de Administración y Finanzas, de conformidad con los artículos 3 fracciones IX y XLV, 49 fracción ll y VIII, 143 fracción I de la Ley de Transparencia y Acceso a la Información Pública del Estado de México y Municipios; 4 fracción XI de la Ley de Protección de Datos Personales en Posesión de Sujetos Obligados del Estado de México y Municipios; y Trigésimo octavo fracción I de los Lineamientos Generales en materia de Clasificación y Desclasificación de la Información, así como para la elaboración de Versiones Públicas; y se aprueba la versión pública del curriculum vitae, cédula profesional de maestría y diploma de estudios avanzados, con los cuales se dará respuesta a la solicitud de información, con número de </w:t>
      </w:r>
      <w:r w:rsidRPr="009E2791">
        <w:rPr>
          <w:rFonts w:ascii="Palatino Linotype" w:hAnsi="Palatino Linotype" w:cs="Arial"/>
          <w:b/>
          <w:i/>
          <w:sz w:val="22"/>
          <w:szCs w:val="20"/>
          <w:lang w:val="es-MX"/>
        </w:rPr>
        <w:t>Folio 00105/IHAEM/IP/2023</w:t>
      </w:r>
      <w:r w:rsidRPr="009E2791">
        <w:rPr>
          <w:rFonts w:ascii="Palatino Linotype" w:hAnsi="Palatino Linotype" w:cs="Arial"/>
          <w:i/>
          <w:sz w:val="22"/>
          <w:szCs w:val="20"/>
          <w:lang w:val="es-MX"/>
        </w:rPr>
        <w:t>.</w:t>
      </w: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p>
    <w:p w:rsidR="009E2791" w:rsidRPr="009E2791" w:rsidRDefault="009E2791" w:rsidP="009E2791">
      <w:pPr>
        <w:pStyle w:val="Prrafodelista"/>
        <w:spacing w:line="276" w:lineRule="auto"/>
        <w:ind w:left="567" w:right="706"/>
        <w:jc w:val="both"/>
        <w:rPr>
          <w:rFonts w:ascii="Palatino Linotype" w:hAnsi="Palatino Linotype" w:cs="Arial"/>
          <w:i/>
          <w:sz w:val="22"/>
          <w:szCs w:val="20"/>
          <w:lang w:val="es-MX"/>
        </w:rPr>
      </w:pPr>
      <w:r w:rsidRPr="009E2791">
        <w:rPr>
          <w:rFonts w:ascii="Palatino Linotype" w:hAnsi="Palatino Linotype" w:cs="Arial"/>
          <w:i/>
          <w:sz w:val="22"/>
          <w:szCs w:val="20"/>
          <w:lang w:val="es-MX"/>
        </w:rPr>
        <w:lastRenderedPageBreak/>
        <w:t>Se adjunta copia simple del Acta de la Décima Novena Sesión Extraordinaria, del Comité de Transparencia del Instituto Hacendario del Estado de México; mediante la cual se funda y motiva el Acuerdo de clasificación de información confidencial parcial, identificados con el nombre de archivo: “Acta XIX SE”.</w:t>
      </w: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Oficio 311.pdf:</w:t>
      </w:r>
      <w:r w:rsidRPr="009E2791">
        <w:rPr>
          <w:rFonts w:ascii="Palatino Linotype" w:hAnsi="Palatino Linotype" w:cs="Arial"/>
          <w:sz w:val="22"/>
          <w:szCs w:val="20"/>
        </w:rPr>
        <w:t xml:space="preserve"> </w:t>
      </w:r>
      <w:r w:rsidRPr="009E2791">
        <w:rPr>
          <w:rFonts w:ascii="Palatino Linotype" w:hAnsi="Palatino Linotype" w:cs="Arial"/>
          <w:sz w:val="22"/>
          <w:szCs w:val="20"/>
          <w:lang w:val="es-MX"/>
        </w:rPr>
        <w:t>Oficio número 207C0310000100S/311/2023 del 11 (once) de septiembre de 2023 (dos mil veintitrés), a través del cual la Titular de la Unidad de Transparencia requirió al Jefe de la Unidad de Administración y Finanzas, ambos del Sujeto Obligado, remitiera la información para dar atención a la solicitud 00105/IHAEM/IP/2023.</w:t>
      </w:r>
    </w:p>
    <w:p w:rsidR="009E2791" w:rsidRPr="009E2791" w:rsidRDefault="009E2791" w:rsidP="009E2791">
      <w:pPr>
        <w:spacing w:after="0" w:line="276" w:lineRule="auto"/>
        <w:ind w:left="567" w:right="706"/>
        <w:jc w:val="both"/>
        <w:rPr>
          <w:rFonts w:ascii="Palatino Linotype" w:hAnsi="Palatino Linotype" w:cs="Arial"/>
          <w:szCs w:val="20"/>
        </w:rPr>
      </w:pP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Anexo 1.pdf:</w:t>
      </w:r>
      <w:r w:rsidRPr="009E2791">
        <w:rPr>
          <w:rFonts w:ascii="Palatino Linotype" w:hAnsi="Palatino Linotype" w:cs="Arial"/>
          <w:sz w:val="22"/>
          <w:szCs w:val="20"/>
        </w:rPr>
        <w:t xml:space="preserve"> archivo integrado por los documentos siguientes: </w:t>
      </w:r>
    </w:p>
    <w:p w:rsidR="009E2791" w:rsidRPr="009E2791" w:rsidRDefault="009E2791" w:rsidP="009E2791">
      <w:pPr>
        <w:pStyle w:val="Prrafodelista"/>
        <w:spacing w:line="276" w:lineRule="auto"/>
        <w:ind w:left="567" w:right="706"/>
        <w:rPr>
          <w:rFonts w:ascii="Palatino Linotype" w:hAnsi="Palatino Linotype" w:cs="Arial"/>
          <w:sz w:val="22"/>
          <w:szCs w:val="20"/>
          <w:lang w:val="es-MX"/>
        </w:rPr>
      </w:pPr>
    </w:p>
    <w:p w:rsidR="009E2791" w:rsidRPr="009E2791" w:rsidRDefault="009E2791" w:rsidP="009E2791">
      <w:pPr>
        <w:pStyle w:val="Prrafodelista"/>
        <w:numPr>
          <w:ilvl w:val="0"/>
          <w:numId w:val="3"/>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sz w:val="22"/>
          <w:szCs w:val="20"/>
          <w:lang w:val="es-MX"/>
        </w:rPr>
        <w:t xml:space="preserve">el Curriculum vitae, </w:t>
      </w:r>
    </w:p>
    <w:p w:rsidR="009E2791" w:rsidRPr="009E2791" w:rsidRDefault="009E2791" w:rsidP="009E2791">
      <w:pPr>
        <w:pStyle w:val="Prrafodelista"/>
        <w:numPr>
          <w:ilvl w:val="0"/>
          <w:numId w:val="3"/>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sz w:val="22"/>
          <w:szCs w:val="20"/>
          <w:lang w:val="es-MX"/>
        </w:rPr>
        <w:t xml:space="preserve">Cédula profesional del grado de maestría, </w:t>
      </w:r>
    </w:p>
    <w:p w:rsidR="009E2791" w:rsidRPr="009E2791" w:rsidRDefault="009E2791" w:rsidP="009E2791">
      <w:pPr>
        <w:pStyle w:val="Prrafodelista"/>
        <w:numPr>
          <w:ilvl w:val="0"/>
          <w:numId w:val="3"/>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sz w:val="22"/>
          <w:szCs w:val="20"/>
          <w:lang w:val="es-MX"/>
        </w:rPr>
        <w:t>Diploma de Estudios Avanzados del Programa de Doctorado de Gobierno y Administración Pública,  del servidor público, en el cual fueron clasificados los datos que se encuentran en su reverso.</w:t>
      </w:r>
    </w:p>
    <w:p w:rsidR="009E2791" w:rsidRPr="009E2791" w:rsidRDefault="009E2791" w:rsidP="009E2791">
      <w:pPr>
        <w:pStyle w:val="Prrafodelista"/>
        <w:spacing w:line="276" w:lineRule="auto"/>
        <w:ind w:left="567" w:right="706"/>
        <w:jc w:val="both"/>
        <w:rPr>
          <w:rFonts w:ascii="Palatino Linotype" w:hAnsi="Palatino Linotype" w:cs="Arial"/>
          <w:sz w:val="22"/>
          <w:szCs w:val="20"/>
        </w:rPr>
      </w:pPr>
    </w:p>
    <w:p w:rsidR="009E2791" w:rsidRPr="009E2791" w:rsidRDefault="009E2791" w:rsidP="009E2791">
      <w:pPr>
        <w:pStyle w:val="Prrafodelista"/>
        <w:numPr>
          <w:ilvl w:val="0"/>
          <w:numId w:val="4"/>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Acta XIX SE.pdf:</w:t>
      </w:r>
      <w:r w:rsidRPr="009E2791">
        <w:rPr>
          <w:rFonts w:ascii="Palatino Linotype" w:hAnsi="Palatino Linotype" w:cs="Arial"/>
          <w:sz w:val="22"/>
          <w:szCs w:val="20"/>
        </w:rPr>
        <w:t xml:space="preserve"> Acta de la Décima Novena Sesión Extraordinaria del Comité de Transparencia del </w:t>
      </w:r>
      <w:r w:rsidRPr="009E2791">
        <w:rPr>
          <w:rFonts w:ascii="Palatino Linotype" w:hAnsi="Palatino Linotype" w:cs="Arial"/>
          <w:b/>
          <w:sz w:val="22"/>
          <w:szCs w:val="20"/>
        </w:rPr>
        <w:t>Sujeto Obligado</w:t>
      </w:r>
      <w:r w:rsidRPr="009E2791">
        <w:rPr>
          <w:rFonts w:ascii="Palatino Linotype" w:hAnsi="Palatino Linotype" w:cs="Arial"/>
          <w:sz w:val="22"/>
          <w:szCs w:val="20"/>
        </w:rPr>
        <w:t xml:space="preserve"> en la cual se aprobó la clasificación de los datos contenidos y elaboración de la versión pública del soporte documental que da respuesta  a las solicitud 00105/IHAEM/IP/2023.</w:t>
      </w:r>
    </w:p>
    <w:p w:rsidR="009E2791" w:rsidRPr="009E2791" w:rsidRDefault="009E2791" w:rsidP="009E2791">
      <w:pPr>
        <w:pStyle w:val="Prrafodelista"/>
        <w:spacing w:line="276" w:lineRule="auto"/>
        <w:ind w:left="567" w:right="706"/>
        <w:jc w:val="both"/>
        <w:rPr>
          <w:rFonts w:ascii="Palatino Linotype" w:hAnsi="Palatino Linotype" w:cs="Arial"/>
          <w:sz w:val="22"/>
          <w:szCs w:val="20"/>
        </w:rPr>
      </w:pPr>
    </w:p>
    <w:p w:rsidR="009E2791" w:rsidRPr="009E2791" w:rsidRDefault="009E2791" w:rsidP="009E2791">
      <w:pPr>
        <w:pStyle w:val="Prrafodelista"/>
        <w:numPr>
          <w:ilvl w:val="0"/>
          <w:numId w:val="4"/>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Respuesta UAF Folio 00106.pdf:</w:t>
      </w:r>
      <w:r w:rsidRPr="009E2791">
        <w:rPr>
          <w:rFonts w:ascii="Palatino Linotype" w:hAnsi="Palatino Linotype" w:cs="Arial"/>
          <w:sz w:val="22"/>
          <w:szCs w:val="20"/>
        </w:rPr>
        <w:t xml:space="preserve"> </w:t>
      </w:r>
      <w:r w:rsidRPr="009E2791">
        <w:rPr>
          <w:rFonts w:ascii="Palatino Linotype" w:hAnsi="Palatino Linotype" w:cs="Arial"/>
          <w:sz w:val="22"/>
          <w:szCs w:val="20"/>
          <w:lang w:val="es-MX"/>
        </w:rPr>
        <w:t xml:space="preserve">Oficio número 207C0310000200D/836/2023 del 21 (veintiuno) de septiembre de 2023 (dos mil veintitrés), remitido por el </w:t>
      </w:r>
      <w:r w:rsidRPr="009E2791">
        <w:rPr>
          <w:rFonts w:ascii="Palatino Linotype" w:hAnsi="Palatino Linotype" w:cs="Arial"/>
          <w:b/>
          <w:sz w:val="22"/>
          <w:szCs w:val="20"/>
          <w:lang w:val="es-MX"/>
        </w:rPr>
        <w:t>Jefe de la Unidad de Administración y Finanzas</w:t>
      </w:r>
      <w:r w:rsidRPr="009E2791">
        <w:rPr>
          <w:rFonts w:ascii="Palatino Linotype" w:hAnsi="Palatino Linotype" w:cs="Arial"/>
          <w:sz w:val="22"/>
          <w:szCs w:val="20"/>
          <w:lang w:val="es-MX"/>
        </w:rPr>
        <w:t xml:space="preserve"> a la Titular de la Unidad de Transparencia, ambos del Sujeto Obligado, a través del cual sustancialmente informa:</w:t>
      </w:r>
    </w:p>
    <w:p w:rsidR="009E2791" w:rsidRPr="009E2791" w:rsidRDefault="009E2791" w:rsidP="009E2791">
      <w:pPr>
        <w:spacing w:after="0" w:line="276" w:lineRule="auto"/>
        <w:ind w:left="567" w:right="706"/>
        <w:jc w:val="both"/>
        <w:rPr>
          <w:rFonts w:ascii="Palatino Linotype" w:hAnsi="Palatino Linotype" w:cs="Arial"/>
          <w:szCs w:val="20"/>
        </w:rPr>
      </w:pPr>
    </w:p>
    <w:p w:rsidR="009E2791" w:rsidRPr="009E2791" w:rsidRDefault="009E2791" w:rsidP="009E2791">
      <w:pPr>
        <w:spacing w:after="0" w:line="276" w:lineRule="auto"/>
        <w:ind w:left="567" w:right="706"/>
        <w:jc w:val="both"/>
        <w:rPr>
          <w:rFonts w:ascii="Palatino Linotype" w:hAnsi="Palatino Linotype" w:cs="Arial"/>
          <w:i/>
          <w:szCs w:val="20"/>
        </w:rPr>
      </w:pPr>
      <w:r w:rsidRPr="009E2791">
        <w:rPr>
          <w:rFonts w:ascii="Palatino Linotype" w:hAnsi="Palatino Linotype" w:cs="Arial"/>
          <w:i/>
          <w:szCs w:val="20"/>
        </w:rPr>
        <w:t xml:space="preserve">“Al respecto, me permito informar que, dentro de los expedientes bajo resguardo de esta Unidad Administrativa, a mi cargo, no obra documento que acredite lo solicitado de </w:t>
      </w:r>
      <w:r w:rsidRPr="009E2791">
        <w:rPr>
          <w:rFonts w:ascii="Palatino Linotype" w:hAnsi="Palatino Linotype" w:cs="Arial"/>
          <w:i/>
          <w:szCs w:val="20"/>
          <w:u w:val="single"/>
        </w:rPr>
        <w:t xml:space="preserve">“las </w:t>
      </w:r>
      <w:r w:rsidRPr="009E2791">
        <w:rPr>
          <w:rFonts w:ascii="Palatino Linotype" w:hAnsi="Palatino Linotype" w:cs="Arial"/>
          <w:i/>
          <w:szCs w:val="20"/>
          <w:u w:val="single"/>
        </w:rPr>
        <w:lastRenderedPageBreak/>
        <w:t>conferencias, cursos, platicas, reuniones que realizo el vocal</w:t>
      </w:r>
      <w:r w:rsidRPr="009E2791">
        <w:rPr>
          <w:rFonts w:ascii="Palatino Linotype" w:hAnsi="Palatino Linotype" w:cs="Arial"/>
          <w:i/>
          <w:szCs w:val="20"/>
        </w:rPr>
        <w:t xml:space="preserve"> Felipe Javier Serrano dentro y fuera del Estado de México…” </w:t>
      </w:r>
    </w:p>
    <w:p w:rsidR="009E2791" w:rsidRPr="009E2791" w:rsidRDefault="009E2791" w:rsidP="009E2791">
      <w:pPr>
        <w:spacing w:after="0" w:line="276" w:lineRule="auto"/>
        <w:ind w:left="567" w:right="706"/>
        <w:jc w:val="both"/>
        <w:rPr>
          <w:rFonts w:ascii="Palatino Linotype" w:hAnsi="Palatino Linotype" w:cs="Arial"/>
          <w:szCs w:val="20"/>
        </w:rPr>
      </w:pP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Respuesta UT Folio 00106.pdf:</w:t>
      </w:r>
      <w:r w:rsidRPr="009E2791">
        <w:rPr>
          <w:rFonts w:ascii="Palatino Linotype" w:hAnsi="Palatino Linotype" w:cs="Arial"/>
          <w:sz w:val="22"/>
          <w:szCs w:val="20"/>
        </w:rPr>
        <w:t xml:space="preserve"> </w:t>
      </w:r>
      <w:r w:rsidRPr="009E2791">
        <w:rPr>
          <w:rFonts w:ascii="Palatino Linotype" w:hAnsi="Palatino Linotype" w:cs="Arial"/>
          <w:sz w:val="22"/>
          <w:szCs w:val="20"/>
          <w:lang w:val="es-MX"/>
        </w:rPr>
        <w:t xml:space="preserve">Oficio sin número, del 22 (veintidós) de septiembre de 2023 (dos mil veintitrés), remitido por la Titular de la Unidad de Transparencia del </w:t>
      </w:r>
      <w:r w:rsidRPr="009E2791">
        <w:rPr>
          <w:rFonts w:ascii="Palatino Linotype" w:hAnsi="Palatino Linotype" w:cs="Arial"/>
          <w:b/>
          <w:sz w:val="22"/>
          <w:szCs w:val="20"/>
          <w:lang w:val="es-MX"/>
        </w:rPr>
        <w:t>Sujeto Obligado</w:t>
      </w:r>
      <w:r w:rsidRPr="009E2791">
        <w:rPr>
          <w:rFonts w:ascii="Palatino Linotype" w:hAnsi="Palatino Linotype" w:cs="Arial"/>
          <w:sz w:val="22"/>
          <w:szCs w:val="20"/>
          <w:lang w:val="es-MX"/>
        </w:rPr>
        <w:t xml:space="preserve"> al entonces Solicitante, informando haber turnado el requerimiento a la unidad administrativa competente, adjuntando el oficio de su respuesta.</w:t>
      </w:r>
    </w:p>
    <w:p w:rsidR="009E2791" w:rsidRPr="009E2791" w:rsidRDefault="009E2791" w:rsidP="009E2791">
      <w:pPr>
        <w:pStyle w:val="Prrafodelista"/>
        <w:spacing w:line="276" w:lineRule="auto"/>
        <w:ind w:left="567" w:right="706"/>
        <w:jc w:val="both"/>
        <w:rPr>
          <w:rFonts w:ascii="Palatino Linotype" w:hAnsi="Palatino Linotype" w:cs="Arial"/>
          <w:sz w:val="22"/>
          <w:szCs w:val="20"/>
        </w:rPr>
      </w:pPr>
    </w:p>
    <w:p w:rsidR="009E2791" w:rsidRPr="009E2791" w:rsidRDefault="009E2791" w:rsidP="009E2791">
      <w:pPr>
        <w:pStyle w:val="Prrafodelista"/>
        <w:numPr>
          <w:ilvl w:val="0"/>
          <w:numId w:val="2"/>
        </w:numPr>
        <w:spacing w:line="276" w:lineRule="auto"/>
        <w:ind w:left="567" w:right="706" w:firstLine="0"/>
        <w:contextualSpacing w:val="0"/>
        <w:jc w:val="both"/>
        <w:rPr>
          <w:rFonts w:ascii="Palatino Linotype" w:hAnsi="Palatino Linotype" w:cs="Arial"/>
          <w:sz w:val="22"/>
          <w:szCs w:val="20"/>
        </w:rPr>
      </w:pPr>
      <w:r w:rsidRPr="009E2791">
        <w:rPr>
          <w:rFonts w:ascii="Palatino Linotype" w:hAnsi="Palatino Linotype" w:cs="Arial"/>
          <w:b/>
          <w:i/>
          <w:sz w:val="22"/>
          <w:szCs w:val="20"/>
        </w:rPr>
        <w:t>Oficio 312.pdf:</w:t>
      </w:r>
      <w:r w:rsidRPr="009E2791">
        <w:rPr>
          <w:rFonts w:ascii="Palatino Linotype" w:hAnsi="Palatino Linotype" w:cs="Arial"/>
          <w:sz w:val="22"/>
          <w:szCs w:val="20"/>
        </w:rPr>
        <w:t xml:space="preserve"> </w:t>
      </w:r>
      <w:r w:rsidRPr="009E2791">
        <w:rPr>
          <w:rFonts w:ascii="Palatino Linotype" w:hAnsi="Palatino Linotype" w:cs="Arial"/>
          <w:sz w:val="22"/>
          <w:szCs w:val="20"/>
          <w:lang w:val="es-MX"/>
        </w:rPr>
        <w:t>Oficio número 207C0310000100S/312/2023 del 11 (once) de septiembre de 2023 (dos mil veintitrés), a través del cual la Titular de la Unidad de Transparencia requirió al Jefe de la Unidad de Administración y Finanzas, ambos del Sujeto Obligado, remitiera la información para dar atención a la solicitud 00106/IHAEM/IP/2023.</w:t>
      </w:r>
    </w:p>
    <w:p w:rsidR="009E2791" w:rsidRDefault="009E2791">
      <w:pPr>
        <w:pBdr>
          <w:top w:val="nil"/>
          <w:left w:val="nil"/>
          <w:bottom w:val="nil"/>
          <w:right w:val="nil"/>
          <w:between w:val="nil"/>
        </w:pBdr>
        <w:spacing w:after="0" w:line="276" w:lineRule="auto"/>
        <w:ind w:left="567" w:right="706"/>
        <w:rPr>
          <w:rFonts w:ascii="Times New Roman" w:eastAsia="Times New Roman" w:hAnsi="Times New Roman" w:cs="Times New Roman"/>
          <w:i/>
          <w:color w:val="000000"/>
        </w:rPr>
      </w:pP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conocido este acto, la ahora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interpuso su medio de impugnación, expresando lo siguiente: </w:t>
      </w:r>
    </w:p>
    <w:p w:rsidR="00FD5D65" w:rsidRDefault="00FD5D65">
      <w:pPr>
        <w:spacing w:after="0" w:line="276" w:lineRule="auto"/>
        <w:jc w:val="both"/>
        <w:rPr>
          <w:rFonts w:ascii="Palatino Linotype" w:eastAsia="Palatino Linotype" w:hAnsi="Palatino Linotype" w:cs="Palatino Linotype"/>
        </w:rPr>
      </w:pPr>
    </w:p>
    <w:p w:rsidR="00FD5D65" w:rsidRDefault="00F124C6">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“ACTO IMPUGNADO. </w:t>
      </w:r>
      <w:r>
        <w:rPr>
          <w:rFonts w:ascii="Palatino Linotype" w:eastAsia="Palatino Linotype" w:hAnsi="Palatino Linotype" w:cs="Palatino Linotype"/>
          <w:i/>
        </w:rPr>
        <w:t>SOLICITÉ EL TÍTULO PROFESIONAL Y EL CERTIFICADO DE COMPETENCIA LABORAL” (Sic)</w:t>
      </w:r>
    </w:p>
    <w:p w:rsidR="00FD5D65" w:rsidRDefault="00FD5D65">
      <w:pPr>
        <w:spacing w:after="0" w:line="276" w:lineRule="auto"/>
        <w:ind w:left="567" w:right="567"/>
        <w:jc w:val="both"/>
        <w:rPr>
          <w:rFonts w:ascii="Palatino Linotype" w:eastAsia="Palatino Linotype" w:hAnsi="Palatino Linotype" w:cs="Palatino Linotype"/>
          <w:i/>
        </w:rPr>
      </w:pPr>
    </w:p>
    <w:p w:rsidR="00FD5D65" w:rsidRDefault="00F124C6">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“RAZONES O MOTIVOS DE LA INCONFORMIDAD. </w:t>
      </w:r>
      <w:r>
        <w:rPr>
          <w:rFonts w:ascii="Palatino Linotype" w:eastAsia="Palatino Linotype" w:hAnsi="Palatino Linotype" w:cs="Palatino Linotype"/>
        </w:rPr>
        <w:t>NO FUERON EXHIBIDOS LOS DOCUMENTOS SOLICITADOS.” (Sic)</w:t>
      </w:r>
    </w:p>
    <w:p w:rsidR="00FD5D65" w:rsidRDefault="00FD5D65">
      <w:pPr>
        <w:spacing w:after="0" w:line="276" w:lineRule="auto"/>
        <w:ind w:right="567"/>
        <w:jc w:val="both"/>
        <w:rPr>
          <w:rFonts w:ascii="Palatino Linotype" w:eastAsia="Palatino Linotype" w:hAnsi="Palatino Linotype" w:cs="Palatino Linotype"/>
          <w:i/>
        </w:rPr>
      </w:pP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partes fueron omisas en rendir manifestaciones. </w:t>
      </w:r>
    </w:p>
    <w:p w:rsidR="00FD5D65" w:rsidRDefault="00FD5D65">
      <w:pPr>
        <w:spacing w:after="0" w:line="360" w:lineRule="auto"/>
        <w:jc w:val="both"/>
        <w:rPr>
          <w:rFonts w:ascii="Palatino Linotype" w:eastAsia="Palatino Linotype" w:hAnsi="Palatino Linotype" w:cs="Palatino Linotype"/>
        </w:rPr>
      </w:pPr>
    </w:p>
    <w:p w:rsidR="00FD5D65" w:rsidRPr="009E2791" w:rsidRDefault="00F124C6" w:rsidP="009E2791">
      <w:pP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Así las cosas, </w:t>
      </w:r>
      <w:r>
        <w:rPr>
          <w:rFonts w:ascii="Palatino Linotype" w:eastAsia="Palatino Linotype" w:hAnsi="Palatino Linotype" w:cs="Palatino Linotype"/>
          <w:b/>
        </w:rPr>
        <w:t xml:space="preserve">derivado de </w:t>
      </w:r>
      <w:r>
        <w:rPr>
          <w:rFonts w:ascii="Palatino Linotype" w:eastAsia="Palatino Linotype" w:hAnsi="Palatino Linotype" w:cs="Palatino Linotype"/>
          <w:b/>
        </w:rPr>
        <w:t xml:space="preserve">un análisis realizado por el Comisionado Ponente, se </w:t>
      </w:r>
      <w:r>
        <w:rPr>
          <w:rFonts w:ascii="Palatino Linotype" w:eastAsia="Palatino Linotype" w:hAnsi="Palatino Linotype" w:cs="Palatino Linotype"/>
          <w:b/>
          <w:u w:val="single"/>
        </w:rPr>
        <w:t>determinó MODIFICAR la respuesta y ordenar la entrega de la información, consistente en lo siguiente:</w:t>
      </w:r>
    </w:p>
    <w:p w:rsidR="00FD5D65" w:rsidRDefault="00F124C6">
      <w:pPr>
        <w:tabs>
          <w:tab w:val="left" w:pos="709"/>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1.</w:t>
      </w:r>
      <w:r>
        <w:rPr>
          <w:rFonts w:ascii="Palatino Linotype" w:eastAsia="Palatino Linotype" w:hAnsi="Palatino Linotype" w:cs="Palatino Linotype"/>
          <w:i/>
        </w:rPr>
        <w:tab/>
        <w:t>Titulo Profesional y certificado de competencias del Titular de la Tesorería municipal</w:t>
      </w:r>
    </w:p>
    <w:p w:rsidR="00FD5D65" w:rsidRDefault="00FD5D65">
      <w:pPr>
        <w:tabs>
          <w:tab w:val="left" w:pos="709"/>
        </w:tabs>
        <w:spacing w:after="0" w:line="276" w:lineRule="auto"/>
        <w:ind w:left="567" w:right="706"/>
        <w:jc w:val="both"/>
        <w:rPr>
          <w:rFonts w:ascii="Palatino Linotype" w:eastAsia="Palatino Linotype" w:hAnsi="Palatino Linotype" w:cs="Palatino Linotype"/>
          <w:i/>
        </w:rPr>
      </w:pPr>
    </w:p>
    <w:p w:rsidR="00FD5D65" w:rsidRDefault="00F124C6">
      <w:pPr>
        <w:tabs>
          <w:tab w:val="left" w:pos="709"/>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Para el caso de la clasificación de la información, se deberá emitir el Acuerdo del Comité de Transparencia en términos de los artículos 49, fracción VIII, 122 y 132 fracciones II y III de la Ley de Transparencia y Acceso a la Información Pública del Estad</w:t>
      </w:r>
      <w:r>
        <w:rPr>
          <w:rFonts w:ascii="Palatino Linotype" w:eastAsia="Palatino Linotype" w:hAnsi="Palatino Linotype" w:cs="Palatino Linotype"/>
          <w:i/>
        </w:rPr>
        <w:t>o de México y Municipios, en el que funde y motive las razones sobre los datos que se supriman o eliminen dentro del soporte documental respectivo objeto de las versiones públicas que se formulen y se ponga a disposición de la recurrente.</w:t>
      </w:r>
    </w:p>
    <w:p w:rsidR="00FD5D65" w:rsidRDefault="00FD5D65">
      <w:pPr>
        <w:tabs>
          <w:tab w:val="left" w:pos="709"/>
        </w:tabs>
        <w:spacing w:after="0" w:line="360" w:lineRule="auto"/>
        <w:ind w:left="567" w:right="706"/>
        <w:jc w:val="both"/>
        <w:rPr>
          <w:rFonts w:ascii="Palatino Linotype" w:eastAsia="Palatino Linotype" w:hAnsi="Palatino Linotype" w:cs="Palatino Linotype"/>
          <w:i/>
          <w:sz w:val="24"/>
          <w:szCs w:val="24"/>
        </w:rPr>
      </w:pPr>
    </w:p>
    <w:p w:rsidR="00FD5D65" w:rsidRDefault="00F124C6">
      <w:pPr>
        <w:tabs>
          <w:tab w:val="left" w:pos="709"/>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II. Razones del </w:t>
      </w:r>
      <w:r>
        <w:rPr>
          <w:rFonts w:ascii="Palatino Linotype" w:eastAsia="Palatino Linotype" w:hAnsi="Palatino Linotype" w:cs="Palatino Linotype"/>
          <w:b/>
        </w:rPr>
        <w:t>voto particular</w:t>
      </w:r>
    </w:p>
    <w:p w:rsidR="00FD5D65" w:rsidRDefault="00FD5D65">
      <w:pPr>
        <w:spacing w:after="0"/>
        <w:ind w:right="616"/>
        <w:jc w:val="both"/>
        <w:rPr>
          <w:rFonts w:ascii="Palatino Linotype" w:eastAsia="Palatino Linotype" w:hAnsi="Palatino Linotype" w:cs="Palatino Linotype"/>
          <w:b/>
        </w:rPr>
      </w:pPr>
    </w:p>
    <w:p w:rsidR="00FD5D65" w:rsidRDefault="00F124C6">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es preciso señalar que se comparte el sentido de la resolución, ya que del análisis de las constancias que conforman el expediente electrónico, se desprendió que la información solicitada es susceptible de transpar</w:t>
      </w:r>
      <w:r>
        <w:rPr>
          <w:rFonts w:ascii="Palatino Linotype" w:eastAsia="Palatino Linotype" w:hAnsi="Palatino Linotype" w:cs="Palatino Linotype"/>
        </w:rPr>
        <w:t>entarse pues se encuentra relacionada con la gestión pública y con su publicidad se favorece indudablemente a la rendición de cuentas.</w:t>
      </w:r>
    </w:p>
    <w:p w:rsidR="00FD5D65" w:rsidRDefault="00FD5D65">
      <w:pPr>
        <w:spacing w:after="0" w:line="360" w:lineRule="auto"/>
        <w:ind w:right="142"/>
        <w:jc w:val="both"/>
        <w:rPr>
          <w:rFonts w:ascii="Palatino Linotype" w:eastAsia="Palatino Linotype" w:hAnsi="Palatino Linotype" w:cs="Palatino Linotype"/>
        </w:rPr>
      </w:pP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la fotografía de los servidores públi</w:t>
      </w:r>
      <w:r>
        <w:rPr>
          <w:rFonts w:ascii="Palatino Linotype" w:eastAsia="Palatino Linotype" w:hAnsi="Palatino Linotype" w:cs="Palatino Linotype"/>
        </w:rPr>
        <w:t>cos que obra en los documentos solicitados: Título Profesional y Certificado de Competencia Laboral, toda vez que, no se coincide con los argumentos señalados en la resolución, particularmente por considerar que la fotografía de los servidores públicos sin</w:t>
      </w:r>
      <w:r>
        <w:rPr>
          <w:rFonts w:ascii="Palatino Linotype" w:eastAsia="Palatino Linotype" w:hAnsi="Palatino Linotype" w:cs="Palatino Linotype"/>
        </w:rPr>
        <w:t xml:space="preserve"> importar el nivel o cargo y en cualquier documento que se encuentre vinculado con el cumplimiento de disposiciones legales debe ser pública. </w:t>
      </w:r>
    </w:p>
    <w:p w:rsidR="00FD5D65" w:rsidRDefault="00FD5D65">
      <w:pPr>
        <w:spacing w:after="0" w:line="360" w:lineRule="auto"/>
        <w:jc w:val="both"/>
        <w:rPr>
          <w:rFonts w:ascii="Palatino Linotype" w:eastAsia="Palatino Linotype" w:hAnsi="Palatino Linotype" w:cs="Palatino Linotype"/>
        </w:rPr>
      </w:pPr>
    </w:p>
    <w:p w:rsidR="00FD5D65" w:rsidRPr="009E2791" w:rsidRDefault="00F124C6" w:rsidP="009E27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efecto, al respecto la Ponencia Resolutora, consideró lo siguiente:</w:t>
      </w:r>
    </w:p>
    <w:p w:rsidR="00FD5D65" w:rsidRDefault="00F124C6">
      <w:pPr>
        <w:numPr>
          <w:ilvl w:val="0"/>
          <w:numId w:val="1"/>
        </w:numPr>
        <w:spacing w:after="0" w:line="276" w:lineRule="auto"/>
        <w:ind w:left="567" w:right="706"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Fotografía</w:t>
      </w:r>
    </w:p>
    <w:p w:rsidR="00FD5D65" w:rsidRDefault="00FD5D65">
      <w:pPr>
        <w:tabs>
          <w:tab w:val="left" w:pos="1050"/>
        </w:tabs>
        <w:spacing w:after="0" w:line="276" w:lineRule="auto"/>
        <w:ind w:left="567" w:right="706"/>
        <w:jc w:val="both"/>
        <w:rPr>
          <w:rFonts w:ascii="Palatino Linotype" w:eastAsia="Palatino Linotype" w:hAnsi="Palatino Linotype" w:cs="Palatino Linotype"/>
          <w:i/>
        </w:rPr>
      </w:pPr>
    </w:p>
    <w:p w:rsidR="00FD5D65" w:rsidRDefault="00F124C6">
      <w:pPr>
        <w:tabs>
          <w:tab w:val="left" w:pos="1050"/>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color w:val="000000"/>
        </w:rPr>
        <w:t xml:space="preserve">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color w:val="000000"/>
        </w:rPr>
        <w:t xml:space="preserve"> correo electrónico o Internet.</w:t>
      </w:r>
    </w:p>
    <w:p w:rsidR="00FD5D65" w:rsidRDefault="00FD5D65">
      <w:pPr>
        <w:spacing w:after="0" w:line="276" w:lineRule="auto"/>
        <w:ind w:left="567" w:right="706"/>
        <w:jc w:val="both"/>
        <w:rPr>
          <w:rFonts w:ascii="Palatino Linotype" w:eastAsia="Palatino Linotype" w:hAnsi="Palatino Linotype" w:cs="Palatino Linotype"/>
          <w:i/>
          <w:color w:val="000000"/>
        </w:rPr>
      </w:pPr>
    </w:p>
    <w:p w:rsidR="00FD5D65" w:rsidRDefault="00F124C6">
      <w:pP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w:t>
      </w:r>
      <w:r>
        <w:rPr>
          <w:rFonts w:ascii="Palatino Linotype" w:eastAsia="Palatino Linotype" w:hAnsi="Palatino Linotype" w:cs="Palatino Linotype"/>
          <w:i/>
          <w:color w:val="000000"/>
        </w:rPr>
        <w:t>e para su propio reconocimiento como sujeto individual; lo que en el presente caso, acreditaría e identificaría a una persona como servidor público, por lo que es posible advertir que existe cierto interés público, cuando la fotografía obra en documentos d</w:t>
      </w:r>
      <w:r>
        <w:rPr>
          <w:rFonts w:ascii="Palatino Linotype" w:eastAsia="Palatino Linotype" w:hAnsi="Palatino Linotype" w:cs="Palatino Linotype"/>
          <w:i/>
          <w:color w:val="000000"/>
        </w:rPr>
        <w:t>e servidores públicos vinculados con el cumplimiento de disposiciones legales.</w:t>
      </w:r>
    </w:p>
    <w:p w:rsidR="00FD5D65" w:rsidRDefault="00FD5D65">
      <w:pPr>
        <w:spacing w:after="0" w:line="276" w:lineRule="auto"/>
        <w:ind w:left="567" w:right="706"/>
        <w:jc w:val="both"/>
        <w:rPr>
          <w:rFonts w:ascii="Palatino Linotype" w:eastAsia="Palatino Linotype" w:hAnsi="Palatino Linotype" w:cs="Palatino Linotype"/>
          <w:i/>
          <w:color w:val="000000"/>
        </w:rPr>
      </w:pPr>
    </w:p>
    <w:p w:rsidR="00FD5D65" w:rsidRDefault="00F124C6">
      <w:pP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w:t>
      </w:r>
      <w:r>
        <w:rPr>
          <w:rFonts w:ascii="Palatino Linotype" w:eastAsia="Palatino Linotype" w:hAnsi="Palatino Linotype" w:cs="Palatino Linotype"/>
          <w:i/>
          <w:color w:val="000000"/>
        </w:rPr>
        <w:t>argo con el que se ostenta, otros documentos con los cuales se rinde cuentas a la ciudadanía, por ejemplo cuando se cubre el perfil de puesto; además cuando se brinda servicios a la ciudadanía, es de relevancia conocer e identificar a todos sus trabajadore</w:t>
      </w:r>
      <w:r>
        <w:rPr>
          <w:rFonts w:ascii="Palatino Linotype" w:eastAsia="Palatino Linotype" w:hAnsi="Palatino Linotype" w:cs="Palatino Linotype"/>
          <w:i/>
          <w:color w:val="000000"/>
        </w:rPr>
        <w:t>s, no importa el nivel o rango (con excepción del personal operativo en materia de seguridad, respecto del cual el Pleno de este Instituto ya se ha pronunciado en el sentido de que la información que los haga identificados o identificables debe clasificars</w:t>
      </w:r>
      <w:r>
        <w:rPr>
          <w:rFonts w:ascii="Palatino Linotype" w:eastAsia="Palatino Linotype" w:hAnsi="Palatino Linotype" w:cs="Palatino Linotype"/>
          <w:i/>
          <w:color w:val="000000"/>
        </w:rPr>
        <w:t>e como reservada).</w:t>
      </w:r>
    </w:p>
    <w:p w:rsidR="00FD5D65" w:rsidRDefault="00FD5D65">
      <w:pPr>
        <w:spacing w:after="0" w:line="276" w:lineRule="auto"/>
        <w:ind w:left="567" w:right="706"/>
        <w:jc w:val="both"/>
        <w:rPr>
          <w:rFonts w:ascii="Palatino Linotype" w:eastAsia="Palatino Linotype" w:hAnsi="Palatino Linotype" w:cs="Palatino Linotype"/>
          <w:i/>
        </w:rPr>
      </w:pPr>
    </w:p>
    <w:p w:rsidR="00FD5D65" w:rsidRDefault="00F124C6">
      <w:pP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w:t>
      </w:r>
      <w:r>
        <w:rPr>
          <w:rFonts w:ascii="Palatino Linotype" w:eastAsia="Palatino Linotype" w:hAnsi="Palatino Linotype" w:cs="Palatino Linotype"/>
          <w:i/>
          <w:color w:val="000000"/>
        </w:rPr>
        <w:t xml:space="preserve"> no refieren de manera </w:t>
      </w:r>
      <w:r>
        <w:rPr>
          <w:rFonts w:ascii="Palatino Linotype" w:eastAsia="Palatino Linotype" w:hAnsi="Palatino Linotype" w:cs="Palatino Linotype"/>
          <w:i/>
          <w:color w:val="000000"/>
        </w:rPr>
        <w:lastRenderedPageBreak/>
        <w:t>específica a fotografías de servidores públicos, sí establecen un criterio para que este dato personal pueda ser considerado como público, cuando se pretende acreditar que una persona es servidor público,</w:t>
      </w:r>
    </w:p>
    <w:p w:rsidR="00FD5D65" w:rsidRDefault="00FD5D65">
      <w:pPr>
        <w:spacing w:after="0" w:line="276" w:lineRule="auto"/>
        <w:ind w:left="567" w:right="706"/>
        <w:jc w:val="both"/>
        <w:rPr>
          <w:rFonts w:ascii="Palatino Linotype" w:eastAsia="Palatino Linotype" w:hAnsi="Palatino Linotype" w:cs="Palatino Linotype"/>
          <w:i/>
          <w:color w:val="000000"/>
        </w:rPr>
      </w:pPr>
    </w:p>
    <w:p w:rsidR="00FD5D65" w:rsidRDefault="00F124C6">
      <w:pP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Debe tenerse presente que e</w:t>
      </w:r>
      <w:r>
        <w:rPr>
          <w:rFonts w:ascii="Palatino Linotype" w:eastAsia="Palatino Linotype" w:hAnsi="Palatino Linotype" w:cs="Palatino Linotype"/>
          <w:i/>
          <w:color w:val="000000"/>
        </w:rPr>
        <w:t>l actuar de los servidores públicos incide de manera específica en los derechos de los particulares, pues el acto de un servidor público en ejercicio de sus funciones, de manera directa genera derechos y obligaciones pues se considera un acto administrativ</w:t>
      </w:r>
      <w:r>
        <w:rPr>
          <w:rFonts w:ascii="Palatino Linotype" w:eastAsia="Palatino Linotype" w:hAnsi="Palatino Linotype" w:cs="Palatino Linotype"/>
          <w:i/>
          <w:color w:val="000000"/>
        </w:rPr>
        <w:t>o o acto de autoridad, por lo que es primordial, que estos trabajadores se identifiquen ante la ciudadanía, por lo que otorgar acceso a los documentos que obran en los archivos de los sujetos obligados y que además están directamente relacionados con el cu</w:t>
      </w:r>
      <w:r>
        <w:rPr>
          <w:rFonts w:ascii="Palatino Linotype" w:eastAsia="Palatino Linotype" w:hAnsi="Palatino Linotype" w:cs="Palatino Linotype"/>
          <w:i/>
          <w:color w:val="000000"/>
        </w:rPr>
        <w:t>mplimiento de disposiciones normativas o el ejercicio de funciones revisten un interés público.</w:t>
      </w:r>
    </w:p>
    <w:p w:rsidR="00FD5D65" w:rsidRDefault="00FD5D65">
      <w:pPr>
        <w:spacing w:after="0" w:line="276" w:lineRule="auto"/>
        <w:ind w:left="567" w:right="706"/>
        <w:jc w:val="both"/>
        <w:rPr>
          <w:rFonts w:ascii="Palatino Linotype" w:eastAsia="Palatino Linotype" w:hAnsi="Palatino Linotype" w:cs="Palatino Linotype"/>
          <w:i/>
          <w:color w:val="000000"/>
        </w:rPr>
      </w:pPr>
    </w:p>
    <w:p w:rsidR="00FD5D65" w:rsidRDefault="00F124C6">
      <w:pP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w:t>
      </w:r>
      <w:r>
        <w:rPr>
          <w:rFonts w:ascii="Palatino Linotype" w:eastAsia="Palatino Linotype" w:hAnsi="Palatino Linotype" w:cs="Palatino Linotype"/>
          <w:i/>
          <w:color w:val="000000"/>
        </w:rPr>
        <w:t>credita como servidores públicos, deben ser consideradas un dato personal, que no puede ser clasificado como confidencial, pues en este caso, es superado por el interés público de conocer si en realidad, la persona que se ostenta en carácter de servidor pú</w:t>
      </w:r>
      <w:r>
        <w:rPr>
          <w:rFonts w:ascii="Palatino Linotype" w:eastAsia="Palatino Linotype" w:hAnsi="Palatino Linotype" w:cs="Palatino Linotype"/>
          <w:i/>
          <w:color w:val="000000"/>
        </w:rPr>
        <w:t>blico, se encuentra en ese encargo, si realiza las funciones o si cumple con los requisitos legales; sin que se considere como factor diferenciador para determinar la publicidad o clasificación el cargo o nivel jerárquico en el que se desempeñe el servidor</w:t>
      </w:r>
      <w:r>
        <w:rPr>
          <w:rFonts w:ascii="Palatino Linotype" w:eastAsia="Palatino Linotype" w:hAnsi="Palatino Linotype" w:cs="Palatino Linotype"/>
          <w:i/>
          <w:color w:val="000000"/>
        </w:rPr>
        <w:t xml:space="preserve"> público.</w:t>
      </w:r>
    </w:p>
    <w:p w:rsidR="00FD5D65" w:rsidRDefault="00FD5D65">
      <w:pPr>
        <w:spacing w:after="0" w:line="276" w:lineRule="auto"/>
        <w:ind w:left="567" w:right="706"/>
        <w:jc w:val="both"/>
        <w:rPr>
          <w:rFonts w:ascii="Palatino Linotype" w:eastAsia="Palatino Linotype" w:hAnsi="Palatino Linotype" w:cs="Palatino Linotype"/>
          <w:i/>
          <w:color w:val="000000"/>
        </w:rPr>
      </w:pPr>
    </w:p>
    <w:p w:rsidR="00FD5D65" w:rsidRPr="009E2791" w:rsidRDefault="00F124C6" w:rsidP="009E2791">
      <w:pPr>
        <w:spacing w:after="0" w:line="276" w:lineRule="auto"/>
        <w:ind w:left="567" w:right="706"/>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De acuerdo con el argumento planteado, la determinación de esta resolución deja sin efectos el criterio adoptado anteriormente por el Pleno de este Instituto, con número 03/2019, en el que solo se consideraban como públicas las fotografías de ma</w:t>
      </w:r>
      <w:r>
        <w:rPr>
          <w:rFonts w:ascii="Palatino Linotype" w:eastAsia="Palatino Linotype" w:hAnsi="Palatino Linotype" w:cs="Palatino Linotype"/>
          <w:i/>
          <w:color w:val="000000"/>
        </w:rPr>
        <w:t>ndos medios y/o superiores. Conforme a lo anterior,</w:t>
      </w:r>
      <w:r>
        <w:rPr>
          <w:rFonts w:ascii="Palatino Linotype" w:eastAsia="Palatino Linotype" w:hAnsi="Palatino Linotype" w:cs="Palatino Linotype"/>
          <w:b/>
          <w:i/>
          <w:color w:val="000000"/>
        </w:rPr>
        <w:t xml:space="preserve"> las fotografías de servidores públicos sin importar el nivel o rango guardan la naturaleza de públicas (con excepción del personal operativo en materia de seguridad) y no procede su clasificación, en térm</w:t>
      </w:r>
      <w:r>
        <w:rPr>
          <w:rFonts w:ascii="Palatino Linotype" w:eastAsia="Palatino Linotype" w:hAnsi="Palatino Linotype" w:cs="Palatino Linotype"/>
          <w:b/>
          <w:i/>
          <w:color w:val="000000"/>
        </w:rPr>
        <w:t xml:space="preserve">inos del artículo 143, fracción I, de la Ley de Transparencia y Acceso a la Información Pública del Estado de México y Municipios, por lo que en las versiones públicas que se ordenen, no podrá clasificarse esa información. </w:t>
      </w:r>
      <w:bookmarkStart w:id="3" w:name="_GoBack"/>
      <w:bookmarkEnd w:id="3"/>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No obstante, no escapa de la ó</w:t>
      </w:r>
      <w:r>
        <w:rPr>
          <w:rFonts w:ascii="Palatino Linotype" w:eastAsia="Palatino Linotype" w:hAnsi="Palatino Linotype" w:cs="Palatino Linotype"/>
        </w:rPr>
        <w:t>ptica de quien suscribe por cuanto hace a la fotografía, constituye la reproducción fiel de las características físicas de una persona en un momento determinado, además, de que representa un instrumento de identificación, proyección exterior y factor impre</w:t>
      </w:r>
      <w:r>
        <w:rPr>
          <w:rFonts w:ascii="Palatino Linotype" w:eastAsia="Palatino Linotype" w:hAnsi="Palatino Linotype" w:cs="Palatino Linotype"/>
        </w:rPr>
        <w:t>scindible para su propio reconocimiento como sujeto individual; por tanto, es un dato personal confidencial que debe protegerse en los documentos que lo contengan, según lo dispuesto por los artículos 3, fracción IX, 143, fracción I de la Ley de Transparen</w:t>
      </w:r>
      <w:r>
        <w:rPr>
          <w:rFonts w:ascii="Palatino Linotype" w:eastAsia="Palatino Linotype" w:hAnsi="Palatino Linotype" w:cs="Palatino Linotype"/>
        </w:rPr>
        <w:t>cia y Acceso a la Información Pública del Estado de México y Municipios, en relación con el 4, fracción XI de La Ley de Protección de Datos Personales en Posesión de Sujetos Obligados del Estado de México y Municipios.</w:t>
      </w: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tienen funciones que por su naturaleza pueden ser de un mayor interés público, es decir, aquellas que tienen un impacto directo en la vida de las personas y en el funcionamiento de la</w:t>
      </w:r>
      <w:r>
        <w:rPr>
          <w:rFonts w:ascii="Palatino Linotype" w:eastAsia="Palatino Linotype" w:hAnsi="Palatino Linotype" w:cs="Palatino Linotype"/>
        </w:rPr>
        <w:t xml:space="preserve"> sociedad o de las instituciones públicas, ejemplo de ello pueden ser los servidores públicos cuya función implica una posición de poder que deba estar sujeta a escrutinio y rendición de cuentas ante la sociedad; otros ejemplos son los servidores públicos </w:t>
      </w:r>
      <w:r>
        <w:rPr>
          <w:rFonts w:ascii="Palatino Linotype" w:eastAsia="Palatino Linotype" w:hAnsi="Palatino Linotype" w:cs="Palatino Linotype"/>
        </w:rPr>
        <w:t>responsables de la administración de recursos públicos, la implementación de políticas públicas, la prestación de servicios públicos, entre otros.</w:t>
      </w: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D5D65" w:rsidRDefault="00F124C6">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 a las funciones de las y los funcionarios que dan atención </w:t>
      </w:r>
      <w:r>
        <w:rPr>
          <w:rFonts w:ascii="Palatino Linotype" w:eastAsia="Palatino Linotype" w:hAnsi="Palatino Linotype" w:cs="Palatino Linotype"/>
        </w:rPr>
        <w:t>al público, así como aquellos que cuenten con la calidad de mando medio y/o superior, c</w:t>
      </w:r>
      <w:r w:rsidR="009E2791">
        <w:rPr>
          <w:rFonts w:ascii="Palatino Linotype" w:eastAsia="Palatino Linotype" w:hAnsi="Palatino Linotype" w:cs="Palatino Linotype"/>
        </w:rPr>
        <w:t>onsidero</w:t>
      </w:r>
      <w:r>
        <w:rPr>
          <w:rFonts w:ascii="Palatino Linotype" w:eastAsia="Palatino Linotype" w:hAnsi="Palatino Linotype" w:cs="Palatino Linotype"/>
        </w:rPr>
        <w:t xml:space="preserve"> que se debe dejar visible su fotografía pues, hacer pública la imagen de estos, puede contribuir a la transparencia y la rendición de cuentas, ya que permite</w:t>
      </w:r>
      <w:r>
        <w:rPr>
          <w:rFonts w:ascii="Palatino Linotype" w:eastAsia="Palatino Linotype" w:hAnsi="Palatino Linotype" w:cs="Palatino Linotype"/>
        </w:rPr>
        <w:t xml:space="preserve"> a la ciudadanía identificar a los funcionarios que toman decisiones importantes en su nombre.</w:t>
      </w:r>
    </w:p>
    <w:p w:rsidR="00FD5D65" w:rsidRDefault="00F124C6">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así que, se estipuló que </w:t>
      </w:r>
      <w:r>
        <w:rPr>
          <w:rFonts w:ascii="Palatino Linotype" w:eastAsia="Palatino Linotype" w:hAnsi="Palatino Linotype" w:cs="Palatino Linotype"/>
          <w:b/>
          <w:u w:val="single"/>
        </w:rPr>
        <w:t>las fotografías de servidores públicos, sin importar el nivel o rango, guardan la naturaleza de públicas</w:t>
      </w:r>
      <w:r>
        <w:rPr>
          <w:rFonts w:ascii="Palatino Linotype" w:eastAsia="Palatino Linotype" w:hAnsi="Palatino Linotype" w:cs="Palatino Linotype"/>
        </w:rPr>
        <w:t>, -con excepción del persona</w:t>
      </w:r>
      <w:r>
        <w:rPr>
          <w:rFonts w:ascii="Palatino Linotype" w:eastAsia="Palatino Linotype" w:hAnsi="Palatino Linotype" w:cs="Palatino Linotype"/>
        </w:rPr>
        <w:t xml:space="preserve">l operativo en materia de seguridad-, </w:t>
      </w:r>
      <w:r>
        <w:rPr>
          <w:rFonts w:ascii="Palatino Linotype" w:eastAsia="Palatino Linotype" w:hAnsi="Palatino Linotype" w:cs="Palatino Linotype"/>
          <w:b/>
          <w:u w:val="single"/>
        </w:rPr>
        <w:t>no procede su clasificación</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comparto dicho argumento, ya que des</w:t>
      </w:r>
      <w:r>
        <w:rPr>
          <w:rFonts w:ascii="Palatino Linotype" w:eastAsia="Palatino Linotype" w:hAnsi="Palatino Linotype" w:cs="Palatino Linotype"/>
        </w:rPr>
        <w:t>de mi punto de vista, la fotografía de aquellos servidores públicos que no ostentan un cargo de mando medio o superior, o no brindan atención al público, debe conservarse como información confidencial, pues se considera  importante equilibrar el interés pú</w:t>
      </w:r>
      <w:r>
        <w:rPr>
          <w:rFonts w:ascii="Palatino Linotype" w:eastAsia="Palatino Linotype" w:hAnsi="Palatino Linotype" w:cs="Palatino Linotype"/>
        </w:rPr>
        <w:t>blico con el derecho a la privacidad de las y los servidores públicos y ponderar si realmente es necesario y proporcional hacer pública su imagen, pues,  en algunos casos, el interés público de hacer pública la imagen de un servidor público puede justifica</w:t>
      </w:r>
      <w:r>
        <w:rPr>
          <w:rFonts w:ascii="Palatino Linotype" w:eastAsia="Palatino Linotype" w:hAnsi="Palatino Linotype" w:cs="Palatino Linotype"/>
        </w:rPr>
        <w:t>r la limitación de su derecho a la privacidad, pero esto debe evaluarse cuidadosamente en cada caso y no ser la regla general.</w:t>
      </w: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D5D65" w:rsidRDefault="00F124C6">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análisis, aun clasificando el dato materia de análisis, sí</w:t>
      </w:r>
      <w:r>
        <w:rPr>
          <w:rFonts w:ascii="Palatino Linotype" w:eastAsia="Palatino Linotype" w:hAnsi="Palatino Linotype" w:cs="Palatino Linotype"/>
        </w:rPr>
        <w:t xml:space="preserve"> daría cuenta de lo que en realidad se pretende transparentar, como es, por ejemplo, la preparación académica, la formación profesional y laboral y los conocimientos y habilidades adquiridas, que se refleja en la toma de decisiones para el óptimo desempeño</w:t>
      </w:r>
      <w:r>
        <w:rPr>
          <w:rFonts w:ascii="Palatino Linotype" w:eastAsia="Palatino Linotype" w:hAnsi="Palatino Linotype" w:cs="Palatino Linotype"/>
        </w:rPr>
        <w:t xml:space="preserve"> de las funciones para las cuales fueron designados, la idoneidad para ocupar un cargo, entre otros aspectos, pues el hecho de clasificar la fotografía no le resta validez a los documentos para los fines señalados.</w:t>
      </w:r>
    </w:p>
    <w:p w:rsidR="00FD5D65" w:rsidRDefault="00FD5D65">
      <w:pPr>
        <w:spacing w:after="0" w:line="360" w:lineRule="auto"/>
        <w:jc w:val="both"/>
        <w:rPr>
          <w:rFonts w:ascii="Palatino Linotype" w:eastAsia="Palatino Linotype" w:hAnsi="Palatino Linotype" w:cs="Palatino Linotype"/>
        </w:rPr>
      </w:pPr>
    </w:p>
    <w:p w:rsidR="00FD5D65" w:rsidRDefault="00F124C6">
      <w:pPr>
        <w:tabs>
          <w:tab w:val="left" w:pos="4962"/>
        </w:tabs>
        <w:spacing w:after="0"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w:t>
      </w:r>
      <w:r>
        <w:rPr>
          <w:rFonts w:ascii="Palatino Linotype" w:eastAsia="Palatino Linotype" w:hAnsi="Palatino Linotype" w:cs="Palatino Linotype"/>
        </w:rPr>
        <w:t xml:space="preserve">as </w:t>
      </w:r>
      <w:r>
        <w:rPr>
          <w:rFonts w:ascii="Palatino Linotype" w:eastAsia="Palatino Linotype" w:hAnsi="Palatino Linotype" w:cs="Palatino Linotype"/>
        </w:rPr>
        <w:lastRenderedPageBreak/>
        <w:t>servidoras públicas para ocupar sus puestos o para acreditar que cumplieron con determinados requisitos, lo que da cuenta</w:t>
      </w:r>
      <w:r w:rsidR="009E2791">
        <w:rPr>
          <w:rFonts w:ascii="Palatino Linotype" w:eastAsia="Palatino Linotype" w:hAnsi="Palatino Linotype" w:cs="Palatino Linotype"/>
        </w:rPr>
        <w:t xml:space="preserve"> de ello es el propio documento. </w:t>
      </w:r>
    </w:p>
    <w:p w:rsidR="00FD5D65" w:rsidRDefault="00FD5D65">
      <w:pPr>
        <w:spacing w:after="0" w:line="360" w:lineRule="auto"/>
        <w:jc w:val="both"/>
        <w:rPr>
          <w:rFonts w:ascii="Palatino Linotype" w:eastAsia="Palatino Linotype" w:hAnsi="Palatino Linotype" w:cs="Palatino Linotype"/>
        </w:rPr>
      </w:pPr>
    </w:p>
    <w:p w:rsidR="00FD5D65" w:rsidRDefault="00F124C6">
      <w:pPr>
        <w:spacing w:after="0" w:line="360" w:lineRule="auto"/>
        <w:jc w:val="both"/>
        <w:rPr>
          <w:rFonts w:ascii="Palatino Linotype" w:eastAsia="Palatino Linotype" w:hAnsi="Palatino Linotype" w:cs="Palatino Linotype"/>
        </w:rPr>
      </w:pPr>
      <w:bookmarkStart w:id="5" w:name="_heading=h.3znysh7" w:colFirst="0" w:colLast="0"/>
      <w:bookmarkEnd w:id="5"/>
      <w:r>
        <w:rPr>
          <w:rFonts w:ascii="Palatino Linotype" w:eastAsia="Palatino Linotype" w:hAnsi="Palatino Linotype" w:cs="Palatino Linotype"/>
        </w:rPr>
        <w:t>Es por las razones antes expuestas que la suscrita no comparte este punto del estudio de la resolución di</w:t>
      </w:r>
      <w:r>
        <w:rPr>
          <w:rFonts w:ascii="Palatino Linotype" w:eastAsia="Palatino Linotype" w:hAnsi="Palatino Linotype" w:cs="Palatino Linotype"/>
        </w:rPr>
        <w:t xml:space="preserve">ctada y, por ende, se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Pr>
          <w:rFonts w:ascii="Palatino Linotype" w:eastAsia="Palatino Linotype" w:hAnsi="Palatino Linotype" w:cs="Palatino Linotype"/>
        </w:rPr>
        <w:t>, por tanto, se est</w:t>
      </w:r>
      <w:r>
        <w:rPr>
          <w:rFonts w:ascii="Palatino Linotype" w:eastAsia="Palatino Linotype" w:hAnsi="Palatino Linotype" w:cs="Palatino Linotype"/>
        </w:rPr>
        <w:t>ima que se actualiza la causal de clasificación establecida en el artículo 143, fracción I, de la Ley de la Ley de Transparencia y Acceso a la Información Pública del Estado de México y Municipios.</w:t>
      </w:r>
    </w:p>
    <w:p w:rsidR="00FD5D65" w:rsidRDefault="00F124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FD5D65" w:rsidRDefault="00F124C6">
      <w:pPr>
        <w:spacing w:after="0" w:line="360" w:lineRule="auto"/>
        <w:jc w:val="both"/>
        <w:rPr>
          <w:rFonts w:ascii="Palatino Linotype" w:eastAsia="Palatino Linotype" w:hAnsi="Palatino Linotype" w:cs="Palatino Linotype"/>
        </w:rPr>
        <w:sectPr w:rsidR="00FD5D65">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                                                                                                    </w:t>
      </w:r>
    </w:p>
    <w:p w:rsidR="00FD5D65" w:rsidRDefault="00FD5D65">
      <w:pPr>
        <w:spacing w:after="0" w:line="360" w:lineRule="auto"/>
        <w:ind w:right="423"/>
        <w:jc w:val="both"/>
        <w:rPr>
          <w:rFonts w:ascii="Palatino Linotype" w:eastAsia="Palatino Linotype" w:hAnsi="Palatino Linotype" w:cs="Palatino Linotype"/>
        </w:rPr>
      </w:pPr>
      <w:bookmarkStart w:id="7" w:name="_heading=h.seznk0v3kwdp" w:colFirst="0" w:colLast="0"/>
      <w:bookmarkEnd w:id="7"/>
    </w:p>
    <w:sectPr w:rsidR="00FD5D65">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24C6">
      <w:pPr>
        <w:spacing w:after="0" w:line="240" w:lineRule="auto"/>
      </w:pPr>
      <w:r>
        <w:separator/>
      </w:r>
    </w:p>
  </w:endnote>
  <w:endnote w:type="continuationSeparator" w:id="0">
    <w:p w:rsidR="00000000" w:rsidRDefault="00F1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65" w:rsidRDefault="00FD5D65">
    <w:pPr>
      <w:tabs>
        <w:tab w:val="center" w:pos="4419"/>
        <w:tab w:val="right" w:pos="8838"/>
      </w:tabs>
      <w:spacing w:after="0" w:line="360" w:lineRule="auto"/>
      <w:ind w:right="142"/>
      <w:jc w:val="both"/>
      <w:rPr>
        <w:rFonts w:ascii="Palatino Linotype" w:eastAsia="Palatino Linotype" w:hAnsi="Palatino Linotype" w:cs="Palatino Linotype"/>
      </w:rPr>
    </w:pPr>
    <w:bookmarkStart w:id="6" w:name="_heading=h.5gc1yxuivsi3" w:colFirst="0" w:colLast="0"/>
    <w:bookmarkEnd w:id="6"/>
  </w:p>
  <w:p w:rsidR="00FD5D65" w:rsidRDefault="00F124C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9E2791">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9E2791">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FD5D65" w:rsidRDefault="00FD5D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24C6">
      <w:pPr>
        <w:spacing w:after="0" w:line="240" w:lineRule="auto"/>
      </w:pPr>
      <w:r>
        <w:separator/>
      </w:r>
    </w:p>
  </w:footnote>
  <w:footnote w:type="continuationSeparator" w:id="0">
    <w:p w:rsidR="00000000" w:rsidRDefault="00F1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65" w:rsidRDefault="00F124C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26554738" cy="26554738"/>
              <wp:effectExtent l="0" t="0" r="0" b="0"/>
              <wp:wrapNone/>
              <wp:docPr id="24"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FD5D65" w:rsidRDefault="00F124C6">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2090.9pt;height:2090.9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" filled="f" stroked="f">
              <v:textbox inset="2.53958mm,2.53958mm,2.53958mm,2.53958mm">
                <w:txbxContent>
                  <w:p w:rsidR="00FD5D65" w:rsidRDefault="00F124C6">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65" w:rsidRDefault="00F124C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-657857</wp:posOffset>
          </wp:positionH>
          <wp:positionV relativeFrom="paragraph">
            <wp:posOffset>-453387</wp:posOffset>
          </wp:positionV>
          <wp:extent cx="7521053" cy="9897494"/>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FD5D65" w:rsidRDefault="00FD5D6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D5D65" w:rsidRDefault="00FD5D6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D5D65" w:rsidRDefault="00F124C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D5D65" w:rsidRDefault="00F124C6">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color w:val="000000"/>
      </w:rPr>
      <w:t xml:space="preserve">06560/INFOEM/IP/RR/2023 </w:t>
    </w:r>
  </w:p>
  <w:p w:rsidR="00FD5D65" w:rsidRDefault="00FD5D6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65" w:rsidRDefault="00F124C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0288" behindDoc="1" locked="0" layoutInCell="1" hidden="0" allowOverlap="1">
          <wp:simplePos x="0" y="0"/>
          <wp:positionH relativeFrom="column">
            <wp:posOffset>-1260473</wp:posOffset>
          </wp:positionH>
          <wp:positionV relativeFrom="paragraph">
            <wp:posOffset>-302258</wp:posOffset>
          </wp:positionV>
          <wp:extent cx="7521053" cy="9897494"/>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FD5D65" w:rsidRDefault="00FD5D6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D5D65" w:rsidRDefault="00FD5D6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D5D65" w:rsidRDefault="00FD5D6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B5EBF"/>
    <w:multiLevelType w:val="hybridMultilevel"/>
    <w:tmpl w:val="A96887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A575631"/>
    <w:multiLevelType w:val="multilevel"/>
    <w:tmpl w:val="CD3872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84D21D8"/>
    <w:multiLevelType w:val="hybridMultilevel"/>
    <w:tmpl w:val="2DB4CB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D57699F"/>
    <w:multiLevelType w:val="hybridMultilevel"/>
    <w:tmpl w:val="92740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65"/>
    <w:rsid w:val="009E2791"/>
    <w:rsid w:val="00F124C6"/>
    <w:rsid w:val="00FD5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A17DD-428B-4D0C-86F8-E013264D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kcK6uuk//+yZBopezzoG8RbAQ==">CgMxLjAyCGguZ2pkZ3hzMgloLjFmb2I5dGUyCWguMzBqMHpsbDIOaC54ZXpyMG9rZDU3dG4yCWguM3pueXNoNzIOaC5zZXpuazB2M2t3ZHAyDmguNWdjMXl4dWl2c2kzOAByITF2b04yZ21wbkdQRmo1NjZndUVoMXZmenRiOWotWUZreg==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2884</Words>
  <Characters>15866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3</cp:revision>
  <cp:lastPrinted>2024-02-06T18:27:00Z</cp:lastPrinted>
  <dcterms:created xsi:type="dcterms:W3CDTF">2024-02-06T18:27:00Z</dcterms:created>
  <dcterms:modified xsi:type="dcterms:W3CDTF">2024-02-06T18:28:00Z</dcterms:modified>
</cp:coreProperties>
</file>