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DBDA" w14:textId="23760B70" w:rsidR="001151F9" w:rsidRPr="001E32C9" w:rsidRDefault="00633CD3">
      <w:pPr>
        <w:spacing w:after="0" w:line="360" w:lineRule="auto"/>
        <w:jc w:val="both"/>
        <w:rPr>
          <w:rFonts w:ascii="Palatino Linotype" w:eastAsia="Palatino Linotype" w:hAnsi="Palatino Linotype" w:cs="Palatino Linotype"/>
          <w:b/>
        </w:rPr>
      </w:pPr>
      <w:bookmarkStart w:id="0" w:name="_heading=h.gjdgxs" w:colFirst="0" w:colLast="0"/>
      <w:bookmarkEnd w:id="0"/>
      <w:r w:rsidRPr="001E32C9">
        <w:rPr>
          <w:rFonts w:ascii="Palatino Linotype" w:eastAsia="Palatino Linotype" w:hAnsi="Palatino Linotype" w:cs="Palatino Linotype"/>
          <w:b/>
        </w:rPr>
        <w:t>VOTO PARTICULAR CONCURRENTE QUE FORMULA</w:t>
      </w:r>
      <w:r w:rsidR="009E106D" w:rsidRPr="001E32C9">
        <w:rPr>
          <w:rFonts w:ascii="Palatino Linotype" w:eastAsia="Palatino Linotype" w:hAnsi="Palatino Linotype" w:cs="Palatino Linotype"/>
          <w:b/>
        </w:rPr>
        <w:t>N</w:t>
      </w:r>
      <w:r w:rsidRPr="001E32C9">
        <w:rPr>
          <w:rFonts w:ascii="Palatino Linotype" w:eastAsia="Palatino Linotype" w:hAnsi="Palatino Linotype" w:cs="Palatino Linotype"/>
          <w:b/>
        </w:rPr>
        <w:t xml:space="preserve"> LA</w:t>
      </w:r>
      <w:r w:rsidR="009E106D" w:rsidRPr="001E32C9">
        <w:rPr>
          <w:rFonts w:ascii="Palatino Linotype" w:eastAsia="Palatino Linotype" w:hAnsi="Palatino Linotype" w:cs="Palatino Linotype"/>
          <w:b/>
        </w:rPr>
        <w:t>S</w:t>
      </w:r>
      <w:r w:rsidRPr="001E32C9">
        <w:rPr>
          <w:rFonts w:ascii="Palatino Linotype" w:eastAsia="Palatino Linotype" w:hAnsi="Palatino Linotype" w:cs="Palatino Linotype"/>
          <w:b/>
        </w:rPr>
        <w:t xml:space="preserve"> COMISIONADA</w:t>
      </w:r>
      <w:r w:rsidR="009E106D" w:rsidRPr="001E32C9">
        <w:rPr>
          <w:rFonts w:ascii="Palatino Linotype" w:eastAsia="Palatino Linotype" w:hAnsi="Palatino Linotype" w:cs="Palatino Linotype"/>
          <w:b/>
        </w:rPr>
        <w:t>S</w:t>
      </w:r>
      <w:r w:rsidRPr="001E32C9">
        <w:rPr>
          <w:rFonts w:ascii="Palatino Linotype" w:eastAsia="Palatino Linotype" w:hAnsi="Palatino Linotype" w:cs="Palatino Linotype"/>
          <w:b/>
        </w:rPr>
        <w:t xml:space="preserve"> GUADALUPE RAMÍREZ PEÑA</w:t>
      </w:r>
      <w:r w:rsidR="009E106D" w:rsidRPr="001E32C9">
        <w:rPr>
          <w:rFonts w:ascii="Palatino Linotype" w:eastAsia="Palatino Linotype" w:hAnsi="Palatino Linotype" w:cs="Palatino Linotype"/>
          <w:b/>
        </w:rPr>
        <w:t xml:space="preserve"> Y</w:t>
      </w:r>
      <w:r w:rsidR="009E106D" w:rsidRPr="001E32C9">
        <w:t xml:space="preserve"> </w:t>
      </w:r>
      <w:r w:rsidR="009E106D" w:rsidRPr="001E32C9">
        <w:rPr>
          <w:rFonts w:ascii="Palatino Linotype" w:eastAsia="Palatino Linotype" w:hAnsi="Palatino Linotype" w:cs="Palatino Linotype"/>
          <w:b/>
        </w:rPr>
        <w:t>SHARON CRISTINA MORALES MARTÍNEZ</w:t>
      </w:r>
      <w:r w:rsidRPr="001E32C9">
        <w:rPr>
          <w:rFonts w:ascii="Palatino Linotype" w:eastAsia="Palatino Linotype" w:hAnsi="Palatino Linotype" w:cs="Palatino Linotype"/>
          <w:b/>
        </w:rPr>
        <w:t>, EN RELACIÓN CON LA RESOLUCIÓN DICTADA POR EL PLENO DEL INSTITUTO DE TRANSPARENCIA, ACCESO A LA INFORMACIÓN PÚBLICA Y PROTECCIÓN DE DATOS PERSONALES DEL ESTADO DE MÉXICO Y MUNICIPIOS, EN LA OCTAVA SESIÓN ORDINARIA DEL SEIS DE MARZO DE DOS MIL VEINTICUATRO, EN EL RECURSO DE REVISIÓN 07715/INFOEM/IP/RR/2023.</w:t>
      </w:r>
    </w:p>
    <w:p w14:paraId="386A1BC1" w14:textId="77777777" w:rsidR="001151F9" w:rsidRPr="001E32C9" w:rsidRDefault="001151F9">
      <w:pPr>
        <w:spacing w:after="0" w:line="360" w:lineRule="auto"/>
        <w:jc w:val="both"/>
        <w:rPr>
          <w:rFonts w:ascii="Palatino Linotype" w:eastAsia="Palatino Linotype" w:hAnsi="Palatino Linotype" w:cs="Palatino Linotype"/>
          <w:b/>
        </w:rPr>
      </w:pPr>
    </w:p>
    <w:p w14:paraId="59B781C5" w14:textId="31E7A3B1" w:rsidR="001151F9" w:rsidRPr="001E32C9" w:rsidRDefault="00633CD3">
      <w:pPr>
        <w:spacing w:after="0" w:line="360" w:lineRule="auto"/>
        <w:jc w:val="both"/>
        <w:rPr>
          <w:rFonts w:ascii="Palatino Linotype" w:eastAsia="Palatino Linotype" w:hAnsi="Palatino Linotype" w:cs="Palatino Linotype"/>
        </w:rPr>
      </w:pPr>
      <w:r w:rsidRPr="001E32C9">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las que suscriben  </w:t>
      </w:r>
      <w:r w:rsidRPr="001E32C9">
        <w:rPr>
          <w:rFonts w:ascii="Palatino Linotype" w:eastAsia="Palatino Linotype" w:hAnsi="Palatino Linotype" w:cs="Palatino Linotype"/>
          <w:b/>
        </w:rPr>
        <w:t xml:space="preserve">Guadalupe Ramírez Peña y </w:t>
      </w:r>
      <w:r w:rsidR="009E106D" w:rsidRPr="001E32C9">
        <w:rPr>
          <w:rFonts w:ascii="Palatino Linotype" w:eastAsia="Palatino Linotype" w:hAnsi="Palatino Linotype" w:cs="Palatino Linotype"/>
          <w:b/>
        </w:rPr>
        <w:t>Sharon Cristina Morales Martínez</w:t>
      </w:r>
      <w:r w:rsidRPr="001E32C9">
        <w:rPr>
          <w:rFonts w:ascii="Palatino Linotype" w:eastAsia="Palatino Linotype" w:hAnsi="Palatino Linotype" w:cs="Palatino Linotype"/>
          <w:b/>
        </w:rPr>
        <w:t xml:space="preserve"> </w:t>
      </w:r>
      <w:r w:rsidRPr="001E32C9">
        <w:rPr>
          <w:rFonts w:ascii="Palatino Linotype" w:eastAsia="Palatino Linotype" w:hAnsi="Palatino Linotype" w:cs="Palatino Linotype"/>
        </w:rPr>
        <w:t xml:space="preserve">emiten </w:t>
      </w:r>
      <w:r w:rsidRPr="001E32C9">
        <w:rPr>
          <w:rFonts w:ascii="Palatino Linotype" w:eastAsia="Palatino Linotype" w:hAnsi="Palatino Linotype" w:cs="Palatino Linotype"/>
          <w:b/>
        </w:rPr>
        <w:t xml:space="preserve">Voto Particular Concurrente </w:t>
      </w:r>
      <w:r w:rsidRPr="001E32C9">
        <w:rPr>
          <w:rFonts w:ascii="Palatino Linotype" w:eastAsia="Palatino Linotype" w:hAnsi="Palatino Linotype" w:cs="Palatino Linotype"/>
        </w:rPr>
        <w:t xml:space="preserve">respecto a la resolución dictada en el recurso de revisión </w:t>
      </w:r>
      <w:r w:rsidRPr="001E32C9">
        <w:rPr>
          <w:rFonts w:ascii="Palatino Linotype" w:eastAsia="Palatino Linotype" w:hAnsi="Palatino Linotype" w:cs="Palatino Linotype"/>
          <w:b/>
        </w:rPr>
        <w:t>07715/INFOEM/IP/RR/2023</w:t>
      </w:r>
      <w:r w:rsidRPr="001E32C9">
        <w:rPr>
          <w:rFonts w:ascii="Palatino Linotype" w:eastAsia="Palatino Linotype" w:hAnsi="Palatino Linotype" w:cs="Palatino Linotype"/>
        </w:rPr>
        <w:t xml:space="preserve">, pronunciada con el criterio mayoritario del Pleno de este Instituto ante el proyecto presentado por el Comisionado Presidente </w:t>
      </w:r>
      <w:r w:rsidRPr="001E32C9">
        <w:rPr>
          <w:rFonts w:ascii="Palatino Linotype" w:eastAsia="Palatino Linotype" w:hAnsi="Palatino Linotype" w:cs="Palatino Linotype"/>
          <w:b/>
        </w:rPr>
        <w:t>José Martínez Vilchis</w:t>
      </w:r>
      <w:r w:rsidRPr="001E32C9">
        <w:rPr>
          <w:rFonts w:ascii="Palatino Linotype" w:eastAsia="Palatino Linotype" w:hAnsi="Palatino Linotype" w:cs="Palatino Linotype"/>
        </w:rPr>
        <w:t>, el cual es al tenor siguiente:</w:t>
      </w:r>
    </w:p>
    <w:p w14:paraId="6FFA476B" w14:textId="77777777" w:rsidR="001151F9" w:rsidRPr="001E32C9" w:rsidRDefault="001151F9">
      <w:pPr>
        <w:spacing w:after="0" w:line="360" w:lineRule="auto"/>
        <w:jc w:val="both"/>
        <w:rPr>
          <w:rFonts w:ascii="Palatino Linotype" w:eastAsia="Palatino Linotype" w:hAnsi="Palatino Linotype" w:cs="Palatino Linotype"/>
        </w:rPr>
      </w:pPr>
    </w:p>
    <w:p w14:paraId="6F92C071" w14:textId="77777777" w:rsidR="001151F9" w:rsidRPr="001E32C9" w:rsidRDefault="00633CD3">
      <w:pPr>
        <w:numPr>
          <w:ilvl w:val="0"/>
          <w:numId w:val="3"/>
        </w:numPr>
        <w:tabs>
          <w:tab w:val="left" w:pos="567"/>
        </w:tabs>
        <w:spacing w:after="0" w:line="360" w:lineRule="auto"/>
        <w:ind w:left="284" w:firstLine="0"/>
        <w:jc w:val="both"/>
        <w:rPr>
          <w:rFonts w:ascii="Palatino Linotype" w:eastAsia="Palatino Linotype" w:hAnsi="Palatino Linotype" w:cs="Palatino Linotype"/>
          <w:b/>
        </w:rPr>
      </w:pPr>
      <w:r w:rsidRPr="001E32C9">
        <w:rPr>
          <w:rFonts w:ascii="Palatino Linotype" w:eastAsia="Palatino Linotype" w:hAnsi="Palatino Linotype" w:cs="Palatino Linotype"/>
          <w:b/>
        </w:rPr>
        <w:t>Antecedentes.</w:t>
      </w:r>
    </w:p>
    <w:p w14:paraId="6BED9088" w14:textId="77777777" w:rsidR="001151F9" w:rsidRPr="001E32C9" w:rsidRDefault="001151F9">
      <w:pPr>
        <w:tabs>
          <w:tab w:val="left" w:pos="567"/>
        </w:tabs>
        <w:spacing w:after="0" w:line="360" w:lineRule="auto"/>
        <w:ind w:left="284"/>
        <w:jc w:val="both"/>
        <w:rPr>
          <w:rFonts w:ascii="Palatino Linotype" w:eastAsia="Palatino Linotype" w:hAnsi="Palatino Linotype" w:cs="Palatino Linotype"/>
          <w:b/>
        </w:rPr>
      </w:pPr>
    </w:p>
    <w:p w14:paraId="13CE9763" w14:textId="77777777" w:rsidR="001151F9" w:rsidRPr="001E32C9" w:rsidRDefault="00633CD3">
      <w:pPr>
        <w:spacing w:after="0" w:line="360" w:lineRule="auto"/>
        <w:jc w:val="both"/>
        <w:rPr>
          <w:rFonts w:ascii="Palatino Linotype" w:eastAsia="Palatino Linotype" w:hAnsi="Palatino Linotype" w:cs="Palatino Linotype"/>
        </w:rPr>
      </w:pPr>
      <w:r w:rsidRPr="001E32C9">
        <w:rPr>
          <w:rFonts w:ascii="Palatino Linotype" w:eastAsia="Palatino Linotype" w:hAnsi="Palatino Linotype" w:cs="Palatino Linotype"/>
        </w:rPr>
        <w:t xml:space="preserve">En el asunto que nos ocupa, la parte </w:t>
      </w:r>
      <w:r w:rsidRPr="001E32C9">
        <w:rPr>
          <w:rFonts w:ascii="Palatino Linotype" w:eastAsia="Palatino Linotype" w:hAnsi="Palatino Linotype" w:cs="Palatino Linotype"/>
          <w:b/>
        </w:rPr>
        <w:t>Recurrente</w:t>
      </w:r>
      <w:r w:rsidRPr="001E32C9">
        <w:rPr>
          <w:rFonts w:ascii="Palatino Linotype" w:eastAsia="Palatino Linotype" w:hAnsi="Palatino Linotype" w:cs="Palatino Linotype"/>
        </w:rPr>
        <w:t xml:space="preserve"> solicitó al </w:t>
      </w:r>
      <w:r w:rsidRPr="001E32C9">
        <w:rPr>
          <w:rFonts w:ascii="Palatino Linotype" w:eastAsia="Palatino Linotype" w:hAnsi="Palatino Linotype" w:cs="Palatino Linotype"/>
          <w:b/>
        </w:rPr>
        <w:t>Sujeto Obligado</w:t>
      </w:r>
      <w:r w:rsidRPr="001E32C9">
        <w:rPr>
          <w:rFonts w:ascii="Palatino Linotype" w:eastAsia="Palatino Linotype" w:hAnsi="Palatino Linotype" w:cs="Palatino Linotype"/>
        </w:rPr>
        <w:t xml:space="preserve">, le proporcionara la siguiente información: </w:t>
      </w:r>
    </w:p>
    <w:p w14:paraId="77926CAE" w14:textId="77777777" w:rsidR="001151F9" w:rsidRPr="001E32C9" w:rsidRDefault="001151F9">
      <w:pPr>
        <w:spacing w:after="0" w:line="360" w:lineRule="auto"/>
        <w:jc w:val="both"/>
        <w:rPr>
          <w:rFonts w:ascii="Palatino Linotype" w:eastAsia="Palatino Linotype" w:hAnsi="Palatino Linotype" w:cs="Palatino Linotype"/>
        </w:rPr>
      </w:pPr>
    </w:p>
    <w:p w14:paraId="4760467F" w14:textId="77777777" w:rsidR="001151F9" w:rsidRPr="001E32C9" w:rsidRDefault="00633CD3">
      <w:pPr>
        <w:tabs>
          <w:tab w:val="left" w:pos="1276"/>
        </w:tabs>
        <w:spacing w:after="0" w:line="240" w:lineRule="auto"/>
        <w:ind w:left="567" w:right="706"/>
        <w:jc w:val="both"/>
        <w:rPr>
          <w:rFonts w:ascii="Palatino Linotype" w:eastAsia="Palatino Linotype" w:hAnsi="Palatino Linotype" w:cs="Palatino Linotype"/>
          <w:i/>
        </w:rPr>
      </w:pPr>
      <w:bookmarkStart w:id="1" w:name="_heading=h.30j0zll" w:colFirst="0" w:colLast="0"/>
      <w:bookmarkEnd w:id="1"/>
      <w:r w:rsidRPr="001E32C9">
        <w:rPr>
          <w:rFonts w:ascii="Palatino Linotype" w:eastAsia="Palatino Linotype" w:hAnsi="Palatino Linotype" w:cs="Palatino Linotype"/>
          <w:i/>
        </w:rPr>
        <w:t xml:space="preserve">“solicito se me informe con cuantos vehículos cuenta el municipio y las personas a las que se encuentran asignadas y así mismo los vehículos de emergencia o patrullas que no se encuentren balizadas ya que dichos vehículos se usan de forma administrativa y no entran en la discreción de seguridad» (Sic)” </w:t>
      </w:r>
    </w:p>
    <w:p w14:paraId="537D5692" w14:textId="77777777" w:rsidR="001151F9" w:rsidRPr="001E32C9" w:rsidRDefault="001151F9">
      <w:pPr>
        <w:spacing w:after="0" w:line="360" w:lineRule="auto"/>
        <w:jc w:val="both"/>
        <w:rPr>
          <w:rFonts w:ascii="Palatino Linotype" w:eastAsia="Palatino Linotype" w:hAnsi="Palatino Linotype" w:cs="Palatino Linotype"/>
        </w:rPr>
      </w:pPr>
    </w:p>
    <w:p w14:paraId="0A6EF01D" w14:textId="77777777" w:rsidR="001151F9" w:rsidRPr="001E32C9" w:rsidRDefault="00633CD3">
      <w:pPr>
        <w:spacing w:after="0" w:line="360" w:lineRule="auto"/>
        <w:jc w:val="both"/>
        <w:rPr>
          <w:rFonts w:ascii="Palatino Linotype" w:eastAsia="Palatino Linotype" w:hAnsi="Palatino Linotype" w:cs="Palatino Linotype"/>
        </w:rPr>
      </w:pPr>
      <w:r w:rsidRPr="001E32C9">
        <w:rPr>
          <w:rFonts w:ascii="Palatino Linotype" w:eastAsia="Palatino Linotype" w:hAnsi="Palatino Linotype" w:cs="Palatino Linotype"/>
        </w:rPr>
        <w:lastRenderedPageBreak/>
        <w:t>En su respuesta, el Sujeto Obligado remitió la siguiente información:</w:t>
      </w:r>
    </w:p>
    <w:p w14:paraId="5CFE508A" w14:textId="77777777" w:rsidR="001151F9" w:rsidRPr="001E32C9" w:rsidRDefault="001151F9"/>
    <w:p w14:paraId="2364AD54" w14:textId="77777777" w:rsidR="001151F9" w:rsidRPr="001E32C9" w:rsidRDefault="00633CD3">
      <w:pPr>
        <w:numPr>
          <w:ilvl w:val="0"/>
          <w:numId w:val="1"/>
        </w:numPr>
        <w:pBdr>
          <w:top w:val="nil"/>
          <w:left w:val="nil"/>
          <w:bottom w:val="nil"/>
          <w:right w:val="nil"/>
          <w:between w:val="nil"/>
        </w:pBdr>
        <w:spacing w:after="0" w:line="360" w:lineRule="auto"/>
        <w:ind w:hanging="425"/>
        <w:jc w:val="both"/>
        <w:rPr>
          <w:rFonts w:ascii="Palatino Linotype" w:eastAsia="Palatino Linotype" w:hAnsi="Palatino Linotype" w:cs="Palatino Linotype"/>
          <w:color w:val="000000"/>
        </w:rPr>
      </w:pPr>
      <w:r w:rsidRPr="001E32C9">
        <w:rPr>
          <w:rFonts w:ascii="Palatino Linotype" w:eastAsia="Palatino Linotype" w:hAnsi="Palatino Linotype" w:cs="Palatino Linotype"/>
          <w:b/>
          <w:color w:val="000000"/>
        </w:rPr>
        <w:t>RESPUESTA 479 SECRETARIA.pdf</w:t>
      </w:r>
      <w:r w:rsidRPr="001E32C9">
        <w:rPr>
          <w:rFonts w:ascii="Palatino Linotype" w:eastAsia="Palatino Linotype" w:hAnsi="Palatino Linotype" w:cs="Palatino Linotype"/>
          <w:color w:val="000000"/>
        </w:rPr>
        <w:t>. Oficio SHA/1197/2023 emitido por el Secretario del Ayuntamiento, con el que se informó que, conforme con los Lineamientos para el Registro y Control del Inventario y la Conciliación y Desincorporación de Bienes Muebles e Inmuebles para las Entidades Fiscalizables Municipales del Estado de México, los levantamientos físicos se deben realizar por lo menos dos veces al año y, ya que la Coordinación de Patrimonio se encuentra en el proceso de levantamiento físico de inventario al momento de dar respuesta, la información solicitada se encuentra clasificada como reservada.</w:t>
      </w:r>
    </w:p>
    <w:p w14:paraId="685A3845" w14:textId="77777777" w:rsidR="001151F9" w:rsidRPr="001E32C9" w:rsidRDefault="00633CD3">
      <w:pPr>
        <w:numPr>
          <w:ilvl w:val="0"/>
          <w:numId w:val="1"/>
        </w:numPr>
        <w:pBdr>
          <w:top w:val="nil"/>
          <w:left w:val="nil"/>
          <w:bottom w:val="nil"/>
          <w:right w:val="nil"/>
          <w:between w:val="nil"/>
        </w:pBdr>
        <w:spacing w:after="0" w:line="360" w:lineRule="auto"/>
        <w:ind w:hanging="425"/>
        <w:jc w:val="both"/>
        <w:rPr>
          <w:rFonts w:ascii="Palatino Linotype" w:eastAsia="Palatino Linotype" w:hAnsi="Palatino Linotype" w:cs="Palatino Linotype"/>
          <w:color w:val="000000"/>
        </w:rPr>
      </w:pPr>
      <w:r w:rsidRPr="001E32C9">
        <w:rPr>
          <w:rFonts w:ascii="Palatino Linotype" w:eastAsia="Palatino Linotype" w:hAnsi="Palatino Linotype" w:cs="Palatino Linotype"/>
          <w:b/>
          <w:color w:val="000000"/>
        </w:rPr>
        <w:t>ACTA 8 EXTRAORDINARIA.pdf</w:t>
      </w:r>
      <w:r w:rsidRPr="001E32C9">
        <w:rPr>
          <w:rFonts w:ascii="Palatino Linotype" w:eastAsia="Palatino Linotype" w:hAnsi="Palatino Linotype" w:cs="Palatino Linotype"/>
          <w:color w:val="000000"/>
        </w:rPr>
        <w:t>. Acta número IXTA/CTMI/EXT/008/2023 de la Octava Sesión Extraordinaria del Comité de Transparencia celebrada el siete de agosto de dos mil veintitrés, en la que en su orden del día se trataron temas relativos a solicitudes de información distintas a la que es materia del presente recurso de revisión.</w:t>
      </w:r>
    </w:p>
    <w:p w14:paraId="682D9737" w14:textId="77777777" w:rsidR="001151F9" w:rsidRPr="001E32C9" w:rsidRDefault="001151F9">
      <w:pPr>
        <w:spacing w:after="0" w:line="360" w:lineRule="auto"/>
        <w:jc w:val="both"/>
      </w:pPr>
    </w:p>
    <w:p w14:paraId="380F0541" w14:textId="77777777" w:rsidR="001151F9" w:rsidRPr="001E32C9" w:rsidRDefault="00633CD3">
      <w:pPr>
        <w:spacing w:after="0" w:line="360" w:lineRule="auto"/>
        <w:jc w:val="both"/>
        <w:rPr>
          <w:rFonts w:ascii="Palatino Linotype" w:eastAsia="Palatino Linotype" w:hAnsi="Palatino Linotype" w:cs="Palatino Linotype"/>
          <w:i/>
        </w:rPr>
      </w:pPr>
      <w:bookmarkStart w:id="2" w:name="_heading=h.2et92p0" w:colFirst="0" w:colLast="0"/>
      <w:bookmarkEnd w:id="2"/>
      <w:r w:rsidRPr="001E32C9">
        <w:rPr>
          <w:rFonts w:ascii="Palatino Linotype" w:eastAsia="Palatino Linotype" w:hAnsi="Palatino Linotype" w:cs="Palatino Linotype"/>
        </w:rPr>
        <w:t xml:space="preserve">Una vez conocida la respuesta del </w:t>
      </w:r>
      <w:r w:rsidRPr="001E32C9">
        <w:rPr>
          <w:rFonts w:ascii="Palatino Linotype" w:eastAsia="Palatino Linotype" w:hAnsi="Palatino Linotype" w:cs="Palatino Linotype"/>
          <w:b/>
        </w:rPr>
        <w:t>Sujeto Obligado</w:t>
      </w:r>
      <w:r w:rsidRPr="001E32C9">
        <w:rPr>
          <w:rFonts w:ascii="Palatino Linotype" w:eastAsia="Palatino Linotype" w:hAnsi="Palatino Linotype" w:cs="Palatino Linotype"/>
        </w:rPr>
        <w:t xml:space="preserve">, la parte </w:t>
      </w:r>
      <w:r w:rsidRPr="001E32C9">
        <w:rPr>
          <w:rFonts w:ascii="Palatino Linotype" w:eastAsia="Palatino Linotype" w:hAnsi="Palatino Linotype" w:cs="Palatino Linotype"/>
          <w:b/>
        </w:rPr>
        <w:t>Recurrente</w:t>
      </w:r>
      <w:r w:rsidRPr="001E32C9">
        <w:rPr>
          <w:rFonts w:ascii="Palatino Linotype" w:eastAsia="Palatino Linotype" w:hAnsi="Palatino Linotype" w:cs="Palatino Linotype"/>
        </w:rPr>
        <w:t xml:space="preserve"> interpuso el medio de impugnación citado al rubro, manifestado lo siguiente:</w:t>
      </w:r>
      <w:r w:rsidRPr="001E32C9">
        <w:rPr>
          <w:rFonts w:ascii="Palatino Linotype" w:eastAsia="Palatino Linotype" w:hAnsi="Palatino Linotype" w:cs="Palatino Linotype"/>
          <w:i/>
        </w:rPr>
        <w:t xml:space="preserve"> “«… EN CARÁCTER DE PERSONAL NO SE ENCUENTRA RESERVADO LOS DATOS DE TRABAJADORES MIENTRA NO SEAN DATOS PERSONALES…» (sic).</w:t>
      </w:r>
    </w:p>
    <w:p w14:paraId="33495426" w14:textId="77777777" w:rsidR="001151F9" w:rsidRPr="001E32C9" w:rsidRDefault="001151F9">
      <w:pPr>
        <w:spacing w:after="0" w:line="360" w:lineRule="auto"/>
        <w:jc w:val="both"/>
        <w:rPr>
          <w:rFonts w:ascii="Palatino Linotype" w:eastAsia="Palatino Linotype" w:hAnsi="Palatino Linotype" w:cs="Palatino Linotype"/>
        </w:rPr>
      </w:pPr>
    </w:p>
    <w:p w14:paraId="1F2DFEDD" w14:textId="77777777" w:rsidR="001151F9" w:rsidRPr="001E32C9" w:rsidRDefault="00633CD3">
      <w:pPr>
        <w:spacing w:after="0" w:line="360" w:lineRule="auto"/>
        <w:ind w:right="49"/>
        <w:jc w:val="both"/>
        <w:rPr>
          <w:rFonts w:ascii="Palatino Linotype" w:eastAsia="Palatino Linotype" w:hAnsi="Palatino Linotype" w:cs="Palatino Linotype"/>
        </w:rPr>
      </w:pPr>
      <w:r w:rsidRPr="001E32C9">
        <w:rPr>
          <w:rFonts w:ascii="Palatino Linotype" w:eastAsia="Palatino Linotype" w:hAnsi="Palatino Linotype" w:cs="Palatino Linotype"/>
        </w:rPr>
        <w:t xml:space="preserve">Las partes fueron omisas en rendir manifestaciones. </w:t>
      </w:r>
    </w:p>
    <w:p w14:paraId="42971B95" w14:textId="77777777" w:rsidR="001151F9" w:rsidRPr="001E32C9" w:rsidRDefault="001151F9">
      <w:pPr>
        <w:spacing w:after="0" w:line="360" w:lineRule="auto"/>
        <w:ind w:right="49"/>
        <w:jc w:val="both"/>
        <w:rPr>
          <w:rFonts w:ascii="Palatino Linotype" w:eastAsia="Palatino Linotype" w:hAnsi="Palatino Linotype" w:cs="Palatino Linotype"/>
        </w:rPr>
      </w:pPr>
    </w:p>
    <w:p w14:paraId="3A09FEEB" w14:textId="77777777" w:rsidR="001151F9" w:rsidRPr="001E32C9" w:rsidRDefault="00633CD3">
      <w:pPr>
        <w:spacing w:after="0" w:line="360" w:lineRule="auto"/>
        <w:jc w:val="both"/>
        <w:rPr>
          <w:rFonts w:ascii="Palatino Linotype" w:eastAsia="Palatino Linotype" w:hAnsi="Palatino Linotype" w:cs="Palatino Linotype"/>
        </w:rPr>
      </w:pPr>
      <w:r w:rsidRPr="001E32C9">
        <w:rPr>
          <w:rFonts w:ascii="Palatino Linotype" w:eastAsia="Palatino Linotype" w:hAnsi="Palatino Linotype" w:cs="Palatino Linotype"/>
        </w:rPr>
        <w:lastRenderedPageBreak/>
        <w:t xml:space="preserve">Así las cosas, el Instituto consideró que las razones o motivos de inconformidad hechos valer por la parte </w:t>
      </w:r>
      <w:r w:rsidRPr="001E32C9">
        <w:rPr>
          <w:rFonts w:ascii="Palatino Linotype" w:eastAsia="Palatino Linotype" w:hAnsi="Palatino Linotype" w:cs="Palatino Linotype"/>
          <w:b/>
        </w:rPr>
        <w:t xml:space="preserve">Recurrente </w:t>
      </w:r>
      <w:r w:rsidRPr="001E32C9">
        <w:rPr>
          <w:rFonts w:ascii="Palatino Linotype" w:eastAsia="Palatino Linotype" w:hAnsi="Palatino Linotype" w:cs="Palatino Linotype"/>
        </w:rPr>
        <w:t xml:space="preserve">resultan fundados, y determinó </w:t>
      </w:r>
      <w:r w:rsidRPr="001E32C9">
        <w:rPr>
          <w:rFonts w:ascii="Palatino Linotype" w:eastAsia="Palatino Linotype" w:hAnsi="Palatino Linotype" w:cs="Palatino Linotype"/>
          <w:b/>
        </w:rPr>
        <w:t>REVOCAR</w:t>
      </w:r>
      <w:r w:rsidRPr="001E32C9">
        <w:rPr>
          <w:rFonts w:ascii="Palatino Linotype" w:eastAsia="Palatino Linotype" w:hAnsi="Palatino Linotype" w:cs="Palatino Linotype"/>
        </w:rPr>
        <w:t xml:space="preserve"> la respuesta del </w:t>
      </w:r>
      <w:r w:rsidRPr="001E32C9">
        <w:rPr>
          <w:rFonts w:ascii="Palatino Linotype" w:eastAsia="Palatino Linotype" w:hAnsi="Palatino Linotype" w:cs="Palatino Linotype"/>
          <w:b/>
        </w:rPr>
        <w:t>Sujeto Obligado</w:t>
      </w:r>
      <w:r w:rsidRPr="001E32C9">
        <w:rPr>
          <w:rFonts w:ascii="Palatino Linotype" w:eastAsia="Palatino Linotype" w:hAnsi="Palatino Linotype" w:cs="Palatino Linotype"/>
        </w:rPr>
        <w:t>, para ordenar la entrega de lo siguiente:</w:t>
      </w:r>
    </w:p>
    <w:p w14:paraId="2C854468" w14:textId="77777777" w:rsidR="001151F9" w:rsidRPr="001E32C9" w:rsidRDefault="001151F9">
      <w:pPr>
        <w:spacing w:after="0" w:line="360" w:lineRule="auto"/>
        <w:jc w:val="both"/>
        <w:rPr>
          <w:rFonts w:ascii="Palatino Linotype" w:eastAsia="Palatino Linotype" w:hAnsi="Palatino Linotype" w:cs="Palatino Linotype"/>
        </w:rPr>
      </w:pPr>
    </w:p>
    <w:p w14:paraId="0F9E04C1" w14:textId="77777777" w:rsidR="001151F9" w:rsidRPr="001E32C9" w:rsidRDefault="00633CD3">
      <w:pPr>
        <w:pBdr>
          <w:top w:val="nil"/>
          <w:left w:val="nil"/>
          <w:bottom w:val="nil"/>
          <w:right w:val="nil"/>
          <w:between w:val="nil"/>
        </w:pBdr>
        <w:spacing w:line="276" w:lineRule="auto"/>
        <w:ind w:left="567" w:right="706"/>
        <w:jc w:val="both"/>
        <w:rPr>
          <w:rFonts w:ascii="Palatino Linotype" w:eastAsia="Palatino Linotype" w:hAnsi="Palatino Linotype" w:cs="Palatino Linotype"/>
          <w:i/>
          <w:color w:val="000000"/>
        </w:rPr>
      </w:pPr>
      <w:r w:rsidRPr="001E32C9">
        <w:rPr>
          <w:rFonts w:ascii="Palatino Linotype" w:eastAsia="Palatino Linotype" w:hAnsi="Palatino Linotype" w:cs="Palatino Linotype"/>
          <w:i/>
          <w:color w:val="000000"/>
        </w:rPr>
        <w:t>“</w:t>
      </w:r>
      <w:r w:rsidRPr="001E32C9">
        <w:rPr>
          <w:rFonts w:ascii="Palatino Linotype" w:eastAsia="Palatino Linotype" w:hAnsi="Palatino Linotype" w:cs="Palatino Linotype"/>
          <w:b/>
          <w:i/>
          <w:color w:val="000000"/>
        </w:rPr>
        <w:t>SEGUNDO.</w:t>
      </w:r>
      <w:r w:rsidRPr="001E32C9">
        <w:rPr>
          <w:rFonts w:ascii="Palatino Linotype" w:eastAsia="Palatino Linotype" w:hAnsi="Palatino Linotype" w:cs="Palatino Linotype"/>
          <w:i/>
          <w:color w:val="000000"/>
        </w:rPr>
        <w:t xml:space="preserve"> Se </w:t>
      </w:r>
      <w:r w:rsidRPr="001E32C9">
        <w:rPr>
          <w:rFonts w:ascii="Palatino Linotype" w:eastAsia="Palatino Linotype" w:hAnsi="Palatino Linotype" w:cs="Palatino Linotype"/>
          <w:b/>
          <w:i/>
          <w:color w:val="000000"/>
        </w:rPr>
        <w:t>ORDENA</w:t>
      </w:r>
      <w:r w:rsidRPr="001E32C9">
        <w:rPr>
          <w:rFonts w:ascii="Palatino Linotype" w:eastAsia="Palatino Linotype" w:hAnsi="Palatino Linotype" w:cs="Palatino Linotype"/>
          <w:i/>
          <w:color w:val="000000"/>
        </w:rPr>
        <w:t xml:space="preserve"> al Sujeto Obligado que haga entrega al Recurrente mediante el Sistema de Acceso a la Información Mexiquense (SAIMEX), en versión pública de ser procedente y en términos del </w:t>
      </w:r>
      <w:r w:rsidRPr="001E32C9">
        <w:rPr>
          <w:rFonts w:ascii="Palatino Linotype" w:eastAsia="Palatino Linotype" w:hAnsi="Palatino Linotype" w:cs="Palatino Linotype"/>
          <w:b/>
          <w:i/>
          <w:color w:val="000000"/>
        </w:rPr>
        <w:t>Considerando CUARTO</w:t>
      </w:r>
      <w:r w:rsidRPr="001E32C9">
        <w:rPr>
          <w:rFonts w:ascii="Palatino Linotype" w:eastAsia="Palatino Linotype" w:hAnsi="Palatino Linotype" w:cs="Palatino Linotype"/>
          <w:i/>
          <w:color w:val="000000"/>
        </w:rPr>
        <w:t xml:space="preserve">, del o de los documentos vigentes al diez de octubre de dos mil veintitrés en donde conste lo siguiente: </w:t>
      </w:r>
    </w:p>
    <w:p w14:paraId="3C2911B7" w14:textId="77777777" w:rsidR="001151F9" w:rsidRPr="001E32C9" w:rsidRDefault="001151F9">
      <w:pPr>
        <w:pBdr>
          <w:top w:val="nil"/>
          <w:left w:val="nil"/>
          <w:bottom w:val="nil"/>
          <w:right w:val="nil"/>
          <w:between w:val="nil"/>
        </w:pBdr>
        <w:spacing w:line="276" w:lineRule="auto"/>
        <w:ind w:left="567" w:right="706"/>
        <w:jc w:val="both"/>
        <w:rPr>
          <w:rFonts w:ascii="Palatino Linotype" w:eastAsia="Palatino Linotype" w:hAnsi="Palatino Linotype" w:cs="Palatino Linotype"/>
          <w:i/>
          <w:color w:val="000000"/>
        </w:rPr>
      </w:pPr>
    </w:p>
    <w:p w14:paraId="0E997CC4" w14:textId="77777777" w:rsidR="001151F9" w:rsidRPr="001E32C9" w:rsidRDefault="00633CD3">
      <w:pPr>
        <w:numPr>
          <w:ilvl w:val="0"/>
          <w:numId w:val="2"/>
        </w:numPr>
        <w:pBdr>
          <w:top w:val="nil"/>
          <w:left w:val="nil"/>
          <w:bottom w:val="nil"/>
          <w:right w:val="nil"/>
          <w:between w:val="nil"/>
        </w:pBdr>
        <w:spacing w:after="0" w:line="276" w:lineRule="auto"/>
        <w:ind w:left="993" w:right="706" w:hanging="425"/>
        <w:jc w:val="both"/>
        <w:rPr>
          <w:rFonts w:ascii="Palatino Linotype" w:eastAsia="Palatino Linotype" w:hAnsi="Palatino Linotype" w:cs="Palatino Linotype"/>
          <w:i/>
          <w:color w:val="000000"/>
        </w:rPr>
      </w:pPr>
      <w:r w:rsidRPr="001E32C9">
        <w:rPr>
          <w:rFonts w:ascii="Palatino Linotype" w:eastAsia="Palatino Linotype" w:hAnsi="Palatino Linotype" w:cs="Palatino Linotype"/>
          <w:i/>
          <w:color w:val="000000"/>
        </w:rPr>
        <w:t>El número total de vehículos propiedad del municipio y el nombre de los servidores públicos a los que estén asignados.</w:t>
      </w:r>
    </w:p>
    <w:p w14:paraId="3154122B" w14:textId="77777777" w:rsidR="001151F9" w:rsidRPr="001E32C9" w:rsidRDefault="00633CD3">
      <w:pPr>
        <w:numPr>
          <w:ilvl w:val="0"/>
          <w:numId w:val="2"/>
        </w:numPr>
        <w:pBdr>
          <w:top w:val="nil"/>
          <w:left w:val="nil"/>
          <w:bottom w:val="nil"/>
          <w:right w:val="nil"/>
          <w:between w:val="nil"/>
        </w:pBdr>
        <w:spacing w:after="0" w:line="276" w:lineRule="auto"/>
        <w:ind w:left="993" w:right="706" w:hanging="425"/>
        <w:jc w:val="both"/>
        <w:rPr>
          <w:rFonts w:ascii="Palatino Linotype" w:eastAsia="Palatino Linotype" w:hAnsi="Palatino Linotype" w:cs="Palatino Linotype"/>
          <w:i/>
          <w:color w:val="000000"/>
        </w:rPr>
      </w:pPr>
      <w:r w:rsidRPr="001E32C9">
        <w:rPr>
          <w:rFonts w:ascii="Palatino Linotype" w:eastAsia="Palatino Linotype" w:hAnsi="Palatino Linotype" w:cs="Palatino Linotype"/>
          <w:i/>
          <w:color w:val="000000"/>
        </w:rPr>
        <w:t>El número de vehículos de emergencia y patrullas que no se encuentren balizados y que realicen actividades administrativas y el nombre de los servidores públicos que los tengan asignados.</w:t>
      </w:r>
    </w:p>
    <w:p w14:paraId="0149C07C" w14:textId="77777777" w:rsidR="001151F9" w:rsidRPr="001E32C9" w:rsidRDefault="001151F9">
      <w:pPr>
        <w:pBdr>
          <w:top w:val="nil"/>
          <w:left w:val="nil"/>
          <w:bottom w:val="nil"/>
          <w:right w:val="nil"/>
          <w:between w:val="nil"/>
        </w:pBdr>
        <w:spacing w:line="276" w:lineRule="auto"/>
        <w:ind w:left="567" w:right="706"/>
        <w:jc w:val="both"/>
        <w:rPr>
          <w:rFonts w:ascii="Palatino Linotype" w:eastAsia="Palatino Linotype" w:hAnsi="Palatino Linotype" w:cs="Palatino Linotype"/>
          <w:i/>
          <w:color w:val="000000"/>
        </w:rPr>
      </w:pPr>
    </w:p>
    <w:p w14:paraId="056A05C1" w14:textId="77777777" w:rsidR="001151F9" w:rsidRPr="001E32C9" w:rsidRDefault="00633CD3">
      <w:pPr>
        <w:pBdr>
          <w:top w:val="nil"/>
          <w:left w:val="nil"/>
          <w:bottom w:val="nil"/>
          <w:right w:val="nil"/>
          <w:between w:val="nil"/>
        </w:pBdr>
        <w:spacing w:line="276" w:lineRule="auto"/>
        <w:ind w:left="567" w:right="706"/>
        <w:jc w:val="both"/>
        <w:rPr>
          <w:rFonts w:ascii="Palatino Linotype" w:eastAsia="Palatino Linotype" w:hAnsi="Palatino Linotype" w:cs="Palatino Linotype"/>
          <w:i/>
          <w:color w:val="000000"/>
        </w:rPr>
      </w:pPr>
      <w:r w:rsidRPr="001E32C9">
        <w:rPr>
          <w:rFonts w:ascii="Palatino Linotype" w:eastAsia="Palatino Linotype" w:hAnsi="Palatino Linotype" w:cs="Palatino Linotype"/>
          <w:i/>
          <w:color w:val="000000"/>
        </w:rPr>
        <w:t>De ser necesario,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4F6B7323" w14:textId="77777777" w:rsidR="001151F9" w:rsidRPr="001E32C9" w:rsidRDefault="001151F9">
      <w:pPr>
        <w:pBdr>
          <w:top w:val="nil"/>
          <w:left w:val="nil"/>
          <w:bottom w:val="nil"/>
          <w:right w:val="nil"/>
          <w:between w:val="nil"/>
        </w:pBdr>
        <w:spacing w:line="276" w:lineRule="auto"/>
        <w:ind w:left="567" w:right="706"/>
        <w:jc w:val="both"/>
        <w:rPr>
          <w:rFonts w:ascii="Palatino Linotype" w:eastAsia="Palatino Linotype" w:hAnsi="Palatino Linotype" w:cs="Palatino Linotype"/>
          <w:i/>
          <w:color w:val="000000"/>
        </w:rPr>
      </w:pPr>
    </w:p>
    <w:p w14:paraId="682CE9A0" w14:textId="77777777" w:rsidR="001151F9" w:rsidRPr="001E32C9" w:rsidRDefault="00633CD3">
      <w:pPr>
        <w:pBdr>
          <w:top w:val="nil"/>
          <w:left w:val="nil"/>
          <w:bottom w:val="nil"/>
          <w:right w:val="nil"/>
          <w:between w:val="nil"/>
        </w:pBdr>
        <w:spacing w:line="276" w:lineRule="auto"/>
        <w:ind w:left="567" w:right="706"/>
        <w:jc w:val="both"/>
        <w:rPr>
          <w:rFonts w:ascii="Palatino Linotype" w:eastAsia="Palatino Linotype" w:hAnsi="Palatino Linotype" w:cs="Palatino Linotype"/>
          <w:i/>
          <w:color w:val="000000"/>
        </w:rPr>
      </w:pPr>
      <w:r w:rsidRPr="001E32C9">
        <w:rPr>
          <w:rFonts w:ascii="Palatino Linotype" w:eastAsia="Palatino Linotype" w:hAnsi="Palatino Linotype" w:cs="Palatino Linotype"/>
          <w:i/>
          <w:color w:val="000000"/>
        </w:rPr>
        <w:t xml:space="preserve">En el supuesto de que la información descrita en el punto 2 no haya sido generada, poseída o administrada, bastará con que el Sujeto Obligado así lo haga del conocimiento del Recurrente, en término de lo dispuesto en el segundo párrafo del artículo 19 de la Ley de Transparencia y Acceso a la Información Pública del Estado de México y Municipios”. </w:t>
      </w:r>
    </w:p>
    <w:p w14:paraId="1E0B8CE6" w14:textId="77777777" w:rsidR="001151F9" w:rsidRPr="001E32C9" w:rsidRDefault="001151F9">
      <w:pPr>
        <w:shd w:val="clear" w:color="auto" w:fill="FFFFFF"/>
        <w:spacing w:after="0" w:line="276" w:lineRule="auto"/>
        <w:ind w:left="851" w:right="706"/>
        <w:jc w:val="both"/>
        <w:rPr>
          <w:rFonts w:ascii="Palatino Linotype" w:eastAsia="Palatino Linotype" w:hAnsi="Palatino Linotype" w:cs="Palatino Linotype"/>
          <w:i/>
        </w:rPr>
      </w:pPr>
    </w:p>
    <w:p w14:paraId="3C290B01" w14:textId="283CF47A" w:rsidR="001151F9" w:rsidRPr="001E32C9" w:rsidRDefault="00633CD3">
      <w:pPr>
        <w:pBdr>
          <w:top w:val="nil"/>
          <w:left w:val="nil"/>
          <w:bottom w:val="nil"/>
          <w:right w:val="nil"/>
          <w:between w:val="nil"/>
        </w:pBdr>
        <w:spacing w:after="0" w:line="360" w:lineRule="auto"/>
        <w:ind w:left="284"/>
        <w:jc w:val="both"/>
        <w:rPr>
          <w:rFonts w:ascii="Palatino Linotype" w:eastAsia="Palatino Linotype" w:hAnsi="Palatino Linotype" w:cs="Palatino Linotype"/>
          <w:b/>
        </w:rPr>
      </w:pPr>
      <w:r w:rsidRPr="001E32C9">
        <w:rPr>
          <w:rFonts w:ascii="Palatino Linotype" w:eastAsia="Palatino Linotype" w:hAnsi="Palatino Linotype" w:cs="Palatino Linotype"/>
          <w:b/>
        </w:rPr>
        <w:lastRenderedPageBreak/>
        <w:t>II. Razones del Voto Particular</w:t>
      </w:r>
      <w:r w:rsidR="00135572" w:rsidRPr="001E32C9">
        <w:rPr>
          <w:rFonts w:ascii="Palatino Linotype" w:eastAsia="Palatino Linotype" w:hAnsi="Palatino Linotype" w:cs="Palatino Linotype"/>
          <w:b/>
        </w:rPr>
        <w:t xml:space="preserve"> Concurrente</w:t>
      </w:r>
      <w:r w:rsidRPr="001E32C9">
        <w:rPr>
          <w:rFonts w:ascii="Palatino Linotype" w:eastAsia="Palatino Linotype" w:hAnsi="Palatino Linotype" w:cs="Palatino Linotype"/>
          <w:b/>
        </w:rPr>
        <w:t>.</w:t>
      </w:r>
    </w:p>
    <w:p w14:paraId="0D97E8BA" w14:textId="77777777" w:rsidR="001151F9" w:rsidRPr="001E32C9" w:rsidRDefault="001151F9">
      <w:pPr>
        <w:pBdr>
          <w:top w:val="nil"/>
          <w:left w:val="nil"/>
          <w:bottom w:val="nil"/>
          <w:right w:val="nil"/>
          <w:between w:val="nil"/>
        </w:pBdr>
        <w:spacing w:after="0" w:line="360" w:lineRule="auto"/>
        <w:ind w:left="284"/>
        <w:jc w:val="both"/>
        <w:rPr>
          <w:rFonts w:ascii="Palatino Linotype" w:eastAsia="Palatino Linotype" w:hAnsi="Palatino Linotype" w:cs="Palatino Linotype"/>
          <w:b/>
        </w:rPr>
      </w:pPr>
    </w:p>
    <w:p w14:paraId="17C7E65D" w14:textId="77777777" w:rsidR="001151F9" w:rsidRPr="001E32C9" w:rsidRDefault="00633CD3">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bookmarkStart w:id="3" w:name="_heading=h.1fob9te" w:colFirst="0" w:colLast="0"/>
      <w:bookmarkEnd w:id="3"/>
      <w:r w:rsidRPr="001E32C9">
        <w:rPr>
          <w:rFonts w:ascii="Palatino Linotype" w:eastAsia="Palatino Linotype" w:hAnsi="Palatino Linotype" w:cs="Palatino Linotype"/>
        </w:rPr>
        <w:t>Derivado de lo anterior, si bien coincidimos en que los documentos que se ordenan atenderían los puntos solicitados por la parte</w:t>
      </w:r>
      <w:r w:rsidRPr="001E32C9">
        <w:rPr>
          <w:rFonts w:ascii="Palatino Linotype" w:eastAsia="Palatino Linotype" w:hAnsi="Palatino Linotype" w:cs="Palatino Linotype"/>
          <w:color w:val="000000"/>
        </w:rPr>
        <w:t xml:space="preserve"> </w:t>
      </w:r>
      <w:r w:rsidRPr="001E32C9">
        <w:rPr>
          <w:rFonts w:ascii="Palatino Linotype" w:eastAsia="Palatino Linotype" w:hAnsi="Palatino Linotype" w:cs="Palatino Linotype"/>
          <w:b/>
          <w:color w:val="000000"/>
        </w:rPr>
        <w:t xml:space="preserve">Recurrente, </w:t>
      </w:r>
      <w:r w:rsidRPr="001E32C9">
        <w:rPr>
          <w:rFonts w:ascii="Palatino Linotype" w:eastAsia="Palatino Linotype" w:hAnsi="Palatino Linotype" w:cs="Palatino Linotype"/>
          <w:color w:val="000000"/>
        </w:rPr>
        <w:t xml:space="preserve"> también consideramos que el o los documentos pueden contener datos que deben clasificarse como información reservada, concretamente respecto del </w:t>
      </w:r>
      <w:r w:rsidRPr="001E32C9">
        <w:rPr>
          <w:rFonts w:ascii="Palatino Linotype" w:eastAsia="Palatino Linotype" w:hAnsi="Palatino Linotype" w:cs="Palatino Linotype"/>
          <w:b/>
          <w:color w:val="000000"/>
        </w:rPr>
        <w:t>número de placa de los vehículos oficiales</w:t>
      </w:r>
      <w:r w:rsidRPr="001E32C9">
        <w:rPr>
          <w:rFonts w:ascii="Palatino Linotype" w:eastAsia="Palatino Linotype" w:hAnsi="Palatino Linotype" w:cs="Palatino Linotype"/>
          <w:color w:val="000000"/>
        </w:rPr>
        <w:t xml:space="preserve"> del Sujeto Obligado</w:t>
      </w:r>
      <w:r w:rsidRPr="001E32C9">
        <w:rPr>
          <w:rFonts w:ascii="Palatino Linotype" w:eastAsia="Palatino Linotype" w:hAnsi="Palatino Linotype" w:cs="Palatino Linotype"/>
        </w:rPr>
        <w:t>, si se vincula con el servidor público que lo tiene bajo su resguardo y uso.</w:t>
      </w:r>
    </w:p>
    <w:p w14:paraId="6ADD3980" w14:textId="77777777" w:rsidR="001151F9" w:rsidRPr="001E32C9" w:rsidRDefault="001151F9">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p>
    <w:p w14:paraId="43F3DAC9" w14:textId="77777777" w:rsidR="001151F9" w:rsidRPr="001E32C9" w:rsidRDefault="00633CD3">
      <w:pPr>
        <w:spacing w:after="0" w:line="360" w:lineRule="auto"/>
        <w:ind w:right="139"/>
        <w:jc w:val="both"/>
        <w:rPr>
          <w:rFonts w:ascii="Palatino Linotype" w:eastAsia="Palatino Linotype" w:hAnsi="Palatino Linotype" w:cs="Palatino Linotype"/>
          <w:color w:val="000000"/>
        </w:rPr>
      </w:pPr>
      <w:r w:rsidRPr="001E32C9">
        <w:rPr>
          <w:rFonts w:ascii="Palatino Linotype" w:eastAsia="Palatino Linotype" w:hAnsi="Palatino Linotype" w:cs="Palatino Linotype"/>
          <w:color w:val="000000"/>
        </w:rPr>
        <w:t xml:space="preserve">En ese sentido, se estima que toda vez, que los datos de identificación de los vehículos, concretamente respecto del número de placa </w:t>
      </w:r>
      <w:r w:rsidRPr="001E32C9">
        <w:rPr>
          <w:rFonts w:ascii="Palatino Linotype" w:eastAsia="Palatino Linotype" w:hAnsi="Palatino Linotype" w:cs="Palatino Linotype"/>
        </w:rPr>
        <w:t>vinculado con el nombre del servidor público que lo tiene bajo su uso</w:t>
      </w:r>
      <w:r w:rsidRPr="001E32C9">
        <w:rPr>
          <w:rFonts w:ascii="Palatino Linotype" w:eastAsia="Palatino Linotype" w:hAnsi="Palatino Linotype" w:cs="Palatino Linotype"/>
          <w:color w:val="000000"/>
        </w:rPr>
        <w:t xml:space="preserve">, se trata de información que hace plenamente identificable a un vehículo, siendo altamente posible identificar también a sus tripulantes. </w:t>
      </w:r>
    </w:p>
    <w:p w14:paraId="7D1D3173" w14:textId="77777777" w:rsidR="001151F9" w:rsidRPr="001E32C9" w:rsidRDefault="001151F9">
      <w:pPr>
        <w:spacing w:after="0" w:line="360" w:lineRule="auto"/>
        <w:ind w:right="139"/>
        <w:jc w:val="both"/>
        <w:rPr>
          <w:rFonts w:ascii="Times New Roman" w:eastAsia="Times New Roman" w:hAnsi="Times New Roman" w:cs="Times New Roman"/>
        </w:rPr>
      </w:pPr>
    </w:p>
    <w:p w14:paraId="63FF0036" w14:textId="77777777" w:rsidR="001151F9" w:rsidRPr="001E32C9" w:rsidRDefault="00633CD3">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r w:rsidRPr="001E32C9">
        <w:rPr>
          <w:rFonts w:ascii="Palatino Linotype" w:eastAsia="Palatino Linotype" w:hAnsi="Palatino Linotype" w:cs="Palatino Linotype"/>
          <w:color w:val="000000"/>
        </w:rPr>
        <w:t>Lo anterior, conforme a lo establecido en la Ley de Transparencia y Acceso a la Información Pública del Estado de México y Municipios, ya que prevé que la clasificación de la información es el proceso mediante el cual el Sujeto Obligado determina que la información en su poder, actualiza alguno de los supuestos de reserva o confidencialidad.</w:t>
      </w:r>
    </w:p>
    <w:p w14:paraId="48B80623" w14:textId="77777777" w:rsidR="001151F9" w:rsidRPr="001E32C9" w:rsidRDefault="001151F9">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p>
    <w:p w14:paraId="56D0437B" w14:textId="77777777" w:rsidR="001151F9" w:rsidRPr="001E32C9" w:rsidRDefault="00633CD3">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r w:rsidRPr="001E32C9">
        <w:rPr>
          <w:rFonts w:ascii="Palatino Linotype" w:eastAsia="Palatino Linotype" w:hAnsi="Palatino Linotype" w:cs="Palatino Linotype"/>
          <w:color w:val="000000"/>
        </w:rPr>
        <w:t>En el entendido de que la clasificación de la información se llevará a cabo en el momento en que se reciba una solicitud de acceso a la información, se determine mediante resolución de autoridad competente o se generen versiones públicas para dar cumplimiento a las obligaciones de transparencia previstas en la ley.</w:t>
      </w:r>
    </w:p>
    <w:p w14:paraId="0EB9AC90" w14:textId="77777777" w:rsidR="001151F9" w:rsidRPr="001E32C9" w:rsidRDefault="001151F9">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p>
    <w:p w14:paraId="041DD2DA" w14:textId="77777777" w:rsidR="001151F9" w:rsidRPr="001E32C9" w:rsidRDefault="00633CD3">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r w:rsidRPr="001E32C9">
        <w:rPr>
          <w:rFonts w:ascii="Palatino Linotype" w:eastAsia="Palatino Linotype" w:hAnsi="Palatino Linotype" w:cs="Palatino Linotype"/>
          <w:color w:val="000000"/>
        </w:rPr>
        <w:t xml:space="preserve">Así, excepcionalmente por razones de interés público, se clasificará como reservada aquella información pública que encuadre en alguno de los supuestos previstos en el artículo 140 </w:t>
      </w:r>
      <w:r w:rsidRPr="001E32C9">
        <w:rPr>
          <w:rFonts w:ascii="Palatino Linotype" w:eastAsia="Palatino Linotype" w:hAnsi="Palatino Linotype" w:cs="Palatino Linotype"/>
          <w:color w:val="000000"/>
        </w:rPr>
        <w:lastRenderedPageBreak/>
        <w:t>de la Ley de la materia, y que para el caso concreto se actualiza el previsto en la fracción IV, esto es ponga en riesgo la vida, seguridad o la salud de una persona física.</w:t>
      </w:r>
    </w:p>
    <w:p w14:paraId="072EB410" w14:textId="77777777" w:rsidR="001151F9" w:rsidRPr="001E32C9" w:rsidRDefault="001151F9">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p>
    <w:p w14:paraId="25BE8C80" w14:textId="77777777" w:rsidR="001151F9" w:rsidRPr="001E32C9" w:rsidRDefault="00633CD3">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r w:rsidRPr="001E32C9">
        <w:rPr>
          <w:rFonts w:ascii="Palatino Linotype" w:eastAsia="Palatino Linotype" w:hAnsi="Palatino Linotype" w:cs="Palatino Linotype"/>
          <w:color w:val="000000"/>
        </w:rPr>
        <w:t>En tanto que se clasificará como información confidencial, entre otras y atendiendo al caso que nos ocupa, la información privada, datos personales concernientes a una persona física o jurídico colectiva identificada o identificable.</w:t>
      </w:r>
    </w:p>
    <w:p w14:paraId="1A20D74E" w14:textId="77777777" w:rsidR="001151F9" w:rsidRPr="001E32C9" w:rsidRDefault="001151F9">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p>
    <w:p w14:paraId="78F085C7" w14:textId="661FAED3" w:rsidR="001151F9" w:rsidRPr="001E32C9" w:rsidRDefault="00633CD3">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sidRPr="001E32C9">
        <w:rPr>
          <w:rFonts w:ascii="Palatino Linotype" w:eastAsia="Palatino Linotype" w:hAnsi="Palatino Linotype" w:cs="Palatino Linotype"/>
        </w:rPr>
        <w:t>De acuerdo con lo anterior y conforme a las actuaciones que integran el expediente electrónico, la información que se ordena entregar</w:t>
      </w:r>
      <w:r w:rsidR="000950C8" w:rsidRPr="001E32C9">
        <w:rPr>
          <w:rFonts w:ascii="Palatino Linotype" w:eastAsia="Palatino Linotype" w:hAnsi="Palatino Linotype" w:cs="Palatino Linotype"/>
        </w:rPr>
        <w:t xml:space="preserve"> relacionada con el documento donde conste el número de vehículos con los que cuenta el municipio y el nombre de las personas a las que se encuentran asignadas,</w:t>
      </w:r>
      <w:r w:rsidRPr="001E32C9">
        <w:rPr>
          <w:rFonts w:ascii="Palatino Linotype" w:eastAsia="Palatino Linotype" w:hAnsi="Palatino Linotype" w:cs="Palatino Linotype"/>
        </w:rPr>
        <w:t xml:space="preserve"> </w:t>
      </w:r>
      <w:r w:rsidR="000950C8" w:rsidRPr="001E32C9">
        <w:rPr>
          <w:rFonts w:ascii="Palatino Linotype" w:eastAsia="Palatino Linotype" w:hAnsi="Palatino Linotype" w:cs="Palatino Linotype"/>
        </w:rPr>
        <w:t xml:space="preserve">así como, el número de vehículos de emergencia y patrullas que no se encuentren balizados y que realicen actividades administrativas y el nombre de los servidores públicos a los que se les asignaron; es información que </w:t>
      </w:r>
      <w:r w:rsidRPr="001E32C9">
        <w:rPr>
          <w:rFonts w:ascii="Palatino Linotype" w:eastAsia="Palatino Linotype" w:hAnsi="Palatino Linotype" w:cs="Palatino Linotype"/>
        </w:rPr>
        <w:t>c</w:t>
      </w:r>
      <w:r w:rsidR="000950C8" w:rsidRPr="001E32C9">
        <w:rPr>
          <w:rFonts w:ascii="Palatino Linotype" w:eastAsia="Palatino Linotype" w:hAnsi="Palatino Linotype" w:cs="Palatino Linotype"/>
        </w:rPr>
        <w:t>ue</w:t>
      </w:r>
      <w:r w:rsidRPr="001E32C9">
        <w:rPr>
          <w:rFonts w:ascii="Palatino Linotype" w:eastAsia="Palatino Linotype" w:hAnsi="Palatino Linotype" w:cs="Palatino Linotype"/>
        </w:rPr>
        <w:t>nta</w:t>
      </w:r>
      <w:r w:rsidR="000950C8" w:rsidRPr="001E32C9">
        <w:rPr>
          <w:rFonts w:ascii="Palatino Linotype" w:eastAsia="Palatino Linotype" w:hAnsi="Palatino Linotype" w:cs="Palatino Linotype"/>
        </w:rPr>
        <w:t xml:space="preserve"> con</w:t>
      </w:r>
      <w:r w:rsidRPr="001E32C9">
        <w:rPr>
          <w:rFonts w:ascii="Palatino Linotype" w:eastAsia="Palatino Linotype" w:hAnsi="Palatino Linotype" w:cs="Palatino Linotype"/>
        </w:rPr>
        <w:t xml:space="preserve"> datos de identificación de vehículos que son utilizados por servidores públicos adscritos al Sujeto Obligado para el desarrollo de sus funciones; información que a criterio de la mayoría de los integrantes del Pleno, se trata de datos que deben dejarse visibles, por lo que, ordenó la información solicitada dejando a la vista el número de placas de los vehículos oficiales, criterio que contradice el que ahora se sostiene. </w:t>
      </w:r>
    </w:p>
    <w:p w14:paraId="3E491735" w14:textId="77777777" w:rsidR="001151F9" w:rsidRPr="001E32C9" w:rsidRDefault="001151F9">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p>
    <w:p w14:paraId="150C2619" w14:textId="77777777" w:rsidR="001151F9" w:rsidRPr="001E32C9" w:rsidRDefault="00633CD3">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r w:rsidRPr="001E32C9">
        <w:rPr>
          <w:rFonts w:ascii="Palatino Linotype" w:eastAsia="Palatino Linotype" w:hAnsi="Palatino Linotype" w:cs="Palatino Linotype"/>
          <w:color w:val="000000"/>
        </w:rPr>
        <w:t>Es de precisar que consideramos que el número de placas es reservado si se vincula con el nombre del servidor público que lo tie</w:t>
      </w:r>
      <w:r w:rsidRPr="001E32C9">
        <w:rPr>
          <w:rFonts w:ascii="Palatino Linotype" w:eastAsia="Palatino Linotype" w:hAnsi="Palatino Linotype" w:cs="Palatino Linotype"/>
        </w:rPr>
        <w:t>ne bajo su uso</w:t>
      </w:r>
      <w:r w:rsidRPr="001E32C9">
        <w:rPr>
          <w:rFonts w:ascii="Palatino Linotype" w:eastAsia="Palatino Linotype" w:hAnsi="Palatino Linotype" w:cs="Palatino Linotype"/>
          <w:color w:val="000000"/>
        </w:rPr>
        <w:t xml:space="preserve">, toda vez que los vehículos, con independencia de que sean particulares o pertenezcan al parque vehicular del Sujeto Obligado y son utilizados para el desarrollo de las actividades de su personal que ostentan cargos de Dirección, mandos medios y/o superiores, que, a diferencia de cualquier otro </w:t>
      </w:r>
      <w:r w:rsidRPr="001E32C9">
        <w:rPr>
          <w:rFonts w:ascii="Palatino Linotype" w:eastAsia="Palatino Linotype" w:hAnsi="Palatino Linotype" w:cs="Palatino Linotype"/>
          <w:color w:val="000000"/>
        </w:rPr>
        <w:lastRenderedPageBreak/>
        <w:t>vehículo utilitario, en ellos asisten a eventos públicos derivados de sus funciones y se trasladan de sus oficinas a sus domicilios.</w:t>
      </w:r>
    </w:p>
    <w:p w14:paraId="0E1E3865" w14:textId="77777777" w:rsidR="001151F9" w:rsidRPr="001E32C9" w:rsidRDefault="001151F9">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p>
    <w:p w14:paraId="38662DB8" w14:textId="77777777" w:rsidR="001151F9" w:rsidRPr="001E32C9" w:rsidRDefault="00633CD3">
      <w:pPr>
        <w:pBdr>
          <w:top w:val="nil"/>
          <w:left w:val="nil"/>
          <w:bottom w:val="nil"/>
          <w:right w:val="nil"/>
          <w:between w:val="nil"/>
        </w:pBdr>
        <w:spacing w:after="0" w:line="360" w:lineRule="auto"/>
        <w:ind w:right="139"/>
        <w:jc w:val="both"/>
        <w:rPr>
          <w:rFonts w:ascii="Palatino Linotype" w:eastAsia="Palatino Linotype" w:hAnsi="Palatino Linotype" w:cs="Palatino Linotype"/>
          <w:b/>
          <w:color w:val="000000"/>
          <w:u w:val="single"/>
        </w:rPr>
      </w:pPr>
      <w:r w:rsidRPr="001E32C9">
        <w:rPr>
          <w:rFonts w:ascii="Palatino Linotype" w:eastAsia="Palatino Linotype" w:hAnsi="Palatino Linotype" w:cs="Palatino Linotype"/>
          <w:color w:val="000000"/>
        </w:rPr>
        <w:t xml:space="preserve">Por lo que, proporcionar la información de identificación de un vehículo como el número de placas </w:t>
      </w:r>
      <w:r w:rsidRPr="001E32C9">
        <w:rPr>
          <w:rFonts w:ascii="Palatino Linotype" w:eastAsia="Palatino Linotype" w:hAnsi="Palatino Linotype" w:cs="Palatino Linotype"/>
        </w:rPr>
        <w:t>si se vincula con el nombre del servidor público que lo tiene bajo su uso</w:t>
      </w:r>
      <w:r w:rsidRPr="001E32C9">
        <w:rPr>
          <w:rFonts w:ascii="Palatino Linotype" w:eastAsia="Palatino Linotype" w:hAnsi="Palatino Linotype" w:cs="Palatino Linotype"/>
          <w:color w:val="000000"/>
        </w:rPr>
        <w:t xml:space="preserve">, </w:t>
      </w:r>
      <w:r w:rsidRPr="001E32C9">
        <w:rPr>
          <w:rFonts w:ascii="Palatino Linotype" w:eastAsia="Palatino Linotype" w:hAnsi="Palatino Linotype" w:cs="Palatino Linotype"/>
          <w:b/>
          <w:color w:val="000000"/>
          <w:u w:val="single"/>
        </w:rPr>
        <w:t>aun perteneciendo al servicio público, atenta contra la seguridad de los servidores públicos que en ellos se trasladan; incluso, se pone en riesgo a su familia, al vulnerar su esfera privada.</w:t>
      </w:r>
    </w:p>
    <w:p w14:paraId="42F4BA12" w14:textId="77777777" w:rsidR="001151F9" w:rsidRPr="001E32C9" w:rsidRDefault="001151F9">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p>
    <w:p w14:paraId="4193104B" w14:textId="77777777" w:rsidR="001151F9" w:rsidRPr="001E32C9" w:rsidRDefault="00633CD3">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r w:rsidRPr="001E32C9">
        <w:rPr>
          <w:rFonts w:ascii="Palatino Linotype" w:eastAsia="Palatino Linotype" w:hAnsi="Palatino Linotype" w:cs="Palatino Linotype"/>
          <w:color w:val="000000"/>
        </w:rPr>
        <w:t>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ajenas a los intereses institucionales intenten realizar actos para inhibir o entrometerse en la función pública, situación que puede corroborarse con la incidencia delictiva, que publica el Secretariado Ejecutivo del Sistema Nacional de Seguridad Pública, en el que en lo toral éste concentra la ocurrencia de delitos registrados en Carpetas de Investigación, reportadas por las Procuradurías de Justicia y las Fiscalías Generales de las entidades federativas, en el caso del fuero común y la Fiscalía General de la República en el fuero federal.</w:t>
      </w:r>
    </w:p>
    <w:p w14:paraId="41E4D939" w14:textId="77777777" w:rsidR="001151F9" w:rsidRPr="001E32C9" w:rsidRDefault="001151F9">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p>
    <w:p w14:paraId="036E4098" w14:textId="77777777" w:rsidR="001151F9" w:rsidRPr="001E32C9" w:rsidRDefault="00633CD3">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r w:rsidRPr="001E32C9">
        <w:rPr>
          <w:rFonts w:ascii="Palatino Linotype" w:eastAsia="Palatino Linotype" w:hAnsi="Palatino Linotype" w:cs="Palatino Linotype"/>
          <w:color w:val="000000"/>
        </w:rPr>
        <w:t xml:space="preserve">Sirve de apoyo a lo anterior, el Criterio 9/2008 que sustenta por unanimidad de votos, el Comité de Acceso a la Información y de Protección de Datos Personales de la Suprema Corte de Justicia de la Nación, que cuenta con el siguiente rubro </w:t>
      </w:r>
      <w:r w:rsidRPr="001E32C9">
        <w:rPr>
          <w:rFonts w:ascii="Palatino Linotype" w:eastAsia="Palatino Linotype" w:hAnsi="Palatino Linotype" w:cs="Palatino Linotype"/>
          <w:b/>
          <w:color w:val="000000"/>
        </w:rPr>
        <w:t xml:space="preserve">SERVIDORES PÚBLICOS DE LA SUPREMA CORTE DE JUSTICIA DE LA NACIÓN. LA INFORMACIÓN RELATIVA A LOS VEHÍCULOS QUE LES SON ASIGNADOS ES PÚBLICA SALVO </w:t>
      </w:r>
      <w:r w:rsidRPr="001E32C9">
        <w:rPr>
          <w:rFonts w:ascii="Palatino Linotype" w:eastAsia="Palatino Linotype" w:hAnsi="Palatino Linotype" w:cs="Palatino Linotype"/>
          <w:b/>
          <w:color w:val="000000"/>
        </w:rPr>
        <w:lastRenderedPageBreak/>
        <w:t xml:space="preserve">POR LO QUE SE REFIERE A LOS DATOS QUE PERMITAN IDENTIFICAR CUÁL CORRESPONDE A CADA UNO DE ELLOS, </w:t>
      </w:r>
      <w:r w:rsidRPr="001E32C9">
        <w:rPr>
          <w:rFonts w:ascii="Palatino Linotype" w:eastAsia="Palatino Linotype" w:hAnsi="Palatino Linotype" w:cs="Palatino Linotype"/>
          <w:color w:val="000000"/>
        </w:rPr>
        <w:t>la cual señala:</w:t>
      </w:r>
    </w:p>
    <w:p w14:paraId="37B0B560" w14:textId="77777777" w:rsidR="001151F9" w:rsidRPr="001E32C9" w:rsidRDefault="001151F9">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bookmarkStart w:id="4" w:name="_heading=h.3znysh7" w:colFirst="0" w:colLast="0"/>
      <w:bookmarkEnd w:id="4"/>
    </w:p>
    <w:p w14:paraId="112AF985" w14:textId="77777777" w:rsidR="001151F9" w:rsidRPr="001E32C9" w:rsidRDefault="00633CD3">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color w:val="000000"/>
        </w:rPr>
      </w:pPr>
      <w:r w:rsidRPr="001E32C9">
        <w:rPr>
          <w:rFonts w:ascii="Palatino Linotype" w:eastAsia="Palatino Linotype" w:hAnsi="Palatino Linotype" w:cs="Palatino Linotype"/>
          <w:i/>
          <w:color w:val="000000"/>
        </w:rPr>
        <w:t xml:space="preserve">“La asignación de vehículos a los servidores públicos de la Suprema Corte de Justicia de la Nación constituye un apoyo que se otorga para coadyuvar en el desempeño de sus funciones y cumplimiento de sus responsabilidades; además, tal apoyo se sujeta al 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w:t>
      </w:r>
      <w:r w:rsidRPr="001E32C9">
        <w:rPr>
          <w:rFonts w:ascii="Palatino Linotype" w:eastAsia="Palatino Linotype" w:hAnsi="Palatino Linotype" w:cs="Palatino Linotype"/>
          <w:b/>
          <w:i/>
          <w:color w:val="000000"/>
        </w:rPr>
        <w:t>la naturaleza pública de esta información no debe 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en apoyo del ejercicio de sus funciones y responsabilidades, las cuales pueden desarrollarse conjuntamente con sus actividades personales y/o privadas</w:t>
      </w:r>
      <w:r w:rsidRPr="001E32C9">
        <w:rPr>
          <w:rFonts w:ascii="Palatino Linotype" w:eastAsia="Palatino Linotype" w:hAnsi="Palatino Linotype" w:cs="Palatino Linotype"/>
          <w:i/>
          <w:color w:val="000000"/>
        </w:rPr>
        <w:t>. Por lo tanto, el dato de su nombre relacionado con el de los vehículos de su asignación constituye un dato personal que trasciende a su vida privada que debe ser objeto de protección, ya que su difusión pondría en riesgo el derecho fundamental a la vida privada.”</w:t>
      </w:r>
    </w:p>
    <w:p w14:paraId="38B32E65" w14:textId="77777777" w:rsidR="001151F9" w:rsidRPr="001E32C9" w:rsidRDefault="001151F9">
      <w:pPr>
        <w:pBdr>
          <w:top w:val="nil"/>
          <w:left w:val="nil"/>
          <w:bottom w:val="nil"/>
          <w:right w:val="nil"/>
          <w:between w:val="nil"/>
        </w:pBdr>
        <w:spacing w:after="0" w:line="360" w:lineRule="auto"/>
        <w:ind w:left="567" w:right="616"/>
        <w:jc w:val="both"/>
        <w:rPr>
          <w:rFonts w:ascii="Palatino Linotype" w:eastAsia="Palatino Linotype" w:hAnsi="Palatino Linotype" w:cs="Palatino Linotype"/>
          <w:i/>
          <w:color w:val="000000"/>
        </w:rPr>
      </w:pPr>
    </w:p>
    <w:p w14:paraId="4D07B2AE" w14:textId="77777777" w:rsidR="001151F9" w:rsidRPr="001E32C9" w:rsidRDefault="00633CD3">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r w:rsidRPr="001E32C9">
        <w:rPr>
          <w:rFonts w:ascii="Palatino Linotype" w:eastAsia="Palatino Linotype" w:hAnsi="Palatino Linotype" w:cs="Palatino Linotype"/>
          <w:color w:val="000000"/>
        </w:rPr>
        <w:t xml:space="preserve">Del criterio en cita, se advierte que no debe proporcionarse el número de placa de los vehículos oficiales que utilizan los servidores públicos </w:t>
      </w:r>
      <w:r w:rsidRPr="001E32C9">
        <w:rPr>
          <w:rFonts w:ascii="Palatino Linotype" w:eastAsia="Palatino Linotype" w:hAnsi="Palatino Linotype" w:cs="Palatino Linotype"/>
        </w:rPr>
        <w:t>si se vincula con el nombre del servidor público que lo tiene bajo su uso</w:t>
      </w:r>
      <w:r w:rsidRPr="001E32C9">
        <w:rPr>
          <w:rFonts w:ascii="Palatino Linotype" w:eastAsia="Palatino Linotype" w:hAnsi="Palatino Linotype" w:cs="Palatino Linotype"/>
          <w:color w:val="000000"/>
        </w:rPr>
        <w:t xml:space="preserve">, por hacerlos identificables y trascender a su vida privada, garantizando con ello su protección. </w:t>
      </w:r>
    </w:p>
    <w:p w14:paraId="3B5E9CD2" w14:textId="77777777" w:rsidR="001151F9" w:rsidRPr="001E32C9" w:rsidRDefault="001151F9">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p>
    <w:p w14:paraId="37B2F570" w14:textId="77777777" w:rsidR="001151F9" w:rsidRPr="001E32C9" w:rsidRDefault="00633CD3">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r w:rsidRPr="001E32C9">
        <w:rPr>
          <w:rFonts w:ascii="Palatino Linotype" w:eastAsia="Palatino Linotype" w:hAnsi="Palatino Linotype" w:cs="Palatino Linotype"/>
          <w:color w:val="000000"/>
        </w:rPr>
        <w:t xml:space="preserve">Es por las razones expuestas se emite el presente Voto Particular Concurrente, pues </w:t>
      </w:r>
      <w:r w:rsidRPr="001E32C9">
        <w:rPr>
          <w:rFonts w:ascii="Palatino Linotype" w:eastAsia="Palatino Linotype" w:hAnsi="Palatino Linotype" w:cs="Palatino Linotype"/>
        </w:rPr>
        <w:t>consideramos que es procedente</w:t>
      </w:r>
      <w:r w:rsidRPr="001E32C9">
        <w:rPr>
          <w:rFonts w:ascii="Palatino Linotype" w:eastAsia="Palatino Linotype" w:hAnsi="Palatino Linotype" w:cs="Palatino Linotype"/>
          <w:color w:val="000000"/>
        </w:rPr>
        <w:t xml:space="preserve"> la reserva del número de placa de los vehículos </w:t>
      </w:r>
      <w:r w:rsidRPr="001E32C9">
        <w:rPr>
          <w:rFonts w:ascii="Palatino Linotype" w:eastAsia="Palatino Linotype" w:hAnsi="Palatino Linotype" w:cs="Palatino Linotype"/>
        </w:rPr>
        <w:t xml:space="preserve">si se </w:t>
      </w:r>
      <w:r w:rsidRPr="001E32C9">
        <w:rPr>
          <w:rFonts w:ascii="Palatino Linotype" w:eastAsia="Palatino Linotype" w:hAnsi="Palatino Linotype" w:cs="Palatino Linotype"/>
        </w:rPr>
        <w:lastRenderedPageBreak/>
        <w:t>vincula con el nombre del servidor público que lo tiene bajo su resguardo</w:t>
      </w:r>
      <w:r w:rsidRPr="001E32C9">
        <w:rPr>
          <w:rFonts w:ascii="Palatino Linotype" w:eastAsia="Palatino Linotype" w:hAnsi="Palatino Linotype" w:cs="Palatino Linotype"/>
          <w:color w:val="000000"/>
        </w:rPr>
        <w:t xml:space="preserve">, en los documentos que se determinaron ordenar al </w:t>
      </w:r>
      <w:r w:rsidRPr="001E32C9">
        <w:rPr>
          <w:rFonts w:ascii="Palatino Linotype" w:eastAsia="Palatino Linotype" w:hAnsi="Palatino Linotype" w:cs="Palatino Linotype"/>
          <w:b/>
          <w:color w:val="000000"/>
        </w:rPr>
        <w:t>Sujeto Obligado</w:t>
      </w:r>
      <w:r w:rsidRPr="001E32C9">
        <w:rPr>
          <w:rFonts w:ascii="Palatino Linotype" w:eastAsia="Palatino Linotype" w:hAnsi="Palatino Linotype" w:cs="Palatino Linotype"/>
          <w:color w:val="000000"/>
        </w:rPr>
        <w:t>,</w:t>
      </w:r>
      <w:r w:rsidRPr="001E32C9">
        <w:rPr>
          <w:rFonts w:ascii="Palatino Linotype" w:eastAsia="Palatino Linotype" w:hAnsi="Palatino Linotype" w:cs="Palatino Linotype"/>
          <w:b/>
          <w:color w:val="000000"/>
        </w:rPr>
        <w:t xml:space="preserve"> </w:t>
      </w:r>
      <w:r w:rsidRPr="001E32C9">
        <w:rPr>
          <w:rFonts w:ascii="Palatino Linotype" w:eastAsia="Palatino Linotype" w:hAnsi="Palatino Linotype" w:cs="Palatino Linotype"/>
          <w:color w:val="000000"/>
        </w:rPr>
        <w:t>al corresponder con información que, por su naturaleza, trasciende en su vida privada, cuyo ámbito de protección es mucho más amplio, al ponderar los derechos que se protegen con la reserva, como la vida, integridad personal, el pleno ejercicio del servicio público, contra el acceso a la información de un particular, lo que resulta proporcional clasificar esta información.</w:t>
      </w:r>
    </w:p>
    <w:p w14:paraId="677E98A9" w14:textId="77777777" w:rsidR="001151F9" w:rsidRPr="001E32C9" w:rsidRDefault="001151F9">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p>
    <w:p w14:paraId="7EB37677" w14:textId="77777777" w:rsidR="001151F9" w:rsidRDefault="00633CD3">
      <w:p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rPr>
      </w:pPr>
      <w:r w:rsidRPr="001E32C9">
        <w:rPr>
          <w:rFonts w:ascii="Palatino Linotype" w:eastAsia="Palatino Linotype" w:hAnsi="Palatino Linotype" w:cs="Palatino Linotype"/>
          <w:color w:val="000000"/>
        </w:rPr>
        <w:t>Es así que, por todo lo vertido en líneas anteriores las suscritas no comparten el total del estudio de la resolución y formulan el presente Voto Particular Concurrente.</w:t>
      </w:r>
    </w:p>
    <w:p w14:paraId="45D4A2B9"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097377D7"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2DC92469"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1886978E"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7E70DA08"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4A694EA1"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44FA5BB7"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539D6487"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58268235"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585E0C0F"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2B018F5D"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75E5BC8C"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097F37EE"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70915CAE"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139D7A65"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1B6D3FD9"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4937226D"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63308B15"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58549C83"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41053F68" w14:textId="77777777" w:rsidR="001151F9" w:rsidRDefault="001151F9">
      <w:pPr>
        <w:tabs>
          <w:tab w:val="left" w:pos="4962"/>
        </w:tabs>
        <w:spacing w:after="0" w:line="360" w:lineRule="auto"/>
        <w:jc w:val="both"/>
        <w:rPr>
          <w:rFonts w:ascii="Palatino Linotype" w:eastAsia="Palatino Linotype" w:hAnsi="Palatino Linotype" w:cs="Palatino Linotype"/>
          <w:b/>
        </w:rPr>
      </w:pPr>
    </w:p>
    <w:p w14:paraId="015E4F41" w14:textId="77777777" w:rsidR="001151F9" w:rsidRDefault="001151F9">
      <w:pPr>
        <w:tabs>
          <w:tab w:val="left" w:pos="4962"/>
        </w:tabs>
        <w:spacing w:after="0" w:line="360" w:lineRule="auto"/>
        <w:jc w:val="both"/>
        <w:rPr>
          <w:rFonts w:ascii="Palatino Linotype" w:eastAsia="Palatino Linotype" w:hAnsi="Palatino Linotype" w:cs="Palatino Linotype"/>
          <w:b/>
        </w:rPr>
      </w:pPr>
      <w:bookmarkStart w:id="5" w:name="_heading=h.tyjcwt" w:colFirst="0" w:colLast="0"/>
      <w:bookmarkEnd w:id="5"/>
    </w:p>
    <w:sectPr w:rsidR="001151F9">
      <w:head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53E51" w14:textId="77777777" w:rsidR="00633CD3" w:rsidRDefault="00633CD3">
      <w:pPr>
        <w:spacing w:after="0" w:line="240" w:lineRule="auto"/>
      </w:pPr>
      <w:r>
        <w:separator/>
      </w:r>
    </w:p>
  </w:endnote>
  <w:endnote w:type="continuationSeparator" w:id="0">
    <w:p w14:paraId="0ADF0759" w14:textId="77777777" w:rsidR="00633CD3" w:rsidRDefault="00633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9E8D1" w14:textId="77777777" w:rsidR="00633CD3" w:rsidRDefault="00633CD3">
      <w:pPr>
        <w:spacing w:after="0" w:line="240" w:lineRule="auto"/>
      </w:pPr>
      <w:r>
        <w:separator/>
      </w:r>
    </w:p>
  </w:footnote>
  <w:footnote w:type="continuationSeparator" w:id="0">
    <w:p w14:paraId="687A0DA8" w14:textId="77777777" w:rsidR="00633CD3" w:rsidRDefault="00633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05A0" w14:textId="77777777" w:rsidR="001151F9" w:rsidRDefault="00633CD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5FAE763F" wp14:editId="42FB36AA">
          <wp:simplePos x="0" y="0"/>
          <wp:positionH relativeFrom="column">
            <wp:posOffset>-713739</wp:posOffset>
          </wp:positionH>
          <wp:positionV relativeFrom="paragraph">
            <wp:posOffset>-628649</wp:posOffset>
          </wp:positionV>
          <wp:extent cx="7510628" cy="9883775"/>
          <wp:effectExtent l="0" t="0" r="0" b="0"/>
          <wp:wrapNone/>
          <wp:docPr id="2373134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7EE965A" w14:textId="77777777" w:rsidR="001151F9" w:rsidRDefault="00633CD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CONCURRENTE </w:t>
    </w:r>
  </w:p>
  <w:p w14:paraId="270AE29F" w14:textId="77777777" w:rsidR="001151F9" w:rsidRDefault="00633CD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07715/INFOEM/IP/RR/2023</w:t>
    </w:r>
  </w:p>
  <w:p w14:paraId="67A4C520" w14:textId="77777777" w:rsidR="001151F9" w:rsidRDefault="001151F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372B54E3" w14:textId="77777777" w:rsidR="001151F9" w:rsidRDefault="001151F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454EC"/>
    <w:multiLevelType w:val="multilevel"/>
    <w:tmpl w:val="5FBE9334"/>
    <w:lvl w:ilvl="0">
      <w:start w:val="1"/>
      <w:numFmt w:val="decimal"/>
      <w:lvlText w:val="%1."/>
      <w:lvlJc w:val="left"/>
      <w:pPr>
        <w:ind w:left="709" w:hanging="424"/>
      </w:pPr>
      <w:rPr>
        <w:i/>
      </w:rPr>
    </w:lvl>
    <w:lvl w:ilvl="1">
      <w:start w:val="1"/>
      <w:numFmt w:val="decimal"/>
      <w:lvlText w:val="%1.%2."/>
      <w:lvlJc w:val="left"/>
      <w:pPr>
        <w:ind w:left="1276" w:hanging="567"/>
      </w:pPr>
      <w:rPr>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E91B4A"/>
    <w:multiLevelType w:val="multilevel"/>
    <w:tmpl w:val="3B3824C8"/>
    <w:lvl w:ilvl="0">
      <w:start w:val="1"/>
      <w:numFmt w:val="decimal"/>
      <w:lvlText w:val="%1."/>
      <w:lvlJc w:val="left"/>
      <w:pPr>
        <w:ind w:left="709" w:hanging="424"/>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DCE052A"/>
    <w:multiLevelType w:val="multilevel"/>
    <w:tmpl w:val="7FF097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187CE0"/>
    <w:multiLevelType w:val="multilevel"/>
    <w:tmpl w:val="5FBE9334"/>
    <w:lvl w:ilvl="0">
      <w:start w:val="1"/>
      <w:numFmt w:val="decimal"/>
      <w:lvlText w:val="%1."/>
      <w:lvlJc w:val="left"/>
      <w:pPr>
        <w:ind w:left="709" w:hanging="424"/>
      </w:pPr>
      <w:rPr>
        <w:i/>
      </w:rPr>
    </w:lvl>
    <w:lvl w:ilvl="1">
      <w:start w:val="1"/>
      <w:numFmt w:val="decimal"/>
      <w:lvlText w:val="%1.%2."/>
      <w:lvlJc w:val="left"/>
      <w:pPr>
        <w:ind w:left="1276" w:hanging="567"/>
      </w:pPr>
      <w:rPr>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2491417">
    <w:abstractNumId w:val="1"/>
  </w:num>
  <w:num w:numId="2" w16cid:durableId="1941908946">
    <w:abstractNumId w:val="0"/>
  </w:num>
  <w:num w:numId="3" w16cid:durableId="1841266636">
    <w:abstractNumId w:val="2"/>
  </w:num>
  <w:num w:numId="4" w16cid:durableId="756559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F9"/>
    <w:rsid w:val="000950C8"/>
    <w:rsid w:val="001151F9"/>
    <w:rsid w:val="00135572"/>
    <w:rsid w:val="001E32C9"/>
    <w:rsid w:val="005D7B83"/>
    <w:rsid w:val="00633CD3"/>
    <w:rsid w:val="009E10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C893"/>
  <w15:docId w15:val="{86A1CE8E-09B2-45D3-A806-707D2CFE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CF5F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3B565F"/>
    <w:pPr>
      <w:spacing w:after="0" w:line="240" w:lineRule="auto"/>
    </w:pPr>
    <w:rPr>
      <w:rFonts w:ascii="Times New Roman" w:eastAsia="Times New Roman" w:hAnsi="Times New Roman" w:cs="Times New Roman"/>
      <w:sz w:val="24"/>
      <w:szCs w:val="24"/>
      <w:lang w:val="es-MX" w:eastAsia="es-ES"/>
    </w:rPr>
  </w:style>
  <w:style w:type="character" w:customStyle="1" w:styleId="SinespaciadoCar">
    <w:name w:val="Sin espaciado Car"/>
    <w:aliases w:val="Francesa Car,INAI Car,fundamentos Car"/>
    <w:link w:val="Sinespaciado"/>
    <w:uiPriority w:val="1"/>
    <w:qFormat/>
    <w:locked/>
    <w:rsid w:val="003B565F"/>
    <w:rPr>
      <w:rFonts w:ascii="Times New Roman" w:eastAsia="Times New Roman" w:hAnsi="Times New Roman" w:cs="Times New Roman"/>
      <w:sz w:val="24"/>
      <w:szCs w:val="24"/>
      <w:lang w:val="es-MX" w:eastAsia="es-ES"/>
    </w:rPr>
  </w:style>
  <w:style w:type="table" w:customStyle="1" w:styleId="Tablaconcuadrcula1">
    <w:name w:val="Tabla con cuadrícula1"/>
    <w:basedOn w:val="Tablanormal"/>
    <w:next w:val="Tablaconcuadrcula"/>
    <w:uiPriority w:val="39"/>
    <w:rsid w:val="001A1BD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6"/>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7k/9ZOlIMYOplSiKak/3grBA1Q==">CgMxLjAyCGguZ2pkZ3hzMgloLjMwajB6bGwyCWguMmV0OTJwMDIJaC4xZm9iOXRlMgloLjN6bnlzaDcyCGgudHlqY3d0OAByITF5U1hTRW5nUmd4UnM3QWYtczZuQm42NFhlam5HYVFwcA==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1923</Words>
  <Characters>10581</Characters>
  <Application>Microsoft Office Word</Application>
  <DocSecurity>0</DocSecurity>
  <Lines>88</Lines>
  <Paragraphs>24</Paragraphs>
  <ScaleCrop>false</ScaleCrop>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Pepe Lobatto</cp:lastModifiedBy>
  <cp:revision>2</cp:revision>
  <dcterms:created xsi:type="dcterms:W3CDTF">2024-03-11T19:09:00Z</dcterms:created>
  <dcterms:modified xsi:type="dcterms:W3CDTF">2024-03-11T19:09:00Z</dcterms:modified>
</cp:coreProperties>
</file>