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D2F4" w14:textId="26D43112" w:rsidR="00E81438" w:rsidRPr="00DC40EF" w:rsidRDefault="00406D8C" w:rsidP="00427B07">
      <w:pPr>
        <w:widowControl w:val="0"/>
        <w:spacing w:line="360" w:lineRule="auto"/>
        <w:ind w:right="-164"/>
        <w:contextualSpacing/>
        <w:jc w:val="both"/>
        <w:rPr>
          <w:rFonts w:ascii="Palatino Linotype" w:hAnsi="Palatino Linotype" w:cs="Arial"/>
          <w:b/>
        </w:rPr>
      </w:pPr>
      <w:r w:rsidRPr="00DC40EF">
        <w:rPr>
          <w:rFonts w:ascii="Palatino Linotype" w:hAnsi="Palatino Linotype" w:cs="Arial"/>
          <w:b/>
        </w:rPr>
        <w:t xml:space="preserve">VOTO </w:t>
      </w:r>
      <w:r w:rsidR="00E02F4A" w:rsidRPr="00DC40EF">
        <w:rPr>
          <w:rFonts w:ascii="Palatino Linotype" w:hAnsi="Palatino Linotype" w:cs="Arial"/>
          <w:b/>
        </w:rPr>
        <w:t>PARTICULAR</w:t>
      </w:r>
      <w:r w:rsidR="00E81438" w:rsidRPr="00DC40EF">
        <w:rPr>
          <w:rFonts w:ascii="Palatino Linotype" w:hAnsi="Palatino Linotype" w:cs="Arial"/>
          <w:b/>
        </w:rPr>
        <w:t xml:space="preserve"> </w:t>
      </w:r>
      <w:r w:rsidR="00364CB6" w:rsidRPr="00DC40EF">
        <w:rPr>
          <w:rFonts w:ascii="Palatino Linotype" w:hAnsi="Palatino Linotype" w:cs="Arial"/>
          <w:b/>
        </w:rPr>
        <w:t>QUE FORMULA</w:t>
      </w:r>
      <w:r w:rsidR="00E81438" w:rsidRPr="00DC40EF">
        <w:rPr>
          <w:rFonts w:ascii="Palatino Linotype" w:hAnsi="Palatino Linotype" w:cs="Arial"/>
          <w:b/>
        </w:rPr>
        <w:t xml:space="preserve"> LA COMISIONADA</w:t>
      </w:r>
      <w:r w:rsidR="002351D3" w:rsidRPr="00DC40EF">
        <w:rPr>
          <w:rFonts w:ascii="Palatino Linotype" w:hAnsi="Palatino Linotype" w:cs="Arial"/>
          <w:b/>
        </w:rPr>
        <w:t xml:space="preserve"> SHARON CRISTINA MORALES MARTÍNEZ</w:t>
      </w:r>
      <w:r w:rsidR="00E81438" w:rsidRPr="00DC40EF">
        <w:rPr>
          <w:rFonts w:ascii="Palatino Linotype" w:hAnsi="Palatino Linotype" w:cs="Arial"/>
          <w:b/>
        </w:rPr>
        <w:t>, EN RELACIÓN CON LA RESOLUCIÓN</w:t>
      </w:r>
      <w:r w:rsidR="00427B07" w:rsidRPr="00DC40EF">
        <w:rPr>
          <w:rFonts w:ascii="Palatino Linotype" w:hAnsi="Palatino Linotype" w:cs="Arial"/>
          <w:b/>
        </w:rPr>
        <w:t xml:space="preserve"> DEL RECURSO DE REVISIÓN </w:t>
      </w:r>
      <w:r w:rsidR="00427B07" w:rsidRPr="00DC40EF">
        <w:rPr>
          <w:rFonts w:ascii="Palatino Linotype" w:hAnsi="Palatino Linotype" w:cs="Arial"/>
          <w:b/>
          <w:bCs/>
          <w:lang w:val="es-MX"/>
        </w:rPr>
        <w:t>04616/INFOEM/IP/RR/2023</w:t>
      </w:r>
      <w:r w:rsidR="00E81438" w:rsidRPr="00DC40EF">
        <w:rPr>
          <w:rFonts w:ascii="Palatino Linotype" w:hAnsi="Palatino Linotype" w:cs="Arial"/>
          <w:b/>
        </w:rPr>
        <w:t xml:space="preserve"> DICTADA POR EL PLENO DEL INSTITUTO DE TRANSPARENCIA, ACCESO A LA INFORMACIÓN PÚBLICA Y PROTECCIÓN DE DATOS PERSONALES DEL ESTADO DE MÉXICO Y MUNICIPIOS, EN LA </w:t>
      </w:r>
      <w:r w:rsidR="00E03A4C" w:rsidRPr="00DC40EF">
        <w:rPr>
          <w:rFonts w:ascii="Palatino Linotype" w:hAnsi="Palatino Linotype" w:cs="Arial"/>
          <w:b/>
        </w:rPr>
        <w:t>TERCERA</w:t>
      </w:r>
      <w:r w:rsidR="00E02F4A" w:rsidRPr="00DC40EF">
        <w:rPr>
          <w:rFonts w:ascii="Palatino Linotype" w:hAnsi="Palatino Linotype" w:cs="Arial"/>
          <w:b/>
        </w:rPr>
        <w:t xml:space="preserve"> </w:t>
      </w:r>
      <w:r w:rsidR="001B6AFB" w:rsidRPr="00DC40EF">
        <w:rPr>
          <w:rFonts w:ascii="Palatino Linotype" w:hAnsi="Palatino Linotype" w:cs="Arial"/>
          <w:b/>
        </w:rPr>
        <w:t xml:space="preserve">SESIÓN ORDINARIA CELEBRADA EL </w:t>
      </w:r>
      <w:r w:rsidR="00E03A4C" w:rsidRPr="00DC40EF">
        <w:rPr>
          <w:rFonts w:ascii="Palatino Linotype" w:hAnsi="Palatino Linotype" w:cs="Arial"/>
          <w:b/>
        </w:rPr>
        <w:t xml:space="preserve">TREINTA Y UNO </w:t>
      </w:r>
      <w:r w:rsidR="001B6AFB" w:rsidRPr="00DC40EF">
        <w:rPr>
          <w:rFonts w:ascii="Palatino Linotype" w:hAnsi="Palatino Linotype" w:cs="Arial"/>
          <w:b/>
        </w:rPr>
        <w:t xml:space="preserve">DE </w:t>
      </w:r>
      <w:r w:rsidR="00E03A4C" w:rsidRPr="00DC40EF">
        <w:rPr>
          <w:rFonts w:ascii="Palatino Linotype" w:hAnsi="Palatino Linotype" w:cs="Arial"/>
          <w:b/>
        </w:rPr>
        <w:t>ENERO</w:t>
      </w:r>
      <w:r w:rsidR="001B6AFB" w:rsidRPr="00DC40EF">
        <w:rPr>
          <w:rFonts w:ascii="Palatino Linotype" w:hAnsi="Palatino Linotype" w:cs="Arial"/>
          <w:b/>
        </w:rPr>
        <w:t xml:space="preserve"> </w:t>
      </w:r>
      <w:r w:rsidR="00333436" w:rsidRPr="00DC40EF">
        <w:rPr>
          <w:rFonts w:ascii="Palatino Linotype" w:hAnsi="Palatino Linotype" w:cs="Arial"/>
          <w:b/>
        </w:rPr>
        <w:t xml:space="preserve">DE DOS MIL </w:t>
      </w:r>
      <w:r w:rsidR="00E03A4C" w:rsidRPr="00DC40EF">
        <w:rPr>
          <w:rFonts w:ascii="Palatino Linotype" w:hAnsi="Palatino Linotype" w:cs="Arial"/>
          <w:b/>
        </w:rPr>
        <w:t>VEINTICUATRO</w:t>
      </w:r>
      <w:r w:rsidR="0001529F" w:rsidRPr="00DC40EF">
        <w:rPr>
          <w:rFonts w:ascii="Palatino Linotype" w:hAnsi="Palatino Linotype"/>
          <w:b/>
          <w:bCs/>
          <w:color w:val="000000" w:themeColor="text1"/>
        </w:rPr>
        <w:t>.</w:t>
      </w:r>
    </w:p>
    <w:p w14:paraId="7ADE6D68" w14:textId="77777777" w:rsidR="009B728D" w:rsidRPr="00DC40EF" w:rsidRDefault="009B728D" w:rsidP="00427B07">
      <w:pPr>
        <w:widowControl w:val="0"/>
        <w:spacing w:line="360" w:lineRule="auto"/>
        <w:ind w:right="-164"/>
        <w:contextualSpacing/>
        <w:jc w:val="both"/>
        <w:rPr>
          <w:rFonts w:ascii="Palatino Linotype" w:eastAsia="Calibri" w:hAnsi="Palatino Linotype" w:cs="Arial"/>
          <w:b/>
          <w:color w:val="000000"/>
        </w:rPr>
      </w:pPr>
    </w:p>
    <w:p w14:paraId="222366B5" w14:textId="73B286D2" w:rsidR="00ED4575" w:rsidRPr="00DC40EF" w:rsidRDefault="00E81438" w:rsidP="00427B07">
      <w:pPr>
        <w:spacing w:line="360" w:lineRule="auto"/>
        <w:jc w:val="both"/>
        <w:rPr>
          <w:rFonts w:ascii="Palatino Linotype" w:hAnsi="Palatino Linotype" w:cs="Arial"/>
          <w:sz w:val="22"/>
          <w:szCs w:val="22"/>
        </w:rPr>
      </w:pPr>
      <w:r w:rsidRPr="00DC40EF">
        <w:rPr>
          <w:rFonts w:ascii="Palatino Linotype" w:hAnsi="Palatino Linotype" w:cs="Arial"/>
          <w:sz w:val="22"/>
          <w:szCs w:val="22"/>
        </w:rPr>
        <w:t>Con fundamento en lo dispuesto por el artículo 14, fracciones X y XI del Reglamento Interior del Instituto de Transparencia, Acceso a la Información Pública y Protección de Datos Personales del Estado de México y Municipios, la que suscribe</w:t>
      </w:r>
      <w:r w:rsidRPr="00DC40EF">
        <w:rPr>
          <w:rFonts w:ascii="Palatino Linotype" w:hAnsi="Palatino Linotype" w:cs="Arial"/>
          <w:b/>
          <w:sz w:val="22"/>
          <w:szCs w:val="22"/>
          <w:lang w:val="es-ES_tradnl"/>
        </w:rPr>
        <w:t xml:space="preserve"> </w:t>
      </w:r>
      <w:r w:rsidR="00DB5845" w:rsidRPr="00DC40EF">
        <w:rPr>
          <w:rFonts w:ascii="Palatino Linotype" w:hAnsi="Palatino Linotype" w:cs="Arial"/>
          <w:b/>
          <w:sz w:val="22"/>
          <w:szCs w:val="22"/>
        </w:rPr>
        <w:t xml:space="preserve">SHARON CRISTINA MORALES MARTÍNEZ, </w:t>
      </w:r>
      <w:r w:rsidRPr="00DC40EF">
        <w:rPr>
          <w:rFonts w:ascii="Palatino Linotype" w:hAnsi="Palatino Linotype" w:cs="Arial"/>
          <w:sz w:val="22"/>
          <w:szCs w:val="22"/>
        </w:rPr>
        <w:t xml:space="preserve">emite </w:t>
      </w:r>
      <w:r w:rsidRPr="00DC40EF">
        <w:rPr>
          <w:rFonts w:ascii="Palatino Linotype" w:hAnsi="Palatino Linotype" w:cs="Arial"/>
          <w:b/>
          <w:sz w:val="22"/>
          <w:szCs w:val="22"/>
        </w:rPr>
        <w:t xml:space="preserve">VOTO </w:t>
      </w:r>
      <w:r w:rsidR="00E02F4A" w:rsidRPr="00DC40EF">
        <w:rPr>
          <w:rFonts w:ascii="Palatino Linotype" w:hAnsi="Palatino Linotype" w:cs="Arial"/>
          <w:b/>
          <w:sz w:val="22"/>
          <w:szCs w:val="22"/>
        </w:rPr>
        <w:t xml:space="preserve">PARTICULAR </w:t>
      </w:r>
      <w:r w:rsidRPr="00DC40EF">
        <w:rPr>
          <w:rFonts w:ascii="Palatino Linotype" w:hAnsi="Palatino Linotype" w:cs="Arial"/>
          <w:sz w:val="22"/>
          <w:szCs w:val="22"/>
        </w:rPr>
        <w:t xml:space="preserve">respecto de la resolución dictada en </w:t>
      </w:r>
      <w:r w:rsidR="00E03A4C" w:rsidRPr="00DC40EF">
        <w:rPr>
          <w:rFonts w:ascii="Palatino Linotype" w:hAnsi="Palatino Linotype" w:cs="Arial"/>
          <w:sz w:val="22"/>
          <w:szCs w:val="22"/>
        </w:rPr>
        <w:t>el</w:t>
      </w:r>
      <w:r w:rsidRPr="00DC40EF">
        <w:rPr>
          <w:rFonts w:ascii="Palatino Linotype" w:hAnsi="Palatino Linotype" w:cs="Arial"/>
          <w:sz w:val="22"/>
          <w:szCs w:val="22"/>
        </w:rPr>
        <w:t xml:space="preserve"> </w:t>
      </w:r>
      <w:r w:rsidR="00333436" w:rsidRPr="00DC40EF">
        <w:rPr>
          <w:rFonts w:ascii="Palatino Linotype" w:hAnsi="Palatino Linotype" w:cs="Arial"/>
          <w:sz w:val="22"/>
          <w:szCs w:val="22"/>
        </w:rPr>
        <w:t>Recurso de Revisión</w:t>
      </w:r>
      <w:r w:rsidRPr="00DC40EF">
        <w:rPr>
          <w:rFonts w:ascii="Palatino Linotype" w:hAnsi="Palatino Linotype" w:cs="Arial"/>
          <w:sz w:val="22"/>
          <w:szCs w:val="22"/>
        </w:rPr>
        <w:t xml:space="preserve"> </w:t>
      </w:r>
      <w:r w:rsidR="00E03A4C" w:rsidRPr="00DC40EF">
        <w:rPr>
          <w:rFonts w:ascii="Palatino Linotype" w:hAnsi="Palatino Linotype" w:cs="Arial"/>
          <w:b/>
          <w:bCs/>
          <w:sz w:val="22"/>
          <w:szCs w:val="22"/>
          <w:lang w:val="es-MX"/>
        </w:rPr>
        <w:t>04616/INFOEM/IP/RR/2023</w:t>
      </w:r>
      <w:r w:rsidR="00B737A0" w:rsidRPr="00DC40EF">
        <w:rPr>
          <w:rFonts w:ascii="Palatino Linotype" w:hAnsi="Palatino Linotype"/>
          <w:b/>
          <w:bCs/>
          <w:color w:val="000000" w:themeColor="text1"/>
          <w:sz w:val="22"/>
          <w:szCs w:val="22"/>
        </w:rPr>
        <w:t>,</w:t>
      </w:r>
      <w:r w:rsidRPr="00DC40EF">
        <w:rPr>
          <w:rFonts w:ascii="Palatino Linotype" w:hAnsi="Palatino Linotype" w:cs="Arial"/>
          <w:sz w:val="22"/>
          <w:szCs w:val="22"/>
        </w:rPr>
        <w:t xml:space="preserve"> pronunciada por el Pleno de este Instituto ante el </w:t>
      </w:r>
      <w:r w:rsidR="00ED4575" w:rsidRPr="00DC40EF">
        <w:rPr>
          <w:rFonts w:ascii="Palatino Linotype" w:hAnsi="Palatino Linotype" w:cs="Arial"/>
          <w:sz w:val="22"/>
          <w:szCs w:val="22"/>
        </w:rPr>
        <w:t xml:space="preserve">proyecto presentado por </w:t>
      </w:r>
      <w:r w:rsidR="00E03A4C" w:rsidRPr="00DC40EF">
        <w:rPr>
          <w:rFonts w:ascii="Palatino Linotype" w:hAnsi="Palatino Linotype" w:cs="Arial"/>
          <w:sz w:val="22"/>
          <w:szCs w:val="22"/>
        </w:rPr>
        <w:t>el</w:t>
      </w:r>
      <w:r w:rsidR="00ED4575" w:rsidRPr="00DC40EF">
        <w:rPr>
          <w:rFonts w:ascii="Palatino Linotype" w:hAnsi="Palatino Linotype" w:cs="Arial"/>
          <w:sz w:val="22"/>
          <w:szCs w:val="22"/>
        </w:rPr>
        <w:t xml:space="preserve"> </w:t>
      </w:r>
      <w:r w:rsidR="00ED4575" w:rsidRPr="00DC40EF">
        <w:rPr>
          <w:rFonts w:ascii="Palatino Linotype" w:hAnsi="Palatino Linotype" w:cs="Arial"/>
          <w:b/>
          <w:sz w:val="22"/>
          <w:szCs w:val="22"/>
        </w:rPr>
        <w:t>Comisionad</w:t>
      </w:r>
      <w:r w:rsidR="00E03A4C" w:rsidRPr="00DC40EF">
        <w:rPr>
          <w:rFonts w:ascii="Palatino Linotype" w:hAnsi="Palatino Linotype" w:cs="Arial"/>
          <w:b/>
          <w:sz w:val="22"/>
          <w:szCs w:val="22"/>
        </w:rPr>
        <w:t>o</w:t>
      </w:r>
      <w:r w:rsidR="00E02F4A" w:rsidRPr="00DC40EF">
        <w:rPr>
          <w:rFonts w:ascii="Palatino Linotype" w:hAnsi="Palatino Linotype" w:cs="Arial"/>
          <w:b/>
          <w:sz w:val="22"/>
          <w:szCs w:val="22"/>
        </w:rPr>
        <w:t xml:space="preserve"> </w:t>
      </w:r>
      <w:r w:rsidR="00E03A4C" w:rsidRPr="00DC40EF">
        <w:rPr>
          <w:rFonts w:ascii="Palatino Linotype" w:hAnsi="Palatino Linotype" w:cs="Arial"/>
          <w:b/>
          <w:sz w:val="22"/>
          <w:szCs w:val="22"/>
        </w:rPr>
        <w:t>Luis Gustavo Parra Noriega</w:t>
      </w:r>
      <w:r w:rsidR="00ED4575" w:rsidRPr="00DC40EF">
        <w:rPr>
          <w:rFonts w:ascii="Palatino Linotype" w:hAnsi="Palatino Linotype" w:cs="Arial"/>
          <w:sz w:val="22"/>
          <w:szCs w:val="22"/>
        </w:rPr>
        <w:t>, que es del tenor siguiente.</w:t>
      </w:r>
    </w:p>
    <w:p w14:paraId="31FAEBE3" w14:textId="4327FE87" w:rsidR="00595D69" w:rsidRPr="00DC40EF" w:rsidRDefault="00595D69" w:rsidP="00427B07">
      <w:pPr>
        <w:widowControl w:val="0"/>
        <w:spacing w:line="360" w:lineRule="auto"/>
        <w:ind w:right="-164"/>
        <w:contextualSpacing/>
        <w:jc w:val="both"/>
        <w:rPr>
          <w:rFonts w:ascii="Palatino Linotype" w:hAnsi="Palatino Linotype" w:cs="Arial"/>
          <w:sz w:val="22"/>
          <w:szCs w:val="22"/>
        </w:rPr>
      </w:pPr>
    </w:p>
    <w:p w14:paraId="02382029" w14:textId="5B19E15F" w:rsidR="003868B5" w:rsidRPr="00DC40EF" w:rsidRDefault="00E81438" w:rsidP="00427B07">
      <w:pPr>
        <w:spacing w:line="360" w:lineRule="auto"/>
        <w:contextualSpacing/>
        <w:jc w:val="both"/>
        <w:rPr>
          <w:rFonts w:ascii="Palatino Linotype" w:hAnsi="Palatino Linotype"/>
          <w:sz w:val="22"/>
          <w:szCs w:val="22"/>
        </w:rPr>
      </w:pPr>
      <w:r w:rsidRPr="00DC40EF">
        <w:rPr>
          <w:rFonts w:ascii="Palatino Linotype" w:hAnsi="Palatino Linotype"/>
          <w:sz w:val="22"/>
          <w:szCs w:val="22"/>
        </w:rPr>
        <w:t xml:space="preserve">Es de destacar, que </w:t>
      </w:r>
      <w:r w:rsidR="0085273F" w:rsidRPr="00DC40EF">
        <w:rPr>
          <w:rFonts w:ascii="Palatino Linotype" w:hAnsi="Palatino Linotype"/>
          <w:sz w:val="22"/>
          <w:szCs w:val="22"/>
        </w:rPr>
        <w:t xml:space="preserve">el presente </w:t>
      </w:r>
      <w:r w:rsidR="00956A41" w:rsidRPr="00DC40EF">
        <w:rPr>
          <w:rFonts w:ascii="Palatino Linotype" w:hAnsi="Palatino Linotype"/>
          <w:sz w:val="22"/>
          <w:szCs w:val="22"/>
        </w:rPr>
        <w:t>asunto se resolvió con el criterio mayoritario de Pleno de este Instituto,</w:t>
      </w:r>
      <w:r w:rsidR="00E02F4A" w:rsidRPr="00DC40EF">
        <w:rPr>
          <w:rFonts w:ascii="Palatino Linotype" w:hAnsi="Palatino Linotype"/>
          <w:sz w:val="22"/>
          <w:szCs w:val="22"/>
        </w:rPr>
        <w:t xml:space="preserve"> </w:t>
      </w:r>
      <w:r w:rsidR="00E03A4C" w:rsidRPr="00DC40EF">
        <w:rPr>
          <w:rFonts w:ascii="Palatino Linotype" w:hAnsi="Palatino Linotype"/>
          <w:sz w:val="22"/>
          <w:szCs w:val="22"/>
        </w:rPr>
        <w:t xml:space="preserve">el cual, </w:t>
      </w:r>
      <w:r w:rsidR="00956A41" w:rsidRPr="00DC40EF">
        <w:rPr>
          <w:rFonts w:ascii="Palatino Linotype" w:hAnsi="Palatino Linotype"/>
          <w:sz w:val="22"/>
          <w:szCs w:val="22"/>
        </w:rPr>
        <w:t>la</w:t>
      </w:r>
      <w:r w:rsidRPr="00DC40EF">
        <w:rPr>
          <w:rFonts w:ascii="Palatino Linotype" w:hAnsi="Palatino Linotype"/>
          <w:sz w:val="22"/>
          <w:szCs w:val="22"/>
        </w:rPr>
        <w:t xml:space="preserve"> suscrita </w:t>
      </w:r>
      <w:r w:rsidR="003868B5" w:rsidRPr="00DC40EF">
        <w:rPr>
          <w:rFonts w:ascii="Palatino Linotype" w:hAnsi="Palatino Linotype"/>
          <w:sz w:val="22"/>
          <w:szCs w:val="22"/>
        </w:rPr>
        <w:t xml:space="preserve">no </w:t>
      </w:r>
      <w:r w:rsidRPr="00DC40EF">
        <w:rPr>
          <w:rFonts w:ascii="Palatino Linotype" w:hAnsi="Palatino Linotype"/>
          <w:sz w:val="22"/>
          <w:szCs w:val="22"/>
        </w:rPr>
        <w:t>co</w:t>
      </w:r>
      <w:r w:rsidR="00313375" w:rsidRPr="00DC40EF">
        <w:rPr>
          <w:rFonts w:ascii="Palatino Linotype" w:hAnsi="Palatino Linotype"/>
          <w:sz w:val="22"/>
          <w:szCs w:val="22"/>
        </w:rPr>
        <w:t xml:space="preserve">incide </w:t>
      </w:r>
      <w:r w:rsidR="002D46DF" w:rsidRPr="00DC40EF">
        <w:rPr>
          <w:rFonts w:ascii="Palatino Linotype" w:hAnsi="Palatino Linotype"/>
          <w:sz w:val="22"/>
          <w:szCs w:val="22"/>
        </w:rPr>
        <w:t xml:space="preserve">con </w:t>
      </w:r>
      <w:r w:rsidR="00E03A4C" w:rsidRPr="00DC40EF">
        <w:rPr>
          <w:rFonts w:ascii="Palatino Linotype" w:hAnsi="Palatino Linotype"/>
          <w:sz w:val="22"/>
          <w:szCs w:val="22"/>
        </w:rPr>
        <w:t>parte del</w:t>
      </w:r>
      <w:r w:rsidRPr="00DC40EF">
        <w:rPr>
          <w:rFonts w:ascii="Palatino Linotype" w:hAnsi="Palatino Linotype"/>
          <w:sz w:val="22"/>
          <w:szCs w:val="22"/>
        </w:rPr>
        <w:t xml:space="preserve"> estudio realizado en la resolución </w:t>
      </w:r>
      <w:r w:rsidR="00E03A4C" w:rsidRPr="00DC40EF">
        <w:rPr>
          <w:rFonts w:ascii="Palatino Linotype" w:hAnsi="Palatino Linotype"/>
          <w:sz w:val="22"/>
          <w:szCs w:val="22"/>
        </w:rPr>
        <w:t>del</w:t>
      </w:r>
      <w:r w:rsidRPr="00DC40EF">
        <w:rPr>
          <w:rFonts w:ascii="Palatino Linotype" w:hAnsi="Palatino Linotype"/>
          <w:sz w:val="22"/>
          <w:szCs w:val="22"/>
        </w:rPr>
        <w:t xml:space="preserve"> </w:t>
      </w:r>
      <w:r w:rsidR="00333436" w:rsidRPr="00DC40EF">
        <w:rPr>
          <w:rFonts w:ascii="Palatino Linotype" w:hAnsi="Palatino Linotype"/>
          <w:sz w:val="22"/>
          <w:szCs w:val="22"/>
        </w:rPr>
        <w:t>Recurso de Revisión</w:t>
      </w:r>
      <w:r w:rsidR="00E03A4C" w:rsidRPr="00DC40EF">
        <w:rPr>
          <w:rFonts w:ascii="Palatino Linotype" w:hAnsi="Palatino Linotype"/>
          <w:sz w:val="22"/>
          <w:szCs w:val="22"/>
        </w:rPr>
        <w:t xml:space="preserve"> </w:t>
      </w:r>
      <w:r w:rsidR="00E03A4C" w:rsidRPr="00DC40EF">
        <w:rPr>
          <w:rFonts w:ascii="Palatino Linotype" w:hAnsi="Palatino Linotype" w:cs="Arial"/>
          <w:b/>
          <w:bCs/>
          <w:lang w:val="es-MX"/>
        </w:rPr>
        <w:t>04616/INFOEM/IP/RR/2023</w:t>
      </w:r>
      <w:r w:rsidR="003868B5" w:rsidRPr="00DC40EF">
        <w:rPr>
          <w:rFonts w:ascii="Palatino Linotype" w:hAnsi="Palatino Linotype"/>
          <w:sz w:val="22"/>
          <w:szCs w:val="22"/>
        </w:rPr>
        <w:t>, en atención a lo siguiente:</w:t>
      </w:r>
    </w:p>
    <w:p w14:paraId="0AE7F286" w14:textId="7F4FBF90" w:rsidR="009C5F82" w:rsidRPr="00DC40EF" w:rsidRDefault="009C5F82" w:rsidP="00427B07">
      <w:pPr>
        <w:spacing w:line="360" w:lineRule="auto"/>
        <w:contextualSpacing/>
        <w:jc w:val="both"/>
        <w:rPr>
          <w:rFonts w:ascii="Palatino Linotype" w:hAnsi="Palatino Linotype"/>
          <w:sz w:val="22"/>
          <w:szCs w:val="22"/>
        </w:rPr>
      </w:pPr>
    </w:p>
    <w:p w14:paraId="3175030E" w14:textId="1B41EA8D" w:rsidR="009C5F82" w:rsidRPr="00DC40EF" w:rsidRDefault="009C5F82" w:rsidP="00427B07">
      <w:pPr>
        <w:spacing w:line="360" w:lineRule="auto"/>
        <w:contextualSpacing/>
        <w:jc w:val="both"/>
        <w:rPr>
          <w:rFonts w:ascii="Palatino Linotype" w:hAnsi="Palatino Linotype"/>
          <w:sz w:val="22"/>
          <w:szCs w:val="22"/>
        </w:rPr>
      </w:pPr>
      <w:r w:rsidRPr="00DC40EF">
        <w:rPr>
          <w:rFonts w:ascii="Palatino Linotype" w:hAnsi="Palatino Linotype"/>
          <w:sz w:val="22"/>
          <w:szCs w:val="22"/>
        </w:rPr>
        <w:t>I. Antecedentes.</w:t>
      </w:r>
    </w:p>
    <w:p w14:paraId="3E367D51" w14:textId="77777777" w:rsidR="003868B5" w:rsidRPr="00DC40EF" w:rsidRDefault="003868B5" w:rsidP="00427B07">
      <w:pPr>
        <w:spacing w:line="360" w:lineRule="auto"/>
        <w:contextualSpacing/>
        <w:jc w:val="both"/>
        <w:rPr>
          <w:rFonts w:ascii="Palatino Linotype" w:hAnsi="Palatino Linotype"/>
          <w:sz w:val="22"/>
          <w:szCs w:val="22"/>
        </w:rPr>
      </w:pPr>
    </w:p>
    <w:p w14:paraId="056EC06F" w14:textId="5833CD34" w:rsidR="00ED4575" w:rsidRPr="00DC40EF" w:rsidRDefault="00ED4575" w:rsidP="00427B07">
      <w:pPr>
        <w:spacing w:line="360" w:lineRule="auto"/>
        <w:jc w:val="both"/>
        <w:rPr>
          <w:rFonts w:ascii="Palatino Linotype" w:hAnsi="Palatino Linotype" w:cs="Arial"/>
          <w:sz w:val="22"/>
          <w:szCs w:val="22"/>
          <w:lang w:val="es-419"/>
        </w:rPr>
      </w:pPr>
      <w:r w:rsidRPr="00DC40EF">
        <w:rPr>
          <w:rFonts w:ascii="Palatino Linotype" w:hAnsi="Palatino Linotype"/>
          <w:sz w:val="22"/>
          <w:szCs w:val="22"/>
        </w:rPr>
        <w:t xml:space="preserve">Tal y como quedó asentado en la resolución materia del presente voto, el particular requirió del </w:t>
      </w:r>
      <w:r w:rsidR="009C5F82" w:rsidRPr="00DC40EF">
        <w:rPr>
          <w:rFonts w:ascii="Palatino Linotype" w:hAnsi="Palatino Linotype"/>
          <w:b/>
          <w:bCs/>
          <w:sz w:val="22"/>
          <w:szCs w:val="22"/>
        </w:rPr>
        <w:t>Ayuntamiento de Villa Victoria</w:t>
      </w:r>
      <w:r w:rsidR="009C5F82" w:rsidRPr="00DC40EF">
        <w:rPr>
          <w:rFonts w:ascii="Palatino Linotype" w:hAnsi="Palatino Linotype"/>
          <w:sz w:val="22"/>
          <w:szCs w:val="22"/>
        </w:rPr>
        <w:t xml:space="preserve"> </w:t>
      </w:r>
      <w:r w:rsidR="009C5F82" w:rsidRPr="00DC40EF">
        <w:rPr>
          <w:rFonts w:ascii="Palatino Linotype" w:hAnsi="Palatino Linotype"/>
          <w:b/>
          <w:sz w:val="22"/>
          <w:szCs w:val="22"/>
        </w:rPr>
        <w:t>(</w:t>
      </w:r>
      <w:r w:rsidRPr="00DC40EF">
        <w:rPr>
          <w:rFonts w:ascii="Palatino Linotype" w:hAnsi="Palatino Linotype"/>
          <w:b/>
          <w:sz w:val="22"/>
          <w:szCs w:val="22"/>
        </w:rPr>
        <w:t>SUJETO OBLIGADO</w:t>
      </w:r>
      <w:r w:rsidR="009C5F82" w:rsidRPr="00DC40EF">
        <w:rPr>
          <w:rFonts w:ascii="Palatino Linotype" w:hAnsi="Palatino Linotype"/>
          <w:b/>
          <w:sz w:val="22"/>
          <w:szCs w:val="22"/>
        </w:rPr>
        <w:t xml:space="preserve"> </w:t>
      </w:r>
      <w:r w:rsidR="009C5F82" w:rsidRPr="00DC40EF">
        <w:rPr>
          <w:rFonts w:ascii="Palatino Linotype" w:hAnsi="Palatino Linotype"/>
          <w:bCs/>
          <w:sz w:val="22"/>
          <w:szCs w:val="22"/>
        </w:rPr>
        <w:t>en adelante)</w:t>
      </w:r>
      <w:r w:rsidRPr="00DC40EF">
        <w:rPr>
          <w:rFonts w:ascii="Palatino Linotype" w:hAnsi="Palatino Linotype"/>
          <w:b/>
          <w:sz w:val="22"/>
          <w:szCs w:val="22"/>
        </w:rPr>
        <w:t xml:space="preserve"> </w:t>
      </w:r>
      <w:r w:rsidRPr="00DC40EF">
        <w:rPr>
          <w:rFonts w:ascii="Palatino Linotype" w:hAnsi="Palatino Linotype"/>
          <w:sz w:val="22"/>
          <w:szCs w:val="22"/>
        </w:rPr>
        <w:t xml:space="preserve">en la </w:t>
      </w:r>
      <w:r w:rsidR="00E03A4C" w:rsidRPr="00DC40EF">
        <w:rPr>
          <w:rFonts w:ascii="Palatino Linotype" w:hAnsi="Palatino Linotype"/>
          <w:sz w:val="22"/>
          <w:szCs w:val="22"/>
        </w:rPr>
        <w:t>s</w:t>
      </w:r>
      <w:r w:rsidRPr="00DC40EF">
        <w:rPr>
          <w:rFonts w:ascii="Palatino Linotype" w:hAnsi="Palatino Linotype"/>
          <w:sz w:val="22"/>
          <w:szCs w:val="22"/>
        </w:rPr>
        <w:t xml:space="preserve">olicitud de </w:t>
      </w:r>
      <w:r w:rsidR="00E03A4C" w:rsidRPr="00DC40EF">
        <w:rPr>
          <w:rFonts w:ascii="Palatino Linotype" w:hAnsi="Palatino Linotype"/>
          <w:sz w:val="22"/>
          <w:szCs w:val="22"/>
        </w:rPr>
        <w:t xml:space="preserve">Acceso a la </w:t>
      </w:r>
      <w:r w:rsidRPr="00DC40EF">
        <w:rPr>
          <w:rFonts w:ascii="Palatino Linotype" w:hAnsi="Palatino Linotype"/>
          <w:sz w:val="22"/>
          <w:szCs w:val="22"/>
        </w:rPr>
        <w:t>Información</w:t>
      </w:r>
      <w:r w:rsidRPr="00DC40EF">
        <w:rPr>
          <w:rFonts w:ascii="Palatino Linotype" w:hAnsi="Palatino Linotype" w:cs="Arial"/>
          <w:sz w:val="22"/>
          <w:szCs w:val="22"/>
          <w:lang w:val="es-419"/>
        </w:rPr>
        <w:t xml:space="preserve">, </w:t>
      </w:r>
      <w:r w:rsidR="00E03A4C" w:rsidRPr="00DC40EF">
        <w:rPr>
          <w:rFonts w:ascii="Palatino Linotype" w:hAnsi="Palatino Linotype" w:cs="Arial"/>
          <w:sz w:val="22"/>
          <w:szCs w:val="22"/>
          <w:lang w:val="es-419"/>
        </w:rPr>
        <w:t>lo siguiente</w:t>
      </w:r>
      <w:r w:rsidRPr="00DC40EF">
        <w:rPr>
          <w:rFonts w:ascii="Palatino Linotype" w:hAnsi="Palatino Linotype" w:cs="Arial"/>
          <w:sz w:val="22"/>
          <w:szCs w:val="22"/>
          <w:lang w:val="es-419"/>
        </w:rPr>
        <w:t>:</w:t>
      </w:r>
    </w:p>
    <w:p w14:paraId="4C1B2853" w14:textId="77777777" w:rsidR="00E03A4C" w:rsidRPr="00DC40EF" w:rsidRDefault="00E03A4C" w:rsidP="00427B07">
      <w:pPr>
        <w:spacing w:line="360" w:lineRule="auto"/>
        <w:jc w:val="both"/>
        <w:rPr>
          <w:rFonts w:ascii="Palatino Linotype" w:hAnsi="Palatino Linotype"/>
          <w:i/>
          <w:color w:val="000000"/>
          <w:sz w:val="14"/>
          <w:szCs w:val="22"/>
        </w:rPr>
      </w:pPr>
    </w:p>
    <w:p w14:paraId="7B379584" w14:textId="331B38F3" w:rsidR="00E03A4C" w:rsidRPr="00DC40EF" w:rsidRDefault="00E03A4C" w:rsidP="00427B07">
      <w:pPr>
        <w:spacing w:line="360" w:lineRule="auto"/>
        <w:ind w:left="851" w:right="1750"/>
        <w:contextualSpacing/>
        <w:rPr>
          <w:i/>
          <w:iCs/>
          <w:sz w:val="20"/>
          <w:szCs w:val="20"/>
          <w:lang w:eastAsia="es-MX"/>
        </w:rPr>
      </w:pPr>
      <w:r w:rsidRPr="00DC40EF">
        <w:rPr>
          <w:i/>
          <w:iCs/>
          <w:color w:val="000000"/>
          <w:sz w:val="20"/>
          <w:szCs w:val="20"/>
        </w:rPr>
        <w:t>“Solicito el CV actualizado y completo con documentos probatorios de la Presidenta Municipal del H. Ayuntamiento de Villa Victoria: María Luisa Carmona Alvarado</w:t>
      </w:r>
      <w:r w:rsidRPr="00DC40EF">
        <w:rPr>
          <w:rFonts w:cs="Tahoma"/>
          <w:bCs/>
          <w:i/>
          <w:iCs/>
          <w:sz w:val="20"/>
          <w:szCs w:val="20"/>
        </w:rPr>
        <w:t xml:space="preserve">” (Sic) </w:t>
      </w:r>
    </w:p>
    <w:p w14:paraId="1E6FEB41" w14:textId="77777777" w:rsidR="00E03A4C" w:rsidRPr="00DC40EF" w:rsidRDefault="00E03A4C" w:rsidP="00427B07">
      <w:pPr>
        <w:tabs>
          <w:tab w:val="left" w:pos="4667"/>
        </w:tabs>
        <w:spacing w:line="360" w:lineRule="auto"/>
        <w:ind w:left="567" w:right="567"/>
        <w:contextualSpacing/>
        <w:rPr>
          <w:rFonts w:cs="Tahoma"/>
          <w:b/>
          <w:bCs/>
          <w:i/>
          <w:iCs/>
          <w:sz w:val="20"/>
          <w:szCs w:val="20"/>
        </w:rPr>
      </w:pPr>
    </w:p>
    <w:p w14:paraId="261A31C9" w14:textId="5B6D7249" w:rsidR="00ED4575" w:rsidRPr="00DC40EF" w:rsidRDefault="00E03A4C" w:rsidP="00427B07">
      <w:pPr>
        <w:spacing w:line="360" w:lineRule="auto"/>
        <w:jc w:val="both"/>
        <w:rPr>
          <w:rFonts w:ascii="Palatino Linotype" w:hAnsi="Palatino Linotype"/>
          <w:sz w:val="22"/>
          <w:szCs w:val="22"/>
        </w:rPr>
      </w:pPr>
      <w:r w:rsidRPr="00DC40EF">
        <w:rPr>
          <w:rFonts w:ascii="Palatino Linotype" w:hAnsi="Palatino Linotype" w:cs="Arial"/>
          <w:sz w:val="22"/>
          <w:szCs w:val="22"/>
        </w:rPr>
        <w:t xml:space="preserve">Por lo </w:t>
      </w:r>
      <w:r w:rsidR="0079499D" w:rsidRPr="00DC40EF">
        <w:rPr>
          <w:rFonts w:ascii="Palatino Linotype" w:hAnsi="Palatino Linotype" w:cs="Arial"/>
          <w:sz w:val="22"/>
          <w:szCs w:val="22"/>
        </w:rPr>
        <w:t>que</w:t>
      </w:r>
      <w:r w:rsidRPr="00DC40EF">
        <w:rPr>
          <w:rFonts w:ascii="Palatino Linotype" w:hAnsi="Palatino Linotype" w:cs="Arial"/>
          <w:sz w:val="22"/>
          <w:szCs w:val="22"/>
        </w:rPr>
        <w:t>,</w:t>
      </w:r>
      <w:r w:rsidR="0079499D" w:rsidRPr="00DC40EF">
        <w:rPr>
          <w:rFonts w:ascii="Palatino Linotype" w:hAnsi="Palatino Linotype" w:cs="Arial"/>
          <w:sz w:val="22"/>
          <w:szCs w:val="22"/>
        </w:rPr>
        <w:t xml:space="preserve"> </w:t>
      </w:r>
      <w:r w:rsidR="00ED4575" w:rsidRPr="00DC40EF">
        <w:rPr>
          <w:rFonts w:ascii="Palatino Linotype" w:hAnsi="Palatino Linotype" w:cs="Arial"/>
          <w:b/>
          <w:sz w:val="22"/>
          <w:szCs w:val="22"/>
        </w:rPr>
        <w:t>EL SUJETO OBLIGADO</w:t>
      </w:r>
      <w:r w:rsidR="0079499D" w:rsidRPr="00DC40EF">
        <w:rPr>
          <w:rFonts w:ascii="Palatino Linotype" w:hAnsi="Palatino Linotype" w:cs="Arial"/>
          <w:b/>
          <w:sz w:val="22"/>
          <w:szCs w:val="22"/>
        </w:rPr>
        <w:t xml:space="preserve"> </w:t>
      </w:r>
      <w:r w:rsidRPr="00DC40EF">
        <w:rPr>
          <w:rFonts w:ascii="Palatino Linotype" w:hAnsi="Palatino Linotype" w:cs="Arial"/>
          <w:sz w:val="22"/>
          <w:szCs w:val="22"/>
        </w:rPr>
        <w:t>en</w:t>
      </w:r>
      <w:r w:rsidR="00ED4575" w:rsidRPr="00DC40EF">
        <w:rPr>
          <w:rFonts w:ascii="Palatino Linotype" w:hAnsi="Palatino Linotype"/>
          <w:sz w:val="22"/>
          <w:szCs w:val="22"/>
        </w:rPr>
        <w:t xml:space="preserve"> </w:t>
      </w:r>
      <w:r w:rsidR="0079499D" w:rsidRPr="00DC40EF">
        <w:rPr>
          <w:rFonts w:ascii="Palatino Linotype" w:hAnsi="Palatino Linotype"/>
          <w:sz w:val="22"/>
          <w:szCs w:val="22"/>
        </w:rPr>
        <w:t xml:space="preserve">su respuesta </w:t>
      </w:r>
      <w:r w:rsidRPr="00DC40EF">
        <w:rPr>
          <w:rFonts w:ascii="Palatino Linotype" w:hAnsi="Palatino Linotype"/>
          <w:sz w:val="22"/>
          <w:szCs w:val="22"/>
        </w:rPr>
        <w:t xml:space="preserve">remitió lo siguiente: </w:t>
      </w:r>
    </w:p>
    <w:p w14:paraId="391FB440" w14:textId="77777777" w:rsidR="00E03A4C" w:rsidRPr="00DC40EF" w:rsidRDefault="00E03A4C" w:rsidP="00427B07">
      <w:pPr>
        <w:spacing w:line="360" w:lineRule="auto"/>
        <w:jc w:val="both"/>
        <w:rPr>
          <w:rFonts w:ascii="Palatino Linotype" w:hAnsi="Palatino Linotype"/>
          <w:sz w:val="22"/>
          <w:szCs w:val="22"/>
        </w:rPr>
      </w:pPr>
    </w:p>
    <w:p w14:paraId="262F62B4" w14:textId="77777777" w:rsidR="00E03A4C" w:rsidRPr="00DC40EF" w:rsidRDefault="00E03A4C" w:rsidP="00427B07">
      <w:pPr>
        <w:autoSpaceDE w:val="0"/>
        <w:autoSpaceDN w:val="0"/>
        <w:adjustRightInd w:val="0"/>
        <w:spacing w:line="360" w:lineRule="auto"/>
        <w:rPr>
          <w:rFonts w:ascii="Palatino Linotype" w:hAnsi="Palatino Linotype" w:cs="Arial"/>
          <w:sz w:val="22"/>
          <w:szCs w:val="22"/>
        </w:rPr>
      </w:pPr>
      <w:r w:rsidRPr="00DC40EF">
        <w:rPr>
          <w:rFonts w:cs="Tahoma"/>
          <w:bCs/>
          <w:lang w:val="es-ES_tradnl"/>
        </w:rPr>
        <w:t>i</w:t>
      </w:r>
      <w:r w:rsidRPr="00DC40EF">
        <w:rPr>
          <w:rFonts w:ascii="Palatino Linotype" w:hAnsi="Palatino Linotype" w:cs="Arial"/>
          <w:sz w:val="22"/>
          <w:szCs w:val="22"/>
        </w:rPr>
        <w:t>) Oficio sin número del quince de agosto de dos mil veintitrés, suscrito por el Titular de la Unidad de Transparencia y dirigido al Solicitante, por medio del cual informa que adjunta respuesta emitida por la Dirección de Administración.</w:t>
      </w:r>
    </w:p>
    <w:p w14:paraId="02EA5E79" w14:textId="77777777" w:rsidR="00E03A4C" w:rsidRPr="00DC40EF" w:rsidRDefault="00E03A4C" w:rsidP="00427B07">
      <w:pPr>
        <w:autoSpaceDE w:val="0"/>
        <w:autoSpaceDN w:val="0"/>
        <w:adjustRightInd w:val="0"/>
        <w:spacing w:line="360" w:lineRule="auto"/>
        <w:rPr>
          <w:rFonts w:ascii="Palatino Linotype" w:hAnsi="Palatino Linotype" w:cs="Arial"/>
          <w:sz w:val="22"/>
          <w:szCs w:val="22"/>
        </w:rPr>
      </w:pPr>
    </w:p>
    <w:p w14:paraId="7436FB94" w14:textId="0FD12C82" w:rsidR="00E03A4C" w:rsidRPr="00DC40EF" w:rsidRDefault="00E03A4C" w:rsidP="00427B07">
      <w:pPr>
        <w:autoSpaceDE w:val="0"/>
        <w:autoSpaceDN w:val="0"/>
        <w:adjustRightInd w:val="0"/>
        <w:spacing w:line="360" w:lineRule="auto"/>
        <w:rPr>
          <w:rFonts w:ascii="Palatino Linotype" w:hAnsi="Palatino Linotype" w:cs="Arial"/>
          <w:sz w:val="22"/>
          <w:szCs w:val="22"/>
        </w:rPr>
      </w:pPr>
      <w:r w:rsidRPr="00DC40EF">
        <w:rPr>
          <w:rFonts w:ascii="Palatino Linotype" w:hAnsi="Palatino Linotype" w:cs="Arial"/>
          <w:sz w:val="22"/>
          <w:szCs w:val="22"/>
        </w:rPr>
        <w:t>ii) Oficio número HAVV/DAM/0284/2023, del diez de agosto de dos mil veintitrés, suscrito por el Director de Administración y dirigido al Titular de la Unidad de Transparencia, por medio del cual menciona lo siguiente:</w:t>
      </w:r>
    </w:p>
    <w:p w14:paraId="66A52621" w14:textId="77777777" w:rsidR="00427B07" w:rsidRPr="00DC40EF" w:rsidRDefault="00427B07" w:rsidP="00427B07">
      <w:pPr>
        <w:autoSpaceDE w:val="0"/>
        <w:autoSpaceDN w:val="0"/>
        <w:adjustRightInd w:val="0"/>
        <w:spacing w:line="360" w:lineRule="auto"/>
        <w:rPr>
          <w:rFonts w:ascii="Palatino Linotype" w:hAnsi="Palatino Linotype" w:cs="Arial"/>
          <w:sz w:val="22"/>
          <w:szCs w:val="22"/>
        </w:rPr>
      </w:pPr>
    </w:p>
    <w:p w14:paraId="4BFED4E3" w14:textId="23CA72DB" w:rsidR="00E03A4C" w:rsidRPr="00DC40EF" w:rsidRDefault="00E03A4C" w:rsidP="00427B07">
      <w:pPr>
        <w:autoSpaceDE w:val="0"/>
        <w:autoSpaceDN w:val="0"/>
        <w:adjustRightInd w:val="0"/>
        <w:spacing w:line="360" w:lineRule="auto"/>
        <w:ind w:left="708"/>
        <w:rPr>
          <w:rFonts w:ascii="Palatino Linotype" w:hAnsi="Palatino Linotype" w:cs="Arial"/>
          <w:sz w:val="22"/>
          <w:szCs w:val="22"/>
        </w:rPr>
      </w:pPr>
      <w:r w:rsidRPr="00DC40EF">
        <w:rPr>
          <w:rFonts w:ascii="Palatino Linotype" w:hAnsi="Palatino Linotype" w:cs="Arial"/>
          <w:sz w:val="22"/>
          <w:szCs w:val="22"/>
        </w:rPr>
        <w:t xml:space="preserve">“…hago de su conocimiento, que la información respectiva de los titulares de las diferentes áreas de la administración </w:t>
      </w:r>
      <w:r w:rsidR="00DC40EF" w:rsidRPr="00DC40EF">
        <w:rPr>
          <w:rFonts w:ascii="Palatino Linotype" w:hAnsi="Palatino Linotype" w:cs="Arial"/>
          <w:sz w:val="22"/>
          <w:szCs w:val="22"/>
        </w:rPr>
        <w:t>pública</w:t>
      </w:r>
      <w:r w:rsidRPr="00DC40EF">
        <w:rPr>
          <w:rFonts w:ascii="Palatino Linotype" w:hAnsi="Palatino Linotype" w:cs="Arial"/>
          <w:sz w:val="22"/>
          <w:szCs w:val="22"/>
        </w:rPr>
        <w:t xml:space="preserve"> municipal, se encuentra actualizada a la fecha del presente informe, por lo que la consulta particular de los datos requeridos podrán ser consultados en la liga </w:t>
      </w:r>
      <w:hyperlink r:id="rId8" w:history="1">
        <w:r w:rsidRPr="00DC40EF">
          <w:rPr>
            <w:rFonts w:ascii="Palatino Linotype" w:hAnsi="Palatino Linotype" w:cs="Arial"/>
            <w:sz w:val="22"/>
            <w:szCs w:val="22"/>
          </w:rPr>
          <w:t>https://villavictoria.edomex.gob.mx/</w:t>
        </w:r>
      </w:hyperlink>
      <w:r w:rsidRPr="00DC40EF">
        <w:rPr>
          <w:rFonts w:ascii="Palatino Linotype" w:hAnsi="Palatino Linotype" w:cs="Arial"/>
          <w:sz w:val="22"/>
          <w:szCs w:val="22"/>
        </w:rPr>
        <w:t>...</w:t>
      </w:r>
    </w:p>
    <w:p w14:paraId="0A39D56B" w14:textId="68B4B4F3" w:rsidR="00E03A4C" w:rsidRPr="00DC40EF" w:rsidRDefault="00E03A4C" w:rsidP="00427B07">
      <w:pPr>
        <w:autoSpaceDE w:val="0"/>
        <w:autoSpaceDN w:val="0"/>
        <w:adjustRightInd w:val="0"/>
        <w:spacing w:line="360" w:lineRule="auto"/>
        <w:ind w:left="708"/>
        <w:rPr>
          <w:rFonts w:ascii="Palatino Linotype" w:hAnsi="Palatino Linotype" w:cs="Arial"/>
          <w:sz w:val="22"/>
          <w:szCs w:val="22"/>
        </w:rPr>
      </w:pPr>
      <w:r w:rsidRPr="00DC40EF">
        <w:rPr>
          <w:rFonts w:ascii="Palatino Linotype" w:hAnsi="Palatino Linotype" w:cs="Arial"/>
          <w:sz w:val="22"/>
          <w:szCs w:val="22"/>
        </w:rPr>
        <w:t>…”</w:t>
      </w:r>
    </w:p>
    <w:p w14:paraId="778EBCDE" w14:textId="77777777" w:rsidR="00427B07" w:rsidRPr="00DC40EF" w:rsidRDefault="00427B07" w:rsidP="00427B07">
      <w:pPr>
        <w:autoSpaceDE w:val="0"/>
        <w:autoSpaceDN w:val="0"/>
        <w:adjustRightInd w:val="0"/>
        <w:spacing w:line="360" w:lineRule="auto"/>
        <w:ind w:left="708"/>
        <w:rPr>
          <w:rFonts w:ascii="Palatino Linotype" w:hAnsi="Palatino Linotype" w:cs="Arial"/>
          <w:sz w:val="22"/>
          <w:szCs w:val="22"/>
        </w:rPr>
      </w:pPr>
    </w:p>
    <w:p w14:paraId="603DACEC" w14:textId="77777777" w:rsidR="00E03A4C" w:rsidRPr="00DC40EF" w:rsidRDefault="00E03A4C" w:rsidP="00427B07">
      <w:pPr>
        <w:autoSpaceDE w:val="0"/>
        <w:autoSpaceDN w:val="0"/>
        <w:adjustRightInd w:val="0"/>
        <w:spacing w:line="360" w:lineRule="auto"/>
        <w:rPr>
          <w:rFonts w:ascii="Palatino Linotype" w:hAnsi="Palatino Linotype" w:cs="Arial"/>
          <w:sz w:val="22"/>
          <w:szCs w:val="22"/>
        </w:rPr>
      </w:pPr>
      <w:r w:rsidRPr="00DC40EF">
        <w:rPr>
          <w:rFonts w:ascii="Palatino Linotype" w:hAnsi="Palatino Linotype" w:cs="Arial"/>
          <w:sz w:val="22"/>
          <w:szCs w:val="22"/>
        </w:rPr>
        <w:t xml:space="preserve">iii) Documento que contiene la información de la experiencia laboral de la Presidenta Municipal. </w:t>
      </w:r>
    </w:p>
    <w:p w14:paraId="5305F25B" w14:textId="77777777" w:rsidR="00E03A4C" w:rsidRPr="00DC40EF" w:rsidRDefault="00E03A4C" w:rsidP="00427B07">
      <w:pPr>
        <w:spacing w:line="360" w:lineRule="auto"/>
        <w:jc w:val="both"/>
        <w:rPr>
          <w:rFonts w:ascii="Palatino Linotype" w:hAnsi="Palatino Linotype"/>
          <w:sz w:val="22"/>
          <w:szCs w:val="22"/>
        </w:rPr>
      </w:pPr>
    </w:p>
    <w:p w14:paraId="63F187DF" w14:textId="16A41DA8" w:rsidR="009C5F82" w:rsidRDefault="00ED4575" w:rsidP="00427B07">
      <w:pPr>
        <w:spacing w:line="360" w:lineRule="auto"/>
        <w:jc w:val="both"/>
        <w:rPr>
          <w:rFonts w:ascii="Palatino Linotype" w:hAnsi="Palatino Linotype" w:cs="Arial"/>
          <w:sz w:val="22"/>
          <w:szCs w:val="22"/>
          <w:lang w:val="es-419"/>
        </w:rPr>
      </w:pPr>
      <w:r w:rsidRPr="00DC40EF">
        <w:rPr>
          <w:rFonts w:ascii="Palatino Linotype" w:hAnsi="Palatino Linotype" w:cs="Arial"/>
          <w:sz w:val="22"/>
          <w:szCs w:val="22"/>
          <w:lang w:val="es-419"/>
        </w:rPr>
        <w:t xml:space="preserve">Inconforme </w:t>
      </w:r>
      <w:r w:rsidR="0079499D" w:rsidRPr="00DC40EF">
        <w:rPr>
          <w:rFonts w:ascii="Palatino Linotype" w:hAnsi="Palatino Linotype" w:cs="Arial"/>
          <w:sz w:val="22"/>
          <w:szCs w:val="22"/>
          <w:lang w:val="es-419"/>
        </w:rPr>
        <w:t xml:space="preserve">por la </w:t>
      </w:r>
      <w:r w:rsidRPr="00DC40EF">
        <w:rPr>
          <w:rFonts w:ascii="Palatino Linotype" w:hAnsi="Palatino Linotype" w:cs="Arial"/>
          <w:sz w:val="22"/>
          <w:szCs w:val="22"/>
          <w:lang w:val="es-419"/>
        </w:rPr>
        <w:t xml:space="preserve">respuesta, </w:t>
      </w:r>
      <w:r w:rsidR="0079499D" w:rsidRPr="00DC40EF">
        <w:rPr>
          <w:rFonts w:ascii="Palatino Linotype" w:hAnsi="Palatino Linotype" w:cs="Arial"/>
          <w:b/>
          <w:sz w:val="22"/>
          <w:szCs w:val="22"/>
          <w:lang w:val="es-419"/>
        </w:rPr>
        <w:t>EL RECURRENTE</w:t>
      </w:r>
      <w:r w:rsidR="0079499D" w:rsidRPr="00DC40EF">
        <w:rPr>
          <w:rFonts w:ascii="Palatino Linotype" w:hAnsi="Palatino Linotype" w:cs="Arial"/>
          <w:sz w:val="22"/>
          <w:szCs w:val="22"/>
          <w:lang w:val="es-419"/>
        </w:rPr>
        <w:t xml:space="preserve"> </w:t>
      </w:r>
      <w:r w:rsidRPr="00DC40EF">
        <w:rPr>
          <w:rFonts w:ascii="Palatino Linotype" w:hAnsi="Palatino Linotype" w:cs="Arial"/>
          <w:sz w:val="22"/>
          <w:szCs w:val="22"/>
          <w:lang w:val="es-419"/>
        </w:rPr>
        <w:t xml:space="preserve">interpuso </w:t>
      </w:r>
      <w:r w:rsidR="00930564" w:rsidRPr="00DC40EF">
        <w:rPr>
          <w:rFonts w:ascii="Palatino Linotype" w:hAnsi="Palatino Linotype" w:cs="Arial"/>
          <w:sz w:val="22"/>
          <w:szCs w:val="22"/>
          <w:lang w:val="es-419"/>
        </w:rPr>
        <w:t>el</w:t>
      </w:r>
      <w:r w:rsidRPr="00DC40EF">
        <w:rPr>
          <w:rFonts w:ascii="Palatino Linotype" w:hAnsi="Palatino Linotype" w:cs="Arial"/>
          <w:sz w:val="22"/>
          <w:szCs w:val="22"/>
          <w:lang w:val="es-419"/>
        </w:rPr>
        <w:t xml:space="preserve"> presente medio</w:t>
      </w:r>
      <w:r w:rsidR="0079499D" w:rsidRPr="00DC40EF">
        <w:rPr>
          <w:rFonts w:ascii="Palatino Linotype" w:hAnsi="Palatino Linotype" w:cs="Arial"/>
          <w:sz w:val="22"/>
          <w:szCs w:val="22"/>
          <w:lang w:val="es-419"/>
        </w:rPr>
        <w:t>s</w:t>
      </w:r>
      <w:r w:rsidRPr="00DC40EF">
        <w:rPr>
          <w:rFonts w:ascii="Palatino Linotype" w:hAnsi="Palatino Linotype" w:cs="Arial"/>
          <w:sz w:val="22"/>
          <w:szCs w:val="22"/>
          <w:lang w:val="es-419"/>
        </w:rPr>
        <w:t xml:space="preserve"> de defensa</w:t>
      </w:r>
      <w:r w:rsidR="00930564" w:rsidRPr="00DC40EF">
        <w:rPr>
          <w:rFonts w:ascii="Palatino Linotype" w:hAnsi="Palatino Linotype" w:cs="Arial"/>
          <w:sz w:val="22"/>
          <w:szCs w:val="22"/>
          <w:lang w:val="es-419"/>
        </w:rPr>
        <w:t xml:space="preserve">, manifestando para tal efecto lo siguiente: </w:t>
      </w:r>
    </w:p>
    <w:p w14:paraId="31127EB7" w14:textId="2D93ED4D" w:rsidR="00E71F38" w:rsidRDefault="00E71F38" w:rsidP="00427B07">
      <w:pPr>
        <w:spacing w:line="360" w:lineRule="auto"/>
        <w:jc w:val="both"/>
        <w:rPr>
          <w:rFonts w:ascii="Palatino Linotype" w:hAnsi="Palatino Linotype" w:cs="Arial"/>
          <w:sz w:val="22"/>
          <w:szCs w:val="22"/>
          <w:lang w:val="es-419"/>
        </w:rPr>
      </w:pPr>
    </w:p>
    <w:p w14:paraId="1F036D01" w14:textId="77777777" w:rsidR="00E71F38" w:rsidRPr="00DC40EF" w:rsidRDefault="00E71F38" w:rsidP="00427B07">
      <w:pPr>
        <w:spacing w:line="360" w:lineRule="auto"/>
        <w:jc w:val="both"/>
        <w:rPr>
          <w:rFonts w:ascii="Palatino Linotype" w:hAnsi="Palatino Linotype" w:cs="Arial"/>
          <w:sz w:val="22"/>
          <w:szCs w:val="22"/>
          <w:lang w:val="es-419"/>
        </w:rPr>
      </w:pPr>
    </w:p>
    <w:p w14:paraId="57EBE1AB" w14:textId="77777777" w:rsidR="00930564" w:rsidRPr="00DC40EF" w:rsidRDefault="00930564" w:rsidP="00427B07">
      <w:pPr>
        <w:spacing w:line="360" w:lineRule="auto"/>
        <w:ind w:left="851" w:right="1750"/>
        <w:contextualSpacing/>
        <w:rPr>
          <w:rFonts w:cs="Tahoma"/>
          <w:b/>
          <w:bCs/>
          <w:i/>
          <w:sz w:val="20"/>
          <w:szCs w:val="20"/>
        </w:rPr>
      </w:pPr>
      <w:r w:rsidRPr="00DC40EF">
        <w:rPr>
          <w:rFonts w:cs="Tahoma"/>
          <w:b/>
          <w:bCs/>
          <w:i/>
          <w:sz w:val="20"/>
          <w:szCs w:val="20"/>
        </w:rPr>
        <w:lastRenderedPageBreak/>
        <w:t>“ACTO IMPUGNADO</w:t>
      </w:r>
    </w:p>
    <w:p w14:paraId="5D874637" w14:textId="43F6717E" w:rsidR="00427B07" w:rsidRPr="00DC40EF" w:rsidRDefault="00930564" w:rsidP="009C5F82">
      <w:pPr>
        <w:tabs>
          <w:tab w:val="left" w:pos="4667"/>
        </w:tabs>
        <w:spacing w:line="360" w:lineRule="auto"/>
        <w:ind w:left="851" w:right="1750"/>
        <w:rPr>
          <w:rFonts w:cs="Tahoma"/>
          <w:bCs/>
          <w:i/>
          <w:sz w:val="20"/>
          <w:szCs w:val="20"/>
        </w:rPr>
      </w:pPr>
      <w:r w:rsidRPr="00DC40EF">
        <w:rPr>
          <w:i/>
          <w:iCs/>
          <w:color w:val="000000"/>
          <w:sz w:val="20"/>
          <w:szCs w:val="20"/>
        </w:rPr>
        <w:t xml:space="preserve">Se solicitaron documentos probatorios del CV de la Presidenta Municipal, sin embargo, el Sujeto obligado no los presento, además de que </w:t>
      </w:r>
      <w:proofErr w:type="spellStart"/>
      <w:r w:rsidRPr="00DC40EF">
        <w:rPr>
          <w:i/>
          <w:iCs/>
          <w:color w:val="000000"/>
          <w:sz w:val="20"/>
          <w:szCs w:val="20"/>
        </w:rPr>
        <w:t>presntó</w:t>
      </w:r>
      <w:proofErr w:type="spellEnd"/>
      <w:r w:rsidRPr="00DC40EF">
        <w:rPr>
          <w:i/>
          <w:iCs/>
          <w:color w:val="000000"/>
          <w:sz w:val="20"/>
          <w:szCs w:val="20"/>
        </w:rPr>
        <w:t xml:space="preserve"> solo información parcial del CV y no la información completa como se </w:t>
      </w:r>
      <w:proofErr w:type="spellStart"/>
      <w:r w:rsidRPr="00DC40EF">
        <w:rPr>
          <w:i/>
          <w:iCs/>
          <w:color w:val="000000"/>
          <w:sz w:val="20"/>
          <w:szCs w:val="20"/>
        </w:rPr>
        <w:t>solicito</w:t>
      </w:r>
      <w:proofErr w:type="spellEnd"/>
      <w:r w:rsidRPr="00DC40EF">
        <w:rPr>
          <w:i/>
          <w:iCs/>
          <w:color w:val="000000"/>
          <w:sz w:val="20"/>
          <w:szCs w:val="20"/>
        </w:rPr>
        <w:t>.</w:t>
      </w:r>
      <w:r w:rsidRPr="00DC40EF">
        <w:rPr>
          <w:rFonts w:cs="Tahoma"/>
          <w:bCs/>
          <w:i/>
          <w:sz w:val="20"/>
          <w:szCs w:val="20"/>
        </w:rPr>
        <w:t>” (Sic.)</w:t>
      </w:r>
    </w:p>
    <w:p w14:paraId="3BF93B74" w14:textId="77777777" w:rsidR="00930564" w:rsidRPr="00DC40EF" w:rsidRDefault="00930564" w:rsidP="00427B07">
      <w:pPr>
        <w:tabs>
          <w:tab w:val="left" w:pos="4667"/>
        </w:tabs>
        <w:spacing w:line="360" w:lineRule="auto"/>
        <w:ind w:left="851" w:right="1750"/>
        <w:rPr>
          <w:rFonts w:cs="Tahoma"/>
          <w:bCs/>
          <w:i/>
          <w:sz w:val="20"/>
          <w:szCs w:val="20"/>
        </w:rPr>
      </w:pPr>
    </w:p>
    <w:p w14:paraId="636A9327" w14:textId="77777777" w:rsidR="00930564" w:rsidRPr="00DC40EF" w:rsidRDefault="00930564" w:rsidP="00427B07">
      <w:pPr>
        <w:tabs>
          <w:tab w:val="left" w:pos="4667"/>
        </w:tabs>
        <w:spacing w:line="360" w:lineRule="auto"/>
        <w:ind w:left="851" w:right="1750"/>
        <w:rPr>
          <w:rFonts w:cs="Tahoma"/>
          <w:b/>
          <w:bCs/>
          <w:i/>
          <w:sz w:val="20"/>
          <w:szCs w:val="20"/>
        </w:rPr>
      </w:pPr>
      <w:r w:rsidRPr="00DC40EF">
        <w:rPr>
          <w:rFonts w:cs="Tahoma"/>
          <w:b/>
          <w:bCs/>
          <w:i/>
          <w:sz w:val="20"/>
          <w:szCs w:val="20"/>
        </w:rPr>
        <w:t>“RAZONES O MOTIVOS DE LA INCONFORMIDAD</w:t>
      </w:r>
    </w:p>
    <w:p w14:paraId="0A9C19FC" w14:textId="77777777" w:rsidR="00930564" w:rsidRPr="00DC40EF" w:rsidRDefault="00930564" w:rsidP="00427B07">
      <w:pPr>
        <w:tabs>
          <w:tab w:val="left" w:pos="4667"/>
        </w:tabs>
        <w:spacing w:line="360" w:lineRule="auto"/>
        <w:ind w:left="851" w:right="1750"/>
        <w:rPr>
          <w:rFonts w:cs="Tahoma"/>
          <w:i/>
          <w:sz w:val="20"/>
          <w:szCs w:val="20"/>
        </w:rPr>
      </w:pPr>
      <w:r w:rsidRPr="00DC40EF">
        <w:rPr>
          <w:i/>
          <w:iCs/>
          <w:color w:val="000000"/>
          <w:sz w:val="20"/>
          <w:szCs w:val="20"/>
        </w:rPr>
        <w:t xml:space="preserve">Se solicitaron documentos probatorios del CV de la Presidenta Municipal, sin embargo, el Sujeto obligado no los presento, además de que </w:t>
      </w:r>
      <w:proofErr w:type="spellStart"/>
      <w:r w:rsidRPr="00DC40EF">
        <w:rPr>
          <w:i/>
          <w:iCs/>
          <w:color w:val="000000"/>
          <w:sz w:val="20"/>
          <w:szCs w:val="20"/>
        </w:rPr>
        <w:t>presntó</w:t>
      </w:r>
      <w:proofErr w:type="spellEnd"/>
      <w:r w:rsidRPr="00DC40EF">
        <w:rPr>
          <w:i/>
          <w:iCs/>
          <w:color w:val="000000"/>
          <w:sz w:val="20"/>
          <w:szCs w:val="20"/>
        </w:rPr>
        <w:t xml:space="preserve"> solo información parcial del CV y no la información completa como se </w:t>
      </w:r>
      <w:proofErr w:type="spellStart"/>
      <w:r w:rsidRPr="00DC40EF">
        <w:rPr>
          <w:i/>
          <w:iCs/>
          <w:color w:val="000000"/>
          <w:sz w:val="20"/>
          <w:szCs w:val="20"/>
        </w:rPr>
        <w:t>solicito</w:t>
      </w:r>
      <w:proofErr w:type="spellEnd"/>
      <w:r w:rsidRPr="00DC40EF">
        <w:rPr>
          <w:i/>
          <w:iCs/>
          <w:color w:val="000000"/>
          <w:sz w:val="20"/>
          <w:szCs w:val="20"/>
        </w:rPr>
        <w:t>.</w:t>
      </w:r>
      <w:r w:rsidRPr="00DC40EF">
        <w:rPr>
          <w:rFonts w:cs="Tahoma"/>
          <w:i/>
          <w:sz w:val="20"/>
          <w:szCs w:val="20"/>
        </w:rPr>
        <w:t>” (Sic.)</w:t>
      </w:r>
    </w:p>
    <w:p w14:paraId="3853A558" w14:textId="77777777" w:rsidR="00930564" w:rsidRPr="00DC40EF" w:rsidRDefault="00930564" w:rsidP="00427B07">
      <w:pPr>
        <w:spacing w:line="360" w:lineRule="auto"/>
        <w:ind w:left="851" w:right="1750"/>
        <w:jc w:val="both"/>
        <w:rPr>
          <w:rFonts w:ascii="Palatino Linotype" w:hAnsi="Palatino Linotype" w:cs="Arial"/>
          <w:sz w:val="22"/>
          <w:szCs w:val="22"/>
          <w:lang w:val="es-419"/>
        </w:rPr>
      </w:pPr>
    </w:p>
    <w:p w14:paraId="02AFC5E5" w14:textId="19D2581E" w:rsidR="0079499D" w:rsidRPr="00DC40EF" w:rsidRDefault="0079499D" w:rsidP="00427B07">
      <w:pPr>
        <w:spacing w:line="360" w:lineRule="auto"/>
        <w:jc w:val="both"/>
        <w:rPr>
          <w:rFonts w:ascii="Palatino Linotype" w:hAnsi="Palatino Linotype"/>
        </w:rPr>
      </w:pPr>
      <w:r w:rsidRPr="00DC40EF">
        <w:rPr>
          <w:rFonts w:ascii="Palatino Linotype" w:hAnsi="Palatino Linotype" w:cs="Arial"/>
          <w:sz w:val="22"/>
          <w:szCs w:val="22"/>
          <w:lang w:val="es-419"/>
        </w:rPr>
        <w:t xml:space="preserve">Posteriormente, una vez que fue admitido </w:t>
      </w:r>
      <w:r w:rsidR="00427B07" w:rsidRPr="00DC40EF">
        <w:rPr>
          <w:rFonts w:ascii="Palatino Linotype" w:hAnsi="Palatino Linotype" w:cs="Arial"/>
          <w:sz w:val="22"/>
          <w:szCs w:val="22"/>
          <w:lang w:val="es-419"/>
        </w:rPr>
        <w:t>el</w:t>
      </w:r>
      <w:r w:rsidRPr="00DC40EF">
        <w:rPr>
          <w:rFonts w:ascii="Palatino Linotype" w:hAnsi="Palatino Linotype" w:cs="Arial"/>
          <w:sz w:val="22"/>
          <w:szCs w:val="22"/>
          <w:lang w:val="es-419"/>
        </w:rPr>
        <w:t xml:space="preserve"> presente</w:t>
      </w:r>
      <w:r w:rsidR="00427B07" w:rsidRPr="00DC40EF">
        <w:rPr>
          <w:rFonts w:ascii="Palatino Linotype" w:hAnsi="Palatino Linotype" w:cs="Arial"/>
          <w:sz w:val="22"/>
          <w:szCs w:val="22"/>
          <w:lang w:val="es-419"/>
        </w:rPr>
        <w:t xml:space="preserve"> </w:t>
      </w:r>
      <w:r w:rsidRPr="00DC40EF">
        <w:rPr>
          <w:rFonts w:ascii="Palatino Linotype" w:hAnsi="Palatino Linotype" w:cs="Arial"/>
          <w:sz w:val="22"/>
          <w:szCs w:val="22"/>
          <w:lang w:val="es-419"/>
        </w:rPr>
        <w:t>Recurso de Revisión</w:t>
      </w:r>
      <w:r w:rsidR="00930564" w:rsidRPr="00DC40EF">
        <w:rPr>
          <w:rFonts w:ascii="Palatino Linotype" w:hAnsi="Palatino Linotype" w:cs="Arial"/>
          <w:sz w:val="22"/>
          <w:szCs w:val="22"/>
          <w:lang w:val="es-419"/>
        </w:rPr>
        <w:t xml:space="preserve"> las partes fueron omisas en emitir manifestaciones o alegatos.</w:t>
      </w:r>
    </w:p>
    <w:p w14:paraId="2C4781E3" w14:textId="77777777" w:rsidR="0079499D" w:rsidRPr="00DC40EF" w:rsidRDefault="0079499D" w:rsidP="00427B07">
      <w:pPr>
        <w:spacing w:line="360" w:lineRule="auto"/>
        <w:contextualSpacing/>
        <w:jc w:val="both"/>
        <w:rPr>
          <w:rFonts w:ascii="Palatino Linotype" w:hAnsi="Palatino Linotype" w:cs="Arial"/>
          <w:sz w:val="22"/>
          <w:szCs w:val="22"/>
        </w:rPr>
      </w:pPr>
    </w:p>
    <w:p w14:paraId="1364C752" w14:textId="17BD6CC3" w:rsidR="00930564" w:rsidRPr="00DC40EF" w:rsidRDefault="00930564" w:rsidP="00427B07">
      <w:pPr>
        <w:spacing w:line="360" w:lineRule="auto"/>
        <w:contextualSpacing/>
        <w:jc w:val="both"/>
        <w:rPr>
          <w:rFonts w:ascii="Palatino Linotype" w:hAnsi="Palatino Linotype" w:cs="Arial"/>
          <w:sz w:val="22"/>
          <w:szCs w:val="22"/>
        </w:rPr>
      </w:pPr>
      <w:r w:rsidRPr="00DC40EF">
        <w:rPr>
          <w:rFonts w:ascii="Palatino Linotype" w:hAnsi="Palatino Linotype" w:cs="Arial"/>
          <w:sz w:val="22"/>
          <w:szCs w:val="22"/>
        </w:rPr>
        <w:t xml:space="preserve">Por lo que, el Pleno de este Instituto determinó ordenar lo siguiente: </w:t>
      </w:r>
    </w:p>
    <w:p w14:paraId="3988CA7B" w14:textId="77777777" w:rsidR="00930564" w:rsidRPr="00DC40EF" w:rsidRDefault="00930564" w:rsidP="00427B07">
      <w:pPr>
        <w:spacing w:line="360" w:lineRule="auto"/>
        <w:ind w:left="851" w:right="1183"/>
        <w:contextualSpacing/>
        <w:jc w:val="both"/>
        <w:rPr>
          <w:rFonts w:ascii="Palatino Linotype" w:hAnsi="Palatino Linotype" w:cs="Arial"/>
          <w:i/>
          <w:sz w:val="10"/>
          <w:szCs w:val="22"/>
        </w:rPr>
      </w:pPr>
    </w:p>
    <w:p w14:paraId="76CA95C2" w14:textId="09945034" w:rsidR="00930564" w:rsidRPr="00DC40EF" w:rsidRDefault="00930564" w:rsidP="00427B07">
      <w:pPr>
        <w:spacing w:line="360" w:lineRule="auto"/>
        <w:ind w:left="851" w:right="1185"/>
        <w:jc w:val="both"/>
        <w:rPr>
          <w:rFonts w:ascii="Palatino Linotype" w:hAnsi="Palatino Linotype" w:cs="Arial"/>
          <w:b/>
          <w:i/>
          <w:sz w:val="22"/>
          <w:szCs w:val="22"/>
        </w:rPr>
      </w:pPr>
      <w:r w:rsidRPr="00DC40EF">
        <w:rPr>
          <w:rFonts w:ascii="Palatino Linotype" w:hAnsi="Palatino Linotype" w:cs="Arial"/>
          <w:b/>
          <w:i/>
          <w:sz w:val="22"/>
          <w:szCs w:val="22"/>
        </w:rPr>
        <w:t>“SEGUNDO. Se ORDENA al Ente Recurrido, a efecto de que previa búsqueda exhaustiva y razonable en los archivos de las unidades administrativas competentes, entregue a través del Sistema de Acceso a la Información Mexiquense (SAIMEX), en su caso, en versión pública, de la Presidenta Municipal referida en el Considerando QUINTO los documentos con los que contara al treinta y uno de julio de dos mil veintitrés, con lo siguiente:</w:t>
      </w:r>
    </w:p>
    <w:p w14:paraId="54E039BF" w14:textId="77777777" w:rsidR="00930564" w:rsidRPr="00DC40EF" w:rsidRDefault="00930564" w:rsidP="00427B07">
      <w:pPr>
        <w:spacing w:line="360" w:lineRule="auto"/>
        <w:ind w:left="851" w:right="1185"/>
        <w:jc w:val="both"/>
        <w:rPr>
          <w:rFonts w:ascii="Palatino Linotype" w:hAnsi="Palatino Linotype" w:cs="Arial"/>
          <w:b/>
          <w:i/>
          <w:sz w:val="12"/>
          <w:szCs w:val="22"/>
        </w:rPr>
      </w:pPr>
    </w:p>
    <w:p w14:paraId="39144168" w14:textId="77777777" w:rsidR="00930564" w:rsidRPr="00DC40EF" w:rsidRDefault="00930564" w:rsidP="00427B07">
      <w:pPr>
        <w:spacing w:line="360" w:lineRule="auto"/>
        <w:ind w:left="851" w:right="1185"/>
        <w:jc w:val="both"/>
        <w:rPr>
          <w:rFonts w:ascii="Palatino Linotype" w:hAnsi="Palatino Linotype" w:cs="Arial"/>
          <w:b/>
          <w:i/>
          <w:sz w:val="22"/>
          <w:szCs w:val="22"/>
        </w:rPr>
      </w:pPr>
      <w:r w:rsidRPr="00DC40EF">
        <w:rPr>
          <w:rFonts w:ascii="Palatino Linotype" w:hAnsi="Palatino Linotype" w:cs="Arial"/>
          <w:b/>
          <w:i/>
          <w:sz w:val="22"/>
          <w:szCs w:val="22"/>
        </w:rPr>
        <w:t>1.</w:t>
      </w:r>
      <w:r w:rsidRPr="00DC40EF">
        <w:rPr>
          <w:rFonts w:ascii="Palatino Linotype" w:hAnsi="Palatino Linotype" w:cs="Arial"/>
          <w:b/>
          <w:i/>
          <w:sz w:val="22"/>
          <w:szCs w:val="22"/>
        </w:rPr>
        <w:tab/>
        <w:t>La información curricular (currículum o ficha curricular), y</w:t>
      </w:r>
    </w:p>
    <w:p w14:paraId="7C4B106D" w14:textId="77777777" w:rsidR="00427B07" w:rsidRPr="00DC40EF" w:rsidRDefault="00930564" w:rsidP="00427B07">
      <w:pPr>
        <w:spacing w:line="360" w:lineRule="auto"/>
        <w:ind w:left="851" w:right="1185"/>
        <w:jc w:val="both"/>
        <w:rPr>
          <w:rFonts w:ascii="Palatino Linotype" w:hAnsi="Palatino Linotype" w:cs="Arial"/>
          <w:b/>
          <w:i/>
          <w:sz w:val="22"/>
          <w:szCs w:val="22"/>
        </w:rPr>
      </w:pPr>
      <w:r w:rsidRPr="00DC40EF">
        <w:rPr>
          <w:rFonts w:ascii="Palatino Linotype" w:hAnsi="Palatino Linotype" w:cs="Arial"/>
          <w:b/>
          <w:i/>
          <w:sz w:val="22"/>
          <w:szCs w:val="22"/>
        </w:rPr>
        <w:t>2.</w:t>
      </w:r>
      <w:r w:rsidRPr="00DC40EF">
        <w:rPr>
          <w:rFonts w:ascii="Palatino Linotype" w:hAnsi="Palatino Linotype" w:cs="Arial"/>
          <w:b/>
          <w:i/>
          <w:sz w:val="22"/>
          <w:szCs w:val="22"/>
        </w:rPr>
        <w:tab/>
        <w:t>Aquellos que acrediten la preparación académica y experiencia laboral referida en el documento proporcionado en el punto 1</w:t>
      </w:r>
    </w:p>
    <w:p w14:paraId="452E2E92" w14:textId="79C304FE" w:rsidR="00930564" w:rsidRPr="00DC40EF" w:rsidRDefault="00427B07" w:rsidP="00427B07">
      <w:pPr>
        <w:spacing w:line="360" w:lineRule="auto"/>
        <w:ind w:left="851" w:right="1185"/>
        <w:jc w:val="both"/>
        <w:rPr>
          <w:rFonts w:ascii="Palatino Linotype" w:hAnsi="Palatino Linotype" w:cs="Arial"/>
          <w:b/>
          <w:i/>
          <w:sz w:val="22"/>
          <w:szCs w:val="22"/>
        </w:rPr>
      </w:pPr>
      <w:r w:rsidRPr="00DC40EF">
        <w:rPr>
          <w:rFonts w:ascii="Palatino Linotype" w:hAnsi="Palatino Linotype" w:cs="Arial"/>
          <w:b/>
          <w:i/>
          <w:sz w:val="22"/>
          <w:szCs w:val="22"/>
        </w:rPr>
        <w:t>(…)”</w:t>
      </w:r>
      <w:r w:rsidR="00930564" w:rsidRPr="00DC40EF">
        <w:rPr>
          <w:rFonts w:ascii="Palatino Linotype" w:hAnsi="Palatino Linotype" w:cs="Arial"/>
          <w:sz w:val="22"/>
          <w:szCs w:val="22"/>
        </w:rPr>
        <w:t>.</w:t>
      </w:r>
    </w:p>
    <w:p w14:paraId="5B778637" w14:textId="606CD5CC" w:rsidR="00930564" w:rsidRPr="00DC40EF" w:rsidRDefault="00930564" w:rsidP="00427B07">
      <w:pPr>
        <w:tabs>
          <w:tab w:val="left" w:pos="709"/>
        </w:tabs>
        <w:spacing w:line="360" w:lineRule="auto"/>
        <w:jc w:val="both"/>
        <w:rPr>
          <w:rFonts w:ascii="Palatino Linotype" w:hAnsi="Palatino Linotype"/>
          <w:sz w:val="22"/>
          <w:szCs w:val="22"/>
        </w:rPr>
      </w:pPr>
    </w:p>
    <w:p w14:paraId="4A52E9F2" w14:textId="69E5C5E6" w:rsidR="009C5F82" w:rsidRPr="00DC40EF" w:rsidRDefault="009C5F82" w:rsidP="00427B07">
      <w:pPr>
        <w:tabs>
          <w:tab w:val="left" w:pos="709"/>
        </w:tabs>
        <w:spacing w:line="360" w:lineRule="auto"/>
        <w:jc w:val="both"/>
        <w:rPr>
          <w:rFonts w:ascii="Palatino Linotype" w:hAnsi="Palatino Linotype"/>
          <w:sz w:val="22"/>
          <w:szCs w:val="22"/>
        </w:rPr>
      </w:pPr>
    </w:p>
    <w:p w14:paraId="2EE5F25B" w14:textId="6D474AC2" w:rsidR="009C5F82" w:rsidRPr="00DC40EF" w:rsidRDefault="009C5F82" w:rsidP="00427B07">
      <w:pPr>
        <w:tabs>
          <w:tab w:val="left" w:pos="709"/>
        </w:tabs>
        <w:spacing w:line="360" w:lineRule="auto"/>
        <w:jc w:val="both"/>
        <w:rPr>
          <w:rFonts w:ascii="Palatino Linotype" w:hAnsi="Palatino Linotype"/>
          <w:sz w:val="22"/>
          <w:szCs w:val="22"/>
        </w:rPr>
      </w:pPr>
      <w:r w:rsidRPr="00DC40EF">
        <w:rPr>
          <w:rFonts w:ascii="Palatino Linotype" w:hAnsi="Palatino Linotype"/>
          <w:sz w:val="22"/>
          <w:szCs w:val="22"/>
        </w:rPr>
        <w:lastRenderedPageBreak/>
        <w:t>II. Razones del Voto Particular.</w:t>
      </w:r>
    </w:p>
    <w:p w14:paraId="0D5A7423" w14:textId="07703290" w:rsidR="00DB5845" w:rsidRPr="00DC40EF" w:rsidRDefault="00930564" w:rsidP="00427B07">
      <w:pPr>
        <w:tabs>
          <w:tab w:val="left" w:pos="709"/>
        </w:tabs>
        <w:spacing w:line="360" w:lineRule="auto"/>
        <w:jc w:val="both"/>
        <w:rPr>
          <w:rFonts w:ascii="Palatino Linotype" w:hAnsi="Palatino Linotype"/>
          <w:sz w:val="22"/>
          <w:szCs w:val="22"/>
        </w:rPr>
      </w:pPr>
      <w:r w:rsidRPr="00DC40EF">
        <w:rPr>
          <w:rFonts w:ascii="Palatino Linotype" w:hAnsi="Palatino Linotype"/>
          <w:sz w:val="22"/>
          <w:szCs w:val="22"/>
        </w:rPr>
        <w:t xml:space="preserve">Una vez expuesto lo anterior, cabe referir que </w:t>
      </w:r>
      <w:r w:rsidR="00DB5845" w:rsidRPr="00DC40EF">
        <w:rPr>
          <w:rFonts w:ascii="Palatino Linotype" w:hAnsi="Palatino Linotype"/>
          <w:sz w:val="22"/>
          <w:szCs w:val="22"/>
        </w:rPr>
        <w:t>la emisión del presente voto</w:t>
      </w:r>
      <w:r w:rsidR="009C5F82" w:rsidRPr="00DC40EF">
        <w:rPr>
          <w:rFonts w:ascii="Palatino Linotype" w:hAnsi="Palatino Linotype"/>
          <w:sz w:val="22"/>
          <w:szCs w:val="22"/>
        </w:rPr>
        <w:t xml:space="preserve"> se realiza ya que </w:t>
      </w:r>
      <w:r w:rsidR="00456694" w:rsidRPr="00DC40EF">
        <w:rPr>
          <w:rFonts w:ascii="Palatino Linotype" w:hAnsi="Palatino Linotype"/>
          <w:sz w:val="22"/>
          <w:szCs w:val="22"/>
        </w:rPr>
        <w:t>la</w:t>
      </w:r>
      <w:r w:rsidR="00DB5845" w:rsidRPr="00DC40EF">
        <w:rPr>
          <w:rFonts w:ascii="Palatino Linotype" w:hAnsi="Palatino Linotype"/>
          <w:sz w:val="22"/>
          <w:szCs w:val="22"/>
        </w:rPr>
        <w:t xml:space="preserve"> suscrita </w:t>
      </w:r>
      <w:r w:rsidR="00DB5845" w:rsidRPr="00DC40EF">
        <w:rPr>
          <w:rFonts w:ascii="Palatino Linotype" w:hAnsi="Palatino Linotype"/>
          <w:b/>
          <w:sz w:val="22"/>
          <w:szCs w:val="22"/>
        </w:rPr>
        <w:t>no comparte las consideraciones que fueron vertidas en la presente resolución</w:t>
      </w:r>
      <w:r w:rsidR="00DB5845" w:rsidRPr="00DC40EF">
        <w:rPr>
          <w:rFonts w:ascii="Palatino Linotype" w:hAnsi="Palatino Linotype"/>
          <w:sz w:val="22"/>
          <w:szCs w:val="22"/>
        </w:rPr>
        <w:t>, en virtud de que</w:t>
      </w:r>
      <w:r w:rsidR="009C5F82" w:rsidRPr="00DC40EF">
        <w:rPr>
          <w:rFonts w:ascii="Palatino Linotype" w:hAnsi="Palatino Linotype"/>
          <w:sz w:val="22"/>
          <w:szCs w:val="22"/>
        </w:rPr>
        <w:t xml:space="preserve"> </w:t>
      </w:r>
      <w:r w:rsidR="00DB5845" w:rsidRPr="00DC40EF">
        <w:rPr>
          <w:rFonts w:ascii="Palatino Linotype" w:hAnsi="Palatino Linotype"/>
          <w:b/>
          <w:sz w:val="22"/>
          <w:szCs w:val="22"/>
        </w:rPr>
        <w:t xml:space="preserve">se debió </w:t>
      </w:r>
      <w:r w:rsidR="00456694" w:rsidRPr="00DC40EF">
        <w:rPr>
          <w:rFonts w:ascii="Palatino Linotype" w:hAnsi="Palatino Linotype"/>
          <w:b/>
          <w:sz w:val="22"/>
          <w:szCs w:val="22"/>
        </w:rPr>
        <w:t>omitir</w:t>
      </w:r>
      <w:r w:rsidR="00DB5845" w:rsidRPr="00DC40EF">
        <w:rPr>
          <w:rFonts w:ascii="Palatino Linotype" w:hAnsi="Palatino Linotype"/>
          <w:b/>
          <w:sz w:val="22"/>
          <w:szCs w:val="22"/>
        </w:rPr>
        <w:t xml:space="preserve"> </w:t>
      </w:r>
      <w:r w:rsidR="00456694" w:rsidRPr="00DC40EF">
        <w:rPr>
          <w:rFonts w:ascii="Palatino Linotype" w:hAnsi="Palatino Linotype"/>
          <w:b/>
          <w:sz w:val="22"/>
          <w:szCs w:val="22"/>
        </w:rPr>
        <w:t>ordenar la entrega de</w:t>
      </w:r>
      <w:r w:rsidR="009710AE" w:rsidRPr="00DC40EF">
        <w:rPr>
          <w:rFonts w:ascii="Palatino Linotype" w:hAnsi="Palatino Linotype"/>
          <w:b/>
          <w:sz w:val="22"/>
          <w:szCs w:val="22"/>
        </w:rPr>
        <w:t xml:space="preserve"> los documentos que </w:t>
      </w:r>
      <w:r w:rsidR="00465466" w:rsidRPr="00DC40EF">
        <w:rPr>
          <w:rFonts w:ascii="Palatino Linotype" w:hAnsi="Palatino Linotype"/>
          <w:b/>
          <w:sz w:val="22"/>
          <w:szCs w:val="22"/>
        </w:rPr>
        <w:t xml:space="preserve">acrediten la preparación académica y experiencia laboral del Presidente Municipal del Ayuntamiento de Villa Victoria, por lo que es de recordar que dicho </w:t>
      </w:r>
      <w:r w:rsidR="00DB5845" w:rsidRPr="00DC40EF">
        <w:rPr>
          <w:rFonts w:ascii="Palatino Linotype" w:hAnsi="Palatino Linotype"/>
          <w:b/>
          <w:sz w:val="22"/>
          <w:szCs w:val="22"/>
        </w:rPr>
        <w:t xml:space="preserve">servidor público </w:t>
      </w:r>
      <w:r w:rsidR="00465466" w:rsidRPr="00DC40EF">
        <w:rPr>
          <w:rFonts w:ascii="Palatino Linotype" w:hAnsi="Palatino Linotype"/>
          <w:b/>
          <w:sz w:val="22"/>
          <w:szCs w:val="22"/>
        </w:rPr>
        <w:t xml:space="preserve">fue </w:t>
      </w:r>
      <w:r w:rsidR="00DB5845" w:rsidRPr="00DC40EF">
        <w:rPr>
          <w:rFonts w:ascii="Palatino Linotype" w:hAnsi="Palatino Linotype"/>
          <w:b/>
          <w:sz w:val="22"/>
          <w:szCs w:val="22"/>
        </w:rPr>
        <w:t>designado por elección popular</w:t>
      </w:r>
      <w:r w:rsidR="00DB5845" w:rsidRPr="00DC40EF">
        <w:rPr>
          <w:rFonts w:ascii="Palatino Linotype" w:hAnsi="Palatino Linotype"/>
          <w:sz w:val="22"/>
          <w:szCs w:val="22"/>
        </w:rPr>
        <w:t xml:space="preserve">, no existiendo fuente obligacional para que </w:t>
      </w:r>
      <w:r w:rsidR="00465466" w:rsidRPr="00DC40EF">
        <w:rPr>
          <w:rFonts w:ascii="Palatino Linotype" w:hAnsi="Palatino Linotype"/>
          <w:b/>
          <w:sz w:val="22"/>
          <w:szCs w:val="22"/>
        </w:rPr>
        <w:t>EL SUJETO OBLIGADO</w:t>
      </w:r>
      <w:r w:rsidR="00465466" w:rsidRPr="00DC40EF">
        <w:rPr>
          <w:rFonts w:ascii="Palatino Linotype" w:hAnsi="Palatino Linotype"/>
          <w:sz w:val="22"/>
          <w:szCs w:val="22"/>
        </w:rPr>
        <w:t xml:space="preserve"> </w:t>
      </w:r>
      <w:r w:rsidR="00381770" w:rsidRPr="00DC40EF">
        <w:rPr>
          <w:rFonts w:ascii="Palatino Linotype" w:hAnsi="Palatino Linotype"/>
          <w:sz w:val="22"/>
          <w:szCs w:val="22"/>
        </w:rPr>
        <w:t xml:space="preserve">cuente con </w:t>
      </w:r>
      <w:r w:rsidR="009710AE" w:rsidRPr="00DC40EF">
        <w:rPr>
          <w:rFonts w:ascii="Palatino Linotype" w:hAnsi="Palatino Linotype"/>
          <w:sz w:val="22"/>
          <w:szCs w:val="22"/>
        </w:rPr>
        <w:t xml:space="preserve">la información solicitada por el particular. </w:t>
      </w:r>
    </w:p>
    <w:p w14:paraId="7CBA4A99" w14:textId="77777777" w:rsidR="00332ED0" w:rsidRPr="00DC40EF" w:rsidRDefault="00332ED0" w:rsidP="00427B07">
      <w:pPr>
        <w:tabs>
          <w:tab w:val="left" w:pos="709"/>
        </w:tabs>
        <w:spacing w:line="360" w:lineRule="auto"/>
        <w:jc w:val="both"/>
        <w:rPr>
          <w:rFonts w:ascii="Palatino Linotype" w:eastAsia="Palatino Linotype" w:hAnsi="Palatino Linotype" w:cs="Palatino Linotype"/>
          <w:b/>
          <w:i/>
          <w:color w:val="000000"/>
          <w:sz w:val="14"/>
          <w:szCs w:val="22"/>
          <w:lang w:eastAsia="es-MX"/>
        </w:rPr>
      </w:pPr>
    </w:p>
    <w:p w14:paraId="7290D849" w14:textId="6B06B07F" w:rsidR="00AF7DE8" w:rsidRPr="00DC40EF" w:rsidRDefault="00DB5845" w:rsidP="00427B07">
      <w:pPr>
        <w:tabs>
          <w:tab w:val="left" w:pos="709"/>
        </w:tabs>
        <w:spacing w:line="360" w:lineRule="auto"/>
        <w:jc w:val="both"/>
        <w:rPr>
          <w:rFonts w:ascii="Palatino Linotype" w:hAnsi="Palatino Linotype"/>
          <w:b/>
          <w:sz w:val="22"/>
          <w:szCs w:val="22"/>
        </w:rPr>
      </w:pPr>
      <w:r w:rsidRPr="00DC40EF">
        <w:rPr>
          <w:rFonts w:ascii="Palatino Linotype" w:hAnsi="Palatino Linotype"/>
          <w:sz w:val="22"/>
          <w:szCs w:val="22"/>
        </w:rPr>
        <w:t xml:space="preserve">Bajo </w:t>
      </w:r>
      <w:r w:rsidR="009710AE" w:rsidRPr="00DC40EF">
        <w:rPr>
          <w:rFonts w:ascii="Palatino Linotype" w:hAnsi="Palatino Linotype"/>
          <w:sz w:val="22"/>
          <w:szCs w:val="22"/>
        </w:rPr>
        <w:t>ese contexto</w:t>
      </w:r>
      <w:r w:rsidRPr="00DC40EF">
        <w:rPr>
          <w:rFonts w:ascii="Palatino Linotype" w:hAnsi="Palatino Linotype"/>
          <w:sz w:val="22"/>
          <w:szCs w:val="22"/>
        </w:rPr>
        <w:t xml:space="preserve">, resulta importante señalar que </w:t>
      </w:r>
      <w:r w:rsidR="009710AE" w:rsidRPr="00DC40EF">
        <w:rPr>
          <w:rFonts w:ascii="Palatino Linotype" w:hAnsi="Palatino Linotype"/>
          <w:sz w:val="22"/>
          <w:szCs w:val="22"/>
        </w:rPr>
        <w:t>el Presidente Municipal</w:t>
      </w:r>
      <w:r w:rsidR="00671916" w:rsidRPr="00DC40EF">
        <w:rPr>
          <w:rFonts w:ascii="Palatino Linotype" w:hAnsi="Palatino Linotype"/>
          <w:sz w:val="22"/>
          <w:szCs w:val="22"/>
        </w:rPr>
        <w:t xml:space="preserve"> del Municipio de</w:t>
      </w:r>
      <w:r w:rsidR="009710AE" w:rsidRPr="00DC40EF">
        <w:rPr>
          <w:rFonts w:ascii="Palatino Linotype" w:hAnsi="Palatino Linotype"/>
          <w:sz w:val="22"/>
          <w:szCs w:val="22"/>
        </w:rPr>
        <w:t xml:space="preserve"> </w:t>
      </w:r>
      <w:r w:rsidR="009710AE" w:rsidRPr="00DC40EF">
        <w:rPr>
          <w:rFonts w:ascii="Palatino Linotype" w:hAnsi="Palatino Linotype"/>
          <w:bCs/>
          <w:sz w:val="22"/>
          <w:szCs w:val="22"/>
        </w:rPr>
        <w:t>Villa Victoria</w:t>
      </w:r>
      <w:r w:rsidR="009710AE" w:rsidRPr="00DC40EF">
        <w:rPr>
          <w:rFonts w:ascii="Palatino Linotype" w:hAnsi="Palatino Linotype"/>
          <w:sz w:val="22"/>
          <w:szCs w:val="22"/>
        </w:rPr>
        <w:t xml:space="preserve"> no debe acreditar un grado académico, es decir, no es un requisito indispensable presentar </w:t>
      </w:r>
      <w:r w:rsidR="00671916" w:rsidRPr="00DC40EF">
        <w:rPr>
          <w:rFonts w:ascii="Palatino Linotype" w:hAnsi="Palatino Linotype"/>
          <w:sz w:val="22"/>
          <w:szCs w:val="22"/>
        </w:rPr>
        <w:t>certificados de estudios y títulos profesionales</w:t>
      </w:r>
      <w:r w:rsidR="009710AE" w:rsidRPr="00DC40EF">
        <w:rPr>
          <w:rFonts w:ascii="Palatino Linotype" w:hAnsi="Palatino Linotype"/>
          <w:sz w:val="22"/>
          <w:szCs w:val="22"/>
        </w:rPr>
        <w:t xml:space="preserve"> para el desempeño del cargo para el cual fue elegido, toda vez que, al tratarse </w:t>
      </w:r>
      <w:r w:rsidRPr="00DC40EF">
        <w:rPr>
          <w:rFonts w:ascii="Palatino Linotype" w:hAnsi="Palatino Linotype"/>
          <w:b/>
          <w:sz w:val="22"/>
          <w:szCs w:val="22"/>
        </w:rPr>
        <w:t>de servidores públicos designados por elección popular, no se requiere</w:t>
      </w:r>
      <w:r w:rsidR="00364CB6" w:rsidRPr="00DC40EF">
        <w:rPr>
          <w:rFonts w:ascii="Palatino Linotype" w:hAnsi="Palatino Linotype"/>
          <w:b/>
          <w:sz w:val="22"/>
          <w:szCs w:val="22"/>
        </w:rPr>
        <w:t xml:space="preserve"> para ejercer el cargo cumpli</w:t>
      </w:r>
      <w:r w:rsidR="009710AE" w:rsidRPr="00DC40EF">
        <w:rPr>
          <w:rFonts w:ascii="Palatino Linotype" w:hAnsi="Palatino Linotype"/>
          <w:b/>
          <w:sz w:val="22"/>
          <w:szCs w:val="22"/>
        </w:rPr>
        <w:t>r con tal requisito.</w:t>
      </w:r>
    </w:p>
    <w:p w14:paraId="7C67D613" w14:textId="77777777" w:rsidR="00AF7DE8" w:rsidRPr="00DC40EF" w:rsidRDefault="00AF7DE8" w:rsidP="00427B07">
      <w:pPr>
        <w:spacing w:line="360" w:lineRule="auto"/>
        <w:jc w:val="both"/>
        <w:rPr>
          <w:rFonts w:ascii="Palatino Linotype" w:eastAsia="Palatino Linotype" w:hAnsi="Palatino Linotype" w:cs="Palatino Linotype"/>
          <w:sz w:val="22"/>
          <w:szCs w:val="22"/>
          <w:lang w:eastAsia="es-MX"/>
        </w:rPr>
      </w:pPr>
    </w:p>
    <w:p w14:paraId="282C13BF" w14:textId="77777777" w:rsidR="00DB5845" w:rsidRPr="00DC40EF" w:rsidRDefault="00DB5845" w:rsidP="00427B07">
      <w:pPr>
        <w:spacing w:line="360" w:lineRule="auto"/>
        <w:jc w:val="both"/>
        <w:rPr>
          <w:rFonts w:ascii="Palatino Linotype" w:eastAsia="Palatino Linotype" w:hAnsi="Palatino Linotype" w:cs="Palatino Linotype"/>
          <w:sz w:val="22"/>
          <w:szCs w:val="22"/>
          <w:lang w:eastAsia="es-MX"/>
        </w:rPr>
      </w:pPr>
      <w:r w:rsidRPr="00DC40EF">
        <w:rPr>
          <w:rFonts w:ascii="Palatino Linotype" w:eastAsia="Palatino Linotype" w:hAnsi="Palatino Linotype" w:cs="Palatino Linotype"/>
          <w:sz w:val="22"/>
          <w:szCs w:val="22"/>
          <w:lang w:eastAsia="es-MX"/>
        </w:rPr>
        <w:t xml:space="preserve">Aunado a lo anterior, conviene mencionar que de conformidad con los artículos 117, 118, 119 y 120 de la Constitución Política del Estado Libre y Soberano de México, los integrantes del ayuntamiento, propietarios o suplentes deberán cumplir una serie de requisitos, de las cuales no se advierte la obligación de acreditar la escolaridad, sirve de ilustración la siguiente cita: </w:t>
      </w:r>
    </w:p>
    <w:p w14:paraId="368C88B8" w14:textId="77777777" w:rsidR="00AF7DE8" w:rsidRPr="00DC40EF" w:rsidRDefault="00AF7DE8" w:rsidP="00427B07">
      <w:pPr>
        <w:spacing w:line="360" w:lineRule="auto"/>
        <w:jc w:val="both"/>
        <w:rPr>
          <w:rFonts w:ascii="Palatino Linotype" w:eastAsia="Palatino Linotype" w:hAnsi="Palatino Linotype" w:cs="Palatino Linotype"/>
          <w:sz w:val="22"/>
          <w:szCs w:val="22"/>
          <w:lang w:eastAsia="es-MX"/>
        </w:rPr>
      </w:pPr>
    </w:p>
    <w:p w14:paraId="3DFE5A15" w14:textId="77777777" w:rsidR="00DB5845" w:rsidRPr="00DC40EF" w:rsidRDefault="00DB5845" w:rsidP="00427B07">
      <w:pPr>
        <w:spacing w:line="360" w:lineRule="auto"/>
        <w:ind w:left="850"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“Artículo 117.- </w:t>
      </w:r>
      <w:r w:rsidRPr="00DC40EF">
        <w:rPr>
          <w:rFonts w:ascii="Palatino Linotype" w:eastAsia="Palatino Linotype" w:hAnsi="Palatino Linotype" w:cs="Palatino Linotype"/>
          <w:b/>
          <w:i/>
          <w:sz w:val="20"/>
          <w:szCs w:val="22"/>
          <w:lang w:eastAsia="es-MX"/>
        </w:rPr>
        <w:t>Los ayuntamientos se integrarán con una jefa o jefe de asamblea que se denominará Presidenta o Presidente Municipal, respectivamente</w:t>
      </w:r>
      <w:r w:rsidRPr="00DC40EF">
        <w:rPr>
          <w:rFonts w:ascii="Palatino Linotype" w:eastAsia="Palatino Linotype" w:hAnsi="Palatino Linotype" w:cs="Palatino Linotype"/>
          <w:i/>
          <w:sz w:val="20"/>
          <w:szCs w:val="22"/>
          <w:lang w:eastAsia="es-MX"/>
        </w:rPr>
        <w:t xml:space="preserve">, y con varios miembros más llamados Síndicas o Síndicos y Regidoras o Regidores, cuyo número se determinará en razón directa de la población del municipio que representen, como lo disponga la Ley Orgánica respectiva. 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 </w:t>
      </w:r>
    </w:p>
    <w:p w14:paraId="051E94F1" w14:textId="77777777" w:rsidR="00AF7DE8" w:rsidRPr="00DC40EF" w:rsidRDefault="00AF7DE8" w:rsidP="00427B07">
      <w:pPr>
        <w:spacing w:line="360" w:lineRule="auto"/>
        <w:ind w:left="850" w:right="901"/>
        <w:jc w:val="both"/>
        <w:rPr>
          <w:rFonts w:ascii="Palatino Linotype" w:eastAsia="Palatino Linotype" w:hAnsi="Palatino Linotype" w:cs="Palatino Linotype"/>
          <w:i/>
          <w:sz w:val="20"/>
          <w:szCs w:val="22"/>
          <w:lang w:eastAsia="es-MX"/>
        </w:rPr>
      </w:pPr>
    </w:p>
    <w:p w14:paraId="61D2AD58" w14:textId="77777777" w:rsidR="00DB5845" w:rsidRPr="00DC40EF" w:rsidRDefault="00DB5845" w:rsidP="00427B07">
      <w:pPr>
        <w:spacing w:line="360" w:lineRule="auto"/>
        <w:ind w:left="850"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CAPITULO SEGUNDO </w:t>
      </w:r>
    </w:p>
    <w:p w14:paraId="6A510160" w14:textId="77777777" w:rsidR="00DB5845" w:rsidRPr="00DC40EF" w:rsidRDefault="00DB5845" w:rsidP="00427B07">
      <w:pPr>
        <w:spacing w:line="360" w:lineRule="auto"/>
        <w:ind w:left="850"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De los Miembros de los Ayuntamientos </w:t>
      </w:r>
    </w:p>
    <w:p w14:paraId="01448A17" w14:textId="77777777" w:rsidR="00AF7DE8" w:rsidRPr="00DC40EF" w:rsidRDefault="00AF7DE8" w:rsidP="00427B07">
      <w:pPr>
        <w:spacing w:line="360" w:lineRule="auto"/>
        <w:ind w:left="850" w:right="901"/>
        <w:jc w:val="both"/>
        <w:rPr>
          <w:rFonts w:ascii="Palatino Linotype" w:eastAsia="Palatino Linotype" w:hAnsi="Palatino Linotype" w:cs="Palatino Linotype"/>
          <w:i/>
          <w:sz w:val="20"/>
          <w:szCs w:val="22"/>
          <w:lang w:eastAsia="es-MX"/>
        </w:rPr>
      </w:pPr>
    </w:p>
    <w:p w14:paraId="40AEBC1B" w14:textId="77777777" w:rsidR="00DB5845" w:rsidRPr="00DC40EF" w:rsidRDefault="00DB5845" w:rsidP="00427B07">
      <w:pPr>
        <w:spacing w:line="360" w:lineRule="auto"/>
        <w:ind w:left="850"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Artículo 118.- </w:t>
      </w:r>
      <w:r w:rsidRPr="00DC40EF">
        <w:rPr>
          <w:rFonts w:ascii="Palatino Linotype" w:eastAsia="Palatino Linotype" w:hAnsi="Palatino Linotype" w:cs="Palatino Linotype"/>
          <w:b/>
          <w:i/>
          <w:sz w:val="20"/>
          <w:szCs w:val="22"/>
          <w:lang w:eastAsia="es-MX"/>
        </w:rPr>
        <w:t>Los miembros de un ayuntamiento serán designados en una sola elección.</w:t>
      </w:r>
      <w:r w:rsidRPr="00DC40EF">
        <w:rPr>
          <w:rFonts w:ascii="Palatino Linotype" w:eastAsia="Palatino Linotype" w:hAnsi="Palatino Linotype" w:cs="Palatino Linotype"/>
          <w:i/>
          <w:sz w:val="20"/>
          <w:szCs w:val="22"/>
          <w:lang w:eastAsia="es-MX"/>
        </w:rPr>
        <w:t xml:space="preserve"> Se distinguirán las regidoras y los regidores por el orden numérico y los síndicos cuando sean dos, en la misma forma. Las regidoras y los regidores de mayoría relativa y de representación proporcional tendrán los mismos derechos y obligaciones, conforme a la ley de la materia. Las síndicas electas y los síndicos electos por ambas fórmulas tendrán las atribuciones que les señale la ley. Por cada miembro del ayuntamiento que se elija como propietario se elegirá un suplente. </w:t>
      </w:r>
    </w:p>
    <w:p w14:paraId="4865D163" w14:textId="77777777" w:rsidR="00AF7DE8" w:rsidRPr="00DC40EF" w:rsidRDefault="00AF7DE8" w:rsidP="00427B07">
      <w:pPr>
        <w:spacing w:line="360" w:lineRule="auto"/>
        <w:ind w:left="850" w:right="901"/>
        <w:jc w:val="both"/>
        <w:rPr>
          <w:rFonts w:ascii="Palatino Linotype" w:eastAsia="Palatino Linotype" w:hAnsi="Palatino Linotype" w:cs="Palatino Linotype"/>
          <w:i/>
          <w:sz w:val="20"/>
          <w:szCs w:val="22"/>
          <w:lang w:eastAsia="es-MX"/>
        </w:rPr>
      </w:pPr>
    </w:p>
    <w:p w14:paraId="0A7337CC" w14:textId="77777777" w:rsidR="00DB5845" w:rsidRPr="00DC40EF" w:rsidRDefault="00DB5845" w:rsidP="00427B07">
      <w:pPr>
        <w:spacing w:line="360" w:lineRule="auto"/>
        <w:ind w:left="850" w:right="901"/>
        <w:jc w:val="both"/>
        <w:rPr>
          <w:rFonts w:ascii="Palatino Linotype" w:eastAsia="Palatino Linotype" w:hAnsi="Palatino Linotype" w:cs="Palatino Linotype"/>
          <w:b/>
          <w:i/>
          <w:sz w:val="20"/>
          <w:szCs w:val="22"/>
          <w:lang w:eastAsia="es-MX"/>
        </w:rPr>
      </w:pPr>
      <w:r w:rsidRPr="00DC40EF">
        <w:rPr>
          <w:rFonts w:ascii="Palatino Linotype" w:eastAsia="Palatino Linotype" w:hAnsi="Palatino Linotype" w:cs="Palatino Linotype"/>
          <w:b/>
          <w:i/>
          <w:sz w:val="20"/>
          <w:szCs w:val="22"/>
          <w:lang w:eastAsia="es-MX"/>
        </w:rPr>
        <w:t xml:space="preserve">Artículo 119.- Para ser miembro propietario o suplente de un ayuntamiento se requiere: </w:t>
      </w:r>
    </w:p>
    <w:p w14:paraId="01303460" w14:textId="77777777" w:rsidR="00DB5845" w:rsidRPr="00DC40EF" w:rsidRDefault="00DB5845" w:rsidP="00427B07">
      <w:pPr>
        <w:pStyle w:val="Prrafodelista"/>
        <w:numPr>
          <w:ilvl w:val="0"/>
          <w:numId w:val="13"/>
        </w:numPr>
        <w:pBdr>
          <w:top w:val="nil"/>
          <w:left w:val="nil"/>
          <w:bottom w:val="nil"/>
          <w:right w:val="nil"/>
          <w:between w:val="nil"/>
        </w:pBdr>
        <w:spacing w:line="360" w:lineRule="auto"/>
        <w:ind w:right="901"/>
        <w:jc w:val="both"/>
        <w:rPr>
          <w:rFonts w:ascii="Palatino Linotype" w:eastAsia="Palatino Linotype" w:hAnsi="Palatino Linotype" w:cs="Palatino Linotype"/>
          <w:b/>
          <w:i/>
          <w:color w:val="000000"/>
          <w:sz w:val="20"/>
          <w:szCs w:val="22"/>
          <w:lang w:eastAsia="es-MX"/>
        </w:rPr>
      </w:pPr>
      <w:r w:rsidRPr="00DC40EF">
        <w:rPr>
          <w:rFonts w:ascii="Palatino Linotype" w:eastAsia="Palatino Linotype" w:hAnsi="Palatino Linotype" w:cs="Palatino Linotype"/>
          <w:b/>
          <w:i/>
          <w:color w:val="000000"/>
          <w:sz w:val="20"/>
          <w:szCs w:val="22"/>
          <w:lang w:eastAsia="es-MX"/>
        </w:rPr>
        <w:t xml:space="preserve">Ser mexicana o mexicano, ciudadana o ciudadano del Estado, en pleno ejercicio de sus derechos; </w:t>
      </w:r>
    </w:p>
    <w:p w14:paraId="3156013F" w14:textId="77777777" w:rsidR="00DB5845" w:rsidRPr="00DC40EF" w:rsidRDefault="00DB5845" w:rsidP="00427B07">
      <w:pPr>
        <w:pStyle w:val="Prrafodelista"/>
        <w:numPr>
          <w:ilvl w:val="0"/>
          <w:numId w:val="13"/>
        </w:numPr>
        <w:pBdr>
          <w:top w:val="nil"/>
          <w:left w:val="nil"/>
          <w:bottom w:val="nil"/>
          <w:right w:val="nil"/>
          <w:between w:val="nil"/>
        </w:pBdr>
        <w:spacing w:line="360" w:lineRule="auto"/>
        <w:ind w:right="901"/>
        <w:jc w:val="both"/>
        <w:rPr>
          <w:rFonts w:ascii="Palatino Linotype" w:eastAsia="Palatino Linotype" w:hAnsi="Palatino Linotype" w:cs="Palatino Linotype"/>
          <w:b/>
          <w:i/>
          <w:color w:val="000000"/>
          <w:sz w:val="20"/>
          <w:szCs w:val="22"/>
          <w:lang w:eastAsia="es-MX"/>
        </w:rPr>
      </w:pPr>
      <w:r w:rsidRPr="00DC40EF">
        <w:rPr>
          <w:rFonts w:ascii="Palatino Linotype" w:eastAsia="Palatino Linotype" w:hAnsi="Palatino Linotype" w:cs="Palatino Linotype"/>
          <w:b/>
          <w:i/>
          <w:color w:val="000000"/>
          <w:sz w:val="20"/>
          <w:szCs w:val="22"/>
          <w:lang w:eastAsia="es-MX"/>
        </w:rPr>
        <w:t xml:space="preserve">Ser mexiquense con residencia efectiva en el municipio no menor a un año o vecino del mismo, con residencia efectiva en su territorio no menor a tres años, anteriores al día de la elección; y </w:t>
      </w:r>
    </w:p>
    <w:p w14:paraId="4B7A9478" w14:textId="77777777" w:rsidR="00DB5845" w:rsidRPr="00DC40EF" w:rsidRDefault="00DB5845" w:rsidP="00427B07">
      <w:pPr>
        <w:pStyle w:val="Prrafodelista"/>
        <w:numPr>
          <w:ilvl w:val="0"/>
          <w:numId w:val="13"/>
        </w:numPr>
        <w:pBdr>
          <w:top w:val="nil"/>
          <w:left w:val="nil"/>
          <w:bottom w:val="nil"/>
          <w:right w:val="nil"/>
          <w:between w:val="nil"/>
        </w:pBdr>
        <w:spacing w:line="360" w:lineRule="auto"/>
        <w:ind w:right="901"/>
        <w:jc w:val="both"/>
        <w:rPr>
          <w:rFonts w:ascii="Palatino Linotype" w:eastAsia="Palatino Linotype" w:hAnsi="Palatino Linotype" w:cs="Palatino Linotype"/>
          <w:b/>
          <w:i/>
          <w:color w:val="000000"/>
          <w:sz w:val="20"/>
          <w:szCs w:val="22"/>
          <w:lang w:eastAsia="es-MX"/>
        </w:rPr>
      </w:pPr>
      <w:r w:rsidRPr="00DC40EF">
        <w:rPr>
          <w:rFonts w:ascii="Palatino Linotype" w:eastAsia="Palatino Linotype" w:hAnsi="Palatino Linotype" w:cs="Palatino Linotype"/>
          <w:b/>
          <w:i/>
          <w:color w:val="000000"/>
          <w:sz w:val="20"/>
          <w:szCs w:val="22"/>
          <w:lang w:eastAsia="es-MX"/>
        </w:rPr>
        <w:t xml:space="preserve">Ser de reconocida probidad y buena fama pública. </w:t>
      </w:r>
    </w:p>
    <w:p w14:paraId="389EA8FB" w14:textId="77777777" w:rsidR="00DB5845" w:rsidRPr="00DC40EF" w:rsidRDefault="00DB5845" w:rsidP="00427B07">
      <w:pPr>
        <w:pStyle w:val="Prrafodelista"/>
        <w:numPr>
          <w:ilvl w:val="0"/>
          <w:numId w:val="13"/>
        </w:numPr>
        <w:pBdr>
          <w:top w:val="nil"/>
          <w:left w:val="nil"/>
          <w:bottom w:val="nil"/>
          <w:right w:val="nil"/>
          <w:between w:val="nil"/>
        </w:pBdr>
        <w:spacing w:line="360" w:lineRule="auto"/>
        <w:ind w:right="901"/>
        <w:jc w:val="both"/>
        <w:rPr>
          <w:rFonts w:ascii="Palatino Linotype" w:eastAsia="Palatino Linotype" w:hAnsi="Palatino Linotype" w:cs="Palatino Linotype"/>
          <w:b/>
          <w:i/>
          <w:color w:val="000000"/>
          <w:sz w:val="20"/>
          <w:szCs w:val="22"/>
          <w:lang w:eastAsia="es-MX"/>
        </w:rPr>
      </w:pPr>
      <w:r w:rsidRPr="00DC40EF">
        <w:rPr>
          <w:rFonts w:ascii="Palatino Linotype" w:eastAsia="Palatino Linotype" w:hAnsi="Palatino Linotype" w:cs="Palatino Linotype"/>
          <w:b/>
          <w:i/>
          <w:color w:val="000000"/>
          <w:sz w:val="20"/>
          <w:szCs w:val="22"/>
          <w:lang w:eastAsia="es-MX"/>
        </w:rPr>
        <w:t xml:space="preserve">No estar condenada o condenado por sentencia ejecutoriada por el delito de violencia política contra las mujeres en razón de género; </w:t>
      </w:r>
    </w:p>
    <w:p w14:paraId="39C57E33" w14:textId="77777777" w:rsidR="00DB5845" w:rsidRPr="00DC40EF" w:rsidRDefault="00DB5845" w:rsidP="00427B07">
      <w:pPr>
        <w:pStyle w:val="Prrafodelista"/>
        <w:numPr>
          <w:ilvl w:val="0"/>
          <w:numId w:val="13"/>
        </w:numPr>
        <w:pBdr>
          <w:top w:val="nil"/>
          <w:left w:val="nil"/>
          <w:bottom w:val="nil"/>
          <w:right w:val="nil"/>
          <w:between w:val="nil"/>
        </w:pBdr>
        <w:spacing w:line="360" w:lineRule="auto"/>
        <w:ind w:right="901"/>
        <w:jc w:val="both"/>
        <w:rPr>
          <w:rFonts w:ascii="Palatino Linotype" w:eastAsia="Palatino Linotype" w:hAnsi="Palatino Linotype" w:cs="Palatino Linotype"/>
          <w:b/>
          <w:i/>
          <w:color w:val="000000"/>
          <w:sz w:val="20"/>
          <w:szCs w:val="22"/>
          <w:lang w:eastAsia="es-MX"/>
        </w:rPr>
      </w:pPr>
      <w:r w:rsidRPr="00DC40EF">
        <w:rPr>
          <w:rFonts w:ascii="Palatino Linotype" w:eastAsia="Palatino Linotype" w:hAnsi="Palatino Linotype" w:cs="Palatino Linotype"/>
          <w:b/>
          <w:i/>
          <w:color w:val="000000"/>
          <w:sz w:val="20"/>
          <w:szCs w:val="22"/>
          <w:lang w:eastAsia="es-MX"/>
        </w:rPr>
        <w:t xml:space="preserve">No estar inscrito en el Registro de Deudores Alimentarios Morosos en el Estado, ni en otra entidad federativa, y </w:t>
      </w:r>
    </w:p>
    <w:p w14:paraId="68873C46" w14:textId="77777777" w:rsidR="00DB5845" w:rsidRPr="00DC40EF" w:rsidRDefault="00DB5845" w:rsidP="00427B07">
      <w:pPr>
        <w:pStyle w:val="Prrafodelista"/>
        <w:numPr>
          <w:ilvl w:val="0"/>
          <w:numId w:val="13"/>
        </w:numPr>
        <w:pBdr>
          <w:top w:val="nil"/>
          <w:left w:val="nil"/>
          <w:bottom w:val="nil"/>
          <w:right w:val="nil"/>
          <w:between w:val="nil"/>
        </w:pBdr>
        <w:spacing w:line="360" w:lineRule="auto"/>
        <w:ind w:right="901"/>
        <w:jc w:val="both"/>
        <w:rPr>
          <w:rFonts w:ascii="Palatino Linotype" w:eastAsia="Palatino Linotype" w:hAnsi="Palatino Linotype" w:cs="Palatino Linotype"/>
          <w:i/>
          <w:color w:val="000000"/>
          <w:sz w:val="20"/>
          <w:szCs w:val="22"/>
          <w:lang w:eastAsia="es-MX"/>
        </w:rPr>
      </w:pPr>
      <w:r w:rsidRPr="00DC40EF">
        <w:rPr>
          <w:rFonts w:ascii="Palatino Linotype" w:eastAsia="Palatino Linotype" w:hAnsi="Palatino Linotype" w:cs="Palatino Linotype"/>
          <w:b/>
          <w:i/>
          <w:color w:val="000000"/>
          <w:sz w:val="20"/>
          <w:szCs w:val="22"/>
          <w:lang w:eastAsia="es-MX"/>
        </w:rPr>
        <w:t>No estar condenada o condenado por sentencia ejecutoriada por delitos de violencia familiar, contra la libertad sexual o de violencia de género.</w:t>
      </w:r>
    </w:p>
    <w:p w14:paraId="272029CA" w14:textId="77777777" w:rsidR="00DB5845" w:rsidRPr="00DC40EF" w:rsidRDefault="00DB5845" w:rsidP="00427B07">
      <w:pPr>
        <w:pBdr>
          <w:top w:val="nil"/>
          <w:left w:val="nil"/>
          <w:bottom w:val="nil"/>
          <w:right w:val="nil"/>
          <w:between w:val="nil"/>
        </w:pBdr>
        <w:spacing w:line="360" w:lineRule="auto"/>
        <w:ind w:left="850" w:right="901"/>
        <w:jc w:val="both"/>
        <w:rPr>
          <w:rFonts w:ascii="Palatino Linotype" w:eastAsia="Palatino Linotype" w:hAnsi="Palatino Linotype" w:cs="Palatino Linotype"/>
          <w:i/>
          <w:color w:val="000000"/>
          <w:sz w:val="20"/>
          <w:szCs w:val="22"/>
          <w:lang w:eastAsia="es-MX"/>
        </w:rPr>
      </w:pPr>
      <w:r w:rsidRPr="00DC40EF">
        <w:rPr>
          <w:rFonts w:ascii="Palatino Linotype" w:eastAsia="Palatino Linotype" w:hAnsi="Palatino Linotype" w:cs="Palatino Linotype"/>
          <w:i/>
          <w:color w:val="000000"/>
          <w:sz w:val="20"/>
          <w:szCs w:val="22"/>
          <w:lang w:eastAsia="es-MX"/>
        </w:rPr>
        <w:t xml:space="preserve">Artículo 120.- No pueden ser miembros propietarios o suplentes de los ayuntamientos: </w:t>
      </w:r>
    </w:p>
    <w:p w14:paraId="17EFF47D" w14:textId="77777777" w:rsidR="00DB5845" w:rsidRPr="00DC40EF" w:rsidRDefault="00DB5845" w:rsidP="00427B07">
      <w:pPr>
        <w:pStyle w:val="Prrafodelista"/>
        <w:numPr>
          <w:ilvl w:val="0"/>
          <w:numId w:val="14"/>
        </w:numPr>
        <w:pBdr>
          <w:top w:val="nil"/>
          <w:left w:val="nil"/>
          <w:bottom w:val="nil"/>
          <w:right w:val="nil"/>
          <w:between w:val="nil"/>
        </w:pBdr>
        <w:spacing w:line="360" w:lineRule="auto"/>
        <w:ind w:right="901"/>
        <w:jc w:val="both"/>
        <w:rPr>
          <w:rFonts w:ascii="Palatino Linotype" w:eastAsia="Palatino Linotype" w:hAnsi="Palatino Linotype" w:cs="Palatino Linotype"/>
          <w:i/>
          <w:color w:val="000000"/>
          <w:sz w:val="20"/>
          <w:szCs w:val="22"/>
          <w:lang w:eastAsia="es-MX"/>
        </w:rPr>
      </w:pPr>
      <w:r w:rsidRPr="00DC40EF">
        <w:rPr>
          <w:rFonts w:ascii="Palatino Linotype" w:eastAsia="Palatino Linotype" w:hAnsi="Palatino Linotype" w:cs="Palatino Linotype"/>
          <w:i/>
          <w:color w:val="000000"/>
          <w:sz w:val="20"/>
          <w:szCs w:val="22"/>
          <w:lang w:eastAsia="es-MX"/>
        </w:rPr>
        <w:t xml:space="preserve">Las diputadas o diputados y senadoras o senadores al Congreso de la Unión que se encuentren en ejercicio de su cargo; </w:t>
      </w:r>
    </w:p>
    <w:p w14:paraId="6B832B89" w14:textId="77777777" w:rsidR="00DB5845" w:rsidRPr="00DC40EF" w:rsidRDefault="00DB5845" w:rsidP="00427B07">
      <w:pPr>
        <w:pStyle w:val="Prrafodelista"/>
        <w:numPr>
          <w:ilvl w:val="0"/>
          <w:numId w:val="14"/>
        </w:numPr>
        <w:pBdr>
          <w:top w:val="nil"/>
          <w:left w:val="nil"/>
          <w:bottom w:val="nil"/>
          <w:right w:val="nil"/>
          <w:between w:val="nil"/>
        </w:pBdr>
        <w:spacing w:line="360" w:lineRule="auto"/>
        <w:ind w:right="901"/>
        <w:jc w:val="both"/>
        <w:rPr>
          <w:rFonts w:ascii="Palatino Linotype" w:eastAsia="Palatino Linotype" w:hAnsi="Palatino Linotype" w:cs="Palatino Linotype"/>
          <w:i/>
          <w:color w:val="000000"/>
          <w:sz w:val="20"/>
          <w:szCs w:val="22"/>
          <w:lang w:eastAsia="es-MX"/>
        </w:rPr>
      </w:pPr>
      <w:r w:rsidRPr="00DC40EF">
        <w:rPr>
          <w:rFonts w:ascii="Palatino Linotype" w:eastAsia="Palatino Linotype" w:hAnsi="Palatino Linotype" w:cs="Palatino Linotype"/>
          <w:i/>
          <w:color w:val="000000"/>
          <w:sz w:val="20"/>
          <w:szCs w:val="22"/>
          <w:lang w:eastAsia="es-MX"/>
        </w:rPr>
        <w:lastRenderedPageBreak/>
        <w:t xml:space="preserve">Las diputadas o diputados a la Legislatura del Estado que se encuentren en ejercicio de su cargo; </w:t>
      </w:r>
    </w:p>
    <w:p w14:paraId="222A1597" w14:textId="77777777" w:rsidR="00DB5845" w:rsidRPr="00DC40EF" w:rsidRDefault="00DB5845" w:rsidP="00427B07">
      <w:pPr>
        <w:pStyle w:val="Prrafodelista"/>
        <w:numPr>
          <w:ilvl w:val="0"/>
          <w:numId w:val="14"/>
        </w:numPr>
        <w:pBdr>
          <w:top w:val="nil"/>
          <w:left w:val="nil"/>
          <w:bottom w:val="nil"/>
          <w:right w:val="nil"/>
          <w:between w:val="nil"/>
        </w:pBdr>
        <w:spacing w:line="360" w:lineRule="auto"/>
        <w:ind w:right="901"/>
        <w:jc w:val="both"/>
        <w:rPr>
          <w:rFonts w:ascii="Palatino Linotype" w:eastAsia="Palatino Linotype" w:hAnsi="Palatino Linotype" w:cs="Palatino Linotype"/>
          <w:i/>
          <w:color w:val="000000"/>
          <w:sz w:val="20"/>
          <w:szCs w:val="22"/>
          <w:lang w:eastAsia="es-MX"/>
        </w:rPr>
      </w:pPr>
      <w:r w:rsidRPr="00DC40EF">
        <w:rPr>
          <w:rFonts w:ascii="Palatino Linotype" w:eastAsia="Palatino Linotype" w:hAnsi="Palatino Linotype" w:cs="Palatino Linotype"/>
          <w:i/>
          <w:color w:val="000000"/>
          <w:sz w:val="20"/>
          <w:szCs w:val="22"/>
          <w:lang w:eastAsia="es-MX"/>
        </w:rPr>
        <w:t xml:space="preserve">Las juezas o jueces, magistradas o magistrados o consejeras o consejeros de la Judicatura del Poder Judicial del Estado o de la Federación; </w:t>
      </w:r>
    </w:p>
    <w:p w14:paraId="438B0E35" w14:textId="77777777" w:rsidR="00DB5845" w:rsidRPr="00DC40EF" w:rsidRDefault="00DB5845" w:rsidP="00427B07">
      <w:pPr>
        <w:pStyle w:val="Prrafodelista"/>
        <w:numPr>
          <w:ilvl w:val="0"/>
          <w:numId w:val="14"/>
        </w:numPr>
        <w:pBdr>
          <w:top w:val="nil"/>
          <w:left w:val="nil"/>
          <w:bottom w:val="nil"/>
          <w:right w:val="nil"/>
          <w:between w:val="nil"/>
        </w:pBdr>
        <w:spacing w:line="360" w:lineRule="auto"/>
        <w:ind w:right="901"/>
        <w:jc w:val="both"/>
        <w:rPr>
          <w:rFonts w:ascii="Palatino Linotype" w:eastAsia="Palatino Linotype" w:hAnsi="Palatino Linotype" w:cs="Palatino Linotype"/>
          <w:i/>
          <w:color w:val="000000"/>
          <w:sz w:val="20"/>
          <w:szCs w:val="22"/>
          <w:lang w:eastAsia="es-MX"/>
        </w:rPr>
      </w:pPr>
      <w:r w:rsidRPr="00DC40EF">
        <w:rPr>
          <w:rFonts w:ascii="Palatino Linotype" w:eastAsia="Palatino Linotype" w:hAnsi="Palatino Linotype" w:cs="Palatino Linotype"/>
          <w:i/>
          <w:color w:val="000000"/>
          <w:sz w:val="20"/>
          <w:szCs w:val="22"/>
          <w:lang w:eastAsia="es-MX"/>
        </w:rPr>
        <w:t xml:space="preserve">Las y los servidores públicos federales, estatales o municipales en ejercicio de autoridad; </w:t>
      </w:r>
    </w:p>
    <w:p w14:paraId="48ACE49D" w14:textId="77777777" w:rsidR="00DB5845" w:rsidRPr="00DC40EF" w:rsidRDefault="00DB5845" w:rsidP="00427B07">
      <w:pPr>
        <w:pStyle w:val="Prrafodelista"/>
        <w:numPr>
          <w:ilvl w:val="0"/>
          <w:numId w:val="14"/>
        </w:numPr>
        <w:pBdr>
          <w:top w:val="nil"/>
          <w:left w:val="nil"/>
          <w:bottom w:val="nil"/>
          <w:right w:val="nil"/>
          <w:between w:val="nil"/>
        </w:pBdr>
        <w:spacing w:line="360" w:lineRule="auto"/>
        <w:ind w:right="901"/>
        <w:jc w:val="both"/>
        <w:rPr>
          <w:rFonts w:ascii="Palatino Linotype" w:eastAsia="Palatino Linotype" w:hAnsi="Palatino Linotype" w:cs="Palatino Linotype"/>
          <w:i/>
          <w:color w:val="000000"/>
          <w:sz w:val="20"/>
          <w:szCs w:val="22"/>
          <w:lang w:eastAsia="es-MX"/>
        </w:rPr>
      </w:pPr>
      <w:r w:rsidRPr="00DC40EF">
        <w:rPr>
          <w:rFonts w:ascii="Palatino Linotype" w:eastAsia="Palatino Linotype" w:hAnsi="Palatino Linotype" w:cs="Palatino Linotype"/>
          <w:i/>
          <w:color w:val="000000"/>
          <w:sz w:val="20"/>
          <w:szCs w:val="22"/>
          <w:lang w:eastAsia="es-MX"/>
        </w:rPr>
        <w:t xml:space="preserve">Las y los militares y los miembros de las fuerzas de seguridad pública del Estado y los de los municipios que ejerzan mando en el territorio de la elección; y </w:t>
      </w:r>
    </w:p>
    <w:p w14:paraId="2BCB4150" w14:textId="77777777" w:rsidR="00DB5845" w:rsidRPr="00DC40EF" w:rsidRDefault="00DB5845" w:rsidP="00427B07">
      <w:pPr>
        <w:pStyle w:val="Prrafodelista"/>
        <w:numPr>
          <w:ilvl w:val="0"/>
          <w:numId w:val="14"/>
        </w:numPr>
        <w:pBdr>
          <w:top w:val="nil"/>
          <w:left w:val="nil"/>
          <w:bottom w:val="nil"/>
          <w:right w:val="nil"/>
          <w:between w:val="nil"/>
        </w:pBdr>
        <w:spacing w:line="360" w:lineRule="auto"/>
        <w:ind w:right="901"/>
        <w:jc w:val="both"/>
        <w:rPr>
          <w:rFonts w:ascii="Palatino Linotype" w:eastAsia="Palatino Linotype" w:hAnsi="Palatino Linotype" w:cs="Palatino Linotype"/>
          <w:i/>
          <w:color w:val="000000"/>
          <w:sz w:val="20"/>
          <w:szCs w:val="22"/>
          <w:lang w:eastAsia="es-MX"/>
        </w:rPr>
      </w:pPr>
      <w:r w:rsidRPr="00DC40EF">
        <w:rPr>
          <w:rFonts w:ascii="Palatino Linotype" w:eastAsia="Palatino Linotype" w:hAnsi="Palatino Linotype" w:cs="Palatino Linotype"/>
          <w:i/>
          <w:color w:val="000000"/>
          <w:sz w:val="20"/>
          <w:szCs w:val="22"/>
          <w:lang w:eastAsia="es-MX"/>
        </w:rPr>
        <w:t xml:space="preserve">Las y los ministros de cualquier culto, a menos que se separen formal, material y definitivamente de su ministerio, cuando menos cinco años antes del día de la elección. </w:t>
      </w:r>
    </w:p>
    <w:p w14:paraId="47A4C2C1" w14:textId="77777777" w:rsidR="00AF7DE8" w:rsidRPr="00DC40EF" w:rsidRDefault="00DB5845" w:rsidP="00427B07">
      <w:pPr>
        <w:pStyle w:val="Prrafodelista"/>
        <w:numPr>
          <w:ilvl w:val="0"/>
          <w:numId w:val="14"/>
        </w:numPr>
        <w:pBdr>
          <w:top w:val="nil"/>
          <w:left w:val="nil"/>
          <w:bottom w:val="nil"/>
          <w:right w:val="nil"/>
          <w:between w:val="nil"/>
        </w:pBdr>
        <w:spacing w:line="360" w:lineRule="auto"/>
        <w:ind w:right="901"/>
        <w:jc w:val="both"/>
        <w:rPr>
          <w:rFonts w:ascii="Palatino Linotype" w:eastAsia="Palatino Linotype" w:hAnsi="Palatino Linotype" w:cs="Palatino Linotype"/>
          <w:i/>
          <w:color w:val="000000"/>
          <w:sz w:val="20"/>
          <w:szCs w:val="22"/>
          <w:lang w:eastAsia="es-MX"/>
        </w:rPr>
      </w:pPr>
      <w:r w:rsidRPr="00DC40EF">
        <w:rPr>
          <w:rFonts w:ascii="Palatino Linotype" w:eastAsia="Palatino Linotype" w:hAnsi="Palatino Linotype" w:cs="Palatino Linotype"/>
          <w:i/>
          <w:color w:val="000000"/>
          <w:sz w:val="20"/>
          <w:szCs w:val="22"/>
          <w:lang w:eastAsia="es-MX"/>
        </w:rPr>
        <w:t>Las y los servidores públicos a que se refieren las fracciones de la I a la V serán exceptuados del impedimento si se separan de sus respectivos cargos por lo menos, veinticuatro horas antes del inicio de las campañas, conforme al calendario electoral vigente</w:t>
      </w:r>
      <w:r w:rsidRPr="00DC40EF">
        <w:rPr>
          <w:rFonts w:ascii="Palatino Linotype" w:eastAsia="Palatino Linotype" w:hAnsi="Palatino Linotype" w:cs="Palatino Linotype"/>
          <w:b/>
          <w:i/>
          <w:color w:val="000000"/>
          <w:sz w:val="20"/>
          <w:szCs w:val="22"/>
          <w:lang w:eastAsia="es-MX"/>
        </w:rPr>
        <w:t xml:space="preserve">.” </w:t>
      </w:r>
      <w:r w:rsidRPr="00DC40EF">
        <w:rPr>
          <w:rFonts w:ascii="Palatino Linotype" w:eastAsia="Palatino Linotype" w:hAnsi="Palatino Linotype" w:cs="Palatino Linotype"/>
          <w:i/>
          <w:color w:val="000000"/>
          <w:sz w:val="20"/>
          <w:szCs w:val="22"/>
          <w:lang w:eastAsia="es-MX"/>
        </w:rPr>
        <w:t xml:space="preserve">(Sic) </w:t>
      </w:r>
    </w:p>
    <w:p w14:paraId="2F957194" w14:textId="16D0316B" w:rsidR="00DB5845" w:rsidRPr="00DC40EF" w:rsidRDefault="00DB5845" w:rsidP="00427B07">
      <w:pPr>
        <w:pStyle w:val="Prrafodelista"/>
        <w:pBdr>
          <w:top w:val="nil"/>
          <w:left w:val="nil"/>
          <w:bottom w:val="nil"/>
          <w:right w:val="nil"/>
          <w:between w:val="nil"/>
        </w:pBdr>
        <w:spacing w:line="360" w:lineRule="auto"/>
        <w:ind w:left="1570" w:right="901"/>
        <w:jc w:val="both"/>
        <w:rPr>
          <w:rFonts w:ascii="Palatino Linotype" w:eastAsia="Palatino Linotype" w:hAnsi="Palatino Linotype" w:cs="Palatino Linotype"/>
          <w:i/>
          <w:color w:val="000000"/>
          <w:sz w:val="20"/>
          <w:szCs w:val="22"/>
          <w:lang w:eastAsia="es-MX"/>
        </w:rPr>
      </w:pPr>
      <w:r w:rsidRPr="00DC40EF">
        <w:rPr>
          <w:rFonts w:ascii="Palatino Linotype" w:eastAsia="Palatino Linotype" w:hAnsi="Palatino Linotype" w:cs="Palatino Linotype"/>
          <w:i/>
          <w:color w:val="000000"/>
          <w:sz w:val="20"/>
          <w:szCs w:val="22"/>
          <w:lang w:eastAsia="es-MX"/>
        </w:rPr>
        <w:t>(Énfasis añadido)</w:t>
      </w:r>
    </w:p>
    <w:p w14:paraId="4C049E67" w14:textId="77777777" w:rsidR="00AF7DE8" w:rsidRPr="00DC40EF" w:rsidRDefault="00AF7DE8" w:rsidP="00427B07">
      <w:pPr>
        <w:pStyle w:val="Prrafodelista"/>
        <w:pBdr>
          <w:top w:val="nil"/>
          <w:left w:val="nil"/>
          <w:bottom w:val="nil"/>
          <w:right w:val="nil"/>
          <w:between w:val="nil"/>
        </w:pBdr>
        <w:spacing w:line="360" w:lineRule="auto"/>
        <w:ind w:left="1570" w:right="901"/>
        <w:jc w:val="both"/>
        <w:rPr>
          <w:rFonts w:ascii="Palatino Linotype" w:eastAsia="Palatino Linotype" w:hAnsi="Palatino Linotype" w:cs="Palatino Linotype"/>
          <w:i/>
          <w:color w:val="000000"/>
          <w:sz w:val="20"/>
          <w:szCs w:val="22"/>
          <w:lang w:eastAsia="es-MX"/>
        </w:rPr>
      </w:pPr>
    </w:p>
    <w:p w14:paraId="13331A9A" w14:textId="77777777" w:rsidR="00DB5845" w:rsidRPr="00DC40EF" w:rsidRDefault="00DB5845" w:rsidP="00427B07">
      <w:pPr>
        <w:widowControl w:val="0"/>
        <w:tabs>
          <w:tab w:val="left" w:pos="1701"/>
          <w:tab w:val="left" w:pos="1843"/>
        </w:tabs>
        <w:spacing w:line="360" w:lineRule="auto"/>
        <w:jc w:val="both"/>
        <w:rPr>
          <w:rFonts w:ascii="Palatino Linotype" w:eastAsia="Palatino Linotype" w:hAnsi="Palatino Linotype" w:cs="Palatino Linotype"/>
          <w:sz w:val="22"/>
          <w:szCs w:val="22"/>
          <w:lang w:eastAsia="es-MX"/>
        </w:rPr>
      </w:pPr>
      <w:r w:rsidRPr="00DC40EF">
        <w:rPr>
          <w:rFonts w:ascii="Palatino Linotype" w:eastAsia="Palatino Linotype" w:hAnsi="Palatino Linotype" w:cs="Palatino Linotype"/>
          <w:sz w:val="22"/>
          <w:szCs w:val="22"/>
          <w:lang w:eastAsia="es-MX"/>
        </w:rPr>
        <w:t xml:space="preserve">De igual forma, el Código Electoral del Estado de México señala: </w:t>
      </w:r>
    </w:p>
    <w:p w14:paraId="2407B3C4" w14:textId="77777777" w:rsidR="00332ED0" w:rsidRPr="00DC40EF" w:rsidRDefault="00332ED0" w:rsidP="00427B07">
      <w:pPr>
        <w:widowControl w:val="0"/>
        <w:tabs>
          <w:tab w:val="left" w:pos="1701"/>
          <w:tab w:val="left" w:pos="1843"/>
        </w:tabs>
        <w:spacing w:line="360" w:lineRule="auto"/>
        <w:ind w:left="850" w:right="901"/>
        <w:jc w:val="both"/>
        <w:rPr>
          <w:rFonts w:ascii="Palatino Linotype" w:eastAsia="Palatino Linotype" w:hAnsi="Palatino Linotype" w:cs="Palatino Linotype"/>
          <w:i/>
          <w:sz w:val="20"/>
          <w:szCs w:val="22"/>
          <w:lang w:eastAsia="es-MX"/>
        </w:rPr>
      </w:pPr>
    </w:p>
    <w:p w14:paraId="2A9045A3" w14:textId="77777777" w:rsidR="00DB5845" w:rsidRPr="00DC40EF" w:rsidRDefault="00DB5845" w:rsidP="00427B07">
      <w:pPr>
        <w:widowControl w:val="0"/>
        <w:tabs>
          <w:tab w:val="left" w:pos="1701"/>
          <w:tab w:val="left" w:pos="1843"/>
        </w:tabs>
        <w:spacing w:line="360" w:lineRule="auto"/>
        <w:ind w:left="850"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“Artículo 16. Las ciudadanas y los ciudadanos que reúnan los requisitos que establece el artículo 68 de la Constitución Local son elegibles para el cargo de Gobernadora o Gobernador del Estado de México. Las ciudadanas y los ciudadanos que reúnan los requisitos que establece el artículo 40 de la Constitución Local son elegibles para los cargos de diputadas y diputados a la Legislatura del Estado. Las ciudadanas y los ciudadanos que reúnan los requisitos establecidos en el artículo 119 y que no se encuentren en cualquiera de los supuestos previstos en el artículo 120 de la Constitución Local, son elegibles para ser miembros de los ayuntamientos. Las ciudadanas y los ciudadanos que se hayan separado de un cargo público para contender en un proceso electoral, podrán reincorporase al mismo, una vez que concluya la jornada electoral. </w:t>
      </w:r>
    </w:p>
    <w:p w14:paraId="683DA8A9" w14:textId="77777777" w:rsidR="00AF7DE8" w:rsidRPr="00DC40EF" w:rsidRDefault="00AF7DE8" w:rsidP="00427B07">
      <w:pPr>
        <w:widowControl w:val="0"/>
        <w:tabs>
          <w:tab w:val="left" w:pos="1701"/>
          <w:tab w:val="left" w:pos="1843"/>
        </w:tabs>
        <w:spacing w:line="360" w:lineRule="auto"/>
        <w:ind w:left="850" w:right="901"/>
        <w:jc w:val="both"/>
        <w:rPr>
          <w:rFonts w:ascii="Palatino Linotype" w:eastAsia="Palatino Linotype" w:hAnsi="Palatino Linotype" w:cs="Palatino Linotype"/>
          <w:i/>
          <w:sz w:val="20"/>
          <w:szCs w:val="22"/>
          <w:lang w:eastAsia="es-MX"/>
        </w:rPr>
      </w:pPr>
    </w:p>
    <w:p w14:paraId="7BCC40D3" w14:textId="77777777" w:rsidR="00DB5845" w:rsidRPr="00DC40EF" w:rsidRDefault="00DB5845" w:rsidP="00427B07">
      <w:pPr>
        <w:widowControl w:val="0"/>
        <w:tabs>
          <w:tab w:val="left" w:pos="1701"/>
          <w:tab w:val="left" w:pos="1843"/>
        </w:tabs>
        <w:spacing w:line="360" w:lineRule="auto"/>
        <w:ind w:left="850"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Artículo 17. Además de los requisitos señalados en el artículo anterior, las ciudadanas y los ciudadanos </w:t>
      </w:r>
      <w:r w:rsidRPr="00DC40EF">
        <w:rPr>
          <w:rFonts w:ascii="Palatino Linotype" w:eastAsia="Palatino Linotype" w:hAnsi="Palatino Linotype" w:cs="Palatino Linotype"/>
          <w:i/>
          <w:sz w:val="20"/>
          <w:szCs w:val="22"/>
          <w:lang w:eastAsia="es-MX"/>
        </w:rPr>
        <w:lastRenderedPageBreak/>
        <w:t xml:space="preserve">que aspiren a las candidaturas a Gobernadora o Gobernador, Diputada, Diputado o integrante de los ayuntamientos deberán satisfacer lo siguiente: </w:t>
      </w:r>
    </w:p>
    <w:p w14:paraId="207C5408" w14:textId="77777777" w:rsidR="00AF7DE8" w:rsidRPr="00DC40EF" w:rsidRDefault="00AF7DE8" w:rsidP="00427B07">
      <w:pPr>
        <w:widowControl w:val="0"/>
        <w:tabs>
          <w:tab w:val="left" w:pos="1701"/>
          <w:tab w:val="left" w:pos="1843"/>
        </w:tabs>
        <w:spacing w:line="360" w:lineRule="auto"/>
        <w:ind w:left="850" w:right="901"/>
        <w:jc w:val="both"/>
        <w:rPr>
          <w:rFonts w:ascii="Palatino Linotype" w:eastAsia="Palatino Linotype" w:hAnsi="Palatino Linotype" w:cs="Palatino Linotype"/>
          <w:i/>
          <w:sz w:val="20"/>
          <w:szCs w:val="22"/>
          <w:lang w:eastAsia="es-MX"/>
        </w:rPr>
      </w:pPr>
    </w:p>
    <w:p w14:paraId="65DFCAD9" w14:textId="77777777" w:rsidR="00DB5845" w:rsidRPr="00DC40EF" w:rsidRDefault="00DB5845" w:rsidP="00427B07">
      <w:pPr>
        <w:pStyle w:val="Prrafodelista"/>
        <w:widowControl w:val="0"/>
        <w:numPr>
          <w:ilvl w:val="0"/>
          <w:numId w:val="15"/>
        </w:numPr>
        <w:tabs>
          <w:tab w:val="left" w:pos="1701"/>
          <w:tab w:val="left" w:pos="1843"/>
        </w:tabs>
        <w:spacing w:line="360" w:lineRule="auto"/>
        <w:ind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Estar inscrito en el padrón electoral correspondiente, la lista nominal y contar con credencial para votar vigente. </w:t>
      </w:r>
    </w:p>
    <w:p w14:paraId="5575CBC2" w14:textId="77777777" w:rsidR="00DB5845" w:rsidRPr="00DC40EF" w:rsidRDefault="00DB5845" w:rsidP="00427B07">
      <w:pPr>
        <w:pStyle w:val="Prrafodelista"/>
        <w:widowControl w:val="0"/>
        <w:numPr>
          <w:ilvl w:val="0"/>
          <w:numId w:val="15"/>
        </w:numPr>
        <w:tabs>
          <w:tab w:val="left" w:pos="1701"/>
          <w:tab w:val="left" w:pos="1843"/>
        </w:tabs>
        <w:spacing w:line="360" w:lineRule="auto"/>
        <w:ind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No ser magistrada o magistrado del Tribunal Superior de Justicia o del Tribunal Electoral o funcionario de este, salvo que se separe del cargo dos años antes de la fecha de inicio del proceso electoral de que se trate. </w:t>
      </w:r>
    </w:p>
    <w:p w14:paraId="2316C505" w14:textId="77777777" w:rsidR="00DB5845" w:rsidRPr="00DC40EF" w:rsidRDefault="00DB5845" w:rsidP="00427B07">
      <w:pPr>
        <w:pStyle w:val="Prrafodelista"/>
        <w:widowControl w:val="0"/>
        <w:numPr>
          <w:ilvl w:val="0"/>
          <w:numId w:val="15"/>
        </w:numPr>
        <w:tabs>
          <w:tab w:val="left" w:pos="1701"/>
          <w:tab w:val="left" w:pos="1843"/>
        </w:tabs>
        <w:spacing w:line="360" w:lineRule="auto"/>
        <w:ind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No formar parte del servicio profesional electoral del Instituto, salvo que se separe del cargo dos años antes de la fecha de inicio del proceso electoral de que se trate. </w:t>
      </w:r>
    </w:p>
    <w:p w14:paraId="3B9107BD" w14:textId="77777777" w:rsidR="00DB5845" w:rsidRPr="00DC40EF" w:rsidRDefault="00DB5845" w:rsidP="00427B07">
      <w:pPr>
        <w:pStyle w:val="Prrafodelista"/>
        <w:widowControl w:val="0"/>
        <w:numPr>
          <w:ilvl w:val="0"/>
          <w:numId w:val="15"/>
        </w:numPr>
        <w:tabs>
          <w:tab w:val="left" w:pos="1701"/>
          <w:tab w:val="left" w:pos="1843"/>
        </w:tabs>
        <w:spacing w:line="360" w:lineRule="auto"/>
        <w:ind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No ser consejera o consejero electoral en el consejo general, del Instituto ni secretario ejecutivo, salvo que se separe del cargo dos años antes de la fecha de inicio del proceso electoral de que se trate. </w:t>
      </w:r>
    </w:p>
    <w:p w14:paraId="45E2BCF8" w14:textId="77777777" w:rsidR="00DB5845" w:rsidRPr="00DC40EF" w:rsidRDefault="00DB5845" w:rsidP="00427B07">
      <w:pPr>
        <w:pStyle w:val="Prrafodelista"/>
        <w:widowControl w:val="0"/>
        <w:numPr>
          <w:ilvl w:val="0"/>
          <w:numId w:val="15"/>
        </w:numPr>
        <w:tabs>
          <w:tab w:val="left" w:pos="1701"/>
          <w:tab w:val="left" w:pos="1843"/>
        </w:tabs>
        <w:spacing w:line="360" w:lineRule="auto"/>
        <w:ind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No ser consejera o consejero electoral en los consejos distritales o municipales del Instituto ni director del mismo, salvo que se haya separado del cargo dos años antes de la fecha de inicio del proceso electoral de que se trate. </w:t>
      </w:r>
    </w:p>
    <w:p w14:paraId="267851BC" w14:textId="77777777" w:rsidR="00DB5845" w:rsidRPr="00DC40EF" w:rsidRDefault="00DB5845" w:rsidP="00427B07">
      <w:pPr>
        <w:pStyle w:val="Prrafodelista"/>
        <w:widowControl w:val="0"/>
        <w:numPr>
          <w:ilvl w:val="0"/>
          <w:numId w:val="15"/>
        </w:numPr>
        <w:tabs>
          <w:tab w:val="left" w:pos="1701"/>
          <w:tab w:val="left" w:pos="1843"/>
        </w:tabs>
        <w:spacing w:line="360" w:lineRule="auto"/>
        <w:ind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No ser integrante del órgano de dirección de los organismos a los que la Constitución Local otorga autonomía, salvo que se separe del cargo dos años antes de la fecha de inicio del proceso electoral de que se trate; </w:t>
      </w:r>
    </w:p>
    <w:p w14:paraId="70E45264" w14:textId="77777777" w:rsidR="00DB5845" w:rsidRPr="00DC40EF" w:rsidRDefault="00DB5845" w:rsidP="00427B07">
      <w:pPr>
        <w:pStyle w:val="Prrafodelista"/>
        <w:widowControl w:val="0"/>
        <w:numPr>
          <w:ilvl w:val="0"/>
          <w:numId w:val="15"/>
        </w:numPr>
        <w:tabs>
          <w:tab w:val="left" w:pos="1701"/>
          <w:tab w:val="left" w:pos="1843"/>
        </w:tabs>
        <w:spacing w:line="360" w:lineRule="auto"/>
        <w:ind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 xml:space="preserve">No ser secretaria, secretario o subsecretaria o subsecretario de Estado, ni titular de los organismos públicos desconcentrados o descentralizados de la administración pública estatal, a menos que se separen noventa días antes de la elección, y </w:t>
      </w:r>
    </w:p>
    <w:p w14:paraId="0239AFE8" w14:textId="2E3C9C6E" w:rsidR="00DB5845" w:rsidRPr="00DC40EF" w:rsidRDefault="00DB5845" w:rsidP="00427B07">
      <w:pPr>
        <w:pStyle w:val="Prrafodelista"/>
        <w:widowControl w:val="0"/>
        <w:numPr>
          <w:ilvl w:val="0"/>
          <w:numId w:val="15"/>
        </w:numPr>
        <w:tabs>
          <w:tab w:val="left" w:pos="1701"/>
          <w:tab w:val="left" w:pos="1843"/>
        </w:tabs>
        <w:spacing w:line="360" w:lineRule="auto"/>
        <w:ind w:right="90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i/>
          <w:sz w:val="20"/>
          <w:szCs w:val="22"/>
          <w:lang w:eastAsia="es-MX"/>
        </w:rPr>
        <w:t>Ser electo o designado candidata o candidato, de conformidad con los procedimientos democráticos internos del partido político que lo postule”</w:t>
      </w:r>
    </w:p>
    <w:p w14:paraId="5CB07B50" w14:textId="77777777" w:rsidR="00AF7DE8" w:rsidRPr="00DC40EF" w:rsidRDefault="00AF7DE8" w:rsidP="00427B07">
      <w:pPr>
        <w:widowControl w:val="0"/>
        <w:tabs>
          <w:tab w:val="left" w:pos="1701"/>
          <w:tab w:val="left" w:pos="1843"/>
        </w:tabs>
        <w:spacing w:line="360" w:lineRule="auto"/>
        <w:jc w:val="both"/>
        <w:rPr>
          <w:rFonts w:ascii="Palatino Linotype" w:eastAsia="Palatino Linotype" w:hAnsi="Palatino Linotype" w:cs="Palatino Linotype"/>
          <w:sz w:val="22"/>
          <w:szCs w:val="22"/>
          <w:lang w:eastAsia="es-MX"/>
        </w:rPr>
      </w:pPr>
    </w:p>
    <w:p w14:paraId="7A1E0835" w14:textId="77777777" w:rsidR="00DB5845" w:rsidRPr="00DC40EF" w:rsidRDefault="00DB5845" w:rsidP="00427B07">
      <w:pPr>
        <w:widowControl w:val="0"/>
        <w:tabs>
          <w:tab w:val="left" w:pos="1701"/>
          <w:tab w:val="left" w:pos="1843"/>
        </w:tabs>
        <w:spacing w:line="360" w:lineRule="auto"/>
        <w:jc w:val="both"/>
        <w:rPr>
          <w:rFonts w:ascii="Palatino Linotype" w:eastAsia="Palatino Linotype" w:hAnsi="Palatino Linotype" w:cs="Palatino Linotype"/>
          <w:sz w:val="22"/>
          <w:szCs w:val="22"/>
          <w:lang w:eastAsia="es-MX"/>
        </w:rPr>
      </w:pPr>
      <w:r w:rsidRPr="00DC40EF">
        <w:rPr>
          <w:rFonts w:ascii="Palatino Linotype" w:eastAsia="Palatino Linotype" w:hAnsi="Palatino Linotype" w:cs="Palatino Linotype"/>
          <w:sz w:val="22"/>
          <w:szCs w:val="22"/>
          <w:lang w:eastAsia="es-MX"/>
        </w:rPr>
        <w:t xml:space="preserve">En relación a estos preceptos, la Ley Orgánica Municipal en su artículo 18, fracción I dispone que una vez rendidos los informes de los ayuntamientos en funciones, previa convocatoria a sesión solemne, </w:t>
      </w:r>
      <w:r w:rsidRPr="00DC40EF">
        <w:rPr>
          <w:rFonts w:ascii="Palatino Linotype" w:eastAsia="Palatino Linotype" w:hAnsi="Palatino Linotype" w:cs="Palatino Linotype"/>
          <w:b/>
          <w:sz w:val="22"/>
          <w:szCs w:val="22"/>
          <w:lang w:eastAsia="es-MX"/>
        </w:rPr>
        <w:lastRenderedPageBreak/>
        <w:t>deberán presentarse los ciudadanos que en términos de ley resultaron electos para rendir protesta y ocupar los cargos de</w:t>
      </w:r>
      <w:r w:rsidRPr="00DC40EF">
        <w:rPr>
          <w:rFonts w:ascii="Palatino Linotype" w:eastAsia="Palatino Linotype" w:hAnsi="Palatino Linotype" w:cs="Palatino Linotype"/>
          <w:sz w:val="22"/>
          <w:szCs w:val="22"/>
          <w:lang w:eastAsia="es-MX"/>
        </w:rPr>
        <w:t xml:space="preserve"> </w:t>
      </w:r>
      <w:r w:rsidRPr="00DC40EF">
        <w:rPr>
          <w:rFonts w:ascii="Palatino Linotype" w:eastAsia="Palatino Linotype" w:hAnsi="Palatino Linotype" w:cs="Palatino Linotype"/>
          <w:b/>
          <w:sz w:val="22"/>
          <w:szCs w:val="22"/>
          <w:lang w:eastAsia="es-MX"/>
        </w:rPr>
        <w:t>presidente municipal, síndico o síndicos y</w:t>
      </w:r>
      <w:r w:rsidRPr="00DC40EF">
        <w:rPr>
          <w:rFonts w:ascii="Palatino Linotype" w:eastAsia="Palatino Linotype" w:hAnsi="Palatino Linotype" w:cs="Palatino Linotype"/>
          <w:sz w:val="22"/>
          <w:szCs w:val="22"/>
          <w:lang w:eastAsia="es-MX"/>
        </w:rPr>
        <w:t xml:space="preserve"> </w:t>
      </w:r>
      <w:r w:rsidRPr="00DC40EF">
        <w:rPr>
          <w:rFonts w:ascii="Palatino Linotype" w:eastAsia="Palatino Linotype" w:hAnsi="Palatino Linotype" w:cs="Palatino Linotype"/>
          <w:b/>
          <w:sz w:val="22"/>
          <w:szCs w:val="22"/>
          <w:lang w:eastAsia="es-MX"/>
        </w:rPr>
        <w:t>regidores</w:t>
      </w:r>
      <w:r w:rsidRPr="00DC40EF">
        <w:rPr>
          <w:rFonts w:ascii="Palatino Linotype" w:eastAsia="Palatino Linotype" w:hAnsi="Palatino Linotype" w:cs="Palatino Linotype"/>
          <w:sz w:val="22"/>
          <w:szCs w:val="22"/>
          <w:lang w:eastAsia="es-MX"/>
        </w:rPr>
        <w:t xml:space="preserve">, sin que dicho plazo exceda el mes de diciembre del último año de la gestión del ayuntamiento saliente, </w:t>
      </w:r>
      <w:r w:rsidRPr="00DC40EF">
        <w:rPr>
          <w:rFonts w:ascii="Palatino Linotype" w:eastAsia="Palatino Linotype" w:hAnsi="Palatino Linotype" w:cs="Palatino Linotype"/>
          <w:b/>
          <w:sz w:val="22"/>
          <w:szCs w:val="22"/>
          <w:lang w:eastAsia="es-MX"/>
        </w:rPr>
        <w:t>dicha reunión tendrá por objeto que los miembros del ayuntamiento entrante, rindan la protesta en términos de lo dispuesto por el artículo 144</w:t>
      </w:r>
      <w:r w:rsidRPr="00DC40EF">
        <w:rPr>
          <w:rFonts w:ascii="Palatino Linotype" w:eastAsia="Palatino Linotype" w:hAnsi="Palatino Linotype" w:cs="Palatino Linotype"/>
          <w:b/>
          <w:sz w:val="22"/>
          <w:szCs w:val="22"/>
          <w:vertAlign w:val="superscript"/>
          <w:lang w:eastAsia="es-MX"/>
        </w:rPr>
        <w:footnoteReference w:id="1"/>
      </w:r>
      <w:r w:rsidRPr="00DC40EF">
        <w:rPr>
          <w:rFonts w:ascii="Palatino Linotype" w:eastAsia="Palatino Linotype" w:hAnsi="Palatino Linotype" w:cs="Palatino Linotype"/>
          <w:b/>
          <w:sz w:val="22"/>
          <w:szCs w:val="22"/>
          <w:lang w:eastAsia="es-MX"/>
        </w:rPr>
        <w:t xml:space="preserve"> de la Constitución Política del Estado Libre y Soberano de México</w:t>
      </w:r>
      <w:r w:rsidRPr="00DC40EF">
        <w:rPr>
          <w:rFonts w:ascii="Palatino Linotype" w:eastAsia="Palatino Linotype" w:hAnsi="Palatino Linotype" w:cs="Palatino Linotype"/>
          <w:sz w:val="22"/>
          <w:szCs w:val="22"/>
          <w:lang w:eastAsia="es-MX"/>
        </w:rPr>
        <w:t>, por lo que el</w:t>
      </w:r>
      <w:r w:rsidRPr="00DC40EF">
        <w:rPr>
          <w:rFonts w:ascii="Palatino Linotype" w:eastAsia="Palatino Linotype" w:hAnsi="Palatino Linotype" w:cs="Palatino Linotype"/>
          <w:b/>
          <w:sz w:val="22"/>
          <w:szCs w:val="22"/>
          <w:lang w:eastAsia="es-MX"/>
        </w:rPr>
        <w:t xml:space="preserve"> </w:t>
      </w:r>
      <w:r w:rsidRPr="00DC40EF">
        <w:rPr>
          <w:rFonts w:ascii="Palatino Linotype" w:eastAsia="Palatino Linotype" w:hAnsi="Palatino Linotype" w:cs="Palatino Linotype"/>
          <w:sz w:val="22"/>
          <w:szCs w:val="22"/>
          <w:lang w:eastAsia="es-MX"/>
        </w:rPr>
        <w:t>presidente municipal electo para el período siguiente lo hará ante el representante designado</w:t>
      </w:r>
      <w:r w:rsidRPr="00DC40EF">
        <w:rPr>
          <w:rFonts w:ascii="Palatino Linotype" w:eastAsia="Palatino Linotype" w:hAnsi="Palatino Linotype" w:cs="Palatino Linotype"/>
          <w:b/>
          <w:sz w:val="22"/>
          <w:szCs w:val="22"/>
          <w:lang w:eastAsia="es-MX"/>
        </w:rPr>
        <w:t xml:space="preserve"> </w:t>
      </w:r>
      <w:r w:rsidRPr="00DC40EF">
        <w:rPr>
          <w:rFonts w:ascii="Palatino Linotype" w:eastAsia="Palatino Linotype" w:hAnsi="Palatino Linotype" w:cs="Palatino Linotype"/>
          <w:sz w:val="22"/>
          <w:szCs w:val="22"/>
          <w:lang w:eastAsia="es-MX"/>
        </w:rPr>
        <w:t>por el Ejecutivo del Estado y a su vez, hará de inmediato lo propio con los demás miembros del</w:t>
      </w:r>
      <w:r w:rsidRPr="00DC40EF">
        <w:rPr>
          <w:rFonts w:ascii="Palatino Linotype" w:eastAsia="Palatino Linotype" w:hAnsi="Palatino Linotype" w:cs="Palatino Linotype"/>
          <w:b/>
          <w:sz w:val="22"/>
          <w:szCs w:val="22"/>
          <w:lang w:eastAsia="es-MX"/>
        </w:rPr>
        <w:t xml:space="preserve"> </w:t>
      </w:r>
      <w:r w:rsidRPr="00DC40EF">
        <w:rPr>
          <w:rFonts w:ascii="Palatino Linotype" w:eastAsia="Palatino Linotype" w:hAnsi="Palatino Linotype" w:cs="Palatino Linotype"/>
          <w:sz w:val="22"/>
          <w:szCs w:val="22"/>
          <w:lang w:eastAsia="es-MX"/>
        </w:rPr>
        <w:t>ayuntamiento electo.</w:t>
      </w:r>
    </w:p>
    <w:p w14:paraId="7977A60B" w14:textId="77777777" w:rsidR="00AF7DE8" w:rsidRPr="00DC40EF" w:rsidRDefault="00AF7DE8" w:rsidP="00427B07">
      <w:pPr>
        <w:widowControl w:val="0"/>
        <w:tabs>
          <w:tab w:val="left" w:pos="1701"/>
          <w:tab w:val="left" w:pos="1843"/>
        </w:tabs>
        <w:spacing w:line="360" w:lineRule="auto"/>
        <w:jc w:val="both"/>
        <w:rPr>
          <w:rFonts w:ascii="Palatino Linotype" w:eastAsia="Palatino Linotype" w:hAnsi="Palatino Linotype" w:cs="Palatino Linotype"/>
          <w:b/>
          <w:sz w:val="22"/>
          <w:szCs w:val="22"/>
          <w:lang w:eastAsia="es-MX"/>
        </w:rPr>
      </w:pPr>
    </w:p>
    <w:p w14:paraId="6D2DCA8C" w14:textId="77777777" w:rsidR="00DB5845" w:rsidRPr="00DC40EF" w:rsidRDefault="00DB5845" w:rsidP="00427B07">
      <w:pPr>
        <w:widowControl w:val="0"/>
        <w:tabs>
          <w:tab w:val="left" w:pos="1701"/>
          <w:tab w:val="left" w:pos="1843"/>
        </w:tabs>
        <w:spacing w:line="360" w:lineRule="auto"/>
        <w:jc w:val="both"/>
        <w:rPr>
          <w:rFonts w:ascii="Palatino Linotype" w:eastAsia="Palatino Linotype" w:hAnsi="Palatino Linotype" w:cs="Palatino Linotype"/>
          <w:sz w:val="22"/>
          <w:szCs w:val="22"/>
          <w:lang w:eastAsia="es-MX"/>
        </w:rPr>
      </w:pPr>
      <w:r w:rsidRPr="00DC40EF">
        <w:rPr>
          <w:rFonts w:ascii="Palatino Linotype" w:eastAsia="Palatino Linotype" w:hAnsi="Palatino Linotype" w:cs="Palatino Linotype"/>
          <w:sz w:val="22"/>
          <w:szCs w:val="22"/>
          <w:lang w:eastAsia="es-MX"/>
        </w:rPr>
        <w:t xml:space="preserve">De tal suerte que la Constitución y la Ley Orgánica Municipal consideran a los regidores que integran el ayuntamiento como servidores que ostentan un cargo de elección popular, por lo tanto, se reitera que  no se encuentran constreñidos a entregar el documento solicitado por el particular, por lo que no es posible entregar la información solicitada, en virtud de que como se analizó en líneas anteriores, no se encuentran obligados a generarla, poseerla o administrarla. </w:t>
      </w:r>
    </w:p>
    <w:p w14:paraId="7E29E91B" w14:textId="77777777" w:rsidR="00AF7DE8" w:rsidRPr="00DC40EF" w:rsidRDefault="00AF7DE8" w:rsidP="00427B07">
      <w:pPr>
        <w:widowControl w:val="0"/>
        <w:tabs>
          <w:tab w:val="left" w:pos="1701"/>
          <w:tab w:val="left" w:pos="1843"/>
        </w:tabs>
        <w:spacing w:line="360" w:lineRule="auto"/>
        <w:jc w:val="both"/>
        <w:rPr>
          <w:rFonts w:ascii="Palatino Linotype" w:eastAsia="Palatino Linotype" w:hAnsi="Palatino Linotype" w:cs="Palatino Linotype"/>
          <w:sz w:val="22"/>
          <w:szCs w:val="22"/>
          <w:lang w:eastAsia="es-MX"/>
        </w:rPr>
      </w:pPr>
    </w:p>
    <w:p w14:paraId="10C03FFE" w14:textId="003755B1" w:rsidR="00DB5845" w:rsidRPr="00DC40EF" w:rsidRDefault="00DB5845" w:rsidP="00427B07">
      <w:pPr>
        <w:widowControl w:val="0"/>
        <w:tabs>
          <w:tab w:val="left" w:pos="1701"/>
          <w:tab w:val="left" w:pos="1843"/>
        </w:tabs>
        <w:spacing w:line="360" w:lineRule="auto"/>
        <w:jc w:val="both"/>
        <w:rPr>
          <w:rFonts w:ascii="Palatino Linotype" w:eastAsia="Palatino Linotype" w:hAnsi="Palatino Linotype" w:cs="Palatino Linotype"/>
          <w:sz w:val="22"/>
          <w:szCs w:val="22"/>
          <w:lang w:eastAsia="es-MX"/>
        </w:rPr>
      </w:pPr>
      <w:r w:rsidRPr="00DC40EF">
        <w:rPr>
          <w:rFonts w:ascii="Palatino Linotype" w:eastAsia="Palatino Linotype" w:hAnsi="Palatino Linotype" w:cs="Palatino Linotype"/>
          <w:sz w:val="22"/>
          <w:szCs w:val="22"/>
          <w:lang w:eastAsia="es-MX"/>
        </w:rPr>
        <w:t xml:space="preserve">En este contexto, </w:t>
      </w:r>
      <w:r w:rsidR="00465466" w:rsidRPr="00DC40EF">
        <w:rPr>
          <w:rFonts w:ascii="Palatino Linotype" w:eastAsia="Palatino Linotype" w:hAnsi="Palatino Linotype" w:cs="Palatino Linotype"/>
          <w:b/>
          <w:sz w:val="22"/>
          <w:szCs w:val="22"/>
          <w:lang w:eastAsia="es-MX"/>
        </w:rPr>
        <w:t>EL SUJETO OBLIGADO</w:t>
      </w:r>
      <w:r w:rsidR="00465466" w:rsidRPr="00DC40EF">
        <w:rPr>
          <w:rFonts w:ascii="Palatino Linotype" w:eastAsia="Palatino Linotype" w:hAnsi="Palatino Linotype" w:cs="Palatino Linotype"/>
          <w:sz w:val="22"/>
          <w:szCs w:val="22"/>
          <w:lang w:eastAsia="es-MX"/>
        </w:rPr>
        <w:t xml:space="preserve"> </w:t>
      </w:r>
      <w:r w:rsidRPr="00DC40EF">
        <w:rPr>
          <w:rFonts w:ascii="Palatino Linotype" w:eastAsia="Palatino Linotype" w:hAnsi="Palatino Linotype" w:cs="Palatino Linotype"/>
          <w:sz w:val="22"/>
          <w:szCs w:val="22"/>
          <w:lang w:eastAsia="es-MX"/>
        </w:rPr>
        <w:t xml:space="preserve">no está obligado a generar documento ad hoc para satisfacer el derecho de acceso, situación que contravendría al contenido sustantivo del derecho de acceso a la información pública, sirve de sustento a este argumento el Criterio 03-17, emitido por el Instituto Nacional de Transparencia, Acceso a la Información y Protección de Datos Personales (INAI), que versa de la siguiente manera: </w:t>
      </w:r>
    </w:p>
    <w:p w14:paraId="28E0AD6B" w14:textId="77777777" w:rsidR="00AF7DE8" w:rsidRPr="00DC40EF" w:rsidRDefault="00AF7DE8" w:rsidP="00427B07">
      <w:pPr>
        <w:widowControl w:val="0"/>
        <w:tabs>
          <w:tab w:val="left" w:pos="1701"/>
          <w:tab w:val="left" w:pos="1843"/>
        </w:tabs>
        <w:spacing w:line="360" w:lineRule="auto"/>
        <w:jc w:val="both"/>
        <w:rPr>
          <w:rFonts w:ascii="Palatino Linotype" w:eastAsia="Palatino Linotype" w:hAnsi="Palatino Linotype" w:cs="Palatino Linotype"/>
          <w:sz w:val="22"/>
          <w:szCs w:val="22"/>
          <w:lang w:eastAsia="es-MX"/>
        </w:rPr>
      </w:pPr>
    </w:p>
    <w:p w14:paraId="3A63B2BD" w14:textId="77777777" w:rsidR="00DB5845" w:rsidRPr="00DC40EF" w:rsidRDefault="00DB5845" w:rsidP="00427B07">
      <w:pPr>
        <w:widowControl w:val="0"/>
        <w:tabs>
          <w:tab w:val="left" w:pos="1701"/>
          <w:tab w:val="left" w:pos="1843"/>
        </w:tabs>
        <w:spacing w:line="360" w:lineRule="auto"/>
        <w:ind w:left="567" w:right="851"/>
        <w:jc w:val="both"/>
        <w:rPr>
          <w:rFonts w:ascii="Palatino Linotype" w:eastAsia="Palatino Linotype" w:hAnsi="Palatino Linotype" w:cs="Palatino Linotype"/>
          <w:i/>
          <w:sz w:val="20"/>
          <w:szCs w:val="22"/>
          <w:lang w:eastAsia="es-MX"/>
        </w:rPr>
      </w:pPr>
      <w:r w:rsidRPr="00DC40EF">
        <w:rPr>
          <w:rFonts w:ascii="Palatino Linotype" w:eastAsia="Palatino Linotype" w:hAnsi="Palatino Linotype" w:cs="Palatino Linotype"/>
          <w:b/>
          <w:i/>
          <w:sz w:val="20"/>
          <w:szCs w:val="22"/>
          <w:lang w:eastAsia="es-MX"/>
        </w:rPr>
        <w:t xml:space="preserve">“No existe obligación de elaborar documentos ad hoc para atender las solicitudes de acceso a la </w:t>
      </w:r>
      <w:r w:rsidRPr="00DC40EF">
        <w:rPr>
          <w:rFonts w:ascii="Palatino Linotype" w:eastAsia="Palatino Linotype" w:hAnsi="Palatino Linotype" w:cs="Palatino Linotype"/>
          <w:b/>
          <w:i/>
          <w:sz w:val="20"/>
          <w:szCs w:val="22"/>
          <w:lang w:eastAsia="es-MX"/>
        </w:rPr>
        <w:lastRenderedPageBreak/>
        <w:t xml:space="preserve">información. </w:t>
      </w:r>
      <w:r w:rsidRPr="00DC40EF">
        <w:rPr>
          <w:rFonts w:ascii="Palatino Linotype" w:eastAsia="Palatino Linotype" w:hAnsi="Palatino Linotype" w:cs="Palatino Linotype"/>
          <w:i/>
          <w:sz w:val="20"/>
          <w:szCs w:val="22"/>
          <w:lang w:eastAsia="es-MX"/>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6882418" w14:textId="77777777" w:rsidR="00332ED0" w:rsidRPr="00DC40EF" w:rsidRDefault="00332ED0" w:rsidP="00427B07">
      <w:pPr>
        <w:spacing w:line="360" w:lineRule="auto"/>
        <w:jc w:val="both"/>
        <w:rPr>
          <w:rFonts w:ascii="Palatino Linotype" w:hAnsi="Palatino Linotype" w:cs="Arial"/>
          <w:sz w:val="22"/>
          <w:szCs w:val="22"/>
          <w:lang w:val="es-MX"/>
        </w:rPr>
      </w:pPr>
    </w:p>
    <w:p w14:paraId="5DA566A5" w14:textId="6E4D4452" w:rsidR="008D2E26" w:rsidRPr="00DC40EF" w:rsidRDefault="00217F04" w:rsidP="00427B07">
      <w:pPr>
        <w:spacing w:line="360" w:lineRule="auto"/>
        <w:jc w:val="both"/>
        <w:rPr>
          <w:rFonts w:ascii="Palatino Linotype" w:hAnsi="Palatino Linotype" w:cs="Arial"/>
          <w:b/>
          <w:sz w:val="22"/>
          <w:szCs w:val="22"/>
        </w:rPr>
      </w:pPr>
      <w:r w:rsidRPr="00DC40EF">
        <w:rPr>
          <w:rFonts w:ascii="Palatino Linotype" w:hAnsi="Palatino Linotype" w:cs="Arial"/>
          <w:sz w:val="22"/>
          <w:szCs w:val="22"/>
          <w:lang w:val="es-MX"/>
        </w:rPr>
        <w:t>De</w:t>
      </w:r>
      <w:r w:rsidR="00332ED0" w:rsidRPr="00DC40EF">
        <w:rPr>
          <w:rFonts w:ascii="Palatino Linotype" w:hAnsi="Palatino Linotype" w:cs="Arial"/>
          <w:sz w:val="22"/>
          <w:szCs w:val="22"/>
          <w:lang w:val="es-MX"/>
        </w:rPr>
        <w:t xml:space="preserve"> lo anteriormente expuesto se emite</w:t>
      </w:r>
      <w:r w:rsidRPr="00DC40EF">
        <w:rPr>
          <w:rFonts w:ascii="Palatino Linotype" w:hAnsi="Palatino Linotype" w:cs="Arial"/>
          <w:sz w:val="22"/>
          <w:szCs w:val="22"/>
          <w:lang w:val="es-MX"/>
        </w:rPr>
        <w:t xml:space="preserve"> </w:t>
      </w:r>
      <w:r w:rsidR="008D2E26" w:rsidRPr="00DC40EF">
        <w:rPr>
          <w:rFonts w:ascii="Palatino Linotype" w:hAnsi="Palatino Linotype" w:cs="Arial"/>
          <w:b/>
          <w:sz w:val="22"/>
          <w:szCs w:val="22"/>
        </w:rPr>
        <w:t>VOTO</w:t>
      </w:r>
      <w:r w:rsidR="00F50C0B" w:rsidRPr="00DC40EF">
        <w:rPr>
          <w:rFonts w:ascii="Palatino Linotype" w:hAnsi="Palatino Linotype" w:cs="Arial"/>
          <w:b/>
          <w:sz w:val="22"/>
          <w:szCs w:val="22"/>
        </w:rPr>
        <w:t xml:space="preserve"> </w:t>
      </w:r>
      <w:r w:rsidR="00381770" w:rsidRPr="00DC40EF">
        <w:rPr>
          <w:rFonts w:ascii="Palatino Linotype" w:hAnsi="Palatino Linotype" w:cs="Arial"/>
          <w:b/>
          <w:sz w:val="22"/>
          <w:szCs w:val="22"/>
        </w:rPr>
        <w:t>PARTICULAR</w:t>
      </w:r>
      <w:r w:rsidR="008D2E26" w:rsidRPr="00DC40EF">
        <w:rPr>
          <w:rFonts w:ascii="Palatino Linotype" w:hAnsi="Palatino Linotype" w:cs="Arial"/>
          <w:b/>
          <w:sz w:val="22"/>
          <w:szCs w:val="22"/>
        </w:rPr>
        <w:t xml:space="preserve">, </w:t>
      </w:r>
      <w:r w:rsidR="008D2E26" w:rsidRPr="00DC40EF">
        <w:rPr>
          <w:rFonts w:ascii="Palatino Linotype" w:hAnsi="Palatino Linotype" w:cs="Arial"/>
          <w:sz w:val="22"/>
          <w:szCs w:val="22"/>
        </w:rPr>
        <w:t xml:space="preserve">pues se debió </w:t>
      </w:r>
      <w:r w:rsidR="001D26F5" w:rsidRPr="00DC40EF">
        <w:rPr>
          <w:rFonts w:ascii="Palatino Linotype" w:hAnsi="Palatino Linotype" w:cs="Arial"/>
          <w:sz w:val="22"/>
          <w:szCs w:val="22"/>
        </w:rPr>
        <w:t xml:space="preserve">omitir ordenar la información respecto a </w:t>
      </w:r>
      <w:r w:rsidR="009710AE" w:rsidRPr="00DC40EF">
        <w:rPr>
          <w:rFonts w:ascii="Palatino Linotype" w:hAnsi="Palatino Linotype" w:cs="Arial"/>
          <w:b/>
          <w:sz w:val="22"/>
          <w:szCs w:val="22"/>
        </w:rPr>
        <w:t xml:space="preserve">los </w:t>
      </w:r>
      <w:r w:rsidR="000E67ED" w:rsidRPr="00DC40EF">
        <w:rPr>
          <w:rFonts w:ascii="Palatino Linotype" w:hAnsi="Palatino Linotype" w:cs="Arial"/>
          <w:b/>
          <w:sz w:val="22"/>
          <w:szCs w:val="22"/>
        </w:rPr>
        <w:t>documentos que acrediten la preparación académica y experiencia laboral del Presidente Municipal del Ayuntamiento de Villa Victoria</w:t>
      </w:r>
      <w:r w:rsidR="001D26F5" w:rsidRPr="00DC40EF">
        <w:rPr>
          <w:rFonts w:ascii="Palatino Linotype" w:hAnsi="Palatino Linotype" w:cs="Arial"/>
          <w:b/>
          <w:sz w:val="22"/>
          <w:szCs w:val="22"/>
        </w:rPr>
        <w:t>.</w:t>
      </w:r>
    </w:p>
    <w:p w14:paraId="61E1B6E3" w14:textId="3BDB6701" w:rsidR="008F7866" w:rsidRDefault="008F7866" w:rsidP="00427B07">
      <w:pPr>
        <w:spacing w:line="360" w:lineRule="auto"/>
        <w:jc w:val="both"/>
        <w:rPr>
          <w:rFonts w:ascii="Palatino Linotype" w:eastAsia="Calibri" w:hAnsi="Palatino Linotype" w:cs="Arial"/>
          <w:color w:val="000000" w:themeColor="text1"/>
          <w:sz w:val="18"/>
          <w:szCs w:val="18"/>
        </w:rPr>
      </w:pPr>
      <w:r w:rsidRPr="00DC40EF">
        <w:rPr>
          <w:rFonts w:ascii="Palatino Linotype" w:eastAsia="Calibri" w:hAnsi="Palatino Linotype" w:cs="Arial"/>
          <w:color w:val="000000" w:themeColor="text1"/>
          <w:sz w:val="18"/>
          <w:szCs w:val="18"/>
        </w:rPr>
        <w:t>SCMM/</w:t>
      </w:r>
      <w:r w:rsidR="001D26F5" w:rsidRPr="00DC40EF">
        <w:rPr>
          <w:rFonts w:ascii="Palatino Linotype" w:eastAsia="Calibri" w:hAnsi="Palatino Linotype" w:cs="Arial"/>
          <w:color w:val="000000" w:themeColor="text1"/>
          <w:sz w:val="18"/>
          <w:szCs w:val="18"/>
        </w:rPr>
        <w:t>AGZ</w:t>
      </w:r>
      <w:r w:rsidRPr="00DC40EF">
        <w:rPr>
          <w:rFonts w:ascii="Palatino Linotype" w:eastAsia="Calibri" w:hAnsi="Palatino Linotype" w:cs="Arial"/>
          <w:color w:val="000000" w:themeColor="text1"/>
          <w:sz w:val="18"/>
          <w:szCs w:val="18"/>
        </w:rPr>
        <w:t>/DEMF/</w:t>
      </w:r>
      <w:r w:rsidR="001D26F5" w:rsidRPr="00DC40EF">
        <w:rPr>
          <w:rFonts w:ascii="Palatino Linotype" w:eastAsia="Calibri" w:hAnsi="Palatino Linotype" w:cs="Arial"/>
          <w:color w:val="000000" w:themeColor="text1"/>
          <w:sz w:val="18"/>
          <w:szCs w:val="18"/>
        </w:rPr>
        <w:t>CCA</w:t>
      </w:r>
    </w:p>
    <w:p w14:paraId="7C3FD03B" w14:textId="61798485" w:rsidR="00DC63E7" w:rsidRPr="001D26F5" w:rsidRDefault="00DC63E7" w:rsidP="00427B07">
      <w:pPr>
        <w:spacing w:line="360" w:lineRule="auto"/>
        <w:rPr>
          <w:rFonts w:ascii="Palatino Linotype" w:eastAsia="Calibri" w:hAnsi="Palatino Linotype" w:cs="Arial"/>
          <w:color w:val="000000" w:themeColor="text1"/>
          <w:sz w:val="14"/>
          <w:szCs w:val="14"/>
        </w:rPr>
      </w:pPr>
    </w:p>
    <w:sectPr w:rsidR="00DC63E7" w:rsidRPr="001D26F5" w:rsidSect="009D63A9">
      <w:headerReference w:type="even" r:id="rId9"/>
      <w:headerReference w:type="default" r:id="rId10"/>
      <w:footerReference w:type="default" r:id="rId11"/>
      <w:headerReference w:type="first" r:id="rId12"/>
      <w:pgSz w:w="12240" w:h="15840"/>
      <w:pgMar w:top="1701" w:right="1134" w:bottom="1701" w:left="1134"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E84D" w14:textId="77777777" w:rsidR="008852D1" w:rsidRDefault="008852D1" w:rsidP="00E81438">
      <w:r>
        <w:separator/>
      </w:r>
    </w:p>
  </w:endnote>
  <w:endnote w:type="continuationSeparator" w:id="0">
    <w:p w14:paraId="4009258C" w14:textId="77777777" w:rsidR="008852D1" w:rsidRDefault="008852D1" w:rsidP="00E8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93B4" w14:textId="77777777" w:rsidR="00093705" w:rsidRDefault="008852D1" w:rsidP="003056D9">
    <w:pPr>
      <w:pStyle w:val="Piedepgina"/>
      <w:tabs>
        <w:tab w:val="clear" w:pos="4252"/>
        <w:tab w:val="left" w:pos="4228"/>
      </w:tabs>
      <w:rPr>
        <w:rFonts w:ascii="Palatino Linotype" w:hAnsi="Palatino Linotype" w:cs="Arial"/>
        <w:b/>
        <w:bCs/>
        <w:sz w:val="20"/>
        <w:szCs w:val="20"/>
      </w:rPr>
    </w:pPr>
  </w:p>
  <w:p w14:paraId="0B69507D" w14:textId="77777777" w:rsidR="00093705" w:rsidRDefault="008852D1" w:rsidP="003056D9">
    <w:pPr>
      <w:pStyle w:val="Piedepgina"/>
      <w:tabs>
        <w:tab w:val="clear" w:pos="4252"/>
        <w:tab w:val="left" w:pos="4228"/>
      </w:tabs>
      <w:rPr>
        <w:rFonts w:ascii="Palatino Linotype" w:hAnsi="Palatino Linotype" w:cs="Arial"/>
        <w:b/>
        <w:bCs/>
        <w:sz w:val="20"/>
        <w:szCs w:val="20"/>
      </w:rPr>
    </w:pPr>
  </w:p>
  <w:p w14:paraId="624174B2" w14:textId="77777777" w:rsidR="00093705" w:rsidRDefault="008852D1" w:rsidP="003056D9">
    <w:pPr>
      <w:pStyle w:val="Piedepgina"/>
      <w:tabs>
        <w:tab w:val="clear" w:pos="4252"/>
        <w:tab w:val="left" w:pos="4228"/>
      </w:tabs>
      <w:rPr>
        <w:rFonts w:ascii="Palatino Linotype" w:hAnsi="Palatino Linotype" w:cs="Arial"/>
        <w:b/>
        <w:bCs/>
        <w:sz w:val="20"/>
        <w:szCs w:val="20"/>
      </w:rPr>
    </w:pPr>
  </w:p>
  <w:p w14:paraId="0426ADBB" w14:textId="77777777" w:rsidR="00093705" w:rsidRDefault="008852D1" w:rsidP="000E2B1A">
    <w:pPr>
      <w:pStyle w:val="Piedepgina"/>
      <w:rPr>
        <w:rFonts w:ascii="Palatino Linotype" w:hAnsi="Palatino Linotype" w:cs="Arial"/>
        <w:b/>
        <w:bCs/>
        <w:sz w:val="20"/>
        <w:szCs w:val="20"/>
      </w:rPr>
    </w:pPr>
  </w:p>
  <w:p w14:paraId="5AE382F9" w14:textId="77777777" w:rsidR="00093705" w:rsidRPr="00F12350" w:rsidRDefault="0082275B" w:rsidP="003056D9">
    <w:pPr>
      <w:pStyle w:val="Piedepgina"/>
      <w:jc w:val="right"/>
      <w:rPr>
        <w:rFonts w:ascii="Palatino Linotype" w:hAnsi="Palatino Linotype" w:cs="Arial"/>
        <w:sz w:val="20"/>
        <w:szCs w:val="20"/>
      </w:rPr>
    </w:pPr>
    <w:r w:rsidRPr="00F12350">
      <w:rPr>
        <w:rFonts w:ascii="Palatino Linotype" w:hAnsi="Palatino Linotype" w:cs="Arial"/>
        <w:b/>
        <w:bCs/>
        <w:sz w:val="20"/>
        <w:szCs w:val="20"/>
      </w:rPr>
      <w:t xml:space="preserve">Página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PAGE</w:instrText>
    </w:r>
    <w:r w:rsidRPr="00F12350">
      <w:rPr>
        <w:rFonts w:ascii="Palatino Linotype" w:hAnsi="Palatino Linotype" w:cs="Arial"/>
        <w:b/>
        <w:bCs/>
        <w:sz w:val="20"/>
        <w:szCs w:val="20"/>
      </w:rPr>
      <w:fldChar w:fldCharType="separate"/>
    </w:r>
    <w:r w:rsidR="00061B05">
      <w:rPr>
        <w:rFonts w:ascii="Palatino Linotype" w:hAnsi="Palatino Linotype" w:cs="Arial"/>
        <w:b/>
        <w:bCs/>
        <w:noProof/>
        <w:sz w:val="20"/>
        <w:szCs w:val="20"/>
      </w:rPr>
      <w:t>10</w:t>
    </w:r>
    <w:r w:rsidRPr="00F12350">
      <w:rPr>
        <w:rFonts w:ascii="Palatino Linotype" w:hAnsi="Palatino Linotype" w:cs="Arial"/>
        <w:b/>
        <w:bCs/>
        <w:sz w:val="20"/>
        <w:szCs w:val="20"/>
      </w:rPr>
      <w:fldChar w:fldCharType="end"/>
    </w:r>
    <w:r w:rsidRPr="00F12350">
      <w:rPr>
        <w:rFonts w:ascii="Palatino Linotype" w:hAnsi="Palatino Linotype" w:cs="Arial"/>
        <w:sz w:val="20"/>
        <w:szCs w:val="20"/>
      </w:rPr>
      <w:t xml:space="preserve"> de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NUMPAGES</w:instrText>
    </w:r>
    <w:r w:rsidRPr="00F12350">
      <w:rPr>
        <w:rFonts w:ascii="Palatino Linotype" w:hAnsi="Palatino Linotype" w:cs="Arial"/>
        <w:b/>
        <w:bCs/>
        <w:sz w:val="20"/>
        <w:szCs w:val="20"/>
      </w:rPr>
      <w:fldChar w:fldCharType="separate"/>
    </w:r>
    <w:r w:rsidR="00061B05">
      <w:rPr>
        <w:rFonts w:ascii="Palatino Linotype" w:hAnsi="Palatino Linotype" w:cs="Arial"/>
        <w:b/>
        <w:bCs/>
        <w:noProof/>
        <w:sz w:val="20"/>
        <w:szCs w:val="20"/>
      </w:rPr>
      <w:t>10</w:t>
    </w:r>
    <w:r w:rsidRPr="00F12350">
      <w:rPr>
        <w:rFonts w:ascii="Palatino Linotype" w:hAnsi="Palatino Linotype" w:cs="Arial"/>
        <w:b/>
        <w:bCs/>
        <w:sz w:val="20"/>
        <w:szCs w:val="20"/>
      </w:rPr>
      <w:fldChar w:fldCharType="end"/>
    </w:r>
  </w:p>
  <w:p w14:paraId="65247275" w14:textId="77777777" w:rsidR="00093705" w:rsidRDefault="008852D1" w:rsidP="006F30F8">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5BE5" w14:textId="77777777" w:rsidR="008852D1" w:rsidRDefault="008852D1" w:rsidP="00E81438">
      <w:r>
        <w:separator/>
      </w:r>
    </w:p>
  </w:footnote>
  <w:footnote w:type="continuationSeparator" w:id="0">
    <w:p w14:paraId="60B88FDA" w14:textId="77777777" w:rsidR="008852D1" w:rsidRDefault="008852D1" w:rsidP="00E81438">
      <w:r>
        <w:continuationSeparator/>
      </w:r>
    </w:p>
  </w:footnote>
  <w:footnote w:id="1">
    <w:p w14:paraId="54579DCB" w14:textId="77777777" w:rsidR="00DB5845" w:rsidRPr="00AF7DE8" w:rsidRDefault="00DB5845" w:rsidP="00AF7DE8">
      <w:pPr>
        <w:pBdr>
          <w:top w:val="nil"/>
          <w:left w:val="nil"/>
          <w:bottom w:val="nil"/>
          <w:right w:val="nil"/>
          <w:between w:val="nil"/>
        </w:pBdr>
        <w:jc w:val="both"/>
        <w:rPr>
          <w:rFonts w:ascii="Palatino Linotype" w:eastAsia="Palatino Linotype" w:hAnsi="Palatino Linotype" w:cs="Palatino Linotype"/>
          <w:i/>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sidRPr="00AF7DE8">
        <w:rPr>
          <w:rFonts w:ascii="Palatino Linotype" w:eastAsia="Palatino Linotype" w:hAnsi="Palatino Linotype" w:cs="Palatino Linotype"/>
          <w:i/>
          <w:color w:val="000000"/>
          <w:sz w:val="20"/>
          <w:szCs w:val="20"/>
        </w:rPr>
        <w:t>Artículo 144.- Los servidores públicos del Estado y de los municipios por nombramiento o designación, al entrar a desempeñar sus cargos, rendirán protesta formal de cumplir con la Constitución General de la República, la particular del Estado y todas las leyes que de ambas emanen.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3F7E" w14:textId="77777777" w:rsidR="00093705" w:rsidRDefault="008852D1">
    <w:pPr>
      <w:pStyle w:val="Encabezado"/>
    </w:pPr>
    <w:r>
      <w:rPr>
        <w:noProof/>
      </w:rPr>
      <w:pict w14:anchorId="24DC0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60" o:spid="_x0000_s2051" type="#_x0000_t136" style="position:absolute;margin-left:0;margin-top:0;width:611.25pt;height:91.65pt;rotation:315;z-index:-251659264;mso-position-horizontal:center;mso-position-horizontal-relative:margin;mso-position-vertical:center;mso-position-vertical-relative:margin" o:allowincell="f" fillcolor="#f7caac [1301]"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1F0B" w14:textId="77777777" w:rsidR="00B2189F" w:rsidRDefault="0082275B" w:rsidP="00B2189F">
    <w:pPr>
      <w:pStyle w:val="Encabezado"/>
      <w:tabs>
        <w:tab w:val="clear" w:pos="4252"/>
        <w:tab w:val="clear" w:pos="8504"/>
        <w:tab w:val="left" w:pos="2326"/>
      </w:tabs>
      <w:jc w:val="center"/>
      <w:rPr>
        <w:rFonts w:ascii="Palatino Linotype" w:hAnsi="Palatino Linotype" w:cs="Arial"/>
        <w:sz w:val="20"/>
        <w:szCs w:val="20"/>
      </w:rPr>
    </w:pPr>
    <w:r>
      <w:rPr>
        <w:rFonts w:ascii="Palatino Linotype" w:hAnsi="Palatino Linotype"/>
        <w:noProof/>
        <w:lang w:val="es-MX" w:eastAsia="es-MX"/>
      </w:rPr>
      <w:drawing>
        <wp:anchor distT="0" distB="0" distL="114300" distR="114300" simplePos="0" relativeHeight="251656192" behindDoc="1" locked="0" layoutInCell="1" allowOverlap="1" wp14:anchorId="27AC70DD" wp14:editId="6B135ADC">
          <wp:simplePos x="0" y="0"/>
          <wp:positionH relativeFrom="page">
            <wp:posOffset>25400</wp:posOffset>
          </wp:positionH>
          <wp:positionV relativeFrom="paragraph">
            <wp:posOffset>-342265</wp:posOffset>
          </wp:positionV>
          <wp:extent cx="7604125" cy="9903460"/>
          <wp:effectExtent l="0" t="0" r="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nueva2 181115.jpg"/>
                  <pic:cNvPicPr/>
                </pic:nvPicPr>
                <pic:blipFill>
                  <a:blip r:embed="rId1">
                    <a:extLst>
                      <a:ext uri="{28A0092B-C50C-407E-A947-70E740481C1C}">
                        <a14:useLocalDpi xmlns:a14="http://schemas.microsoft.com/office/drawing/2010/main" val="0"/>
                      </a:ext>
                    </a:extLst>
                  </a:blip>
                  <a:stretch>
                    <a:fillRect/>
                  </a:stretch>
                </pic:blipFill>
                <pic:spPr>
                  <a:xfrm>
                    <a:off x="0" y="0"/>
                    <a:ext cx="7604125" cy="99034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r w:rsidR="008852D1">
      <w:rPr>
        <w:noProof/>
      </w:rPr>
      <w:pict w14:anchorId="4D8FA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61" o:spid="_x0000_s2050" type="#_x0000_t136" style="position:absolute;left:0;text-align:left;margin-left:0;margin-top:0;width:614.65pt;height:91.65pt;rotation:315;z-index:-251658240;mso-position-horizontal:center;mso-position-horizontal-relative:margin;mso-position-vertical:center;mso-position-vertical-relative:margin" o:allowincell="f" fillcolor="gray [1629]" stroked="f">
          <v:fill opacity=".5"/>
          <v:textpath style="font-family:&quot;Palatino Linotype&quot;;font-size:1pt" string="VOTO PARTICULAR"/>
          <w10:wrap anchorx="margin" anchory="margin"/>
        </v:shape>
      </w:pict>
    </w:r>
  </w:p>
  <w:p w14:paraId="60A5967A" w14:textId="77777777" w:rsidR="00B2189F" w:rsidRPr="00333436" w:rsidRDefault="00B2189F" w:rsidP="0034309A">
    <w:pPr>
      <w:pStyle w:val="Encabezado"/>
      <w:tabs>
        <w:tab w:val="clear" w:pos="4252"/>
        <w:tab w:val="clear" w:pos="8504"/>
        <w:tab w:val="left" w:pos="2326"/>
      </w:tabs>
      <w:jc w:val="right"/>
      <w:rPr>
        <w:rFonts w:ascii="Palatino Linotype" w:hAnsi="Palatino Linotype" w:cs="Arial"/>
        <w:b/>
        <w:bCs/>
        <w:sz w:val="20"/>
        <w:szCs w:val="20"/>
      </w:rPr>
    </w:pPr>
  </w:p>
  <w:p w14:paraId="4B8AA9F9" w14:textId="509C41CE" w:rsidR="00406D8C" w:rsidRPr="00ED4575" w:rsidRDefault="0082275B" w:rsidP="0034309A">
    <w:pPr>
      <w:pStyle w:val="Encabezado"/>
      <w:tabs>
        <w:tab w:val="clear" w:pos="4252"/>
        <w:tab w:val="clear" w:pos="8504"/>
        <w:tab w:val="left" w:pos="2326"/>
      </w:tabs>
      <w:jc w:val="right"/>
      <w:rPr>
        <w:rFonts w:ascii="Palatino Linotype" w:hAnsi="Palatino Linotype" w:cs="Arial"/>
        <w:b/>
        <w:bCs/>
        <w:sz w:val="22"/>
        <w:szCs w:val="22"/>
      </w:rPr>
    </w:pPr>
    <w:r w:rsidRPr="00ED4575">
      <w:rPr>
        <w:rFonts w:ascii="Palatino Linotype" w:hAnsi="Palatino Linotype" w:cs="Arial"/>
        <w:b/>
        <w:bCs/>
        <w:sz w:val="22"/>
        <w:szCs w:val="22"/>
      </w:rPr>
      <w:t xml:space="preserve">VOTO </w:t>
    </w:r>
    <w:r w:rsidR="004959C7">
      <w:rPr>
        <w:rFonts w:ascii="Palatino Linotype" w:hAnsi="Palatino Linotype" w:cs="Arial"/>
        <w:b/>
        <w:bCs/>
        <w:sz w:val="22"/>
        <w:szCs w:val="22"/>
      </w:rPr>
      <w:t>PARTICULAR</w:t>
    </w:r>
    <w:r w:rsidR="00DB5845" w:rsidRPr="00DB5845">
      <w:rPr>
        <w:rFonts w:ascii="Palatino Linotype" w:eastAsia="Times New Roman" w:hAnsi="Palatino Linotype" w:cs="Arial"/>
        <w:b/>
        <w:sz w:val="20"/>
        <w:szCs w:val="20"/>
        <w:lang w:val="es-ES"/>
      </w:rPr>
      <w:t xml:space="preserve"> </w:t>
    </w:r>
  </w:p>
  <w:p w14:paraId="21A7A5A0" w14:textId="71551EAC" w:rsidR="00093705" w:rsidRPr="00ED4575" w:rsidRDefault="00791445" w:rsidP="0034309A">
    <w:pPr>
      <w:pStyle w:val="Encabezado"/>
      <w:tabs>
        <w:tab w:val="clear" w:pos="4252"/>
        <w:tab w:val="clear" w:pos="8504"/>
        <w:tab w:val="left" w:pos="2326"/>
      </w:tabs>
      <w:jc w:val="right"/>
      <w:rPr>
        <w:rFonts w:ascii="Palatino Linotype" w:hAnsi="Palatino Linotype" w:cs="Arial"/>
        <w:b/>
        <w:bCs/>
        <w:sz w:val="22"/>
        <w:szCs w:val="22"/>
      </w:rPr>
    </w:pPr>
    <w:r w:rsidRPr="00ED4575">
      <w:rPr>
        <w:rFonts w:ascii="Palatino Linotype" w:hAnsi="Palatino Linotype" w:cs="Arial"/>
        <w:b/>
        <w:bCs/>
        <w:sz w:val="22"/>
        <w:szCs w:val="22"/>
      </w:rPr>
      <w:t xml:space="preserve">                </w:t>
    </w:r>
    <w:r w:rsidR="0082275B" w:rsidRPr="00ED4575">
      <w:rPr>
        <w:rFonts w:ascii="Palatino Linotype" w:hAnsi="Palatino Linotype" w:cs="Arial"/>
        <w:b/>
        <w:bCs/>
        <w:sz w:val="22"/>
        <w:szCs w:val="22"/>
      </w:rPr>
      <w:t>RECURSO DE REVISIÓN</w:t>
    </w:r>
    <w:r w:rsidRPr="00ED4575">
      <w:rPr>
        <w:rFonts w:ascii="Palatino Linotype" w:hAnsi="Palatino Linotype" w:cs="Arial"/>
        <w:b/>
        <w:bCs/>
        <w:sz w:val="22"/>
        <w:szCs w:val="22"/>
      </w:rPr>
      <w:t xml:space="preserve"> </w:t>
    </w:r>
    <w:r w:rsidR="004959C7">
      <w:rPr>
        <w:rFonts w:ascii="Palatino Linotype" w:hAnsi="Palatino Linotype"/>
        <w:b/>
        <w:bCs/>
        <w:color w:val="000000" w:themeColor="text1"/>
        <w:sz w:val="22"/>
        <w:szCs w:val="22"/>
      </w:rPr>
      <w:t>04616</w:t>
    </w:r>
    <w:r w:rsidRPr="00ED4575">
      <w:rPr>
        <w:rFonts w:ascii="Palatino Linotype" w:hAnsi="Palatino Linotype"/>
        <w:b/>
        <w:bCs/>
        <w:color w:val="000000" w:themeColor="text1"/>
        <w:sz w:val="22"/>
        <w:szCs w:val="22"/>
      </w:rPr>
      <w:t>/INFOEM/IP/RR/202</w:t>
    </w:r>
    <w:r w:rsidR="004959C7">
      <w:rPr>
        <w:rFonts w:ascii="Palatino Linotype" w:hAnsi="Palatino Linotype"/>
        <w:b/>
        <w:bCs/>
        <w:color w:val="000000" w:themeColor="text1"/>
        <w:sz w:val="22"/>
        <w:szCs w:val="22"/>
      </w:rPr>
      <w:t>3</w:t>
    </w:r>
  </w:p>
  <w:p w14:paraId="3789C1BE" w14:textId="77777777" w:rsidR="00B2189F" w:rsidRPr="00333436" w:rsidRDefault="00B2189F" w:rsidP="0034309A">
    <w:pPr>
      <w:pStyle w:val="Encabezado"/>
      <w:tabs>
        <w:tab w:val="clear" w:pos="4252"/>
        <w:tab w:val="clear" w:pos="8504"/>
        <w:tab w:val="left" w:pos="2326"/>
      </w:tabs>
      <w:jc w:val="right"/>
      <w:rPr>
        <w:rFonts w:ascii="Palatino Linotype" w:hAnsi="Palatino Linotype" w:cs="Arial"/>
        <w:b/>
        <w:bCs/>
        <w:sz w:val="20"/>
        <w:szCs w:val="20"/>
      </w:rPr>
    </w:pPr>
  </w:p>
  <w:p w14:paraId="3ADA6EF7" w14:textId="77777777" w:rsidR="005F563A" w:rsidRDefault="005F563A" w:rsidP="0034309A">
    <w:pPr>
      <w:pStyle w:val="Encabezado"/>
      <w:tabs>
        <w:tab w:val="clear" w:pos="4252"/>
        <w:tab w:val="clear" w:pos="8504"/>
        <w:tab w:val="left" w:pos="2326"/>
      </w:tabs>
      <w:jc w:val="right"/>
      <w:rPr>
        <w:rFonts w:ascii="Palatino Linotype" w:hAnsi="Palatino Linotype"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95E1" w14:textId="77777777" w:rsidR="00093705" w:rsidRDefault="008852D1">
    <w:pPr>
      <w:pStyle w:val="Encabezado"/>
    </w:pPr>
    <w:r>
      <w:rPr>
        <w:noProof/>
      </w:rPr>
      <w:pict w14:anchorId="19FA6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59" o:spid="_x0000_s2049" type="#_x0000_t136" style="position:absolute;margin-left:0;margin-top:0;width:611.25pt;height:91.65pt;rotation:315;z-index:-251657216;mso-position-horizontal:center;mso-position-horizontal-relative:margin;mso-position-vertical:center;mso-position-vertical-relative:margin" o:allowincell="f" fillcolor="#f7caac [1301]"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E6E"/>
    <w:multiLevelType w:val="hybridMultilevel"/>
    <w:tmpl w:val="791A7F88"/>
    <w:lvl w:ilvl="0" w:tplc="F43682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7B27BC"/>
    <w:multiLevelType w:val="hybridMultilevel"/>
    <w:tmpl w:val="14764B7C"/>
    <w:lvl w:ilvl="0" w:tplc="080A0013">
      <w:start w:val="1"/>
      <w:numFmt w:val="upperRoman"/>
      <w:lvlText w:val="%1."/>
      <w:lvlJc w:val="righ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2" w15:restartNumberingAfterBreak="0">
    <w:nsid w:val="1AAC7C3F"/>
    <w:multiLevelType w:val="multilevel"/>
    <w:tmpl w:val="A45494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ED6585"/>
    <w:multiLevelType w:val="hybridMultilevel"/>
    <w:tmpl w:val="CF1E6794"/>
    <w:lvl w:ilvl="0" w:tplc="04CEB0E6">
      <w:start w:val="11"/>
      <w:numFmt w:val="upperRoman"/>
      <w:lvlText w:val="%1."/>
      <w:lvlJc w:val="right"/>
      <w:pPr>
        <w:tabs>
          <w:tab w:val="num" w:pos="720"/>
        </w:tabs>
        <w:ind w:left="720" w:hanging="360"/>
      </w:pPr>
    </w:lvl>
    <w:lvl w:ilvl="1" w:tplc="F91C4D9E" w:tentative="1">
      <w:start w:val="1"/>
      <w:numFmt w:val="decimal"/>
      <w:lvlText w:val="%2."/>
      <w:lvlJc w:val="left"/>
      <w:pPr>
        <w:tabs>
          <w:tab w:val="num" w:pos="1440"/>
        </w:tabs>
        <w:ind w:left="1440" w:hanging="360"/>
      </w:pPr>
    </w:lvl>
    <w:lvl w:ilvl="2" w:tplc="369676CA" w:tentative="1">
      <w:start w:val="1"/>
      <w:numFmt w:val="decimal"/>
      <w:lvlText w:val="%3."/>
      <w:lvlJc w:val="left"/>
      <w:pPr>
        <w:tabs>
          <w:tab w:val="num" w:pos="2160"/>
        </w:tabs>
        <w:ind w:left="2160" w:hanging="360"/>
      </w:pPr>
    </w:lvl>
    <w:lvl w:ilvl="3" w:tplc="80584EFE" w:tentative="1">
      <w:start w:val="1"/>
      <w:numFmt w:val="decimal"/>
      <w:lvlText w:val="%4."/>
      <w:lvlJc w:val="left"/>
      <w:pPr>
        <w:tabs>
          <w:tab w:val="num" w:pos="2880"/>
        </w:tabs>
        <w:ind w:left="2880" w:hanging="360"/>
      </w:pPr>
    </w:lvl>
    <w:lvl w:ilvl="4" w:tplc="F4BC5D52" w:tentative="1">
      <w:start w:val="1"/>
      <w:numFmt w:val="decimal"/>
      <w:lvlText w:val="%5."/>
      <w:lvlJc w:val="left"/>
      <w:pPr>
        <w:tabs>
          <w:tab w:val="num" w:pos="3600"/>
        </w:tabs>
        <w:ind w:left="3600" w:hanging="360"/>
      </w:pPr>
    </w:lvl>
    <w:lvl w:ilvl="5" w:tplc="679C44BC" w:tentative="1">
      <w:start w:val="1"/>
      <w:numFmt w:val="decimal"/>
      <w:lvlText w:val="%6."/>
      <w:lvlJc w:val="left"/>
      <w:pPr>
        <w:tabs>
          <w:tab w:val="num" w:pos="4320"/>
        </w:tabs>
        <w:ind w:left="4320" w:hanging="360"/>
      </w:pPr>
    </w:lvl>
    <w:lvl w:ilvl="6" w:tplc="6292D8E8" w:tentative="1">
      <w:start w:val="1"/>
      <w:numFmt w:val="decimal"/>
      <w:lvlText w:val="%7."/>
      <w:lvlJc w:val="left"/>
      <w:pPr>
        <w:tabs>
          <w:tab w:val="num" w:pos="5040"/>
        </w:tabs>
        <w:ind w:left="5040" w:hanging="360"/>
      </w:pPr>
    </w:lvl>
    <w:lvl w:ilvl="7" w:tplc="E68403AA" w:tentative="1">
      <w:start w:val="1"/>
      <w:numFmt w:val="decimal"/>
      <w:lvlText w:val="%8."/>
      <w:lvlJc w:val="left"/>
      <w:pPr>
        <w:tabs>
          <w:tab w:val="num" w:pos="5760"/>
        </w:tabs>
        <w:ind w:left="5760" w:hanging="360"/>
      </w:pPr>
    </w:lvl>
    <w:lvl w:ilvl="8" w:tplc="13BC67BC" w:tentative="1">
      <w:start w:val="1"/>
      <w:numFmt w:val="decimal"/>
      <w:lvlText w:val="%9."/>
      <w:lvlJc w:val="left"/>
      <w:pPr>
        <w:tabs>
          <w:tab w:val="num" w:pos="6480"/>
        </w:tabs>
        <w:ind w:left="6480" w:hanging="360"/>
      </w:pPr>
    </w:lvl>
  </w:abstractNum>
  <w:abstractNum w:abstractNumId="4" w15:restartNumberingAfterBreak="0">
    <w:nsid w:val="29CE77AF"/>
    <w:multiLevelType w:val="hybridMultilevel"/>
    <w:tmpl w:val="8250CE4A"/>
    <w:lvl w:ilvl="0" w:tplc="080A0013">
      <w:start w:val="1"/>
      <w:numFmt w:val="upperRoman"/>
      <w:lvlText w:val="%1."/>
      <w:lvlJc w:val="righ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5" w15:restartNumberingAfterBreak="0">
    <w:nsid w:val="2F564358"/>
    <w:multiLevelType w:val="hybridMultilevel"/>
    <w:tmpl w:val="9C9C9E3E"/>
    <w:lvl w:ilvl="0" w:tplc="4BFC7C1E">
      <w:start w:val="7"/>
      <w:numFmt w:val="upperRoman"/>
      <w:lvlText w:val="%1."/>
      <w:lvlJc w:val="right"/>
      <w:pPr>
        <w:tabs>
          <w:tab w:val="num" w:pos="720"/>
        </w:tabs>
        <w:ind w:left="720" w:hanging="360"/>
      </w:pPr>
    </w:lvl>
    <w:lvl w:ilvl="1" w:tplc="19C01DF4" w:tentative="1">
      <w:start w:val="1"/>
      <w:numFmt w:val="decimal"/>
      <w:lvlText w:val="%2."/>
      <w:lvlJc w:val="left"/>
      <w:pPr>
        <w:tabs>
          <w:tab w:val="num" w:pos="1440"/>
        </w:tabs>
        <w:ind w:left="1440" w:hanging="360"/>
      </w:pPr>
    </w:lvl>
    <w:lvl w:ilvl="2" w:tplc="93BCF696" w:tentative="1">
      <w:start w:val="1"/>
      <w:numFmt w:val="decimal"/>
      <w:lvlText w:val="%3."/>
      <w:lvlJc w:val="left"/>
      <w:pPr>
        <w:tabs>
          <w:tab w:val="num" w:pos="2160"/>
        </w:tabs>
        <w:ind w:left="2160" w:hanging="360"/>
      </w:pPr>
    </w:lvl>
    <w:lvl w:ilvl="3" w:tplc="9F200DF6" w:tentative="1">
      <w:start w:val="1"/>
      <w:numFmt w:val="decimal"/>
      <w:lvlText w:val="%4."/>
      <w:lvlJc w:val="left"/>
      <w:pPr>
        <w:tabs>
          <w:tab w:val="num" w:pos="2880"/>
        </w:tabs>
        <w:ind w:left="2880" w:hanging="360"/>
      </w:pPr>
    </w:lvl>
    <w:lvl w:ilvl="4" w:tplc="ED3844E4" w:tentative="1">
      <w:start w:val="1"/>
      <w:numFmt w:val="decimal"/>
      <w:lvlText w:val="%5."/>
      <w:lvlJc w:val="left"/>
      <w:pPr>
        <w:tabs>
          <w:tab w:val="num" w:pos="3600"/>
        </w:tabs>
        <w:ind w:left="3600" w:hanging="360"/>
      </w:pPr>
    </w:lvl>
    <w:lvl w:ilvl="5" w:tplc="68D2CC64" w:tentative="1">
      <w:start w:val="1"/>
      <w:numFmt w:val="decimal"/>
      <w:lvlText w:val="%6."/>
      <w:lvlJc w:val="left"/>
      <w:pPr>
        <w:tabs>
          <w:tab w:val="num" w:pos="4320"/>
        </w:tabs>
        <w:ind w:left="4320" w:hanging="360"/>
      </w:pPr>
    </w:lvl>
    <w:lvl w:ilvl="6" w:tplc="D01C5D16" w:tentative="1">
      <w:start w:val="1"/>
      <w:numFmt w:val="decimal"/>
      <w:lvlText w:val="%7."/>
      <w:lvlJc w:val="left"/>
      <w:pPr>
        <w:tabs>
          <w:tab w:val="num" w:pos="5040"/>
        </w:tabs>
        <w:ind w:left="5040" w:hanging="360"/>
      </w:pPr>
    </w:lvl>
    <w:lvl w:ilvl="7" w:tplc="9B8CB476" w:tentative="1">
      <w:start w:val="1"/>
      <w:numFmt w:val="decimal"/>
      <w:lvlText w:val="%8."/>
      <w:lvlJc w:val="left"/>
      <w:pPr>
        <w:tabs>
          <w:tab w:val="num" w:pos="5760"/>
        </w:tabs>
        <w:ind w:left="5760" w:hanging="360"/>
      </w:pPr>
    </w:lvl>
    <w:lvl w:ilvl="8" w:tplc="B2FC1028" w:tentative="1">
      <w:start w:val="1"/>
      <w:numFmt w:val="decimal"/>
      <w:lvlText w:val="%9."/>
      <w:lvlJc w:val="left"/>
      <w:pPr>
        <w:tabs>
          <w:tab w:val="num" w:pos="6480"/>
        </w:tabs>
        <w:ind w:left="6480" w:hanging="360"/>
      </w:pPr>
    </w:lvl>
  </w:abstractNum>
  <w:abstractNum w:abstractNumId="6" w15:restartNumberingAfterBreak="0">
    <w:nsid w:val="34317490"/>
    <w:multiLevelType w:val="hybridMultilevel"/>
    <w:tmpl w:val="C58AB18C"/>
    <w:lvl w:ilvl="0" w:tplc="92BE0B36">
      <w:start w:val="1"/>
      <w:numFmt w:val="decimal"/>
      <w:lvlText w:val="%1."/>
      <w:lvlJc w:val="left"/>
      <w:pPr>
        <w:ind w:left="360"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A36842"/>
    <w:multiLevelType w:val="hybridMultilevel"/>
    <w:tmpl w:val="CCD4948E"/>
    <w:lvl w:ilvl="0" w:tplc="C4DCB3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2D5239"/>
    <w:multiLevelType w:val="hybridMultilevel"/>
    <w:tmpl w:val="6C74F80C"/>
    <w:lvl w:ilvl="0" w:tplc="AD426880">
      <w:start w:val="7"/>
      <w:numFmt w:val="bullet"/>
      <w:lvlText w:val="-"/>
      <w:lvlJc w:val="left"/>
      <w:pPr>
        <w:ind w:left="1210" w:hanging="360"/>
      </w:pPr>
      <w:rPr>
        <w:rFonts w:ascii="Palatino Linotype" w:eastAsia="Times New Roman" w:hAnsi="Palatino Linotype" w:cs="Times New Roman" w:hint="default"/>
        <w:b/>
        <w:i/>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10" w15:restartNumberingAfterBreak="0">
    <w:nsid w:val="4395641A"/>
    <w:multiLevelType w:val="multilevel"/>
    <w:tmpl w:val="F4143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6C3190"/>
    <w:multiLevelType w:val="hybridMultilevel"/>
    <w:tmpl w:val="53FC4578"/>
    <w:lvl w:ilvl="0" w:tplc="080A0013">
      <w:start w:val="1"/>
      <w:numFmt w:val="upperRoman"/>
      <w:lvlText w:val="%1."/>
      <w:lvlJc w:val="righ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2" w15:restartNumberingAfterBreak="0">
    <w:nsid w:val="6DF1105A"/>
    <w:multiLevelType w:val="hybridMultilevel"/>
    <w:tmpl w:val="595813E2"/>
    <w:lvl w:ilvl="0" w:tplc="1EFE618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7867C7"/>
    <w:multiLevelType w:val="hybridMultilevel"/>
    <w:tmpl w:val="26F86224"/>
    <w:lvl w:ilvl="0" w:tplc="785244BC">
      <w:start w:val="5"/>
      <w:numFmt w:val="upperRoman"/>
      <w:lvlText w:val="%1."/>
      <w:lvlJc w:val="right"/>
      <w:pPr>
        <w:tabs>
          <w:tab w:val="num" w:pos="720"/>
        </w:tabs>
        <w:ind w:left="720" w:hanging="360"/>
      </w:pPr>
    </w:lvl>
    <w:lvl w:ilvl="1" w:tplc="6EA4FC40" w:tentative="1">
      <w:start w:val="1"/>
      <w:numFmt w:val="decimal"/>
      <w:lvlText w:val="%2."/>
      <w:lvlJc w:val="left"/>
      <w:pPr>
        <w:tabs>
          <w:tab w:val="num" w:pos="1440"/>
        </w:tabs>
        <w:ind w:left="1440" w:hanging="360"/>
      </w:pPr>
    </w:lvl>
    <w:lvl w:ilvl="2" w:tplc="D6A29CFA" w:tentative="1">
      <w:start w:val="1"/>
      <w:numFmt w:val="decimal"/>
      <w:lvlText w:val="%3."/>
      <w:lvlJc w:val="left"/>
      <w:pPr>
        <w:tabs>
          <w:tab w:val="num" w:pos="2160"/>
        </w:tabs>
        <w:ind w:left="2160" w:hanging="360"/>
      </w:pPr>
    </w:lvl>
    <w:lvl w:ilvl="3" w:tplc="D3701C3A" w:tentative="1">
      <w:start w:val="1"/>
      <w:numFmt w:val="decimal"/>
      <w:lvlText w:val="%4."/>
      <w:lvlJc w:val="left"/>
      <w:pPr>
        <w:tabs>
          <w:tab w:val="num" w:pos="2880"/>
        </w:tabs>
        <w:ind w:left="2880" w:hanging="360"/>
      </w:pPr>
    </w:lvl>
    <w:lvl w:ilvl="4" w:tplc="1DEADC2A" w:tentative="1">
      <w:start w:val="1"/>
      <w:numFmt w:val="decimal"/>
      <w:lvlText w:val="%5."/>
      <w:lvlJc w:val="left"/>
      <w:pPr>
        <w:tabs>
          <w:tab w:val="num" w:pos="3600"/>
        </w:tabs>
        <w:ind w:left="3600" w:hanging="360"/>
      </w:pPr>
    </w:lvl>
    <w:lvl w:ilvl="5" w:tplc="C198712C" w:tentative="1">
      <w:start w:val="1"/>
      <w:numFmt w:val="decimal"/>
      <w:lvlText w:val="%6."/>
      <w:lvlJc w:val="left"/>
      <w:pPr>
        <w:tabs>
          <w:tab w:val="num" w:pos="4320"/>
        </w:tabs>
        <w:ind w:left="4320" w:hanging="360"/>
      </w:pPr>
    </w:lvl>
    <w:lvl w:ilvl="6" w:tplc="12EC54D4" w:tentative="1">
      <w:start w:val="1"/>
      <w:numFmt w:val="decimal"/>
      <w:lvlText w:val="%7."/>
      <w:lvlJc w:val="left"/>
      <w:pPr>
        <w:tabs>
          <w:tab w:val="num" w:pos="5040"/>
        </w:tabs>
        <w:ind w:left="5040" w:hanging="360"/>
      </w:pPr>
    </w:lvl>
    <w:lvl w:ilvl="7" w:tplc="AA3EAB14" w:tentative="1">
      <w:start w:val="1"/>
      <w:numFmt w:val="decimal"/>
      <w:lvlText w:val="%8."/>
      <w:lvlJc w:val="left"/>
      <w:pPr>
        <w:tabs>
          <w:tab w:val="num" w:pos="5760"/>
        </w:tabs>
        <w:ind w:left="5760" w:hanging="360"/>
      </w:pPr>
    </w:lvl>
    <w:lvl w:ilvl="8" w:tplc="BF4C681C" w:tentative="1">
      <w:start w:val="1"/>
      <w:numFmt w:val="decimal"/>
      <w:lvlText w:val="%9."/>
      <w:lvlJc w:val="left"/>
      <w:pPr>
        <w:tabs>
          <w:tab w:val="num" w:pos="6480"/>
        </w:tabs>
        <w:ind w:left="6480" w:hanging="360"/>
      </w:pPr>
    </w:lvl>
  </w:abstractNum>
  <w:abstractNum w:abstractNumId="14" w15:restartNumberingAfterBreak="0">
    <w:nsid w:val="75383C9C"/>
    <w:multiLevelType w:val="hybridMultilevel"/>
    <w:tmpl w:val="A0268326"/>
    <w:lvl w:ilvl="0" w:tplc="13C0275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79144C59"/>
    <w:multiLevelType w:val="hybridMultilevel"/>
    <w:tmpl w:val="9364FEF4"/>
    <w:lvl w:ilvl="0" w:tplc="080A0013">
      <w:start w:val="1"/>
      <w:numFmt w:val="upperRoman"/>
      <w:lvlText w:val="%1."/>
      <w:lvlJc w:val="right"/>
      <w:pPr>
        <w:ind w:left="720" w:hanging="360"/>
      </w:pPr>
      <w:rPr>
        <w:rFonts w:hint="default"/>
        <w:b/>
        <w:bCs/>
      </w:rPr>
    </w:lvl>
    <w:lvl w:ilvl="1" w:tplc="1458D568">
      <w:start w:val="1"/>
      <w:numFmt w:val="lowerLetter"/>
      <w:lvlText w:val="%2)"/>
      <w:lvlJc w:val="left"/>
      <w:pPr>
        <w:ind w:left="1440" w:hanging="360"/>
      </w:pPr>
      <w:rPr>
        <w:rFonts w:hint="default"/>
        <w:b/>
        <w:bCs/>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BE77C3"/>
    <w:multiLevelType w:val="hybridMultilevel"/>
    <w:tmpl w:val="8BD01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0"/>
    <w:lvlOverride w:ilvl="0">
      <w:lvl w:ilvl="0">
        <w:numFmt w:val="upperRoman"/>
        <w:lvlText w:val="%1."/>
        <w:lvlJc w:val="right"/>
      </w:lvl>
    </w:lvlOverride>
  </w:num>
  <w:num w:numId="3">
    <w:abstractNumId w:val="13"/>
  </w:num>
  <w:num w:numId="4">
    <w:abstractNumId w:val="5"/>
  </w:num>
  <w:num w:numId="5">
    <w:abstractNumId w:val="3"/>
  </w:num>
  <w:num w:numId="6">
    <w:abstractNumId w:val="6"/>
  </w:num>
  <w:num w:numId="7">
    <w:abstractNumId w:val="15"/>
  </w:num>
  <w:num w:numId="8">
    <w:abstractNumId w:val="7"/>
  </w:num>
  <w:num w:numId="9">
    <w:abstractNumId w:val="0"/>
  </w:num>
  <w:num w:numId="10">
    <w:abstractNumId w:val="2"/>
  </w:num>
  <w:num w:numId="11">
    <w:abstractNumId w:val="14"/>
  </w:num>
  <w:num w:numId="12">
    <w:abstractNumId w:val="8"/>
  </w:num>
  <w:num w:numId="13">
    <w:abstractNumId w:val="1"/>
  </w:num>
  <w:num w:numId="14">
    <w:abstractNumId w:val="11"/>
  </w:num>
  <w:num w:numId="15">
    <w:abstractNumId w:val="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38"/>
    <w:rsid w:val="0000229C"/>
    <w:rsid w:val="00011B69"/>
    <w:rsid w:val="0001529F"/>
    <w:rsid w:val="0004301C"/>
    <w:rsid w:val="00043028"/>
    <w:rsid w:val="00061B05"/>
    <w:rsid w:val="0006272A"/>
    <w:rsid w:val="0006759B"/>
    <w:rsid w:val="0008362A"/>
    <w:rsid w:val="000A3500"/>
    <w:rsid w:val="000A5C62"/>
    <w:rsid w:val="000C3339"/>
    <w:rsid w:val="000C4A06"/>
    <w:rsid w:val="000E67ED"/>
    <w:rsid w:val="00107D23"/>
    <w:rsid w:val="00117ACE"/>
    <w:rsid w:val="001247BF"/>
    <w:rsid w:val="00132B0F"/>
    <w:rsid w:val="00142268"/>
    <w:rsid w:val="00167974"/>
    <w:rsid w:val="00183B60"/>
    <w:rsid w:val="0019475D"/>
    <w:rsid w:val="001A75DE"/>
    <w:rsid w:val="001B2EA0"/>
    <w:rsid w:val="001B6AFB"/>
    <w:rsid w:val="001B6EB9"/>
    <w:rsid w:val="001C25BC"/>
    <w:rsid w:val="001C27DF"/>
    <w:rsid w:val="001D26F5"/>
    <w:rsid w:val="001D3F19"/>
    <w:rsid w:val="001D61DA"/>
    <w:rsid w:val="001E258A"/>
    <w:rsid w:val="001E2C7A"/>
    <w:rsid w:val="001E4BD7"/>
    <w:rsid w:val="002018C8"/>
    <w:rsid w:val="00216380"/>
    <w:rsid w:val="00217F04"/>
    <w:rsid w:val="0022110A"/>
    <w:rsid w:val="002317E4"/>
    <w:rsid w:val="002323B7"/>
    <w:rsid w:val="002351D3"/>
    <w:rsid w:val="00242826"/>
    <w:rsid w:val="0027361F"/>
    <w:rsid w:val="0028660C"/>
    <w:rsid w:val="00296C85"/>
    <w:rsid w:val="002A1FC2"/>
    <w:rsid w:val="002A7765"/>
    <w:rsid w:val="002A7E7E"/>
    <w:rsid w:val="002B5976"/>
    <w:rsid w:val="002C714B"/>
    <w:rsid w:val="002D17E3"/>
    <w:rsid w:val="002D46DF"/>
    <w:rsid w:val="002E458F"/>
    <w:rsid w:val="002F3711"/>
    <w:rsid w:val="0030143A"/>
    <w:rsid w:val="0030468A"/>
    <w:rsid w:val="00313375"/>
    <w:rsid w:val="00315049"/>
    <w:rsid w:val="00321981"/>
    <w:rsid w:val="00324EBE"/>
    <w:rsid w:val="00326570"/>
    <w:rsid w:val="00332ED0"/>
    <w:rsid w:val="00333436"/>
    <w:rsid w:val="00336322"/>
    <w:rsid w:val="003432EF"/>
    <w:rsid w:val="0035304E"/>
    <w:rsid w:val="00361D66"/>
    <w:rsid w:val="00364CB6"/>
    <w:rsid w:val="003713D0"/>
    <w:rsid w:val="00372746"/>
    <w:rsid w:val="00381770"/>
    <w:rsid w:val="00385CC1"/>
    <w:rsid w:val="003868B5"/>
    <w:rsid w:val="0038700C"/>
    <w:rsid w:val="003953AC"/>
    <w:rsid w:val="003964BA"/>
    <w:rsid w:val="003B190C"/>
    <w:rsid w:val="003C282E"/>
    <w:rsid w:val="003C2F6A"/>
    <w:rsid w:val="003F6468"/>
    <w:rsid w:val="00400916"/>
    <w:rsid w:val="00404BA3"/>
    <w:rsid w:val="00406D8C"/>
    <w:rsid w:val="00414F91"/>
    <w:rsid w:val="00427B07"/>
    <w:rsid w:val="00434978"/>
    <w:rsid w:val="004365C0"/>
    <w:rsid w:val="00437359"/>
    <w:rsid w:val="00456694"/>
    <w:rsid w:val="00457C33"/>
    <w:rsid w:val="00463C78"/>
    <w:rsid w:val="00465466"/>
    <w:rsid w:val="00486C83"/>
    <w:rsid w:val="00492D79"/>
    <w:rsid w:val="004959C7"/>
    <w:rsid w:val="00495A2D"/>
    <w:rsid w:val="00496FDB"/>
    <w:rsid w:val="004A6BFC"/>
    <w:rsid w:val="004B473F"/>
    <w:rsid w:val="004C2D42"/>
    <w:rsid w:val="004C6981"/>
    <w:rsid w:val="004E0B19"/>
    <w:rsid w:val="004E0CF7"/>
    <w:rsid w:val="004E2338"/>
    <w:rsid w:val="004E7AC0"/>
    <w:rsid w:val="004F0DB5"/>
    <w:rsid w:val="004F4481"/>
    <w:rsid w:val="005029EC"/>
    <w:rsid w:val="005076AE"/>
    <w:rsid w:val="00507F73"/>
    <w:rsid w:val="00510BFF"/>
    <w:rsid w:val="00523AF5"/>
    <w:rsid w:val="005247EA"/>
    <w:rsid w:val="005300E6"/>
    <w:rsid w:val="0053098C"/>
    <w:rsid w:val="0053148C"/>
    <w:rsid w:val="005432D8"/>
    <w:rsid w:val="00544787"/>
    <w:rsid w:val="00551E7F"/>
    <w:rsid w:val="005526C9"/>
    <w:rsid w:val="00560C1E"/>
    <w:rsid w:val="005820EB"/>
    <w:rsid w:val="00595D69"/>
    <w:rsid w:val="005A3BF5"/>
    <w:rsid w:val="005A4D7F"/>
    <w:rsid w:val="005B07C2"/>
    <w:rsid w:val="005B4759"/>
    <w:rsid w:val="005C0E5C"/>
    <w:rsid w:val="005C66C0"/>
    <w:rsid w:val="005F542A"/>
    <w:rsid w:val="005F563A"/>
    <w:rsid w:val="00603369"/>
    <w:rsid w:val="00626823"/>
    <w:rsid w:val="00630A16"/>
    <w:rsid w:val="006444D8"/>
    <w:rsid w:val="00645217"/>
    <w:rsid w:val="0065199B"/>
    <w:rsid w:val="00654FE9"/>
    <w:rsid w:val="00656AE6"/>
    <w:rsid w:val="00657262"/>
    <w:rsid w:val="0066419F"/>
    <w:rsid w:val="0066482B"/>
    <w:rsid w:val="00671916"/>
    <w:rsid w:val="006801D4"/>
    <w:rsid w:val="00683DFA"/>
    <w:rsid w:val="006B2694"/>
    <w:rsid w:val="006B30CD"/>
    <w:rsid w:val="006B3DB4"/>
    <w:rsid w:val="006C3B9C"/>
    <w:rsid w:val="006C644C"/>
    <w:rsid w:val="006D07BF"/>
    <w:rsid w:val="006D150E"/>
    <w:rsid w:val="006D5765"/>
    <w:rsid w:val="006E001E"/>
    <w:rsid w:val="006E77E6"/>
    <w:rsid w:val="007056B6"/>
    <w:rsid w:val="00722C6D"/>
    <w:rsid w:val="00725E1F"/>
    <w:rsid w:val="007400C6"/>
    <w:rsid w:val="007431C8"/>
    <w:rsid w:val="0075085C"/>
    <w:rsid w:val="00757AA9"/>
    <w:rsid w:val="00791445"/>
    <w:rsid w:val="00791C9C"/>
    <w:rsid w:val="0079499D"/>
    <w:rsid w:val="007A56CE"/>
    <w:rsid w:val="007B0C01"/>
    <w:rsid w:val="007B2D3C"/>
    <w:rsid w:val="007B6513"/>
    <w:rsid w:val="007C28C6"/>
    <w:rsid w:val="007C7A0C"/>
    <w:rsid w:val="007D2399"/>
    <w:rsid w:val="00805A08"/>
    <w:rsid w:val="00811B0B"/>
    <w:rsid w:val="0082275B"/>
    <w:rsid w:val="0085273F"/>
    <w:rsid w:val="00861ACD"/>
    <w:rsid w:val="008628F8"/>
    <w:rsid w:val="00873F22"/>
    <w:rsid w:val="00884D62"/>
    <w:rsid w:val="008852D1"/>
    <w:rsid w:val="00891560"/>
    <w:rsid w:val="008A35FA"/>
    <w:rsid w:val="008B0732"/>
    <w:rsid w:val="008B4B59"/>
    <w:rsid w:val="008D2E26"/>
    <w:rsid w:val="008D7E7C"/>
    <w:rsid w:val="008E449B"/>
    <w:rsid w:val="008E75B6"/>
    <w:rsid w:val="008F7866"/>
    <w:rsid w:val="009213B4"/>
    <w:rsid w:val="00927E8E"/>
    <w:rsid w:val="00930564"/>
    <w:rsid w:val="00934C57"/>
    <w:rsid w:val="009405EE"/>
    <w:rsid w:val="00947263"/>
    <w:rsid w:val="00954807"/>
    <w:rsid w:val="00956A41"/>
    <w:rsid w:val="009710AE"/>
    <w:rsid w:val="00971C6B"/>
    <w:rsid w:val="009772C1"/>
    <w:rsid w:val="00990B93"/>
    <w:rsid w:val="00991FDE"/>
    <w:rsid w:val="009969E5"/>
    <w:rsid w:val="009B22CE"/>
    <w:rsid w:val="009B486D"/>
    <w:rsid w:val="009B728D"/>
    <w:rsid w:val="009C51E9"/>
    <w:rsid w:val="009C5F82"/>
    <w:rsid w:val="009D50D6"/>
    <w:rsid w:val="009F5590"/>
    <w:rsid w:val="009F717B"/>
    <w:rsid w:val="00A00F59"/>
    <w:rsid w:val="00A0223E"/>
    <w:rsid w:val="00A024C0"/>
    <w:rsid w:val="00A07096"/>
    <w:rsid w:val="00A079E2"/>
    <w:rsid w:val="00A116F2"/>
    <w:rsid w:val="00A27BC4"/>
    <w:rsid w:val="00A33597"/>
    <w:rsid w:val="00A33B17"/>
    <w:rsid w:val="00A46D73"/>
    <w:rsid w:val="00A7349A"/>
    <w:rsid w:val="00A735E0"/>
    <w:rsid w:val="00A84394"/>
    <w:rsid w:val="00A85828"/>
    <w:rsid w:val="00A86692"/>
    <w:rsid w:val="00A86A4F"/>
    <w:rsid w:val="00A90BE0"/>
    <w:rsid w:val="00A96975"/>
    <w:rsid w:val="00A97177"/>
    <w:rsid w:val="00AA249E"/>
    <w:rsid w:val="00AA4454"/>
    <w:rsid w:val="00AA707A"/>
    <w:rsid w:val="00AB2511"/>
    <w:rsid w:val="00AB253B"/>
    <w:rsid w:val="00AD5C25"/>
    <w:rsid w:val="00AE47F4"/>
    <w:rsid w:val="00AE62D4"/>
    <w:rsid w:val="00AF7DE8"/>
    <w:rsid w:val="00B16B7A"/>
    <w:rsid w:val="00B17283"/>
    <w:rsid w:val="00B2189F"/>
    <w:rsid w:val="00B26745"/>
    <w:rsid w:val="00B737A0"/>
    <w:rsid w:val="00B85A28"/>
    <w:rsid w:val="00BB14F6"/>
    <w:rsid w:val="00BC0A4E"/>
    <w:rsid w:val="00BC15BA"/>
    <w:rsid w:val="00BC27E6"/>
    <w:rsid w:val="00BC51D9"/>
    <w:rsid w:val="00BD695C"/>
    <w:rsid w:val="00BE7409"/>
    <w:rsid w:val="00C37A03"/>
    <w:rsid w:val="00C536CC"/>
    <w:rsid w:val="00C977B7"/>
    <w:rsid w:val="00CA0752"/>
    <w:rsid w:val="00CA1964"/>
    <w:rsid w:val="00CA4E5A"/>
    <w:rsid w:val="00CB0B50"/>
    <w:rsid w:val="00CB12C1"/>
    <w:rsid w:val="00CC6685"/>
    <w:rsid w:val="00CD5D70"/>
    <w:rsid w:val="00CE0D21"/>
    <w:rsid w:val="00CF4446"/>
    <w:rsid w:val="00D133BB"/>
    <w:rsid w:val="00D27FB7"/>
    <w:rsid w:val="00D35DE3"/>
    <w:rsid w:val="00D409E9"/>
    <w:rsid w:val="00D64F1B"/>
    <w:rsid w:val="00D70C20"/>
    <w:rsid w:val="00D724F4"/>
    <w:rsid w:val="00D734D9"/>
    <w:rsid w:val="00DB5845"/>
    <w:rsid w:val="00DC3433"/>
    <w:rsid w:val="00DC40EF"/>
    <w:rsid w:val="00DC63E7"/>
    <w:rsid w:val="00E02F0C"/>
    <w:rsid w:val="00E02F4A"/>
    <w:rsid w:val="00E03A4C"/>
    <w:rsid w:val="00E1408B"/>
    <w:rsid w:val="00E152F3"/>
    <w:rsid w:val="00E22565"/>
    <w:rsid w:val="00E25F3A"/>
    <w:rsid w:val="00E26DA0"/>
    <w:rsid w:val="00E336C1"/>
    <w:rsid w:val="00E40318"/>
    <w:rsid w:val="00E40B16"/>
    <w:rsid w:val="00E464B2"/>
    <w:rsid w:val="00E51FE3"/>
    <w:rsid w:val="00E60128"/>
    <w:rsid w:val="00E601D1"/>
    <w:rsid w:val="00E6403A"/>
    <w:rsid w:val="00E71F38"/>
    <w:rsid w:val="00E81438"/>
    <w:rsid w:val="00E9040E"/>
    <w:rsid w:val="00E96CD9"/>
    <w:rsid w:val="00EA0616"/>
    <w:rsid w:val="00EA0BD3"/>
    <w:rsid w:val="00EA36A9"/>
    <w:rsid w:val="00EA6641"/>
    <w:rsid w:val="00EA7BE3"/>
    <w:rsid w:val="00EB1919"/>
    <w:rsid w:val="00EB1A19"/>
    <w:rsid w:val="00EB2820"/>
    <w:rsid w:val="00EC2541"/>
    <w:rsid w:val="00ED15DF"/>
    <w:rsid w:val="00ED4073"/>
    <w:rsid w:val="00ED4575"/>
    <w:rsid w:val="00ED5C10"/>
    <w:rsid w:val="00EF01C3"/>
    <w:rsid w:val="00F04B1F"/>
    <w:rsid w:val="00F22A66"/>
    <w:rsid w:val="00F50C0B"/>
    <w:rsid w:val="00F51F44"/>
    <w:rsid w:val="00F67502"/>
    <w:rsid w:val="00F751F4"/>
    <w:rsid w:val="00F90F04"/>
    <w:rsid w:val="00FA0BF5"/>
    <w:rsid w:val="00FC4426"/>
    <w:rsid w:val="00FC5D78"/>
    <w:rsid w:val="00FD6B67"/>
    <w:rsid w:val="00FE5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567F4D"/>
  <w15:chartTrackingRefBased/>
  <w15:docId w15:val="{33827B97-12AF-421E-A222-96F9F395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3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143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E81438"/>
    <w:rPr>
      <w:rFonts w:eastAsiaTheme="minorEastAsia"/>
      <w:sz w:val="24"/>
      <w:szCs w:val="24"/>
      <w:lang w:val="es-ES_tradnl" w:eastAsia="es-ES"/>
    </w:rPr>
  </w:style>
  <w:style w:type="paragraph" w:styleId="Piedepgina">
    <w:name w:val="footer"/>
    <w:basedOn w:val="Normal"/>
    <w:link w:val="PiedepginaCar"/>
    <w:uiPriority w:val="99"/>
    <w:unhideWhenUsed/>
    <w:rsid w:val="00E8143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E81438"/>
    <w:rPr>
      <w:rFonts w:eastAsiaTheme="minorEastAsia"/>
      <w:sz w:val="24"/>
      <w:szCs w:val="24"/>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
    <w:uiPriority w:val="99"/>
    <w:unhideWhenUsed/>
    <w:rsid w:val="0028660C"/>
    <w:rPr>
      <w:vertAlign w:val="superscript"/>
    </w:rPr>
  </w:style>
  <w:style w:type="paragraph" w:styleId="Textonotapie">
    <w:name w:val="footnote text"/>
    <w:basedOn w:val="Normal"/>
    <w:link w:val="TextonotapieCar1"/>
    <w:uiPriority w:val="99"/>
    <w:semiHidden/>
    <w:unhideWhenUsed/>
    <w:rsid w:val="0028660C"/>
    <w:rPr>
      <w:sz w:val="20"/>
      <w:szCs w:val="20"/>
    </w:rPr>
  </w:style>
  <w:style w:type="character" w:customStyle="1" w:styleId="TextonotapieCar">
    <w:name w:val="Texto nota pie Car"/>
    <w:basedOn w:val="Fuentedeprrafopredeter"/>
    <w:uiPriority w:val="99"/>
    <w:semiHidden/>
    <w:rsid w:val="0028660C"/>
    <w:rPr>
      <w:rFonts w:ascii="Times New Roman" w:eastAsia="Times New Roman" w:hAnsi="Times New Roman" w:cs="Times New Roman"/>
      <w:sz w:val="20"/>
      <w:szCs w:val="20"/>
      <w:lang w:val="es-ES" w:eastAsia="es-ES"/>
    </w:rPr>
  </w:style>
  <w:style w:type="character" w:customStyle="1" w:styleId="TextonotapieCar1">
    <w:name w:val="Texto nota pie Car1"/>
    <w:link w:val="Textonotapie"/>
    <w:uiPriority w:val="99"/>
    <w:semiHidden/>
    <w:rsid w:val="0028660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AA24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49E"/>
    <w:rPr>
      <w:rFonts w:ascii="Segoe UI" w:eastAsia="Times New Roman" w:hAnsi="Segoe UI" w:cs="Segoe UI"/>
      <w:sz w:val="18"/>
      <w:szCs w:val="18"/>
      <w:lang w:val="es-ES" w:eastAsia="es-ES"/>
    </w:rPr>
  </w:style>
  <w:style w:type="paragraph" w:styleId="NormalWeb">
    <w:name w:val="Normal (Web)"/>
    <w:basedOn w:val="Normal"/>
    <w:uiPriority w:val="99"/>
    <w:unhideWhenUsed/>
    <w:rsid w:val="00AB2511"/>
    <w:pPr>
      <w:spacing w:before="100" w:beforeAutospacing="1" w:after="100" w:afterAutospacing="1"/>
    </w:pPr>
    <w:rPr>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57C33"/>
    <w:pPr>
      <w:ind w:left="720"/>
      <w:contextualSpacing/>
    </w:pPr>
  </w:style>
  <w:style w:type="character" w:styleId="Hipervnculo">
    <w:name w:val="Hyperlink"/>
    <w:basedOn w:val="Fuentedeprrafopredeter"/>
    <w:uiPriority w:val="99"/>
    <w:unhideWhenUsed/>
    <w:rsid w:val="007B2D3C"/>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868B5"/>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630A16"/>
    <w:pPr>
      <w:spacing w:after="0" w:line="240" w:lineRule="auto"/>
    </w:pPr>
    <w:rPr>
      <w:rFonts w:eastAsiaTheme="minorEastAsia"/>
      <w:sz w:val="24"/>
      <w:szCs w:val="24"/>
      <w:lang w:val="es-ES_tradnl" w:eastAsia="es-ES"/>
    </w:rPr>
  </w:style>
  <w:style w:type="character" w:customStyle="1" w:styleId="SinespaciadoCar">
    <w:name w:val="Sin espaciado Car"/>
    <w:aliases w:val="Francesa Car,INAI Car"/>
    <w:link w:val="Sinespaciado"/>
    <w:uiPriority w:val="1"/>
    <w:locked/>
    <w:rsid w:val="00630A16"/>
    <w:rPr>
      <w:rFonts w:eastAsiaTheme="minorEastAsia"/>
      <w:sz w:val="24"/>
      <w:szCs w:val="24"/>
      <w:lang w:val="es-ES_tradnl" w:eastAsia="es-ES"/>
    </w:rPr>
  </w:style>
  <w:style w:type="table" w:customStyle="1" w:styleId="Tablaconcuadrcula31">
    <w:name w:val="Tabla con cuadrícula31"/>
    <w:basedOn w:val="Tablanormal"/>
    <w:uiPriority w:val="59"/>
    <w:rsid w:val="0001529F"/>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59"/>
    <w:rsid w:val="00BC0A4E"/>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3459">
      <w:bodyDiv w:val="1"/>
      <w:marLeft w:val="0"/>
      <w:marRight w:val="0"/>
      <w:marTop w:val="0"/>
      <w:marBottom w:val="0"/>
      <w:divBdr>
        <w:top w:val="none" w:sz="0" w:space="0" w:color="auto"/>
        <w:left w:val="none" w:sz="0" w:space="0" w:color="auto"/>
        <w:bottom w:val="none" w:sz="0" w:space="0" w:color="auto"/>
        <w:right w:val="none" w:sz="0" w:space="0" w:color="auto"/>
      </w:divBdr>
    </w:div>
    <w:div w:id="320699699">
      <w:bodyDiv w:val="1"/>
      <w:marLeft w:val="0"/>
      <w:marRight w:val="0"/>
      <w:marTop w:val="0"/>
      <w:marBottom w:val="0"/>
      <w:divBdr>
        <w:top w:val="none" w:sz="0" w:space="0" w:color="auto"/>
        <w:left w:val="none" w:sz="0" w:space="0" w:color="auto"/>
        <w:bottom w:val="none" w:sz="0" w:space="0" w:color="auto"/>
        <w:right w:val="none" w:sz="0" w:space="0" w:color="auto"/>
      </w:divBdr>
    </w:div>
    <w:div w:id="625357893">
      <w:bodyDiv w:val="1"/>
      <w:marLeft w:val="0"/>
      <w:marRight w:val="0"/>
      <w:marTop w:val="0"/>
      <w:marBottom w:val="0"/>
      <w:divBdr>
        <w:top w:val="none" w:sz="0" w:space="0" w:color="auto"/>
        <w:left w:val="none" w:sz="0" w:space="0" w:color="auto"/>
        <w:bottom w:val="none" w:sz="0" w:space="0" w:color="auto"/>
        <w:right w:val="none" w:sz="0" w:space="0" w:color="auto"/>
      </w:divBdr>
    </w:div>
    <w:div w:id="801769918">
      <w:bodyDiv w:val="1"/>
      <w:marLeft w:val="0"/>
      <w:marRight w:val="0"/>
      <w:marTop w:val="0"/>
      <w:marBottom w:val="0"/>
      <w:divBdr>
        <w:top w:val="none" w:sz="0" w:space="0" w:color="auto"/>
        <w:left w:val="none" w:sz="0" w:space="0" w:color="auto"/>
        <w:bottom w:val="none" w:sz="0" w:space="0" w:color="auto"/>
        <w:right w:val="none" w:sz="0" w:space="0" w:color="auto"/>
      </w:divBdr>
    </w:div>
    <w:div w:id="974717938">
      <w:bodyDiv w:val="1"/>
      <w:marLeft w:val="0"/>
      <w:marRight w:val="0"/>
      <w:marTop w:val="0"/>
      <w:marBottom w:val="0"/>
      <w:divBdr>
        <w:top w:val="none" w:sz="0" w:space="0" w:color="auto"/>
        <w:left w:val="none" w:sz="0" w:space="0" w:color="auto"/>
        <w:bottom w:val="none" w:sz="0" w:space="0" w:color="auto"/>
        <w:right w:val="none" w:sz="0" w:space="0" w:color="auto"/>
      </w:divBdr>
    </w:div>
    <w:div w:id="1231185998">
      <w:bodyDiv w:val="1"/>
      <w:marLeft w:val="0"/>
      <w:marRight w:val="0"/>
      <w:marTop w:val="0"/>
      <w:marBottom w:val="0"/>
      <w:divBdr>
        <w:top w:val="none" w:sz="0" w:space="0" w:color="auto"/>
        <w:left w:val="none" w:sz="0" w:space="0" w:color="auto"/>
        <w:bottom w:val="none" w:sz="0" w:space="0" w:color="auto"/>
        <w:right w:val="none" w:sz="0" w:space="0" w:color="auto"/>
      </w:divBdr>
    </w:div>
    <w:div w:id="1291934894">
      <w:bodyDiv w:val="1"/>
      <w:marLeft w:val="0"/>
      <w:marRight w:val="0"/>
      <w:marTop w:val="0"/>
      <w:marBottom w:val="0"/>
      <w:divBdr>
        <w:top w:val="none" w:sz="0" w:space="0" w:color="auto"/>
        <w:left w:val="none" w:sz="0" w:space="0" w:color="auto"/>
        <w:bottom w:val="none" w:sz="0" w:space="0" w:color="auto"/>
        <w:right w:val="none" w:sz="0" w:space="0" w:color="auto"/>
      </w:divBdr>
    </w:div>
    <w:div w:id="1321542878">
      <w:bodyDiv w:val="1"/>
      <w:marLeft w:val="0"/>
      <w:marRight w:val="0"/>
      <w:marTop w:val="0"/>
      <w:marBottom w:val="0"/>
      <w:divBdr>
        <w:top w:val="none" w:sz="0" w:space="0" w:color="auto"/>
        <w:left w:val="none" w:sz="0" w:space="0" w:color="auto"/>
        <w:bottom w:val="none" w:sz="0" w:space="0" w:color="auto"/>
        <w:right w:val="none" w:sz="0" w:space="0" w:color="auto"/>
      </w:divBdr>
    </w:div>
    <w:div w:id="1339041966">
      <w:bodyDiv w:val="1"/>
      <w:marLeft w:val="0"/>
      <w:marRight w:val="0"/>
      <w:marTop w:val="0"/>
      <w:marBottom w:val="0"/>
      <w:divBdr>
        <w:top w:val="none" w:sz="0" w:space="0" w:color="auto"/>
        <w:left w:val="none" w:sz="0" w:space="0" w:color="auto"/>
        <w:bottom w:val="none" w:sz="0" w:space="0" w:color="auto"/>
        <w:right w:val="none" w:sz="0" w:space="0" w:color="auto"/>
      </w:divBdr>
    </w:div>
    <w:div w:id="1489784213">
      <w:bodyDiv w:val="1"/>
      <w:marLeft w:val="0"/>
      <w:marRight w:val="0"/>
      <w:marTop w:val="0"/>
      <w:marBottom w:val="0"/>
      <w:divBdr>
        <w:top w:val="none" w:sz="0" w:space="0" w:color="auto"/>
        <w:left w:val="none" w:sz="0" w:space="0" w:color="auto"/>
        <w:bottom w:val="none" w:sz="0" w:space="0" w:color="auto"/>
        <w:right w:val="none" w:sz="0" w:space="0" w:color="auto"/>
      </w:divBdr>
    </w:div>
    <w:div w:id="1532185898">
      <w:bodyDiv w:val="1"/>
      <w:marLeft w:val="0"/>
      <w:marRight w:val="0"/>
      <w:marTop w:val="0"/>
      <w:marBottom w:val="0"/>
      <w:divBdr>
        <w:top w:val="none" w:sz="0" w:space="0" w:color="auto"/>
        <w:left w:val="none" w:sz="0" w:space="0" w:color="auto"/>
        <w:bottom w:val="none" w:sz="0" w:space="0" w:color="auto"/>
        <w:right w:val="none" w:sz="0" w:space="0" w:color="auto"/>
      </w:divBdr>
    </w:div>
    <w:div w:id="1548488862">
      <w:bodyDiv w:val="1"/>
      <w:marLeft w:val="0"/>
      <w:marRight w:val="0"/>
      <w:marTop w:val="0"/>
      <w:marBottom w:val="0"/>
      <w:divBdr>
        <w:top w:val="none" w:sz="0" w:space="0" w:color="auto"/>
        <w:left w:val="none" w:sz="0" w:space="0" w:color="auto"/>
        <w:bottom w:val="none" w:sz="0" w:space="0" w:color="auto"/>
        <w:right w:val="none" w:sz="0" w:space="0" w:color="auto"/>
      </w:divBdr>
    </w:div>
    <w:div w:id="194769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llavictoria.edomex.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953DE-0CB0-43DB-B759-45C1ACC2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2228</Words>
  <Characters>12255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INFOEM</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roxheart97@gmail.com</cp:lastModifiedBy>
  <cp:revision>2</cp:revision>
  <cp:lastPrinted>2024-02-06T18:45:00Z</cp:lastPrinted>
  <dcterms:created xsi:type="dcterms:W3CDTF">2024-03-08T18:51:00Z</dcterms:created>
  <dcterms:modified xsi:type="dcterms:W3CDTF">2024-03-08T18:51:00Z</dcterms:modified>
</cp:coreProperties>
</file>