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C1F8E8" w14:textId="77777777" w:rsidR="00701631" w:rsidRDefault="008A6471">
      <w:pPr>
        <w:spacing w:after="0" w:line="360" w:lineRule="auto"/>
        <w:jc w:val="both"/>
        <w:rPr>
          <w:rFonts w:ascii="Palatino Linotype" w:eastAsia="Palatino Linotype" w:hAnsi="Palatino Linotype" w:cs="Palatino Linotype"/>
          <w:b/>
          <w:color w:val="FF0000"/>
        </w:rPr>
      </w:pPr>
      <w:bookmarkStart w:id="0" w:name="_heading=h.gjdgxs" w:colFirst="0" w:colLast="0"/>
      <w:bookmarkStart w:id="1" w:name="_GoBack"/>
      <w:bookmarkEnd w:id="0"/>
      <w:bookmarkEnd w:id="1"/>
      <w:r>
        <w:rPr>
          <w:rFonts w:ascii="Palatino Linotype" w:eastAsia="Palatino Linotype" w:hAnsi="Palatino Linotype" w:cs="Palatino Linotype"/>
          <w:b/>
        </w:rPr>
        <w:t>VOTO PARTICULAR QUE FORMULA LA COMISIONADA GUADALUPE RAMÍREZ PEÑA, EN RELACIÓN CON LA RESOLUCIÓN DICTADA POR EL PLENO DEL INSTITUTO DE TRANSPARENCIA, ACCESO A LA INFORMACIÓN PÚBLICA Y PROTECCIÓN DE DATOS PERSONALES DEL ESTADO DE MÉXICO Y MUNICIPIOS, EN LA TERCERA SESIÓN ORDINARIA DEL TREINTA Y UNO DE ENERO DE DOS MIL VEINTICUATRO, EN EL RECURSO DE REVISIÓN 04001/INFOEM/IP/RR/2023.</w:t>
      </w:r>
    </w:p>
    <w:p w14:paraId="5F76C8A0" w14:textId="77777777" w:rsidR="00701631" w:rsidRDefault="00701631">
      <w:pPr>
        <w:spacing w:after="0" w:line="360" w:lineRule="auto"/>
        <w:jc w:val="both"/>
        <w:rPr>
          <w:rFonts w:ascii="Palatino Linotype" w:eastAsia="Palatino Linotype" w:hAnsi="Palatino Linotype" w:cs="Palatino Linotype"/>
          <w:b/>
        </w:rPr>
      </w:pPr>
    </w:p>
    <w:p w14:paraId="6AFB94FD" w14:textId="77777777" w:rsidR="00701631" w:rsidRDefault="008A6471">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Con fundamento en lo dispuesto por el artículo 14, fracciones X y XI, del Reglamento del Instituto de Transparencia, Acceso a la Información Pública y Protección de Datos Personales del Estado de México, la suscrita emite </w:t>
      </w:r>
      <w:r>
        <w:rPr>
          <w:rFonts w:ascii="Palatino Linotype" w:eastAsia="Palatino Linotype" w:hAnsi="Palatino Linotype" w:cs="Palatino Linotype"/>
          <w:b/>
        </w:rPr>
        <w:t xml:space="preserve">VOTO PARTICULAR </w:t>
      </w:r>
      <w:r>
        <w:rPr>
          <w:rFonts w:ascii="Palatino Linotype" w:eastAsia="Palatino Linotype" w:hAnsi="Palatino Linotype" w:cs="Palatino Linotype"/>
        </w:rPr>
        <w:t xml:space="preserve">respecto a la resolución dictada en el recurso de revisión número </w:t>
      </w:r>
      <w:r>
        <w:rPr>
          <w:rFonts w:ascii="Palatino Linotype" w:eastAsia="Palatino Linotype" w:hAnsi="Palatino Linotype" w:cs="Palatino Linotype"/>
          <w:b/>
        </w:rPr>
        <w:t>04001/INFOEM/IP/RR/2023</w:t>
      </w:r>
      <w:r>
        <w:rPr>
          <w:rFonts w:ascii="Palatino Linotype" w:eastAsia="Palatino Linotype" w:hAnsi="Palatino Linotype" w:cs="Palatino Linotype"/>
          <w:color w:val="000000"/>
        </w:rPr>
        <w:t xml:space="preserve">, </w:t>
      </w:r>
      <w:r>
        <w:rPr>
          <w:rFonts w:ascii="Palatino Linotype" w:eastAsia="Palatino Linotype" w:hAnsi="Palatino Linotype" w:cs="Palatino Linotype"/>
        </w:rPr>
        <w:t>pronunciada por el Pleno de este Instituto ante el proyecto presentado por el Comisionado Luis Gustavo Parra Noriega, el cual es al tenor siguiente:</w:t>
      </w:r>
    </w:p>
    <w:p w14:paraId="508F9935" w14:textId="77777777" w:rsidR="00701631" w:rsidRDefault="00701631">
      <w:pPr>
        <w:spacing w:after="0" w:line="360" w:lineRule="auto"/>
        <w:jc w:val="both"/>
        <w:rPr>
          <w:rFonts w:ascii="Palatino Linotype" w:eastAsia="Palatino Linotype" w:hAnsi="Palatino Linotype" w:cs="Palatino Linotype"/>
        </w:rPr>
      </w:pPr>
    </w:p>
    <w:p w14:paraId="2FF5644A" w14:textId="77777777" w:rsidR="00701631" w:rsidRDefault="008A6471">
      <w:pPr>
        <w:numPr>
          <w:ilvl w:val="0"/>
          <w:numId w:val="7"/>
        </w:numPr>
        <w:spacing w:after="0" w:line="360" w:lineRule="auto"/>
        <w:ind w:left="567" w:hanging="141"/>
        <w:jc w:val="both"/>
        <w:rPr>
          <w:rFonts w:ascii="Palatino Linotype" w:eastAsia="Palatino Linotype" w:hAnsi="Palatino Linotype" w:cs="Palatino Linotype"/>
          <w:b/>
        </w:rPr>
      </w:pPr>
      <w:r>
        <w:rPr>
          <w:rFonts w:ascii="Palatino Linotype" w:eastAsia="Palatino Linotype" w:hAnsi="Palatino Linotype" w:cs="Palatino Linotype"/>
          <w:b/>
        </w:rPr>
        <w:t>Antecedentes.</w:t>
      </w:r>
    </w:p>
    <w:p w14:paraId="74154325" w14:textId="77777777" w:rsidR="00701631" w:rsidRDefault="00701631">
      <w:pPr>
        <w:spacing w:after="0" w:line="360" w:lineRule="auto"/>
        <w:ind w:left="567"/>
        <w:jc w:val="both"/>
        <w:rPr>
          <w:rFonts w:ascii="Palatino Linotype" w:eastAsia="Palatino Linotype" w:hAnsi="Palatino Linotype" w:cs="Palatino Linotype"/>
          <w:b/>
        </w:rPr>
      </w:pPr>
    </w:p>
    <w:p w14:paraId="6EBDE198" w14:textId="77777777" w:rsidR="00701631" w:rsidRDefault="008A6471">
      <w:pPr>
        <w:spacing w:after="12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En el asunto que nos ocupa, la parte Recurrente solicitó al Ayuntamiento de Nicolás Romero, en su carácter de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le proporcionara la siguiente información: </w:t>
      </w:r>
    </w:p>
    <w:p w14:paraId="05846781" w14:textId="77777777" w:rsidR="00701631" w:rsidRDefault="008A6471">
      <w:pPr>
        <w:spacing w:before="240" w:after="240"/>
        <w:ind w:left="850" w:right="900"/>
        <w:jc w:val="both"/>
        <w:rPr>
          <w:rFonts w:ascii="Palatino Linotype" w:eastAsia="Palatino Linotype" w:hAnsi="Palatino Linotype" w:cs="Palatino Linotype"/>
          <w:i/>
          <w:color w:val="000000"/>
          <w:sz w:val="20"/>
          <w:szCs w:val="20"/>
        </w:rPr>
      </w:pPr>
      <w:r>
        <w:rPr>
          <w:rFonts w:ascii="Palatino Linotype" w:eastAsia="Palatino Linotype" w:hAnsi="Palatino Linotype" w:cs="Palatino Linotype"/>
          <w:i/>
          <w:color w:val="000000"/>
          <w:sz w:val="20"/>
          <w:szCs w:val="20"/>
        </w:rPr>
        <w:t xml:space="preserve">“Se solicita la información relativa al sexo y profesión de todos las y los servidores públicos del municipio por elección popular o representación proporcional (1. Presidencia municipal, 2. Sindicaturas y 3. Regidurías) y por titularidad de las dependencias administrativas (1. Secretaría del ayuntamiento; 2. Tesorería municipal; 3. Dirección de Obras Públicas o equivalente; 4. Dirección de Desarrollo Económico o equivalente; 5. Dirección de Desarrollo Urbano o equivalente; 6. Dirección de Ecología o equivalente; 7. Dirección de Desarrollo Social o equivalente; 8. Coordinación Municipal de Protección Civil o equivalente; 9. Dirección de las Mujeres o equivalente; y 10. Dirección de Asuntos </w:t>
      </w:r>
      <w:r>
        <w:rPr>
          <w:rFonts w:ascii="Palatino Linotype" w:eastAsia="Palatino Linotype" w:hAnsi="Palatino Linotype" w:cs="Palatino Linotype"/>
          <w:i/>
          <w:color w:val="000000"/>
          <w:sz w:val="20"/>
          <w:szCs w:val="20"/>
        </w:rPr>
        <w:lastRenderedPageBreak/>
        <w:t xml:space="preserve">Indígenas o su equivalente, en su caso, así como 11. las otras dependencias que tuviera el municipio), de cada una de las administraciones que procedieron a los procesos electorales de 2015, 2018 y 2021.” (Sic) </w:t>
      </w:r>
    </w:p>
    <w:p w14:paraId="438366E7" w14:textId="77777777" w:rsidR="005C2017" w:rsidRPr="005C2017" w:rsidRDefault="008A6471" w:rsidP="005C2017">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En respuesta,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w:t>
      </w:r>
      <w:r w:rsidR="005C2017" w:rsidRPr="005C2017">
        <w:rPr>
          <w:rFonts w:ascii="Palatino Linotype" w:eastAsia="Palatino Linotype" w:hAnsi="Palatino Linotype" w:cs="Palatino Linotype"/>
        </w:rPr>
        <w:t>adjuntó la digitalización de un documento en formato Word, mismo que emitió el Particular en la Solicitud de Información, que menciona lo</w:t>
      </w:r>
      <w:r w:rsidR="005C2017">
        <w:rPr>
          <w:rFonts w:ascii="Palatino Linotype" w:eastAsia="Palatino Linotype" w:hAnsi="Palatino Linotype" w:cs="Palatino Linotype"/>
        </w:rPr>
        <w:t xml:space="preserve"> </w:t>
      </w:r>
      <w:r w:rsidR="005C2017" w:rsidRPr="005C2017">
        <w:rPr>
          <w:rFonts w:ascii="Palatino Linotype" w:eastAsia="Palatino Linotype" w:hAnsi="Palatino Linotype" w:cs="Palatino Linotype"/>
        </w:rPr>
        <w:t xml:space="preserve">siguiente: </w:t>
      </w:r>
    </w:p>
    <w:p w14:paraId="230F77BF" w14:textId="77777777" w:rsidR="005C2017" w:rsidRDefault="005C2017" w:rsidP="005C2017">
      <w:pPr>
        <w:spacing w:after="0" w:line="360" w:lineRule="auto"/>
        <w:rPr>
          <w:i/>
          <w:iCs/>
          <w:sz w:val="20"/>
          <w:szCs w:val="20"/>
        </w:rPr>
      </w:pPr>
    </w:p>
    <w:p w14:paraId="2371AD56" w14:textId="77777777" w:rsidR="005C2017" w:rsidRPr="005C2017" w:rsidRDefault="005C2017" w:rsidP="005C2017">
      <w:pPr>
        <w:spacing w:before="240" w:after="240"/>
        <w:ind w:left="850" w:right="900"/>
        <w:jc w:val="both"/>
        <w:rPr>
          <w:rFonts w:ascii="Palatino Linotype" w:eastAsia="Palatino Linotype" w:hAnsi="Palatino Linotype" w:cs="Palatino Linotype"/>
          <w:i/>
          <w:color w:val="000000"/>
          <w:sz w:val="20"/>
          <w:szCs w:val="20"/>
        </w:rPr>
      </w:pPr>
      <w:r w:rsidRPr="005C2017">
        <w:rPr>
          <w:rFonts w:ascii="Palatino Linotype" w:eastAsia="Palatino Linotype" w:hAnsi="Palatino Linotype" w:cs="Palatino Linotype"/>
          <w:i/>
          <w:color w:val="000000"/>
          <w:sz w:val="20"/>
          <w:szCs w:val="20"/>
        </w:rPr>
        <w:t>“Se solicita la información relativa al sexo y profesión de todos las y los servidores públicos del municipio por elección popular o representación proporcional (1. Presidencia municipal, 2. Sindicaturas y 3. Regidurías) y por titularidad de las dependencias administrativas (1. Secretaría del ayuntamiento; 2. Tesorería municipal; 3. Dirección de Obras Públicas o equivalente; 4. Dirección de Desarrollo Económico o equivalente; 5. Dirección de Desarrollo Urbano o equivalente; 6. Dirección de Ecología o equivalente; 7. Dirección de Desarrollo Social o equivalente; 8. Coordinación Municipal de Protección Civil o equivalente; 9. Dirección de las Mujeres o equivalente; y 10. Dirección de Asuntos Indígenas o su equivalente, en su caso, así como 11. las otras dependencias que tuviera el municipio), de cada una de las administraciones que procedieron a los procesos electorales de 2015, 2018 y 2021, tal como da cuenta la siguiente tabla ejemplificativa:</w:t>
      </w:r>
    </w:p>
    <w:p w14:paraId="5B1372A4" w14:textId="77777777" w:rsidR="005C2017" w:rsidRPr="00F61FB6" w:rsidRDefault="005C2017" w:rsidP="005C2017">
      <w:pPr>
        <w:spacing w:after="0" w:line="360" w:lineRule="auto"/>
        <w:ind w:left="720"/>
        <w:rPr>
          <w:sz w:val="20"/>
          <w:szCs w:val="20"/>
        </w:rPr>
      </w:pPr>
    </w:p>
    <w:tbl>
      <w:tblPr>
        <w:tblStyle w:val="Tablaconcuadrcula"/>
        <w:tblW w:w="6941" w:type="dxa"/>
        <w:jc w:val="center"/>
        <w:tblLook w:val="04A0" w:firstRow="1" w:lastRow="0" w:firstColumn="1" w:lastColumn="0" w:noHBand="0" w:noVBand="1"/>
      </w:tblPr>
      <w:tblGrid>
        <w:gridCol w:w="1339"/>
        <w:gridCol w:w="1491"/>
        <w:gridCol w:w="2927"/>
        <w:gridCol w:w="1184"/>
      </w:tblGrid>
      <w:tr w:rsidR="005C2017" w:rsidRPr="00F61FB6" w14:paraId="230C9393" w14:textId="77777777" w:rsidTr="00B645FC">
        <w:trPr>
          <w:trHeight w:val="71"/>
          <w:jc w:val="center"/>
        </w:trPr>
        <w:tc>
          <w:tcPr>
            <w:tcW w:w="1339" w:type="dxa"/>
            <w:tcBorders>
              <w:top w:val="single" w:sz="4" w:space="0" w:color="auto"/>
              <w:left w:val="single" w:sz="4" w:space="0" w:color="auto"/>
              <w:bottom w:val="single" w:sz="4" w:space="0" w:color="auto"/>
              <w:right w:val="single" w:sz="4" w:space="0" w:color="auto"/>
            </w:tcBorders>
            <w:vAlign w:val="center"/>
            <w:hideMark/>
          </w:tcPr>
          <w:p w14:paraId="1421D27A" w14:textId="77777777" w:rsidR="005C2017" w:rsidRPr="00013A06" w:rsidRDefault="005C2017" w:rsidP="00B645FC">
            <w:pPr>
              <w:spacing w:line="360" w:lineRule="auto"/>
              <w:rPr>
                <w:b/>
                <w:bCs/>
                <w:i/>
                <w:iCs/>
                <w:sz w:val="20"/>
                <w:szCs w:val="20"/>
                <w:lang w:val="es-ES"/>
              </w:rPr>
            </w:pPr>
            <w:r w:rsidRPr="00013A06">
              <w:rPr>
                <w:b/>
                <w:bCs/>
                <w:i/>
                <w:iCs/>
                <w:sz w:val="20"/>
                <w:szCs w:val="20"/>
                <w:lang w:val="es-ES"/>
              </w:rPr>
              <w:t>Cargo</w:t>
            </w:r>
          </w:p>
        </w:tc>
        <w:tc>
          <w:tcPr>
            <w:tcW w:w="1491" w:type="dxa"/>
            <w:tcBorders>
              <w:top w:val="single" w:sz="4" w:space="0" w:color="auto"/>
              <w:left w:val="single" w:sz="4" w:space="0" w:color="auto"/>
              <w:bottom w:val="single" w:sz="4" w:space="0" w:color="auto"/>
              <w:right w:val="single" w:sz="4" w:space="0" w:color="auto"/>
            </w:tcBorders>
            <w:vAlign w:val="center"/>
            <w:hideMark/>
          </w:tcPr>
          <w:p w14:paraId="70943E13" w14:textId="77777777" w:rsidR="005C2017" w:rsidRPr="00013A06" w:rsidRDefault="005C2017" w:rsidP="00B645FC">
            <w:pPr>
              <w:spacing w:line="360" w:lineRule="auto"/>
              <w:rPr>
                <w:b/>
                <w:bCs/>
                <w:i/>
                <w:iCs/>
                <w:sz w:val="20"/>
                <w:szCs w:val="20"/>
                <w:lang w:val="es-ES"/>
              </w:rPr>
            </w:pPr>
            <w:r w:rsidRPr="00013A06">
              <w:rPr>
                <w:b/>
                <w:bCs/>
                <w:i/>
                <w:iCs/>
                <w:sz w:val="20"/>
                <w:szCs w:val="20"/>
                <w:lang w:val="es-ES"/>
              </w:rPr>
              <w:t>Periodo</w:t>
            </w:r>
          </w:p>
        </w:tc>
        <w:tc>
          <w:tcPr>
            <w:tcW w:w="2927" w:type="dxa"/>
            <w:tcBorders>
              <w:top w:val="single" w:sz="4" w:space="0" w:color="auto"/>
              <w:left w:val="single" w:sz="4" w:space="0" w:color="auto"/>
              <w:bottom w:val="single" w:sz="4" w:space="0" w:color="auto"/>
              <w:right w:val="single" w:sz="4" w:space="0" w:color="auto"/>
            </w:tcBorders>
            <w:vAlign w:val="center"/>
            <w:hideMark/>
          </w:tcPr>
          <w:p w14:paraId="021E621B" w14:textId="77777777" w:rsidR="005C2017" w:rsidRPr="00013A06" w:rsidRDefault="005C2017" w:rsidP="00B645FC">
            <w:pPr>
              <w:spacing w:line="360" w:lineRule="auto"/>
              <w:rPr>
                <w:b/>
                <w:bCs/>
                <w:i/>
                <w:iCs/>
                <w:sz w:val="20"/>
                <w:szCs w:val="20"/>
                <w:lang w:val="es-ES"/>
              </w:rPr>
            </w:pPr>
            <w:r w:rsidRPr="00013A06">
              <w:rPr>
                <w:b/>
                <w:bCs/>
                <w:i/>
                <w:iCs/>
                <w:sz w:val="20"/>
                <w:szCs w:val="20"/>
                <w:lang w:val="es-ES"/>
              </w:rPr>
              <w:t>Profesión</w:t>
            </w:r>
          </w:p>
        </w:tc>
        <w:tc>
          <w:tcPr>
            <w:tcW w:w="1184" w:type="dxa"/>
            <w:tcBorders>
              <w:top w:val="single" w:sz="4" w:space="0" w:color="auto"/>
              <w:left w:val="single" w:sz="4" w:space="0" w:color="auto"/>
              <w:bottom w:val="single" w:sz="4" w:space="0" w:color="auto"/>
              <w:right w:val="single" w:sz="4" w:space="0" w:color="auto"/>
            </w:tcBorders>
            <w:vAlign w:val="center"/>
            <w:hideMark/>
          </w:tcPr>
          <w:p w14:paraId="62A65B61" w14:textId="77777777" w:rsidR="005C2017" w:rsidRPr="00013A06" w:rsidRDefault="005C2017" w:rsidP="00B645FC">
            <w:pPr>
              <w:spacing w:line="360" w:lineRule="auto"/>
              <w:rPr>
                <w:b/>
                <w:bCs/>
                <w:i/>
                <w:iCs/>
                <w:sz w:val="20"/>
                <w:szCs w:val="20"/>
                <w:lang w:val="es-ES"/>
              </w:rPr>
            </w:pPr>
            <w:r w:rsidRPr="00013A06">
              <w:rPr>
                <w:b/>
                <w:bCs/>
                <w:i/>
                <w:iCs/>
                <w:sz w:val="20"/>
                <w:szCs w:val="20"/>
                <w:lang w:val="es-ES"/>
              </w:rPr>
              <w:t>Sexo</w:t>
            </w:r>
          </w:p>
        </w:tc>
      </w:tr>
      <w:tr w:rsidR="005C2017" w:rsidRPr="00F61FB6" w14:paraId="6EB15AFA" w14:textId="77777777" w:rsidTr="00B645FC">
        <w:trPr>
          <w:jc w:val="center"/>
        </w:trPr>
        <w:tc>
          <w:tcPr>
            <w:tcW w:w="1339" w:type="dxa"/>
            <w:tcBorders>
              <w:top w:val="single" w:sz="4" w:space="0" w:color="auto"/>
              <w:left w:val="single" w:sz="4" w:space="0" w:color="auto"/>
              <w:bottom w:val="single" w:sz="4" w:space="0" w:color="auto"/>
              <w:right w:val="single" w:sz="4" w:space="0" w:color="auto"/>
            </w:tcBorders>
            <w:vAlign w:val="center"/>
            <w:hideMark/>
          </w:tcPr>
          <w:p w14:paraId="34863822" w14:textId="77777777" w:rsidR="005C2017" w:rsidRPr="00013A06" w:rsidRDefault="005C2017" w:rsidP="00B645FC">
            <w:pPr>
              <w:spacing w:line="360" w:lineRule="auto"/>
              <w:rPr>
                <w:i/>
                <w:iCs/>
                <w:sz w:val="20"/>
                <w:szCs w:val="20"/>
                <w:lang w:val="es-ES"/>
              </w:rPr>
            </w:pPr>
            <w:r w:rsidRPr="00013A06">
              <w:rPr>
                <w:i/>
                <w:iCs/>
                <w:sz w:val="20"/>
                <w:szCs w:val="20"/>
                <w:lang w:val="es-ES"/>
              </w:rPr>
              <w:t>Presidencia municipal</w:t>
            </w:r>
          </w:p>
        </w:tc>
        <w:tc>
          <w:tcPr>
            <w:tcW w:w="1491" w:type="dxa"/>
            <w:tcBorders>
              <w:top w:val="single" w:sz="4" w:space="0" w:color="auto"/>
              <w:left w:val="single" w:sz="4" w:space="0" w:color="auto"/>
              <w:bottom w:val="single" w:sz="4" w:space="0" w:color="auto"/>
              <w:right w:val="single" w:sz="4" w:space="0" w:color="auto"/>
            </w:tcBorders>
            <w:vAlign w:val="center"/>
            <w:hideMark/>
          </w:tcPr>
          <w:p w14:paraId="1C244001" w14:textId="77777777" w:rsidR="005C2017" w:rsidRPr="00013A06" w:rsidRDefault="005C2017" w:rsidP="00B645FC">
            <w:pPr>
              <w:spacing w:line="360" w:lineRule="auto"/>
              <w:rPr>
                <w:i/>
                <w:iCs/>
                <w:sz w:val="20"/>
                <w:szCs w:val="20"/>
                <w:lang w:val="es-ES"/>
              </w:rPr>
            </w:pPr>
            <w:r w:rsidRPr="00013A06">
              <w:rPr>
                <w:i/>
                <w:iCs/>
                <w:sz w:val="20"/>
                <w:szCs w:val="20"/>
                <w:lang w:val="es-ES"/>
              </w:rPr>
              <w:t>2016 – 2018</w:t>
            </w:r>
          </w:p>
        </w:tc>
        <w:tc>
          <w:tcPr>
            <w:tcW w:w="2927" w:type="dxa"/>
            <w:tcBorders>
              <w:top w:val="single" w:sz="4" w:space="0" w:color="auto"/>
              <w:left w:val="single" w:sz="4" w:space="0" w:color="auto"/>
              <w:bottom w:val="single" w:sz="4" w:space="0" w:color="auto"/>
              <w:right w:val="single" w:sz="4" w:space="0" w:color="auto"/>
            </w:tcBorders>
            <w:vAlign w:val="center"/>
            <w:hideMark/>
          </w:tcPr>
          <w:p w14:paraId="35B81D10" w14:textId="77777777" w:rsidR="005C2017" w:rsidRPr="00013A06" w:rsidRDefault="005C2017" w:rsidP="00B645FC">
            <w:pPr>
              <w:spacing w:line="360" w:lineRule="auto"/>
              <w:rPr>
                <w:i/>
                <w:iCs/>
                <w:sz w:val="20"/>
                <w:szCs w:val="20"/>
                <w:lang w:val="es-ES"/>
              </w:rPr>
            </w:pPr>
            <w:r w:rsidRPr="00013A06">
              <w:rPr>
                <w:i/>
                <w:iCs/>
                <w:sz w:val="20"/>
                <w:szCs w:val="20"/>
                <w:lang w:val="es-ES"/>
              </w:rPr>
              <w:t>Licenciado en derecho</w:t>
            </w:r>
          </w:p>
        </w:tc>
        <w:tc>
          <w:tcPr>
            <w:tcW w:w="1184" w:type="dxa"/>
            <w:tcBorders>
              <w:top w:val="single" w:sz="4" w:space="0" w:color="auto"/>
              <w:left w:val="single" w:sz="4" w:space="0" w:color="auto"/>
              <w:bottom w:val="single" w:sz="4" w:space="0" w:color="auto"/>
              <w:right w:val="single" w:sz="4" w:space="0" w:color="auto"/>
            </w:tcBorders>
            <w:vAlign w:val="center"/>
            <w:hideMark/>
          </w:tcPr>
          <w:p w14:paraId="733FB937" w14:textId="77777777" w:rsidR="005C2017" w:rsidRPr="00013A06" w:rsidRDefault="005C2017" w:rsidP="00B645FC">
            <w:pPr>
              <w:spacing w:line="360" w:lineRule="auto"/>
              <w:rPr>
                <w:i/>
                <w:iCs/>
                <w:sz w:val="20"/>
                <w:szCs w:val="20"/>
                <w:lang w:val="es-ES"/>
              </w:rPr>
            </w:pPr>
            <w:r w:rsidRPr="00013A06">
              <w:rPr>
                <w:i/>
                <w:iCs/>
                <w:sz w:val="20"/>
                <w:szCs w:val="20"/>
                <w:lang w:val="es-ES"/>
              </w:rPr>
              <w:t>Hombre</w:t>
            </w:r>
          </w:p>
        </w:tc>
      </w:tr>
      <w:tr w:rsidR="005C2017" w:rsidRPr="00F61FB6" w14:paraId="0B77C0AF" w14:textId="77777777" w:rsidTr="00B645FC">
        <w:trPr>
          <w:jc w:val="center"/>
        </w:trPr>
        <w:tc>
          <w:tcPr>
            <w:tcW w:w="1339" w:type="dxa"/>
            <w:tcBorders>
              <w:top w:val="single" w:sz="4" w:space="0" w:color="auto"/>
              <w:left w:val="single" w:sz="4" w:space="0" w:color="auto"/>
              <w:bottom w:val="single" w:sz="4" w:space="0" w:color="auto"/>
              <w:right w:val="single" w:sz="4" w:space="0" w:color="auto"/>
            </w:tcBorders>
            <w:vAlign w:val="center"/>
            <w:hideMark/>
          </w:tcPr>
          <w:p w14:paraId="24FC2D85" w14:textId="77777777" w:rsidR="005C2017" w:rsidRPr="00013A06" w:rsidRDefault="005C2017" w:rsidP="00B645FC">
            <w:pPr>
              <w:spacing w:line="360" w:lineRule="auto"/>
              <w:rPr>
                <w:i/>
                <w:iCs/>
                <w:sz w:val="20"/>
                <w:szCs w:val="20"/>
                <w:lang w:val="es-ES"/>
              </w:rPr>
            </w:pPr>
            <w:r w:rsidRPr="00013A06">
              <w:rPr>
                <w:i/>
                <w:iCs/>
                <w:sz w:val="20"/>
                <w:szCs w:val="20"/>
                <w:lang w:val="es-ES"/>
              </w:rPr>
              <w:t>Sindicatura</w:t>
            </w:r>
          </w:p>
        </w:tc>
        <w:tc>
          <w:tcPr>
            <w:tcW w:w="1491" w:type="dxa"/>
            <w:tcBorders>
              <w:top w:val="single" w:sz="4" w:space="0" w:color="auto"/>
              <w:left w:val="single" w:sz="4" w:space="0" w:color="auto"/>
              <w:bottom w:val="single" w:sz="4" w:space="0" w:color="auto"/>
              <w:right w:val="single" w:sz="4" w:space="0" w:color="auto"/>
            </w:tcBorders>
            <w:vAlign w:val="center"/>
            <w:hideMark/>
          </w:tcPr>
          <w:p w14:paraId="796B152A" w14:textId="77777777" w:rsidR="005C2017" w:rsidRPr="00013A06" w:rsidRDefault="005C2017" w:rsidP="00B645FC">
            <w:pPr>
              <w:spacing w:line="360" w:lineRule="auto"/>
              <w:rPr>
                <w:i/>
                <w:iCs/>
                <w:sz w:val="20"/>
                <w:szCs w:val="20"/>
                <w:lang w:val="es-ES"/>
              </w:rPr>
            </w:pPr>
            <w:r w:rsidRPr="00013A06">
              <w:rPr>
                <w:i/>
                <w:iCs/>
                <w:sz w:val="20"/>
                <w:szCs w:val="20"/>
                <w:lang w:val="es-ES"/>
              </w:rPr>
              <w:t>2016 – 2018</w:t>
            </w:r>
          </w:p>
        </w:tc>
        <w:tc>
          <w:tcPr>
            <w:tcW w:w="2927" w:type="dxa"/>
            <w:tcBorders>
              <w:top w:val="single" w:sz="4" w:space="0" w:color="auto"/>
              <w:left w:val="single" w:sz="4" w:space="0" w:color="auto"/>
              <w:bottom w:val="single" w:sz="4" w:space="0" w:color="auto"/>
              <w:right w:val="single" w:sz="4" w:space="0" w:color="auto"/>
            </w:tcBorders>
            <w:vAlign w:val="center"/>
            <w:hideMark/>
          </w:tcPr>
          <w:p w14:paraId="1C17E1E6" w14:textId="77777777" w:rsidR="005C2017" w:rsidRPr="00013A06" w:rsidRDefault="005C2017" w:rsidP="00B645FC">
            <w:pPr>
              <w:spacing w:line="360" w:lineRule="auto"/>
              <w:rPr>
                <w:i/>
                <w:iCs/>
                <w:sz w:val="20"/>
                <w:szCs w:val="20"/>
                <w:lang w:val="es-ES"/>
              </w:rPr>
            </w:pPr>
            <w:r w:rsidRPr="00013A06">
              <w:rPr>
                <w:i/>
                <w:iCs/>
                <w:sz w:val="20"/>
                <w:szCs w:val="20"/>
                <w:lang w:val="es-ES"/>
              </w:rPr>
              <w:t>Licenciada en administración</w:t>
            </w:r>
          </w:p>
        </w:tc>
        <w:tc>
          <w:tcPr>
            <w:tcW w:w="1184" w:type="dxa"/>
            <w:tcBorders>
              <w:top w:val="single" w:sz="4" w:space="0" w:color="auto"/>
              <w:left w:val="single" w:sz="4" w:space="0" w:color="auto"/>
              <w:bottom w:val="single" w:sz="4" w:space="0" w:color="auto"/>
              <w:right w:val="single" w:sz="4" w:space="0" w:color="auto"/>
            </w:tcBorders>
            <w:vAlign w:val="center"/>
            <w:hideMark/>
          </w:tcPr>
          <w:p w14:paraId="5B41EEEC" w14:textId="77777777" w:rsidR="005C2017" w:rsidRPr="00013A06" w:rsidRDefault="005C2017" w:rsidP="00B645FC">
            <w:pPr>
              <w:spacing w:line="360" w:lineRule="auto"/>
              <w:rPr>
                <w:i/>
                <w:iCs/>
                <w:sz w:val="20"/>
                <w:szCs w:val="20"/>
                <w:lang w:val="es-ES"/>
              </w:rPr>
            </w:pPr>
            <w:r w:rsidRPr="00013A06">
              <w:rPr>
                <w:i/>
                <w:iCs/>
                <w:sz w:val="20"/>
                <w:szCs w:val="20"/>
                <w:lang w:val="es-ES"/>
              </w:rPr>
              <w:t>Mujer</w:t>
            </w:r>
          </w:p>
        </w:tc>
      </w:tr>
      <w:tr w:rsidR="005C2017" w:rsidRPr="00F61FB6" w14:paraId="49663F3D" w14:textId="77777777" w:rsidTr="00B645FC">
        <w:trPr>
          <w:jc w:val="center"/>
        </w:trPr>
        <w:tc>
          <w:tcPr>
            <w:tcW w:w="1339" w:type="dxa"/>
            <w:tcBorders>
              <w:top w:val="single" w:sz="4" w:space="0" w:color="auto"/>
              <w:left w:val="single" w:sz="4" w:space="0" w:color="auto"/>
              <w:bottom w:val="single" w:sz="4" w:space="0" w:color="auto"/>
              <w:right w:val="single" w:sz="4" w:space="0" w:color="auto"/>
            </w:tcBorders>
            <w:vAlign w:val="center"/>
            <w:hideMark/>
          </w:tcPr>
          <w:p w14:paraId="0C27B119" w14:textId="77777777" w:rsidR="005C2017" w:rsidRPr="00013A06" w:rsidRDefault="005C2017" w:rsidP="00B645FC">
            <w:pPr>
              <w:spacing w:line="360" w:lineRule="auto"/>
              <w:rPr>
                <w:i/>
                <w:iCs/>
                <w:sz w:val="20"/>
                <w:szCs w:val="20"/>
                <w:lang w:val="es-ES"/>
              </w:rPr>
            </w:pPr>
            <w:r w:rsidRPr="00013A06">
              <w:rPr>
                <w:i/>
                <w:iCs/>
                <w:sz w:val="20"/>
                <w:szCs w:val="20"/>
                <w:lang w:val="es-ES"/>
              </w:rPr>
              <w:t>Regiduría</w:t>
            </w:r>
          </w:p>
        </w:tc>
        <w:tc>
          <w:tcPr>
            <w:tcW w:w="1491" w:type="dxa"/>
            <w:tcBorders>
              <w:top w:val="single" w:sz="4" w:space="0" w:color="auto"/>
              <w:left w:val="single" w:sz="4" w:space="0" w:color="auto"/>
              <w:bottom w:val="single" w:sz="4" w:space="0" w:color="auto"/>
              <w:right w:val="single" w:sz="4" w:space="0" w:color="auto"/>
            </w:tcBorders>
            <w:vAlign w:val="center"/>
            <w:hideMark/>
          </w:tcPr>
          <w:p w14:paraId="69C1D669" w14:textId="77777777" w:rsidR="005C2017" w:rsidRPr="00013A06" w:rsidRDefault="005C2017" w:rsidP="00B645FC">
            <w:pPr>
              <w:spacing w:line="360" w:lineRule="auto"/>
              <w:rPr>
                <w:i/>
                <w:iCs/>
                <w:sz w:val="20"/>
                <w:szCs w:val="20"/>
                <w:lang w:val="es-ES"/>
              </w:rPr>
            </w:pPr>
            <w:r w:rsidRPr="00013A06">
              <w:rPr>
                <w:i/>
                <w:iCs/>
                <w:sz w:val="20"/>
                <w:szCs w:val="20"/>
                <w:lang w:val="es-ES"/>
              </w:rPr>
              <w:t>2016 – 2018</w:t>
            </w:r>
          </w:p>
        </w:tc>
        <w:tc>
          <w:tcPr>
            <w:tcW w:w="2927" w:type="dxa"/>
            <w:tcBorders>
              <w:top w:val="single" w:sz="4" w:space="0" w:color="auto"/>
              <w:left w:val="single" w:sz="4" w:space="0" w:color="auto"/>
              <w:bottom w:val="single" w:sz="4" w:space="0" w:color="auto"/>
              <w:right w:val="single" w:sz="4" w:space="0" w:color="auto"/>
            </w:tcBorders>
            <w:vAlign w:val="center"/>
            <w:hideMark/>
          </w:tcPr>
          <w:p w14:paraId="4C4B5B2D" w14:textId="77777777" w:rsidR="005C2017" w:rsidRPr="00013A06" w:rsidRDefault="005C2017" w:rsidP="00B645FC">
            <w:pPr>
              <w:spacing w:line="360" w:lineRule="auto"/>
              <w:rPr>
                <w:i/>
                <w:iCs/>
                <w:sz w:val="20"/>
                <w:szCs w:val="20"/>
                <w:lang w:val="es-ES"/>
              </w:rPr>
            </w:pPr>
            <w:r w:rsidRPr="00013A06">
              <w:rPr>
                <w:i/>
                <w:iCs/>
                <w:sz w:val="20"/>
                <w:szCs w:val="20"/>
                <w:lang w:val="es-ES"/>
              </w:rPr>
              <w:t>Técnico superior universitario</w:t>
            </w:r>
          </w:p>
        </w:tc>
        <w:tc>
          <w:tcPr>
            <w:tcW w:w="1184" w:type="dxa"/>
            <w:tcBorders>
              <w:top w:val="single" w:sz="4" w:space="0" w:color="auto"/>
              <w:left w:val="single" w:sz="4" w:space="0" w:color="auto"/>
              <w:bottom w:val="single" w:sz="4" w:space="0" w:color="auto"/>
              <w:right w:val="single" w:sz="4" w:space="0" w:color="auto"/>
            </w:tcBorders>
            <w:vAlign w:val="center"/>
            <w:hideMark/>
          </w:tcPr>
          <w:p w14:paraId="01F5AFCF" w14:textId="77777777" w:rsidR="005C2017" w:rsidRPr="00013A06" w:rsidRDefault="005C2017" w:rsidP="00B645FC">
            <w:pPr>
              <w:spacing w:line="360" w:lineRule="auto"/>
              <w:rPr>
                <w:i/>
                <w:iCs/>
                <w:sz w:val="20"/>
                <w:szCs w:val="20"/>
                <w:lang w:val="es-ES"/>
              </w:rPr>
            </w:pPr>
            <w:r w:rsidRPr="00013A06">
              <w:rPr>
                <w:i/>
                <w:iCs/>
                <w:sz w:val="20"/>
                <w:szCs w:val="20"/>
                <w:lang w:val="es-ES"/>
              </w:rPr>
              <w:t>Hombre</w:t>
            </w:r>
          </w:p>
        </w:tc>
      </w:tr>
      <w:tr w:rsidR="005C2017" w:rsidRPr="00F61FB6" w14:paraId="2BFAAFBA" w14:textId="77777777" w:rsidTr="00B645FC">
        <w:trPr>
          <w:jc w:val="center"/>
        </w:trPr>
        <w:tc>
          <w:tcPr>
            <w:tcW w:w="1339" w:type="dxa"/>
            <w:tcBorders>
              <w:top w:val="single" w:sz="4" w:space="0" w:color="auto"/>
              <w:left w:val="single" w:sz="4" w:space="0" w:color="auto"/>
              <w:bottom w:val="single" w:sz="4" w:space="0" w:color="auto"/>
              <w:right w:val="single" w:sz="4" w:space="0" w:color="auto"/>
            </w:tcBorders>
            <w:vAlign w:val="center"/>
            <w:hideMark/>
          </w:tcPr>
          <w:p w14:paraId="7294D2FD" w14:textId="77777777" w:rsidR="005C2017" w:rsidRPr="00013A06" w:rsidRDefault="005C2017" w:rsidP="00B645FC">
            <w:pPr>
              <w:spacing w:line="360" w:lineRule="auto"/>
              <w:rPr>
                <w:i/>
                <w:iCs/>
                <w:sz w:val="20"/>
                <w:szCs w:val="20"/>
                <w:lang w:val="es-ES"/>
              </w:rPr>
            </w:pPr>
            <w:r w:rsidRPr="00013A06">
              <w:rPr>
                <w:i/>
                <w:iCs/>
                <w:sz w:val="20"/>
                <w:szCs w:val="20"/>
                <w:lang w:val="es-ES"/>
              </w:rPr>
              <w:t>Secretaría del ayuntamiento</w:t>
            </w:r>
          </w:p>
        </w:tc>
        <w:tc>
          <w:tcPr>
            <w:tcW w:w="1491" w:type="dxa"/>
            <w:tcBorders>
              <w:top w:val="single" w:sz="4" w:space="0" w:color="auto"/>
              <w:left w:val="single" w:sz="4" w:space="0" w:color="auto"/>
              <w:bottom w:val="single" w:sz="4" w:space="0" w:color="auto"/>
              <w:right w:val="single" w:sz="4" w:space="0" w:color="auto"/>
            </w:tcBorders>
            <w:vAlign w:val="center"/>
            <w:hideMark/>
          </w:tcPr>
          <w:p w14:paraId="526F1DDC" w14:textId="77777777" w:rsidR="005C2017" w:rsidRPr="00013A06" w:rsidRDefault="005C2017" w:rsidP="00B645FC">
            <w:pPr>
              <w:spacing w:line="360" w:lineRule="auto"/>
              <w:rPr>
                <w:i/>
                <w:iCs/>
                <w:sz w:val="20"/>
                <w:szCs w:val="20"/>
                <w:lang w:val="es-ES"/>
              </w:rPr>
            </w:pPr>
            <w:r w:rsidRPr="00013A06">
              <w:rPr>
                <w:i/>
                <w:iCs/>
                <w:sz w:val="20"/>
                <w:szCs w:val="20"/>
                <w:lang w:val="es-ES"/>
              </w:rPr>
              <w:t>2016 – 2018</w:t>
            </w:r>
          </w:p>
        </w:tc>
        <w:tc>
          <w:tcPr>
            <w:tcW w:w="2927" w:type="dxa"/>
            <w:tcBorders>
              <w:top w:val="single" w:sz="4" w:space="0" w:color="auto"/>
              <w:left w:val="single" w:sz="4" w:space="0" w:color="auto"/>
              <w:bottom w:val="single" w:sz="4" w:space="0" w:color="auto"/>
              <w:right w:val="single" w:sz="4" w:space="0" w:color="auto"/>
            </w:tcBorders>
            <w:vAlign w:val="center"/>
            <w:hideMark/>
          </w:tcPr>
          <w:p w14:paraId="0BD954C5" w14:textId="77777777" w:rsidR="005C2017" w:rsidRPr="00013A06" w:rsidRDefault="005C2017" w:rsidP="00B645FC">
            <w:pPr>
              <w:spacing w:line="360" w:lineRule="auto"/>
              <w:rPr>
                <w:i/>
                <w:iCs/>
                <w:sz w:val="20"/>
                <w:szCs w:val="20"/>
                <w:lang w:val="es-ES"/>
              </w:rPr>
            </w:pPr>
            <w:r w:rsidRPr="00013A06">
              <w:rPr>
                <w:i/>
                <w:iCs/>
                <w:sz w:val="20"/>
                <w:szCs w:val="20"/>
                <w:lang w:val="es-ES"/>
              </w:rPr>
              <w:t>Maestra en derecho</w:t>
            </w:r>
          </w:p>
        </w:tc>
        <w:tc>
          <w:tcPr>
            <w:tcW w:w="1184" w:type="dxa"/>
            <w:tcBorders>
              <w:top w:val="single" w:sz="4" w:space="0" w:color="auto"/>
              <w:left w:val="single" w:sz="4" w:space="0" w:color="auto"/>
              <w:bottom w:val="single" w:sz="4" w:space="0" w:color="auto"/>
              <w:right w:val="single" w:sz="4" w:space="0" w:color="auto"/>
            </w:tcBorders>
            <w:vAlign w:val="center"/>
            <w:hideMark/>
          </w:tcPr>
          <w:p w14:paraId="2B95C6DC" w14:textId="77777777" w:rsidR="005C2017" w:rsidRPr="00013A06" w:rsidRDefault="005C2017" w:rsidP="00B645FC">
            <w:pPr>
              <w:spacing w:line="360" w:lineRule="auto"/>
              <w:rPr>
                <w:i/>
                <w:iCs/>
                <w:sz w:val="20"/>
                <w:szCs w:val="20"/>
                <w:lang w:val="es-ES"/>
              </w:rPr>
            </w:pPr>
            <w:r w:rsidRPr="00013A06">
              <w:rPr>
                <w:i/>
                <w:iCs/>
                <w:sz w:val="20"/>
                <w:szCs w:val="20"/>
                <w:lang w:val="es-ES"/>
              </w:rPr>
              <w:t>Mujer</w:t>
            </w:r>
          </w:p>
        </w:tc>
      </w:tr>
      <w:tr w:rsidR="005C2017" w:rsidRPr="00F61FB6" w14:paraId="0D60C28F" w14:textId="77777777" w:rsidTr="00B645FC">
        <w:trPr>
          <w:jc w:val="center"/>
        </w:trPr>
        <w:tc>
          <w:tcPr>
            <w:tcW w:w="1339" w:type="dxa"/>
            <w:tcBorders>
              <w:top w:val="single" w:sz="4" w:space="0" w:color="auto"/>
              <w:left w:val="single" w:sz="4" w:space="0" w:color="auto"/>
              <w:bottom w:val="single" w:sz="4" w:space="0" w:color="auto"/>
              <w:right w:val="single" w:sz="4" w:space="0" w:color="auto"/>
            </w:tcBorders>
            <w:vAlign w:val="center"/>
            <w:hideMark/>
          </w:tcPr>
          <w:p w14:paraId="4B344930" w14:textId="77777777" w:rsidR="005C2017" w:rsidRPr="00013A06" w:rsidRDefault="005C2017" w:rsidP="00B645FC">
            <w:pPr>
              <w:spacing w:line="360" w:lineRule="auto"/>
              <w:rPr>
                <w:i/>
                <w:iCs/>
                <w:sz w:val="20"/>
                <w:szCs w:val="20"/>
                <w:lang w:val="es-ES"/>
              </w:rPr>
            </w:pPr>
            <w:r w:rsidRPr="00013A06">
              <w:rPr>
                <w:i/>
                <w:iCs/>
                <w:sz w:val="20"/>
                <w:szCs w:val="20"/>
                <w:lang w:val="es-ES"/>
              </w:rPr>
              <w:t>Tesorería municipal</w:t>
            </w:r>
          </w:p>
        </w:tc>
        <w:tc>
          <w:tcPr>
            <w:tcW w:w="1491" w:type="dxa"/>
            <w:tcBorders>
              <w:top w:val="single" w:sz="4" w:space="0" w:color="auto"/>
              <w:left w:val="single" w:sz="4" w:space="0" w:color="auto"/>
              <w:bottom w:val="single" w:sz="4" w:space="0" w:color="auto"/>
              <w:right w:val="single" w:sz="4" w:space="0" w:color="auto"/>
            </w:tcBorders>
            <w:vAlign w:val="center"/>
            <w:hideMark/>
          </w:tcPr>
          <w:p w14:paraId="2FE88F61" w14:textId="77777777" w:rsidR="005C2017" w:rsidRPr="00013A06" w:rsidRDefault="005C2017" w:rsidP="00B645FC">
            <w:pPr>
              <w:spacing w:line="360" w:lineRule="auto"/>
              <w:rPr>
                <w:i/>
                <w:iCs/>
                <w:sz w:val="20"/>
                <w:szCs w:val="20"/>
                <w:lang w:val="es-ES"/>
              </w:rPr>
            </w:pPr>
            <w:r w:rsidRPr="00013A06">
              <w:rPr>
                <w:i/>
                <w:iCs/>
                <w:sz w:val="20"/>
                <w:szCs w:val="20"/>
                <w:lang w:val="es-ES"/>
              </w:rPr>
              <w:t>2016 – 2018</w:t>
            </w:r>
          </w:p>
        </w:tc>
        <w:tc>
          <w:tcPr>
            <w:tcW w:w="2927" w:type="dxa"/>
            <w:tcBorders>
              <w:top w:val="single" w:sz="4" w:space="0" w:color="auto"/>
              <w:left w:val="single" w:sz="4" w:space="0" w:color="auto"/>
              <w:bottom w:val="single" w:sz="4" w:space="0" w:color="auto"/>
              <w:right w:val="single" w:sz="4" w:space="0" w:color="auto"/>
            </w:tcBorders>
            <w:vAlign w:val="center"/>
            <w:hideMark/>
          </w:tcPr>
          <w:p w14:paraId="07D14705" w14:textId="77777777" w:rsidR="005C2017" w:rsidRPr="00013A06" w:rsidRDefault="005C2017" w:rsidP="00B645FC">
            <w:pPr>
              <w:spacing w:line="360" w:lineRule="auto"/>
              <w:rPr>
                <w:i/>
                <w:iCs/>
                <w:sz w:val="20"/>
                <w:szCs w:val="20"/>
                <w:lang w:val="es-ES"/>
              </w:rPr>
            </w:pPr>
            <w:r w:rsidRPr="00013A06">
              <w:rPr>
                <w:i/>
                <w:iCs/>
                <w:sz w:val="20"/>
                <w:szCs w:val="20"/>
                <w:lang w:val="es-ES"/>
              </w:rPr>
              <w:t>Licenciado en contaduría</w:t>
            </w:r>
          </w:p>
        </w:tc>
        <w:tc>
          <w:tcPr>
            <w:tcW w:w="1184" w:type="dxa"/>
            <w:tcBorders>
              <w:top w:val="single" w:sz="4" w:space="0" w:color="auto"/>
              <w:left w:val="single" w:sz="4" w:space="0" w:color="auto"/>
              <w:bottom w:val="single" w:sz="4" w:space="0" w:color="auto"/>
              <w:right w:val="single" w:sz="4" w:space="0" w:color="auto"/>
            </w:tcBorders>
            <w:vAlign w:val="center"/>
            <w:hideMark/>
          </w:tcPr>
          <w:p w14:paraId="029E48F0" w14:textId="77777777" w:rsidR="005C2017" w:rsidRPr="00013A06" w:rsidRDefault="005C2017" w:rsidP="00B645FC">
            <w:pPr>
              <w:spacing w:line="360" w:lineRule="auto"/>
              <w:rPr>
                <w:i/>
                <w:iCs/>
                <w:sz w:val="20"/>
                <w:szCs w:val="20"/>
                <w:lang w:val="es-ES"/>
              </w:rPr>
            </w:pPr>
            <w:r w:rsidRPr="00013A06">
              <w:rPr>
                <w:i/>
                <w:iCs/>
                <w:sz w:val="20"/>
                <w:szCs w:val="20"/>
                <w:lang w:val="es-ES"/>
              </w:rPr>
              <w:t>Hombre</w:t>
            </w:r>
          </w:p>
        </w:tc>
      </w:tr>
      <w:tr w:rsidR="005C2017" w:rsidRPr="00F61FB6" w14:paraId="5AE1D1C0" w14:textId="77777777" w:rsidTr="00B645FC">
        <w:trPr>
          <w:jc w:val="center"/>
        </w:trPr>
        <w:tc>
          <w:tcPr>
            <w:tcW w:w="1339" w:type="dxa"/>
            <w:tcBorders>
              <w:top w:val="single" w:sz="4" w:space="0" w:color="auto"/>
              <w:left w:val="single" w:sz="4" w:space="0" w:color="auto"/>
              <w:bottom w:val="single" w:sz="4" w:space="0" w:color="auto"/>
              <w:right w:val="single" w:sz="4" w:space="0" w:color="auto"/>
            </w:tcBorders>
            <w:vAlign w:val="center"/>
            <w:hideMark/>
          </w:tcPr>
          <w:p w14:paraId="5414913C" w14:textId="77777777" w:rsidR="005C2017" w:rsidRPr="00013A06" w:rsidRDefault="005C2017" w:rsidP="00B645FC">
            <w:pPr>
              <w:spacing w:line="360" w:lineRule="auto"/>
              <w:rPr>
                <w:i/>
                <w:iCs/>
                <w:sz w:val="20"/>
                <w:szCs w:val="20"/>
                <w:lang w:val="es-ES"/>
              </w:rPr>
            </w:pPr>
            <w:r w:rsidRPr="00013A06">
              <w:rPr>
                <w:i/>
                <w:iCs/>
                <w:sz w:val="20"/>
                <w:szCs w:val="20"/>
                <w:lang w:val="es-ES"/>
              </w:rPr>
              <w:lastRenderedPageBreak/>
              <w:t>Dirección de Obras Públicas (o equivalente)</w:t>
            </w:r>
          </w:p>
        </w:tc>
        <w:tc>
          <w:tcPr>
            <w:tcW w:w="1491" w:type="dxa"/>
            <w:tcBorders>
              <w:top w:val="single" w:sz="4" w:space="0" w:color="auto"/>
              <w:left w:val="single" w:sz="4" w:space="0" w:color="auto"/>
              <w:bottom w:val="single" w:sz="4" w:space="0" w:color="auto"/>
              <w:right w:val="single" w:sz="4" w:space="0" w:color="auto"/>
            </w:tcBorders>
            <w:vAlign w:val="center"/>
            <w:hideMark/>
          </w:tcPr>
          <w:p w14:paraId="34149EDD" w14:textId="77777777" w:rsidR="005C2017" w:rsidRPr="00013A06" w:rsidRDefault="005C2017" w:rsidP="00B645FC">
            <w:pPr>
              <w:spacing w:line="360" w:lineRule="auto"/>
              <w:rPr>
                <w:i/>
                <w:iCs/>
                <w:sz w:val="20"/>
                <w:szCs w:val="20"/>
                <w:lang w:val="es-ES"/>
              </w:rPr>
            </w:pPr>
            <w:r w:rsidRPr="00013A06">
              <w:rPr>
                <w:i/>
                <w:iCs/>
                <w:sz w:val="20"/>
                <w:szCs w:val="20"/>
                <w:lang w:val="es-ES"/>
              </w:rPr>
              <w:t>2016 – 2018</w:t>
            </w:r>
          </w:p>
        </w:tc>
        <w:tc>
          <w:tcPr>
            <w:tcW w:w="2927" w:type="dxa"/>
            <w:tcBorders>
              <w:top w:val="single" w:sz="4" w:space="0" w:color="auto"/>
              <w:left w:val="single" w:sz="4" w:space="0" w:color="auto"/>
              <w:bottom w:val="single" w:sz="4" w:space="0" w:color="auto"/>
              <w:right w:val="single" w:sz="4" w:space="0" w:color="auto"/>
            </w:tcBorders>
            <w:vAlign w:val="center"/>
            <w:hideMark/>
          </w:tcPr>
          <w:p w14:paraId="161F45A0" w14:textId="77777777" w:rsidR="005C2017" w:rsidRPr="00013A06" w:rsidRDefault="005C2017" w:rsidP="00B645FC">
            <w:pPr>
              <w:spacing w:line="360" w:lineRule="auto"/>
              <w:rPr>
                <w:i/>
                <w:iCs/>
                <w:sz w:val="20"/>
                <w:szCs w:val="20"/>
                <w:lang w:val="es-ES"/>
              </w:rPr>
            </w:pPr>
            <w:r w:rsidRPr="00013A06">
              <w:rPr>
                <w:i/>
                <w:iCs/>
                <w:sz w:val="20"/>
                <w:szCs w:val="20"/>
                <w:lang w:val="es-ES"/>
              </w:rPr>
              <w:t>Maestro en arquitectura</w:t>
            </w:r>
          </w:p>
        </w:tc>
        <w:tc>
          <w:tcPr>
            <w:tcW w:w="1184" w:type="dxa"/>
            <w:tcBorders>
              <w:top w:val="single" w:sz="4" w:space="0" w:color="auto"/>
              <w:left w:val="single" w:sz="4" w:space="0" w:color="auto"/>
              <w:bottom w:val="single" w:sz="4" w:space="0" w:color="auto"/>
              <w:right w:val="single" w:sz="4" w:space="0" w:color="auto"/>
            </w:tcBorders>
            <w:vAlign w:val="center"/>
            <w:hideMark/>
          </w:tcPr>
          <w:p w14:paraId="48BECD96" w14:textId="77777777" w:rsidR="005C2017" w:rsidRPr="00013A06" w:rsidRDefault="005C2017" w:rsidP="00B645FC">
            <w:pPr>
              <w:spacing w:line="360" w:lineRule="auto"/>
              <w:rPr>
                <w:i/>
                <w:iCs/>
                <w:sz w:val="20"/>
                <w:szCs w:val="20"/>
                <w:lang w:val="es-ES"/>
              </w:rPr>
            </w:pPr>
            <w:r w:rsidRPr="00013A06">
              <w:rPr>
                <w:i/>
                <w:iCs/>
                <w:sz w:val="20"/>
                <w:szCs w:val="20"/>
                <w:lang w:val="es-ES"/>
              </w:rPr>
              <w:t>Hombre</w:t>
            </w:r>
          </w:p>
        </w:tc>
      </w:tr>
    </w:tbl>
    <w:p w14:paraId="24389FEC" w14:textId="77777777" w:rsidR="005C2017" w:rsidRDefault="005C2017">
      <w:pPr>
        <w:spacing w:after="0" w:line="360" w:lineRule="auto"/>
        <w:jc w:val="both"/>
        <w:rPr>
          <w:rFonts w:ascii="Palatino Linotype" w:eastAsia="Palatino Linotype" w:hAnsi="Palatino Linotype" w:cs="Palatino Linotype"/>
        </w:rPr>
      </w:pPr>
    </w:p>
    <w:p w14:paraId="2B5BED2A" w14:textId="77777777" w:rsidR="00701631" w:rsidRDefault="005C2017">
      <w:pPr>
        <w:spacing w:after="0" w:line="360" w:lineRule="auto"/>
        <w:jc w:val="both"/>
        <w:rPr>
          <w:rFonts w:ascii="Palatino Linotype" w:eastAsia="Palatino Linotype" w:hAnsi="Palatino Linotype" w:cs="Palatino Linotype"/>
          <w:highlight w:val="yellow"/>
        </w:rPr>
      </w:pPr>
      <w:r>
        <w:rPr>
          <w:rFonts w:ascii="Palatino Linotype" w:eastAsia="Palatino Linotype" w:hAnsi="Palatino Linotype" w:cs="Palatino Linotype"/>
        </w:rPr>
        <w:t>A</w:t>
      </w:r>
      <w:r w:rsidR="008A6471">
        <w:rPr>
          <w:rFonts w:ascii="Palatino Linotype" w:eastAsia="Palatino Linotype" w:hAnsi="Palatino Linotype" w:cs="Palatino Linotype"/>
        </w:rPr>
        <w:t>nte ello el Particular s</w:t>
      </w:r>
      <w:r w:rsidR="008A6471" w:rsidRPr="005C2017">
        <w:rPr>
          <w:rFonts w:ascii="Palatino Linotype" w:eastAsia="Palatino Linotype" w:hAnsi="Palatino Linotype" w:cs="Palatino Linotype"/>
        </w:rPr>
        <w:t xml:space="preserve">e inconformó </w:t>
      </w:r>
      <w:r w:rsidRPr="005C2017">
        <w:rPr>
          <w:rFonts w:ascii="Palatino Linotype" w:eastAsia="Palatino Linotype" w:hAnsi="Palatino Linotype" w:cs="Palatino Linotype"/>
        </w:rPr>
        <w:t>por lo siguiente:</w:t>
      </w:r>
    </w:p>
    <w:p w14:paraId="00A6223A" w14:textId="77777777" w:rsidR="005C2017" w:rsidRPr="005C2017" w:rsidRDefault="005C2017" w:rsidP="005C2017">
      <w:pPr>
        <w:spacing w:before="240" w:after="240" w:line="240" w:lineRule="auto"/>
        <w:ind w:left="851" w:right="902"/>
        <w:contextualSpacing/>
        <w:jc w:val="both"/>
        <w:rPr>
          <w:rFonts w:ascii="Palatino Linotype" w:eastAsia="Palatino Linotype" w:hAnsi="Palatino Linotype" w:cs="Palatino Linotype"/>
          <w:i/>
          <w:color w:val="000000"/>
          <w:sz w:val="20"/>
          <w:szCs w:val="20"/>
        </w:rPr>
      </w:pPr>
      <w:r>
        <w:rPr>
          <w:rFonts w:ascii="Palatino Linotype" w:eastAsia="Palatino Linotype" w:hAnsi="Palatino Linotype" w:cs="Palatino Linotype"/>
          <w:i/>
          <w:color w:val="000000"/>
          <w:sz w:val="20"/>
          <w:szCs w:val="20"/>
        </w:rPr>
        <w:t>“</w:t>
      </w:r>
      <w:r w:rsidRPr="005C2017">
        <w:rPr>
          <w:rFonts w:ascii="Palatino Linotype" w:eastAsia="Palatino Linotype" w:hAnsi="Palatino Linotype" w:cs="Palatino Linotype"/>
          <w:i/>
          <w:color w:val="000000"/>
          <w:sz w:val="20"/>
          <w:szCs w:val="20"/>
        </w:rPr>
        <w:t>Se solicita la información relativa al sexo (hombre/mujer) y profesión (nivel de estudios) de las y los funcionarios enlistados durante los gobiernos municipales de 2016 a 2018, de 2019 a 2021 y al actual, de 2022 a 2024 (derivados de los procesos electorales de 2015, 2018 y 2021).” (Sic.)</w:t>
      </w:r>
    </w:p>
    <w:p w14:paraId="007BC6DE" w14:textId="77777777" w:rsidR="005C2017" w:rsidRDefault="005C2017">
      <w:pPr>
        <w:spacing w:after="0" w:line="360" w:lineRule="auto"/>
        <w:jc w:val="both"/>
        <w:rPr>
          <w:rFonts w:ascii="Palatino Linotype" w:eastAsia="Palatino Linotype" w:hAnsi="Palatino Linotype" w:cs="Palatino Linotype"/>
        </w:rPr>
      </w:pPr>
    </w:p>
    <w:p w14:paraId="2788E42E" w14:textId="77777777" w:rsidR="005C2017" w:rsidRDefault="008A6471" w:rsidP="005C2017">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Una vez admitido y notificado el Recurso de Revisión,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emitió Informe Justificado a través </w:t>
      </w:r>
      <w:r w:rsidR="005C2017">
        <w:rPr>
          <w:rFonts w:ascii="Palatino Linotype" w:eastAsia="Palatino Linotype" w:hAnsi="Palatino Linotype" w:cs="Palatino Linotype"/>
        </w:rPr>
        <w:t xml:space="preserve">su </w:t>
      </w:r>
      <w:r w:rsidR="005C2017" w:rsidRPr="005C2017">
        <w:rPr>
          <w:rFonts w:ascii="Palatino Linotype" w:eastAsia="Palatino Linotype" w:hAnsi="Palatino Linotype" w:cs="Palatino Linotype"/>
        </w:rPr>
        <w:t xml:space="preserve">Tesorería Municipal </w:t>
      </w:r>
      <w:r w:rsidR="005C2017">
        <w:rPr>
          <w:rFonts w:ascii="Palatino Linotype" w:eastAsia="Palatino Linotype" w:hAnsi="Palatino Linotype" w:cs="Palatino Linotype"/>
        </w:rPr>
        <w:t xml:space="preserve">quien </w:t>
      </w:r>
      <w:r w:rsidR="005C2017" w:rsidRPr="005C2017">
        <w:rPr>
          <w:rFonts w:ascii="Palatino Linotype" w:eastAsia="Palatino Linotype" w:hAnsi="Palatino Linotype" w:cs="Palatino Linotype"/>
        </w:rPr>
        <w:t xml:space="preserve">cuenta con el área de Oficialía Mayor, la cual se auxiliará del Departamento de Recurso Humanos y la Unidad de Capacitación y Desarrollo de Personal, quienes se encargarán de llevar a cabo la integración de los expedientes del personal y elaborar un informe general. </w:t>
      </w:r>
    </w:p>
    <w:p w14:paraId="49A67A28" w14:textId="77777777" w:rsidR="005C2017" w:rsidRDefault="005C2017" w:rsidP="005C2017">
      <w:pPr>
        <w:spacing w:after="0" w:line="360" w:lineRule="auto"/>
        <w:jc w:val="both"/>
        <w:rPr>
          <w:rFonts w:ascii="Palatino Linotype" w:eastAsia="Palatino Linotype" w:hAnsi="Palatino Linotype" w:cs="Palatino Linotype"/>
        </w:rPr>
      </w:pPr>
    </w:p>
    <w:p w14:paraId="12A93FFD" w14:textId="77777777" w:rsidR="005C2017" w:rsidRPr="00562CC8" w:rsidRDefault="00562CC8" w:rsidP="00562CC8">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A través del cual </w:t>
      </w:r>
      <w:r w:rsidR="005C2017">
        <w:rPr>
          <w:rFonts w:ascii="Palatino Linotype" w:eastAsia="Palatino Linotype" w:hAnsi="Palatino Linotype" w:cs="Palatino Linotype"/>
        </w:rPr>
        <w:t>adjunta</w:t>
      </w:r>
      <w:r w:rsidR="005C2017" w:rsidRPr="005C2017">
        <w:rPr>
          <w:rFonts w:ascii="Palatino Linotype" w:eastAsia="Palatino Linotype" w:hAnsi="Palatino Linotype" w:cs="Palatino Linotype"/>
        </w:rPr>
        <w:t xml:space="preserve"> la información requerida a que se hace referencia </w:t>
      </w:r>
      <w:r>
        <w:rPr>
          <w:rFonts w:ascii="Palatino Linotype" w:eastAsia="Palatino Linotype" w:hAnsi="Palatino Linotype" w:cs="Palatino Linotype"/>
        </w:rPr>
        <w:t xml:space="preserve">el particular, </w:t>
      </w:r>
      <w:r w:rsidR="005C2017">
        <w:rPr>
          <w:rFonts w:ascii="Palatino Linotype" w:eastAsia="Palatino Linotype" w:hAnsi="Palatino Linotype" w:cs="Palatino Linotype"/>
        </w:rPr>
        <w:t>la cual contiene la</w:t>
      </w:r>
      <w:r>
        <w:rPr>
          <w:rFonts w:ascii="Palatino Linotype" w:eastAsia="Palatino Linotype" w:hAnsi="Palatino Linotype" w:cs="Palatino Linotype"/>
        </w:rPr>
        <w:t xml:space="preserve"> r</w:t>
      </w:r>
      <w:r w:rsidR="005C2017" w:rsidRPr="005C2017">
        <w:rPr>
          <w:rFonts w:ascii="Palatino Linotype" w:eastAsia="Palatino Linotype" w:hAnsi="Palatino Linotype" w:cs="Palatino Linotype"/>
        </w:rPr>
        <w:t>elación que contiene ca</w:t>
      </w:r>
      <w:r>
        <w:rPr>
          <w:rFonts w:ascii="Palatino Linotype" w:eastAsia="Palatino Linotype" w:hAnsi="Palatino Linotype" w:cs="Palatino Linotype"/>
        </w:rPr>
        <w:t>rgo, periodo, profesión y sexo, si</w:t>
      </w:r>
      <w:r w:rsidR="005C2017" w:rsidRPr="00562CC8">
        <w:rPr>
          <w:rFonts w:ascii="Palatino Linotype" w:eastAsia="Palatino Linotype" w:hAnsi="Palatino Linotype" w:cs="Palatino Linotype"/>
        </w:rPr>
        <w:t xml:space="preserve"> bien remite un cuadro como lo pidió </w:t>
      </w:r>
      <w:proofErr w:type="gramStart"/>
      <w:r w:rsidR="005C2017" w:rsidRPr="00562CC8">
        <w:rPr>
          <w:rFonts w:ascii="Palatino Linotype" w:eastAsia="Palatino Linotype" w:hAnsi="Palatino Linotype" w:cs="Palatino Linotype"/>
        </w:rPr>
        <w:t>e</w:t>
      </w:r>
      <w:proofErr w:type="gramEnd"/>
      <w:r w:rsidR="005C2017" w:rsidRPr="00562CC8">
        <w:rPr>
          <w:rFonts w:ascii="Palatino Linotype" w:eastAsia="Palatino Linotype" w:hAnsi="Palatino Linotype" w:cs="Palatino Linotype"/>
        </w:rPr>
        <w:t xml:space="preserve"> particular se advierte:</w:t>
      </w:r>
    </w:p>
    <w:p w14:paraId="02089AD7" w14:textId="77777777" w:rsidR="00562CC8" w:rsidRDefault="00562CC8" w:rsidP="00562CC8">
      <w:pPr>
        <w:spacing w:after="0" w:line="360" w:lineRule="auto"/>
        <w:jc w:val="both"/>
        <w:rPr>
          <w:rFonts w:ascii="Palatino Linotype" w:eastAsia="Palatino Linotype" w:hAnsi="Palatino Linotype" w:cs="Palatino Linotype"/>
        </w:rPr>
      </w:pPr>
    </w:p>
    <w:p w14:paraId="1F28D9FD" w14:textId="77777777" w:rsidR="005C2017" w:rsidRPr="00562CC8" w:rsidRDefault="00562CC8" w:rsidP="00562CC8">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Q</w:t>
      </w:r>
      <w:r w:rsidR="005C2017" w:rsidRPr="00562CC8">
        <w:rPr>
          <w:rFonts w:ascii="Palatino Linotype" w:eastAsia="Palatino Linotype" w:hAnsi="Palatino Linotype" w:cs="Palatino Linotype"/>
        </w:rPr>
        <w:t xml:space="preserve">ue otorgan dos denominaciones “PEDIR EXPEDIENTE” y “Sin dato”, por lo que, en el primer supuesto se ostenta como pendiente, ósea que no realizaron el procedimiento de búsqueda donde pudieron obtener la información de la Décima Segunda y Décima Tercera Regiduría, así como, de la Dirección de Movilidad y la Dirección de Protección Civil y </w:t>
      </w:r>
      <w:r w:rsidR="005C2017" w:rsidRPr="00562CC8">
        <w:rPr>
          <w:rFonts w:ascii="Palatino Linotype" w:eastAsia="Palatino Linotype" w:hAnsi="Palatino Linotype" w:cs="Palatino Linotype"/>
        </w:rPr>
        <w:lastRenderedPageBreak/>
        <w:t>Bomberos, de la Administración Pública 2016-2018, que lo proporcionado se encuentre incompleto.</w:t>
      </w:r>
    </w:p>
    <w:p w14:paraId="7D3F7502" w14:textId="77777777" w:rsidR="005C2017" w:rsidRDefault="005C2017">
      <w:pPr>
        <w:spacing w:after="0" w:line="360" w:lineRule="auto"/>
        <w:jc w:val="both"/>
        <w:rPr>
          <w:rFonts w:ascii="Palatino Linotype" w:eastAsia="Palatino Linotype" w:hAnsi="Palatino Linotype" w:cs="Palatino Linotype"/>
        </w:rPr>
      </w:pPr>
    </w:p>
    <w:p w14:paraId="0678C41E" w14:textId="77777777" w:rsidR="00701631" w:rsidRDefault="008A6471">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Así las cosas, la ponencia Resolutora una vez analizadas las constancias que obran en el expediente electrónico del SAIMEX, determina que los motivos de inconformidad de la parte Recurrente son fundados, por lo que modifica la respuesta y ordena la entrega en correcta versión pública, de la siguiente información:</w:t>
      </w:r>
    </w:p>
    <w:p w14:paraId="62086613" w14:textId="77777777" w:rsidR="00701631" w:rsidRDefault="00701631">
      <w:pPr>
        <w:spacing w:after="0" w:line="360" w:lineRule="auto"/>
        <w:jc w:val="both"/>
        <w:rPr>
          <w:rFonts w:ascii="Palatino Linotype" w:eastAsia="Palatino Linotype" w:hAnsi="Palatino Linotype" w:cs="Palatino Linotype"/>
        </w:rPr>
      </w:pPr>
    </w:p>
    <w:p w14:paraId="7740C310" w14:textId="77777777" w:rsidR="00701631" w:rsidRDefault="008A6471">
      <w:pPr>
        <w:numPr>
          <w:ilvl w:val="0"/>
          <w:numId w:val="4"/>
        </w:numPr>
        <w:pBdr>
          <w:top w:val="nil"/>
          <w:left w:val="nil"/>
          <w:bottom w:val="nil"/>
          <w:right w:val="nil"/>
          <w:between w:val="nil"/>
        </w:pBdr>
        <w:spacing w:after="0" w:line="360" w:lineRule="auto"/>
        <w:ind w:right="-28"/>
        <w:jc w:val="both"/>
        <w:rPr>
          <w:rFonts w:ascii="Palatino Linotype" w:eastAsia="Palatino Linotype" w:hAnsi="Palatino Linotype" w:cs="Palatino Linotype"/>
          <w:color w:val="000000"/>
        </w:rPr>
      </w:pPr>
      <w:r>
        <w:rPr>
          <w:rFonts w:ascii="Palatino Linotype" w:eastAsia="Palatino Linotype" w:hAnsi="Palatino Linotype" w:cs="Palatino Linotype"/>
          <w:b/>
          <w:color w:val="000000"/>
          <w:u w:val="single"/>
        </w:rPr>
        <w:t xml:space="preserve">El último grado o nivel de estudios de los Titulares de la Décima Segunda y Décima Tercera Regiduría, </w:t>
      </w:r>
      <w:r>
        <w:rPr>
          <w:rFonts w:ascii="Palatino Linotype" w:eastAsia="Palatino Linotype" w:hAnsi="Palatino Linotype" w:cs="Palatino Linotype"/>
          <w:color w:val="000000"/>
        </w:rPr>
        <w:t>así como, de la Dirección de Movilidad y la Dirección de Protección Civil y Bomberos, de la Administración Pública 2016-2018.</w:t>
      </w:r>
    </w:p>
    <w:p w14:paraId="0A8826B1" w14:textId="77777777" w:rsidR="00701631" w:rsidRDefault="00701631">
      <w:pPr>
        <w:pBdr>
          <w:top w:val="nil"/>
          <w:left w:val="nil"/>
          <w:bottom w:val="nil"/>
          <w:right w:val="nil"/>
          <w:between w:val="nil"/>
        </w:pBdr>
        <w:spacing w:after="0" w:line="360" w:lineRule="auto"/>
        <w:ind w:left="720" w:right="-28"/>
        <w:rPr>
          <w:rFonts w:ascii="Palatino Linotype" w:eastAsia="Palatino Linotype" w:hAnsi="Palatino Linotype" w:cs="Palatino Linotype"/>
          <w:color w:val="000000"/>
        </w:rPr>
      </w:pPr>
    </w:p>
    <w:p w14:paraId="2440FABE" w14:textId="77777777" w:rsidR="00701631" w:rsidRDefault="008A6471">
      <w:pPr>
        <w:numPr>
          <w:ilvl w:val="0"/>
          <w:numId w:val="3"/>
        </w:numPr>
        <w:pBdr>
          <w:top w:val="nil"/>
          <w:left w:val="nil"/>
          <w:bottom w:val="nil"/>
          <w:right w:val="nil"/>
          <w:between w:val="nil"/>
        </w:pBdr>
        <w:spacing w:after="0"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El Acuerdo del Comité de Transparencia donde conforme la inexistencia del último grado o nivel de estudios de los Titulares de la Secretaría del Ayuntamiento, Tesorería Municipal, Contraloría Municipal, Comisaría de Seguridad Pública, Dirección General de Infraestructura, Desarrollo Urbano y Medio Ambiente y Dirección de Desarrollo Económico, de la Administración Pública 2016-2018, de conformidad a lo establecido en el artículo 19, párrafo tercero, 169 y 170 de la Ley de la materia</w:t>
      </w:r>
    </w:p>
    <w:p w14:paraId="6BE00577" w14:textId="77777777" w:rsidR="00701631" w:rsidRDefault="00701631">
      <w:pPr>
        <w:spacing w:after="0" w:line="360" w:lineRule="auto"/>
        <w:jc w:val="both"/>
        <w:rPr>
          <w:rFonts w:ascii="Palatino Linotype" w:eastAsia="Palatino Linotype" w:hAnsi="Palatino Linotype" w:cs="Palatino Linotype"/>
        </w:rPr>
      </w:pPr>
    </w:p>
    <w:p w14:paraId="0C3E9A26" w14:textId="77777777" w:rsidR="00701631" w:rsidRDefault="008A6471">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En ese sentido sobre último grado o nivel de estudios </w:t>
      </w:r>
      <w:r>
        <w:rPr>
          <w:rFonts w:ascii="Palatino Linotype" w:eastAsia="Palatino Linotype" w:hAnsi="Palatino Linotype" w:cs="Palatino Linotype"/>
          <w:color w:val="000000"/>
        </w:rPr>
        <w:t>de los Titulares de la Décima Segunda y Décima Tercera Regiduría del Ayuntamiento de Nicolás Romero</w:t>
      </w:r>
      <w:r>
        <w:rPr>
          <w:rFonts w:ascii="Palatino Linotype" w:eastAsia="Palatino Linotype" w:hAnsi="Palatino Linotype" w:cs="Palatino Linotype"/>
        </w:rPr>
        <w:t>, es información que no está constreñido a generar, administrar o poseer el Ayuntamien</w:t>
      </w:r>
      <w:r w:rsidRPr="00562CC8">
        <w:rPr>
          <w:rFonts w:ascii="Palatino Linotype" w:eastAsia="Palatino Linotype" w:hAnsi="Palatino Linotype" w:cs="Palatino Linotype"/>
        </w:rPr>
        <w:t>t</w:t>
      </w:r>
      <w:r w:rsidR="00562CC8">
        <w:rPr>
          <w:rFonts w:ascii="Palatino Linotype" w:eastAsia="Palatino Linotype" w:hAnsi="Palatino Linotype" w:cs="Palatino Linotype"/>
        </w:rPr>
        <w:t>o de Nicolás Romero</w:t>
      </w:r>
      <w:r w:rsidRPr="00562CC8">
        <w:rPr>
          <w:rFonts w:ascii="Palatino Linotype" w:eastAsia="Palatino Linotype" w:hAnsi="Palatino Linotype" w:cs="Palatino Linotype"/>
        </w:rPr>
        <w:t>,</w:t>
      </w:r>
      <w:r>
        <w:rPr>
          <w:rFonts w:ascii="Palatino Linotype" w:eastAsia="Palatino Linotype" w:hAnsi="Palatino Linotype" w:cs="Palatino Linotype"/>
          <w:sz w:val="28"/>
          <w:szCs w:val="28"/>
          <w:highlight w:val="red"/>
        </w:rPr>
        <w:t xml:space="preserve"> </w:t>
      </w:r>
      <w:r>
        <w:rPr>
          <w:rFonts w:ascii="Palatino Linotype" w:eastAsia="Palatino Linotype" w:hAnsi="Palatino Linotype" w:cs="Palatino Linotype"/>
        </w:rPr>
        <w:t>conforme a lo siguiente:</w:t>
      </w:r>
    </w:p>
    <w:p w14:paraId="58AC5747" w14:textId="77777777" w:rsidR="00701631" w:rsidRDefault="008A6471">
      <w:pPr>
        <w:numPr>
          <w:ilvl w:val="0"/>
          <w:numId w:val="7"/>
        </w:numPr>
        <w:spacing w:after="0" w:line="360" w:lineRule="auto"/>
        <w:ind w:left="567" w:hanging="283"/>
        <w:jc w:val="both"/>
        <w:rPr>
          <w:rFonts w:ascii="Palatino Linotype" w:eastAsia="Palatino Linotype" w:hAnsi="Palatino Linotype" w:cs="Palatino Linotype"/>
          <w:b/>
        </w:rPr>
      </w:pPr>
      <w:bookmarkStart w:id="2" w:name="_heading=h.30j0zll" w:colFirst="0" w:colLast="0"/>
      <w:bookmarkEnd w:id="2"/>
      <w:r>
        <w:rPr>
          <w:rFonts w:ascii="Palatino Linotype" w:eastAsia="Palatino Linotype" w:hAnsi="Palatino Linotype" w:cs="Palatino Linotype"/>
          <w:b/>
        </w:rPr>
        <w:t xml:space="preserve">Razones del Voto Particular. </w:t>
      </w:r>
    </w:p>
    <w:p w14:paraId="669D36D3" w14:textId="77777777" w:rsidR="00701631" w:rsidRDefault="008A6471">
      <w:pPr>
        <w:spacing w:after="0" w:line="360" w:lineRule="auto"/>
        <w:ind w:right="142"/>
        <w:jc w:val="both"/>
        <w:rPr>
          <w:rFonts w:ascii="Palatino Linotype" w:eastAsia="Palatino Linotype" w:hAnsi="Palatino Linotype" w:cs="Palatino Linotype"/>
          <w:b/>
        </w:rPr>
      </w:pPr>
      <w:r>
        <w:rPr>
          <w:rFonts w:ascii="Palatino Linotype" w:eastAsia="Palatino Linotype" w:hAnsi="Palatino Linotype" w:cs="Palatino Linotype"/>
        </w:rPr>
        <w:lastRenderedPageBreak/>
        <w:t>Ahora bien, si bien se comparte en esencia el estudio realizado por los diferentes cargos que se señalan; sin embargo, en cuanto a los documentos en donde conste el último grado de estudios de la</w:t>
      </w:r>
      <w:r>
        <w:rPr>
          <w:rFonts w:ascii="Palatino Linotype" w:eastAsia="Palatino Linotype" w:hAnsi="Palatino Linotype" w:cs="Palatino Linotype"/>
          <w:color w:val="000000"/>
        </w:rPr>
        <w:t xml:space="preserve"> Décima Segunda y Décima Tercera Regiduría del Ayuntamiento de Nicolás Romero;</w:t>
      </w:r>
      <w:r>
        <w:rPr>
          <w:rFonts w:ascii="Palatino Linotype" w:eastAsia="Palatino Linotype" w:hAnsi="Palatino Linotype" w:cs="Palatino Linotype"/>
        </w:rPr>
        <w:t xml:space="preserve"> que se ordena, la suscrita  </w:t>
      </w:r>
      <w:r>
        <w:rPr>
          <w:rFonts w:ascii="Palatino Linotype" w:eastAsia="Palatino Linotype" w:hAnsi="Palatino Linotype" w:cs="Palatino Linotype"/>
          <w:b/>
        </w:rPr>
        <w:t>no comparte las consideraciones que fueron vertidas en la presente resolución</w:t>
      </w:r>
      <w:r>
        <w:rPr>
          <w:rFonts w:ascii="Palatino Linotype" w:eastAsia="Palatino Linotype" w:hAnsi="Palatino Linotype" w:cs="Palatino Linotype"/>
        </w:rPr>
        <w:t xml:space="preserve">, en virtud de que, para la emisora del voto en el presente caso, </w:t>
      </w:r>
      <w:r>
        <w:rPr>
          <w:rFonts w:ascii="Palatino Linotype" w:eastAsia="Palatino Linotype" w:hAnsi="Palatino Linotype" w:cs="Palatino Linotype"/>
          <w:b/>
        </w:rPr>
        <w:t>los documentos ordenados de manera particular para los referidos servidores públicos, no son requisito necesario, pues al tratarse de servidores públicos designados por elección popular, no se requiere acreditar grado o nivel de estudios, por lo tanto, en el caso de los ayuntamientos, no hay manera de dar satisfacción a la información específica requerida.</w:t>
      </w:r>
    </w:p>
    <w:p w14:paraId="384D3C68" w14:textId="77777777" w:rsidR="00562CC8" w:rsidRDefault="00562CC8">
      <w:pPr>
        <w:spacing w:after="0" w:line="360" w:lineRule="auto"/>
        <w:ind w:right="142"/>
        <w:jc w:val="both"/>
        <w:rPr>
          <w:rFonts w:ascii="Palatino Linotype" w:eastAsia="Palatino Linotype" w:hAnsi="Palatino Linotype" w:cs="Palatino Linotype"/>
          <w:b/>
        </w:rPr>
      </w:pPr>
    </w:p>
    <w:p w14:paraId="06133003" w14:textId="77777777" w:rsidR="00701631" w:rsidRDefault="008A6471">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Determinado lo anterior, es pertinente mencionar que en estas circunstancias no resulta exigible al </w:t>
      </w:r>
      <w:r>
        <w:rPr>
          <w:rFonts w:ascii="Palatino Linotype" w:eastAsia="Palatino Linotype" w:hAnsi="Palatino Linotype" w:cs="Palatino Linotype"/>
          <w:b/>
        </w:rPr>
        <w:t xml:space="preserve">Sujeto Obligado </w:t>
      </w:r>
      <w:r>
        <w:rPr>
          <w:rFonts w:ascii="Palatino Linotype" w:eastAsia="Palatino Linotype" w:hAnsi="Palatino Linotype" w:cs="Palatino Linotype"/>
        </w:rPr>
        <w:t>requerirle la entrega de información que no obra en sus archivos, toda vez que de conformidad con los artículos 117, 118, 119 y 120 de la Constitución Política del Estado Libre y Soberano de México, los integrantes del ayuntamiento, propietarios o suplentes deberán cumplir una serie de requisitos, de las cuales no se advierte la obligación de e</w:t>
      </w:r>
      <w:r w:rsidRPr="00562CC8">
        <w:rPr>
          <w:rFonts w:ascii="Palatino Linotype" w:eastAsia="Palatino Linotype" w:hAnsi="Palatino Linotype" w:cs="Palatino Linotype"/>
        </w:rPr>
        <w:t xml:space="preserve">ntregar </w:t>
      </w:r>
      <w:r w:rsidR="00562CC8" w:rsidRPr="00562CC8">
        <w:rPr>
          <w:rFonts w:ascii="Palatino Linotype" w:eastAsia="Palatino Linotype" w:hAnsi="Palatino Linotype" w:cs="Palatino Linotype"/>
        </w:rPr>
        <w:t>último</w:t>
      </w:r>
      <w:r w:rsidR="00562CC8" w:rsidRPr="00562CC8">
        <w:rPr>
          <w:rFonts w:ascii="Palatino Linotype" w:eastAsia="Palatino Linotype" w:hAnsi="Palatino Linotype" w:cs="Palatino Linotype"/>
          <w:b/>
          <w:color w:val="000000"/>
        </w:rPr>
        <w:t xml:space="preserve"> </w:t>
      </w:r>
      <w:r w:rsidR="00562CC8" w:rsidRPr="00562CC8">
        <w:rPr>
          <w:rFonts w:ascii="Palatino Linotype" w:eastAsia="Palatino Linotype" w:hAnsi="Palatino Linotype" w:cs="Palatino Linotype"/>
        </w:rPr>
        <w:t>grado o nivel de estudios</w:t>
      </w:r>
      <w:r w:rsidR="00562CC8">
        <w:rPr>
          <w:rFonts w:ascii="Palatino Linotype" w:eastAsia="Palatino Linotype" w:hAnsi="Palatino Linotype" w:cs="Palatino Linotype"/>
        </w:rPr>
        <w:t xml:space="preserve"> de regidores de la administración 2016-2018</w:t>
      </w:r>
      <w:r>
        <w:rPr>
          <w:rFonts w:ascii="Palatino Linotype" w:eastAsia="Palatino Linotype" w:hAnsi="Palatino Linotype" w:cs="Palatino Linotype"/>
        </w:rPr>
        <w:t xml:space="preserve">, sirve de ilustración la siguiente cita: </w:t>
      </w:r>
    </w:p>
    <w:p w14:paraId="2925887B" w14:textId="77777777" w:rsidR="00701631" w:rsidRDefault="008A6471">
      <w:pPr>
        <w:spacing w:before="240" w:after="0" w:line="240" w:lineRule="auto"/>
        <w:ind w:left="567" w:right="851"/>
        <w:jc w:val="both"/>
        <w:rPr>
          <w:rFonts w:ascii="Palatino Linotype" w:eastAsia="Palatino Linotype" w:hAnsi="Palatino Linotype" w:cs="Palatino Linotype"/>
          <w:i/>
          <w:sz w:val="20"/>
          <w:szCs w:val="20"/>
        </w:rPr>
      </w:pPr>
      <w:r>
        <w:rPr>
          <w:rFonts w:ascii="Palatino Linotype" w:eastAsia="Palatino Linotype" w:hAnsi="Palatino Linotype" w:cs="Palatino Linotype"/>
          <w:i/>
          <w:sz w:val="20"/>
          <w:szCs w:val="20"/>
        </w:rPr>
        <w:t xml:space="preserve">“Artículo 117.- </w:t>
      </w:r>
      <w:r>
        <w:rPr>
          <w:rFonts w:ascii="Palatino Linotype" w:eastAsia="Palatino Linotype" w:hAnsi="Palatino Linotype" w:cs="Palatino Linotype"/>
          <w:b/>
          <w:i/>
          <w:sz w:val="20"/>
          <w:szCs w:val="20"/>
        </w:rPr>
        <w:t xml:space="preserve">Los ayuntamientos se integrarán con una jefa o jefe de asamblea que se denominará </w:t>
      </w:r>
      <w:proofErr w:type="gramStart"/>
      <w:r>
        <w:rPr>
          <w:rFonts w:ascii="Palatino Linotype" w:eastAsia="Palatino Linotype" w:hAnsi="Palatino Linotype" w:cs="Palatino Linotype"/>
          <w:b/>
          <w:i/>
          <w:sz w:val="20"/>
          <w:szCs w:val="20"/>
        </w:rPr>
        <w:t>Presidenta</w:t>
      </w:r>
      <w:proofErr w:type="gramEnd"/>
      <w:r>
        <w:rPr>
          <w:rFonts w:ascii="Palatino Linotype" w:eastAsia="Palatino Linotype" w:hAnsi="Palatino Linotype" w:cs="Palatino Linotype"/>
          <w:b/>
          <w:i/>
          <w:sz w:val="20"/>
          <w:szCs w:val="20"/>
        </w:rPr>
        <w:t xml:space="preserve"> o Presidente Municipal, respectivamente</w:t>
      </w:r>
      <w:r>
        <w:rPr>
          <w:rFonts w:ascii="Palatino Linotype" w:eastAsia="Palatino Linotype" w:hAnsi="Palatino Linotype" w:cs="Palatino Linotype"/>
          <w:i/>
          <w:sz w:val="20"/>
          <w:szCs w:val="20"/>
        </w:rPr>
        <w:t xml:space="preserve">, </w:t>
      </w:r>
      <w:r>
        <w:rPr>
          <w:rFonts w:ascii="Palatino Linotype" w:eastAsia="Palatino Linotype" w:hAnsi="Palatino Linotype" w:cs="Palatino Linotype"/>
          <w:b/>
          <w:i/>
          <w:sz w:val="20"/>
          <w:szCs w:val="20"/>
        </w:rPr>
        <w:t>y con varios miembros más llamados Síndicas o Síndicos y Regidoras o Regidores</w:t>
      </w:r>
      <w:r>
        <w:rPr>
          <w:rFonts w:ascii="Palatino Linotype" w:eastAsia="Palatino Linotype" w:hAnsi="Palatino Linotype" w:cs="Palatino Linotype"/>
          <w:i/>
          <w:sz w:val="20"/>
          <w:szCs w:val="20"/>
        </w:rPr>
        <w:t xml:space="preserve">, cuyo número se determinará en razón directa de la población del municipio que representen, como lo disponga la Ley Orgánica respectiva. Los ayuntamientos de los municipios podrán tener síndicas o síndicos y regidoras o regidores electos según el principio de representación proporcional de acuerdo a los requisitos y reglas de asignación que establezca la ley de la materia, respetando el principio de paridad de género. </w:t>
      </w:r>
    </w:p>
    <w:p w14:paraId="1FF1A2AA" w14:textId="77777777" w:rsidR="00701631" w:rsidRDefault="00701631">
      <w:pPr>
        <w:spacing w:after="0" w:line="240" w:lineRule="auto"/>
        <w:ind w:left="567" w:right="851"/>
        <w:jc w:val="both"/>
        <w:rPr>
          <w:rFonts w:ascii="Palatino Linotype" w:eastAsia="Palatino Linotype" w:hAnsi="Palatino Linotype" w:cs="Palatino Linotype"/>
          <w:i/>
          <w:sz w:val="20"/>
          <w:szCs w:val="20"/>
        </w:rPr>
      </w:pPr>
    </w:p>
    <w:p w14:paraId="13FA0E48" w14:textId="77777777" w:rsidR="00701631" w:rsidRDefault="008A6471">
      <w:pPr>
        <w:spacing w:after="0" w:line="240" w:lineRule="auto"/>
        <w:ind w:left="567" w:right="851"/>
        <w:jc w:val="both"/>
        <w:rPr>
          <w:rFonts w:ascii="Palatino Linotype" w:eastAsia="Palatino Linotype" w:hAnsi="Palatino Linotype" w:cs="Palatino Linotype"/>
          <w:i/>
          <w:sz w:val="20"/>
          <w:szCs w:val="20"/>
        </w:rPr>
      </w:pPr>
      <w:r>
        <w:rPr>
          <w:rFonts w:ascii="Palatino Linotype" w:eastAsia="Palatino Linotype" w:hAnsi="Palatino Linotype" w:cs="Palatino Linotype"/>
          <w:i/>
          <w:sz w:val="20"/>
          <w:szCs w:val="20"/>
        </w:rPr>
        <w:lastRenderedPageBreak/>
        <w:t xml:space="preserve">CAPITULO SEGUNDO </w:t>
      </w:r>
    </w:p>
    <w:p w14:paraId="7B028E4F" w14:textId="77777777" w:rsidR="00701631" w:rsidRDefault="00701631">
      <w:pPr>
        <w:spacing w:after="0" w:line="240" w:lineRule="auto"/>
        <w:ind w:left="567" w:right="851"/>
        <w:jc w:val="both"/>
        <w:rPr>
          <w:rFonts w:ascii="Palatino Linotype" w:eastAsia="Palatino Linotype" w:hAnsi="Palatino Linotype" w:cs="Palatino Linotype"/>
          <w:i/>
          <w:sz w:val="20"/>
          <w:szCs w:val="20"/>
        </w:rPr>
      </w:pPr>
    </w:p>
    <w:p w14:paraId="2C1A68B5" w14:textId="77777777" w:rsidR="00701631" w:rsidRDefault="008A6471">
      <w:pPr>
        <w:spacing w:after="0" w:line="240" w:lineRule="auto"/>
        <w:ind w:left="567" w:right="851"/>
        <w:jc w:val="both"/>
        <w:rPr>
          <w:rFonts w:ascii="Palatino Linotype" w:eastAsia="Palatino Linotype" w:hAnsi="Palatino Linotype" w:cs="Palatino Linotype"/>
          <w:i/>
          <w:sz w:val="20"/>
          <w:szCs w:val="20"/>
        </w:rPr>
      </w:pPr>
      <w:r>
        <w:rPr>
          <w:rFonts w:ascii="Palatino Linotype" w:eastAsia="Palatino Linotype" w:hAnsi="Palatino Linotype" w:cs="Palatino Linotype"/>
          <w:i/>
          <w:sz w:val="20"/>
          <w:szCs w:val="20"/>
        </w:rPr>
        <w:t xml:space="preserve">De los Miembros de los Ayuntamientos </w:t>
      </w:r>
    </w:p>
    <w:p w14:paraId="0C2FB2E9" w14:textId="77777777" w:rsidR="00701631" w:rsidRDefault="008A6471">
      <w:pPr>
        <w:spacing w:after="0" w:line="240" w:lineRule="auto"/>
        <w:ind w:left="567" w:right="851"/>
        <w:jc w:val="both"/>
        <w:rPr>
          <w:rFonts w:ascii="Palatino Linotype" w:eastAsia="Palatino Linotype" w:hAnsi="Palatino Linotype" w:cs="Palatino Linotype"/>
          <w:i/>
          <w:sz w:val="20"/>
          <w:szCs w:val="20"/>
        </w:rPr>
      </w:pPr>
      <w:r>
        <w:rPr>
          <w:rFonts w:ascii="Palatino Linotype" w:eastAsia="Palatino Linotype" w:hAnsi="Palatino Linotype" w:cs="Palatino Linotype"/>
          <w:i/>
          <w:sz w:val="20"/>
          <w:szCs w:val="20"/>
        </w:rPr>
        <w:t xml:space="preserve">Artículo 118.- </w:t>
      </w:r>
      <w:r>
        <w:rPr>
          <w:rFonts w:ascii="Palatino Linotype" w:eastAsia="Palatino Linotype" w:hAnsi="Palatino Linotype" w:cs="Palatino Linotype"/>
          <w:b/>
          <w:i/>
          <w:sz w:val="20"/>
          <w:szCs w:val="20"/>
        </w:rPr>
        <w:t>Los miembros de un ayuntamiento serán designados en una sola elección.</w:t>
      </w:r>
      <w:r>
        <w:rPr>
          <w:rFonts w:ascii="Palatino Linotype" w:eastAsia="Palatino Linotype" w:hAnsi="Palatino Linotype" w:cs="Palatino Linotype"/>
          <w:i/>
          <w:sz w:val="20"/>
          <w:szCs w:val="20"/>
        </w:rPr>
        <w:t xml:space="preserve"> Se distinguirán las regidoras y los regidores por el orden numérico y los síndicos cuando sean dos, en la misma forma. Las regidoras y los regidores de mayoría relativa y de representación proporcional tendrán los mismos derechos y obligaciones, conforme a la ley de la materia. Las síndicas electas y los síndicos electos por ambas fórmulas tendrán las atribuciones que les señale la ley. Por cada miembro del ayuntamiento que se elija como propietario se elegirá un suplente. </w:t>
      </w:r>
    </w:p>
    <w:p w14:paraId="1CEF4F3E" w14:textId="77777777" w:rsidR="00701631" w:rsidRDefault="008A6471">
      <w:pPr>
        <w:spacing w:after="0" w:line="240" w:lineRule="auto"/>
        <w:ind w:left="567" w:right="851"/>
        <w:jc w:val="both"/>
        <w:rPr>
          <w:rFonts w:ascii="Palatino Linotype" w:eastAsia="Palatino Linotype" w:hAnsi="Palatino Linotype" w:cs="Palatino Linotype"/>
          <w:b/>
          <w:i/>
          <w:sz w:val="20"/>
          <w:szCs w:val="20"/>
        </w:rPr>
      </w:pPr>
      <w:r>
        <w:rPr>
          <w:rFonts w:ascii="Palatino Linotype" w:eastAsia="Palatino Linotype" w:hAnsi="Palatino Linotype" w:cs="Palatino Linotype"/>
          <w:b/>
          <w:i/>
          <w:sz w:val="20"/>
          <w:szCs w:val="20"/>
        </w:rPr>
        <w:t xml:space="preserve">Artículo 119.- Para ser miembro propietario o suplente de un ayuntamiento se requiere: </w:t>
      </w:r>
    </w:p>
    <w:p w14:paraId="23BFB2A6" w14:textId="77777777" w:rsidR="00701631" w:rsidRDefault="008A6471">
      <w:pPr>
        <w:numPr>
          <w:ilvl w:val="0"/>
          <w:numId w:val="1"/>
        </w:numPr>
        <w:pBdr>
          <w:top w:val="nil"/>
          <w:left w:val="nil"/>
          <w:bottom w:val="nil"/>
          <w:right w:val="nil"/>
          <w:between w:val="nil"/>
        </w:pBdr>
        <w:spacing w:after="0" w:line="240" w:lineRule="auto"/>
        <w:ind w:left="567" w:right="851" w:hanging="141"/>
        <w:jc w:val="both"/>
        <w:rPr>
          <w:rFonts w:ascii="Palatino Linotype" w:eastAsia="Palatino Linotype" w:hAnsi="Palatino Linotype" w:cs="Palatino Linotype"/>
          <w:b/>
          <w:i/>
          <w:color w:val="000000"/>
          <w:sz w:val="20"/>
          <w:szCs w:val="20"/>
        </w:rPr>
      </w:pPr>
      <w:r>
        <w:rPr>
          <w:rFonts w:ascii="Palatino Linotype" w:eastAsia="Palatino Linotype" w:hAnsi="Palatino Linotype" w:cs="Palatino Linotype"/>
          <w:b/>
          <w:i/>
          <w:color w:val="000000"/>
          <w:sz w:val="20"/>
          <w:szCs w:val="20"/>
        </w:rPr>
        <w:t xml:space="preserve">Ser mexicana o mexicano, ciudadana o ciudadano del Estado, en pleno ejercicio de sus derechos; </w:t>
      </w:r>
    </w:p>
    <w:p w14:paraId="0C355BD5" w14:textId="77777777" w:rsidR="00701631" w:rsidRDefault="008A6471">
      <w:pPr>
        <w:numPr>
          <w:ilvl w:val="0"/>
          <w:numId w:val="1"/>
        </w:numPr>
        <w:pBdr>
          <w:top w:val="nil"/>
          <w:left w:val="nil"/>
          <w:bottom w:val="nil"/>
          <w:right w:val="nil"/>
          <w:between w:val="nil"/>
        </w:pBdr>
        <w:spacing w:after="0" w:line="240" w:lineRule="auto"/>
        <w:ind w:left="567" w:right="851" w:hanging="141"/>
        <w:jc w:val="both"/>
        <w:rPr>
          <w:rFonts w:ascii="Palatino Linotype" w:eastAsia="Palatino Linotype" w:hAnsi="Palatino Linotype" w:cs="Palatino Linotype"/>
          <w:b/>
          <w:i/>
          <w:color w:val="000000"/>
          <w:sz w:val="20"/>
          <w:szCs w:val="20"/>
        </w:rPr>
      </w:pPr>
      <w:r>
        <w:rPr>
          <w:rFonts w:ascii="Palatino Linotype" w:eastAsia="Palatino Linotype" w:hAnsi="Palatino Linotype" w:cs="Palatino Linotype"/>
          <w:b/>
          <w:i/>
          <w:color w:val="000000"/>
          <w:sz w:val="20"/>
          <w:szCs w:val="20"/>
        </w:rPr>
        <w:t xml:space="preserve">Ser mexiquense con residencia efectiva en el municipio no menor a un año o vecino del mismo, con residencia efectiva en su territorio no menor a tres años, anteriores al día de la elección; y </w:t>
      </w:r>
    </w:p>
    <w:p w14:paraId="76109F77" w14:textId="77777777" w:rsidR="00701631" w:rsidRDefault="008A6471">
      <w:pPr>
        <w:numPr>
          <w:ilvl w:val="0"/>
          <w:numId w:val="1"/>
        </w:numPr>
        <w:pBdr>
          <w:top w:val="nil"/>
          <w:left w:val="nil"/>
          <w:bottom w:val="nil"/>
          <w:right w:val="nil"/>
          <w:between w:val="nil"/>
        </w:pBdr>
        <w:spacing w:after="0" w:line="240" w:lineRule="auto"/>
        <w:ind w:left="567" w:right="851" w:hanging="283"/>
        <w:jc w:val="both"/>
        <w:rPr>
          <w:rFonts w:ascii="Palatino Linotype" w:eastAsia="Palatino Linotype" w:hAnsi="Palatino Linotype" w:cs="Palatino Linotype"/>
          <w:b/>
          <w:i/>
          <w:color w:val="000000"/>
          <w:sz w:val="20"/>
          <w:szCs w:val="20"/>
        </w:rPr>
      </w:pPr>
      <w:r>
        <w:rPr>
          <w:rFonts w:ascii="Palatino Linotype" w:eastAsia="Palatino Linotype" w:hAnsi="Palatino Linotype" w:cs="Palatino Linotype"/>
          <w:b/>
          <w:i/>
          <w:color w:val="000000"/>
          <w:sz w:val="20"/>
          <w:szCs w:val="20"/>
        </w:rPr>
        <w:t xml:space="preserve">Ser de reconocida probidad y buena fama pública. </w:t>
      </w:r>
    </w:p>
    <w:p w14:paraId="76C2950F" w14:textId="77777777" w:rsidR="00701631" w:rsidRDefault="008A6471">
      <w:pPr>
        <w:numPr>
          <w:ilvl w:val="0"/>
          <w:numId w:val="1"/>
        </w:numPr>
        <w:pBdr>
          <w:top w:val="nil"/>
          <w:left w:val="nil"/>
          <w:bottom w:val="nil"/>
          <w:right w:val="nil"/>
          <w:between w:val="nil"/>
        </w:pBdr>
        <w:spacing w:after="0" w:line="240" w:lineRule="auto"/>
        <w:ind w:left="567" w:right="851" w:hanging="283"/>
        <w:jc w:val="both"/>
        <w:rPr>
          <w:rFonts w:ascii="Palatino Linotype" w:eastAsia="Palatino Linotype" w:hAnsi="Palatino Linotype" w:cs="Palatino Linotype"/>
          <w:b/>
          <w:i/>
          <w:color w:val="000000"/>
          <w:sz w:val="20"/>
          <w:szCs w:val="20"/>
        </w:rPr>
      </w:pPr>
      <w:r>
        <w:rPr>
          <w:rFonts w:ascii="Palatino Linotype" w:eastAsia="Palatino Linotype" w:hAnsi="Palatino Linotype" w:cs="Palatino Linotype"/>
          <w:b/>
          <w:i/>
          <w:color w:val="000000"/>
          <w:sz w:val="20"/>
          <w:szCs w:val="20"/>
        </w:rPr>
        <w:t xml:space="preserve">No estar condenada o condenado por sentencia ejecutoriada por el delito de violencia política contra las mujeres en razón de género; </w:t>
      </w:r>
    </w:p>
    <w:p w14:paraId="21DD51F8" w14:textId="77777777" w:rsidR="00701631" w:rsidRDefault="008A6471">
      <w:pPr>
        <w:numPr>
          <w:ilvl w:val="0"/>
          <w:numId w:val="1"/>
        </w:numPr>
        <w:pBdr>
          <w:top w:val="nil"/>
          <w:left w:val="nil"/>
          <w:bottom w:val="nil"/>
          <w:right w:val="nil"/>
          <w:between w:val="nil"/>
        </w:pBdr>
        <w:spacing w:after="0" w:line="240" w:lineRule="auto"/>
        <w:ind w:left="567" w:right="851" w:hanging="283"/>
        <w:jc w:val="both"/>
        <w:rPr>
          <w:rFonts w:ascii="Palatino Linotype" w:eastAsia="Palatino Linotype" w:hAnsi="Palatino Linotype" w:cs="Palatino Linotype"/>
          <w:b/>
          <w:i/>
          <w:color w:val="000000"/>
          <w:sz w:val="20"/>
          <w:szCs w:val="20"/>
        </w:rPr>
      </w:pPr>
      <w:r>
        <w:rPr>
          <w:rFonts w:ascii="Palatino Linotype" w:eastAsia="Palatino Linotype" w:hAnsi="Palatino Linotype" w:cs="Palatino Linotype"/>
          <w:b/>
          <w:i/>
          <w:color w:val="000000"/>
          <w:sz w:val="20"/>
          <w:szCs w:val="20"/>
        </w:rPr>
        <w:t xml:space="preserve">No estar inscrito en el Registro de Deudores Alimentarios Morosos en el Estado, ni en otra entidad federativa, y </w:t>
      </w:r>
    </w:p>
    <w:p w14:paraId="429E51C3" w14:textId="77777777" w:rsidR="00701631" w:rsidRDefault="008A6471">
      <w:pPr>
        <w:numPr>
          <w:ilvl w:val="0"/>
          <w:numId w:val="1"/>
        </w:numPr>
        <w:pBdr>
          <w:top w:val="nil"/>
          <w:left w:val="nil"/>
          <w:bottom w:val="nil"/>
          <w:right w:val="nil"/>
          <w:between w:val="nil"/>
        </w:pBdr>
        <w:spacing w:after="0" w:line="240" w:lineRule="auto"/>
        <w:ind w:left="567" w:right="851" w:hanging="283"/>
        <w:jc w:val="both"/>
        <w:rPr>
          <w:rFonts w:ascii="Palatino Linotype" w:eastAsia="Palatino Linotype" w:hAnsi="Palatino Linotype" w:cs="Palatino Linotype"/>
          <w:i/>
          <w:color w:val="000000"/>
          <w:sz w:val="20"/>
          <w:szCs w:val="20"/>
        </w:rPr>
      </w:pPr>
      <w:r>
        <w:rPr>
          <w:rFonts w:ascii="Palatino Linotype" w:eastAsia="Palatino Linotype" w:hAnsi="Palatino Linotype" w:cs="Palatino Linotype"/>
          <w:b/>
          <w:i/>
          <w:color w:val="000000"/>
          <w:sz w:val="20"/>
          <w:szCs w:val="20"/>
        </w:rPr>
        <w:t>No estar condenada o condenado por sentencia ejecutoriada por delitos de violencia familiar, contra la libertad sexual o de violencia de género.</w:t>
      </w:r>
    </w:p>
    <w:p w14:paraId="4EB3884C" w14:textId="77777777" w:rsidR="00701631" w:rsidRDefault="00701631">
      <w:pPr>
        <w:pBdr>
          <w:top w:val="nil"/>
          <w:left w:val="nil"/>
          <w:bottom w:val="nil"/>
          <w:right w:val="nil"/>
          <w:between w:val="nil"/>
        </w:pBdr>
        <w:spacing w:after="0" w:line="240" w:lineRule="auto"/>
        <w:ind w:left="567" w:right="851"/>
        <w:jc w:val="both"/>
        <w:rPr>
          <w:rFonts w:ascii="Palatino Linotype" w:eastAsia="Palatino Linotype" w:hAnsi="Palatino Linotype" w:cs="Palatino Linotype"/>
          <w:i/>
          <w:sz w:val="20"/>
          <w:szCs w:val="20"/>
        </w:rPr>
      </w:pPr>
    </w:p>
    <w:p w14:paraId="58809902" w14:textId="77777777" w:rsidR="00701631" w:rsidRDefault="008A6471">
      <w:pPr>
        <w:pBdr>
          <w:top w:val="nil"/>
          <w:left w:val="nil"/>
          <w:bottom w:val="nil"/>
          <w:right w:val="nil"/>
          <w:between w:val="nil"/>
        </w:pBdr>
        <w:spacing w:after="0" w:line="240" w:lineRule="auto"/>
        <w:ind w:left="567" w:right="851"/>
        <w:jc w:val="both"/>
        <w:rPr>
          <w:rFonts w:ascii="Palatino Linotype" w:eastAsia="Palatino Linotype" w:hAnsi="Palatino Linotype" w:cs="Palatino Linotype"/>
          <w:i/>
          <w:color w:val="000000"/>
          <w:sz w:val="20"/>
          <w:szCs w:val="20"/>
        </w:rPr>
      </w:pPr>
      <w:r>
        <w:rPr>
          <w:rFonts w:ascii="Palatino Linotype" w:eastAsia="Palatino Linotype" w:hAnsi="Palatino Linotype" w:cs="Palatino Linotype"/>
          <w:i/>
          <w:color w:val="000000"/>
          <w:sz w:val="20"/>
          <w:szCs w:val="20"/>
        </w:rPr>
        <w:t xml:space="preserve">Artículo 120.- No pueden ser miembros propietarios o suplentes de los ayuntamientos: </w:t>
      </w:r>
    </w:p>
    <w:p w14:paraId="587AD3EB" w14:textId="77777777" w:rsidR="00701631" w:rsidRDefault="008A6471">
      <w:pPr>
        <w:numPr>
          <w:ilvl w:val="0"/>
          <w:numId w:val="2"/>
        </w:numPr>
        <w:pBdr>
          <w:top w:val="nil"/>
          <w:left w:val="nil"/>
          <w:bottom w:val="nil"/>
          <w:right w:val="nil"/>
          <w:between w:val="nil"/>
        </w:pBdr>
        <w:spacing w:after="0" w:line="240" w:lineRule="auto"/>
        <w:ind w:left="567" w:right="851" w:hanging="141"/>
        <w:jc w:val="both"/>
        <w:rPr>
          <w:rFonts w:ascii="Palatino Linotype" w:eastAsia="Palatino Linotype" w:hAnsi="Palatino Linotype" w:cs="Palatino Linotype"/>
          <w:i/>
          <w:color w:val="000000"/>
          <w:sz w:val="20"/>
          <w:szCs w:val="20"/>
        </w:rPr>
      </w:pPr>
      <w:r>
        <w:rPr>
          <w:rFonts w:ascii="Palatino Linotype" w:eastAsia="Palatino Linotype" w:hAnsi="Palatino Linotype" w:cs="Palatino Linotype"/>
          <w:i/>
          <w:color w:val="000000"/>
          <w:sz w:val="20"/>
          <w:szCs w:val="20"/>
        </w:rPr>
        <w:t xml:space="preserve">Las diputadas o diputados y senadoras o senadores al Congreso de la Unión que se encuentren en ejercicio de su cargo; </w:t>
      </w:r>
    </w:p>
    <w:p w14:paraId="7B20B150" w14:textId="77777777" w:rsidR="00701631" w:rsidRDefault="008A6471">
      <w:pPr>
        <w:numPr>
          <w:ilvl w:val="0"/>
          <w:numId w:val="2"/>
        </w:numPr>
        <w:pBdr>
          <w:top w:val="nil"/>
          <w:left w:val="nil"/>
          <w:bottom w:val="nil"/>
          <w:right w:val="nil"/>
          <w:between w:val="nil"/>
        </w:pBdr>
        <w:spacing w:after="0" w:line="240" w:lineRule="auto"/>
        <w:ind w:left="567" w:right="851" w:hanging="141"/>
        <w:jc w:val="both"/>
        <w:rPr>
          <w:rFonts w:ascii="Palatino Linotype" w:eastAsia="Palatino Linotype" w:hAnsi="Palatino Linotype" w:cs="Palatino Linotype"/>
          <w:i/>
          <w:color w:val="000000"/>
          <w:sz w:val="20"/>
          <w:szCs w:val="20"/>
        </w:rPr>
      </w:pPr>
      <w:r>
        <w:rPr>
          <w:rFonts w:ascii="Palatino Linotype" w:eastAsia="Palatino Linotype" w:hAnsi="Palatino Linotype" w:cs="Palatino Linotype"/>
          <w:i/>
          <w:color w:val="000000"/>
          <w:sz w:val="20"/>
          <w:szCs w:val="20"/>
        </w:rPr>
        <w:t xml:space="preserve">Las diputadas o diputados a la Legislatura del Estado que se encuentren en ejercicio de su cargo; </w:t>
      </w:r>
    </w:p>
    <w:p w14:paraId="303F4D30" w14:textId="77777777" w:rsidR="00701631" w:rsidRDefault="008A6471">
      <w:pPr>
        <w:numPr>
          <w:ilvl w:val="0"/>
          <w:numId w:val="2"/>
        </w:numPr>
        <w:pBdr>
          <w:top w:val="nil"/>
          <w:left w:val="nil"/>
          <w:bottom w:val="nil"/>
          <w:right w:val="nil"/>
          <w:between w:val="nil"/>
        </w:pBdr>
        <w:spacing w:after="0" w:line="240" w:lineRule="auto"/>
        <w:ind w:left="567" w:right="851" w:hanging="141"/>
        <w:jc w:val="both"/>
        <w:rPr>
          <w:rFonts w:ascii="Palatino Linotype" w:eastAsia="Palatino Linotype" w:hAnsi="Palatino Linotype" w:cs="Palatino Linotype"/>
          <w:i/>
          <w:color w:val="000000"/>
          <w:sz w:val="20"/>
          <w:szCs w:val="20"/>
        </w:rPr>
      </w:pPr>
      <w:r>
        <w:rPr>
          <w:rFonts w:ascii="Palatino Linotype" w:eastAsia="Palatino Linotype" w:hAnsi="Palatino Linotype" w:cs="Palatino Linotype"/>
          <w:i/>
          <w:color w:val="000000"/>
          <w:sz w:val="20"/>
          <w:szCs w:val="20"/>
        </w:rPr>
        <w:t xml:space="preserve">Las juezas o jueces, magistradas o magistrados o consejeras o consejeros de la Judicatura del Poder Judicial del Estado o de la Federación; </w:t>
      </w:r>
    </w:p>
    <w:p w14:paraId="0780FF7C" w14:textId="77777777" w:rsidR="00701631" w:rsidRDefault="008A6471">
      <w:pPr>
        <w:numPr>
          <w:ilvl w:val="0"/>
          <w:numId w:val="2"/>
        </w:numPr>
        <w:pBdr>
          <w:top w:val="nil"/>
          <w:left w:val="nil"/>
          <w:bottom w:val="nil"/>
          <w:right w:val="nil"/>
          <w:between w:val="nil"/>
        </w:pBdr>
        <w:spacing w:after="0" w:line="240" w:lineRule="auto"/>
        <w:ind w:left="567" w:right="851" w:hanging="141"/>
        <w:jc w:val="both"/>
        <w:rPr>
          <w:rFonts w:ascii="Palatino Linotype" w:eastAsia="Palatino Linotype" w:hAnsi="Palatino Linotype" w:cs="Palatino Linotype"/>
          <w:i/>
          <w:color w:val="000000"/>
          <w:sz w:val="20"/>
          <w:szCs w:val="20"/>
        </w:rPr>
      </w:pPr>
      <w:r>
        <w:rPr>
          <w:rFonts w:ascii="Palatino Linotype" w:eastAsia="Palatino Linotype" w:hAnsi="Palatino Linotype" w:cs="Palatino Linotype"/>
          <w:i/>
          <w:color w:val="000000"/>
          <w:sz w:val="20"/>
          <w:szCs w:val="20"/>
        </w:rPr>
        <w:t xml:space="preserve">Las y los servidores públicos federales, estatales o municipales en ejercicio de autoridad; </w:t>
      </w:r>
    </w:p>
    <w:p w14:paraId="7AD5F1BD" w14:textId="77777777" w:rsidR="00701631" w:rsidRDefault="008A6471">
      <w:pPr>
        <w:numPr>
          <w:ilvl w:val="0"/>
          <w:numId w:val="2"/>
        </w:numPr>
        <w:pBdr>
          <w:top w:val="nil"/>
          <w:left w:val="nil"/>
          <w:bottom w:val="nil"/>
          <w:right w:val="nil"/>
          <w:between w:val="nil"/>
        </w:pBdr>
        <w:spacing w:after="0" w:line="240" w:lineRule="auto"/>
        <w:ind w:left="567" w:right="851" w:hanging="141"/>
        <w:jc w:val="both"/>
        <w:rPr>
          <w:rFonts w:ascii="Palatino Linotype" w:eastAsia="Palatino Linotype" w:hAnsi="Palatino Linotype" w:cs="Palatino Linotype"/>
          <w:i/>
          <w:color w:val="000000"/>
          <w:sz w:val="20"/>
          <w:szCs w:val="20"/>
        </w:rPr>
      </w:pPr>
      <w:r>
        <w:rPr>
          <w:rFonts w:ascii="Palatino Linotype" w:eastAsia="Palatino Linotype" w:hAnsi="Palatino Linotype" w:cs="Palatino Linotype"/>
          <w:i/>
          <w:color w:val="000000"/>
          <w:sz w:val="20"/>
          <w:szCs w:val="20"/>
        </w:rPr>
        <w:t xml:space="preserve">Las y los militares y los miembros de las fuerzas de seguridad pública del Estado y los de los municipios que ejerzan mando en el territorio de la elección; y </w:t>
      </w:r>
    </w:p>
    <w:p w14:paraId="7CA7DA9D" w14:textId="77777777" w:rsidR="00701631" w:rsidRDefault="008A6471">
      <w:pPr>
        <w:numPr>
          <w:ilvl w:val="0"/>
          <w:numId w:val="2"/>
        </w:numPr>
        <w:pBdr>
          <w:top w:val="nil"/>
          <w:left w:val="nil"/>
          <w:bottom w:val="nil"/>
          <w:right w:val="nil"/>
          <w:between w:val="nil"/>
        </w:pBdr>
        <w:spacing w:after="0" w:line="240" w:lineRule="auto"/>
        <w:ind w:left="567" w:right="851" w:hanging="141"/>
        <w:jc w:val="both"/>
        <w:rPr>
          <w:rFonts w:ascii="Palatino Linotype" w:eastAsia="Palatino Linotype" w:hAnsi="Palatino Linotype" w:cs="Palatino Linotype"/>
          <w:i/>
          <w:color w:val="000000"/>
          <w:sz w:val="20"/>
          <w:szCs w:val="20"/>
        </w:rPr>
      </w:pPr>
      <w:r>
        <w:rPr>
          <w:rFonts w:ascii="Palatino Linotype" w:eastAsia="Palatino Linotype" w:hAnsi="Palatino Linotype" w:cs="Palatino Linotype"/>
          <w:i/>
          <w:color w:val="000000"/>
          <w:sz w:val="20"/>
          <w:szCs w:val="20"/>
        </w:rPr>
        <w:t xml:space="preserve">Las y los ministros de cualquier culto, a menos que se separen formal, material y definitivamente de su ministerio, cuando menos cinco años antes del día de la elección. </w:t>
      </w:r>
    </w:p>
    <w:p w14:paraId="4E7ABC16" w14:textId="77777777" w:rsidR="00701631" w:rsidRDefault="008A6471">
      <w:pPr>
        <w:pBdr>
          <w:top w:val="nil"/>
          <w:left w:val="nil"/>
          <w:bottom w:val="nil"/>
          <w:right w:val="nil"/>
          <w:between w:val="nil"/>
        </w:pBdr>
        <w:spacing w:after="0" w:line="240" w:lineRule="auto"/>
        <w:ind w:left="567" w:right="851" w:hanging="141"/>
        <w:jc w:val="both"/>
        <w:rPr>
          <w:rFonts w:ascii="Palatino Linotype" w:eastAsia="Palatino Linotype" w:hAnsi="Palatino Linotype" w:cs="Palatino Linotype"/>
          <w:i/>
          <w:color w:val="000000"/>
          <w:sz w:val="20"/>
          <w:szCs w:val="20"/>
        </w:rPr>
      </w:pPr>
      <w:r>
        <w:rPr>
          <w:rFonts w:ascii="Palatino Linotype" w:eastAsia="Palatino Linotype" w:hAnsi="Palatino Linotype" w:cs="Palatino Linotype"/>
          <w:i/>
          <w:color w:val="000000"/>
          <w:sz w:val="20"/>
          <w:szCs w:val="20"/>
        </w:rPr>
        <w:t>Las y los servidores públicos a que se refieren las fracciones de la I a la V serán exceptuados del impedimento si se separan de sus respectivos cargos por lo menos, veinticuatro horas antes del inicio de las campañas, conforme al calendario electoral vigente</w:t>
      </w:r>
      <w:r>
        <w:rPr>
          <w:rFonts w:ascii="Palatino Linotype" w:eastAsia="Palatino Linotype" w:hAnsi="Palatino Linotype" w:cs="Palatino Linotype"/>
          <w:b/>
          <w:i/>
          <w:color w:val="000000"/>
          <w:sz w:val="20"/>
          <w:szCs w:val="20"/>
        </w:rPr>
        <w:t xml:space="preserve">.” </w:t>
      </w:r>
      <w:r>
        <w:rPr>
          <w:rFonts w:ascii="Palatino Linotype" w:eastAsia="Palatino Linotype" w:hAnsi="Palatino Linotype" w:cs="Palatino Linotype"/>
          <w:i/>
          <w:color w:val="000000"/>
          <w:sz w:val="20"/>
          <w:szCs w:val="20"/>
        </w:rPr>
        <w:t>(Sic) (Énfasis añadido)</w:t>
      </w:r>
    </w:p>
    <w:p w14:paraId="558E65FE" w14:textId="77777777" w:rsidR="00701631" w:rsidRDefault="00701631">
      <w:pPr>
        <w:widowControl w:val="0"/>
        <w:tabs>
          <w:tab w:val="left" w:pos="1701"/>
          <w:tab w:val="left" w:pos="1843"/>
        </w:tabs>
        <w:spacing w:after="0" w:line="240" w:lineRule="auto"/>
        <w:jc w:val="both"/>
        <w:rPr>
          <w:rFonts w:ascii="Palatino Linotype" w:eastAsia="Palatino Linotype" w:hAnsi="Palatino Linotype" w:cs="Palatino Linotype"/>
        </w:rPr>
      </w:pPr>
    </w:p>
    <w:p w14:paraId="52EB9E7C" w14:textId="77777777" w:rsidR="00701631" w:rsidRDefault="008A6471">
      <w:pPr>
        <w:widowControl w:val="0"/>
        <w:tabs>
          <w:tab w:val="left" w:pos="1701"/>
          <w:tab w:val="left" w:pos="1843"/>
        </w:tabs>
        <w:spacing w:after="0" w:line="24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De igual forma, el Código Electoral del Estado de México señala: </w:t>
      </w:r>
    </w:p>
    <w:p w14:paraId="342BD363" w14:textId="77777777" w:rsidR="00701631" w:rsidRDefault="00701631">
      <w:pPr>
        <w:widowControl w:val="0"/>
        <w:tabs>
          <w:tab w:val="left" w:pos="1701"/>
          <w:tab w:val="left" w:pos="1843"/>
        </w:tabs>
        <w:spacing w:after="0" w:line="240" w:lineRule="auto"/>
        <w:ind w:left="567" w:right="851"/>
        <w:jc w:val="both"/>
        <w:rPr>
          <w:rFonts w:ascii="Palatino Linotype" w:eastAsia="Palatino Linotype" w:hAnsi="Palatino Linotype" w:cs="Palatino Linotype"/>
          <w:i/>
        </w:rPr>
      </w:pPr>
    </w:p>
    <w:p w14:paraId="10595CBA" w14:textId="77777777" w:rsidR="00701631" w:rsidRDefault="008A6471">
      <w:pPr>
        <w:widowControl w:val="0"/>
        <w:tabs>
          <w:tab w:val="left" w:pos="1701"/>
          <w:tab w:val="left" w:pos="1843"/>
        </w:tabs>
        <w:spacing w:after="0" w:line="240" w:lineRule="auto"/>
        <w:ind w:left="567" w:right="851"/>
        <w:jc w:val="both"/>
        <w:rPr>
          <w:rFonts w:ascii="Palatino Linotype" w:eastAsia="Palatino Linotype" w:hAnsi="Palatino Linotype" w:cs="Palatino Linotype"/>
          <w:i/>
          <w:sz w:val="20"/>
          <w:szCs w:val="20"/>
        </w:rPr>
      </w:pPr>
      <w:r>
        <w:rPr>
          <w:rFonts w:ascii="Palatino Linotype" w:eastAsia="Palatino Linotype" w:hAnsi="Palatino Linotype" w:cs="Palatino Linotype"/>
          <w:i/>
          <w:sz w:val="20"/>
          <w:szCs w:val="20"/>
        </w:rPr>
        <w:t xml:space="preserve">“Artículo 16. Las ciudadanas y los ciudadanos que reúnan los requisitos que establece el artículo 68 de la Constitución Local son elegibles para el cargo de Gobernadora o Gobernador del Estado de México. Las ciudadanas y los ciudadanos que reúnan los requisitos que establece el artículo 40 de la Constitución Local son elegibles para los cargos de diputadas y diputados a la Legislatura del Estado. Las ciudadanas y los ciudadanos que reúnan los requisitos establecidos en el artículo 119 y que no se encuentren en cualquiera de los supuestos previstos en el artículo 120 de la Constitución Local, son elegibles para ser miembros de los ayuntamientos. Las ciudadanas y los ciudadanos que se hayan separado de un cargo público para contender en un proceso electoral, podrán reincorporase al mismo, una vez que concluya la jornada electoral. </w:t>
      </w:r>
    </w:p>
    <w:p w14:paraId="4F47044A" w14:textId="77777777" w:rsidR="00701631" w:rsidRDefault="008A6471">
      <w:pPr>
        <w:widowControl w:val="0"/>
        <w:tabs>
          <w:tab w:val="left" w:pos="1701"/>
          <w:tab w:val="left" w:pos="1843"/>
        </w:tabs>
        <w:spacing w:after="0" w:line="240" w:lineRule="auto"/>
        <w:ind w:left="567" w:right="851"/>
        <w:jc w:val="both"/>
        <w:rPr>
          <w:rFonts w:ascii="Palatino Linotype" w:eastAsia="Palatino Linotype" w:hAnsi="Palatino Linotype" w:cs="Palatino Linotype"/>
          <w:i/>
          <w:sz w:val="20"/>
          <w:szCs w:val="20"/>
        </w:rPr>
      </w:pPr>
      <w:r>
        <w:rPr>
          <w:rFonts w:ascii="Palatino Linotype" w:eastAsia="Palatino Linotype" w:hAnsi="Palatino Linotype" w:cs="Palatino Linotype"/>
          <w:i/>
          <w:sz w:val="20"/>
          <w:szCs w:val="20"/>
        </w:rPr>
        <w:t xml:space="preserve">Artículo 17. Además de los requisitos señalados en el artículo anterior, las ciudadanas y los ciudadanos que aspiren a las candidaturas a Gobernadora o Gobernador, Diputada, Diputado o integrante de los ayuntamientos deberán satisfacer lo siguiente: </w:t>
      </w:r>
    </w:p>
    <w:p w14:paraId="727C77FA" w14:textId="77777777" w:rsidR="00701631" w:rsidRDefault="008A6471">
      <w:pPr>
        <w:widowControl w:val="0"/>
        <w:numPr>
          <w:ilvl w:val="0"/>
          <w:numId w:val="5"/>
        </w:numPr>
        <w:tabs>
          <w:tab w:val="left" w:pos="1701"/>
          <w:tab w:val="left" w:pos="1843"/>
        </w:tabs>
        <w:spacing w:after="0" w:line="240" w:lineRule="auto"/>
        <w:ind w:left="567" w:right="851" w:hanging="141"/>
        <w:jc w:val="both"/>
        <w:rPr>
          <w:rFonts w:ascii="Palatino Linotype" w:eastAsia="Palatino Linotype" w:hAnsi="Palatino Linotype" w:cs="Palatino Linotype"/>
          <w:i/>
          <w:sz w:val="20"/>
          <w:szCs w:val="20"/>
        </w:rPr>
      </w:pPr>
      <w:r>
        <w:rPr>
          <w:rFonts w:ascii="Palatino Linotype" w:eastAsia="Palatino Linotype" w:hAnsi="Palatino Linotype" w:cs="Palatino Linotype"/>
          <w:i/>
          <w:sz w:val="20"/>
          <w:szCs w:val="20"/>
        </w:rPr>
        <w:t xml:space="preserve">Estar inscrito en el padrón electoral correspondiente, la lista nominal y contar con credencial para votar vigente. </w:t>
      </w:r>
    </w:p>
    <w:p w14:paraId="2C139DA5" w14:textId="77777777" w:rsidR="00701631" w:rsidRDefault="008A6471">
      <w:pPr>
        <w:widowControl w:val="0"/>
        <w:numPr>
          <w:ilvl w:val="0"/>
          <w:numId w:val="5"/>
        </w:numPr>
        <w:tabs>
          <w:tab w:val="left" w:pos="1701"/>
          <w:tab w:val="left" w:pos="1843"/>
        </w:tabs>
        <w:spacing w:after="0" w:line="240" w:lineRule="auto"/>
        <w:ind w:left="567" w:right="851" w:hanging="283"/>
        <w:jc w:val="both"/>
        <w:rPr>
          <w:rFonts w:ascii="Palatino Linotype" w:eastAsia="Palatino Linotype" w:hAnsi="Palatino Linotype" w:cs="Palatino Linotype"/>
          <w:i/>
          <w:sz w:val="20"/>
          <w:szCs w:val="20"/>
        </w:rPr>
      </w:pPr>
      <w:r>
        <w:rPr>
          <w:rFonts w:ascii="Palatino Linotype" w:eastAsia="Palatino Linotype" w:hAnsi="Palatino Linotype" w:cs="Palatino Linotype"/>
          <w:i/>
          <w:sz w:val="20"/>
          <w:szCs w:val="20"/>
        </w:rPr>
        <w:t xml:space="preserve">No ser magistrada o magistrado del Tribunal Superior de Justicia o del Tribunal Electoral o funcionario de este, salvo que se separe del cargo dos años antes de la fecha de inicio del proceso electoral de que se trate. </w:t>
      </w:r>
    </w:p>
    <w:p w14:paraId="0793851B" w14:textId="77777777" w:rsidR="00701631" w:rsidRDefault="008A6471">
      <w:pPr>
        <w:widowControl w:val="0"/>
        <w:numPr>
          <w:ilvl w:val="0"/>
          <w:numId w:val="5"/>
        </w:numPr>
        <w:tabs>
          <w:tab w:val="left" w:pos="1701"/>
          <w:tab w:val="left" w:pos="1843"/>
        </w:tabs>
        <w:spacing w:after="0" w:line="240" w:lineRule="auto"/>
        <w:ind w:left="567" w:right="851" w:hanging="283"/>
        <w:jc w:val="both"/>
        <w:rPr>
          <w:rFonts w:ascii="Palatino Linotype" w:eastAsia="Palatino Linotype" w:hAnsi="Palatino Linotype" w:cs="Palatino Linotype"/>
          <w:i/>
          <w:sz w:val="20"/>
          <w:szCs w:val="20"/>
        </w:rPr>
      </w:pPr>
      <w:r>
        <w:rPr>
          <w:rFonts w:ascii="Palatino Linotype" w:eastAsia="Palatino Linotype" w:hAnsi="Palatino Linotype" w:cs="Palatino Linotype"/>
          <w:i/>
          <w:sz w:val="20"/>
          <w:szCs w:val="20"/>
        </w:rPr>
        <w:t xml:space="preserve">No formar parte del servicio profesional electoral del Instituto, salvo que se separe del cargo dos años antes de la fecha de inicio del proceso electoral de que se trate. </w:t>
      </w:r>
    </w:p>
    <w:p w14:paraId="41661F32" w14:textId="77777777" w:rsidR="00701631" w:rsidRDefault="008A6471">
      <w:pPr>
        <w:widowControl w:val="0"/>
        <w:numPr>
          <w:ilvl w:val="0"/>
          <w:numId w:val="5"/>
        </w:numPr>
        <w:tabs>
          <w:tab w:val="left" w:pos="1701"/>
          <w:tab w:val="left" w:pos="1843"/>
        </w:tabs>
        <w:spacing w:after="0" w:line="240" w:lineRule="auto"/>
        <w:ind w:left="567" w:right="851" w:hanging="283"/>
        <w:jc w:val="both"/>
        <w:rPr>
          <w:rFonts w:ascii="Palatino Linotype" w:eastAsia="Palatino Linotype" w:hAnsi="Palatino Linotype" w:cs="Palatino Linotype"/>
          <w:i/>
          <w:sz w:val="20"/>
          <w:szCs w:val="20"/>
        </w:rPr>
      </w:pPr>
      <w:r>
        <w:rPr>
          <w:rFonts w:ascii="Palatino Linotype" w:eastAsia="Palatino Linotype" w:hAnsi="Palatino Linotype" w:cs="Palatino Linotype"/>
          <w:i/>
          <w:sz w:val="20"/>
          <w:szCs w:val="20"/>
        </w:rPr>
        <w:t xml:space="preserve">No ser consejera o consejero electoral en el consejo general, del Instituto ni secretario ejecutivo, salvo que se separe del cargo dos años antes de la fecha de inicio del proceso electoral de que se trate. </w:t>
      </w:r>
    </w:p>
    <w:p w14:paraId="05C79876" w14:textId="77777777" w:rsidR="00701631" w:rsidRDefault="008A6471">
      <w:pPr>
        <w:widowControl w:val="0"/>
        <w:numPr>
          <w:ilvl w:val="0"/>
          <w:numId w:val="5"/>
        </w:numPr>
        <w:tabs>
          <w:tab w:val="left" w:pos="1701"/>
          <w:tab w:val="left" w:pos="1843"/>
        </w:tabs>
        <w:spacing w:after="0" w:line="240" w:lineRule="auto"/>
        <w:ind w:left="567" w:right="851" w:hanging="283"/>
        <w:jc w:val="both"/>
        <w:rPr>
          <w:rFonts w:ascii="Palatino Linotype" w:eastAsia="Palatino Linotype" w:hAnsi="Palatino Linotype" w:cs="Palatino Linotype"/>
          <w:i/>
          <w:sz w:val="20"/>
          <w:szCs w:val="20"/>
        </w:rPr>
      </w:pPr>
      <w:r>
        <w:rPr>
          <w:rFonts w:ascii="Palatino Linotype" w:eastAsia="Palatino Linotype" w:hAnsi="Palatino Linotype" w:cs="Palatino Linotype"/>
          <w:i/>
          <w:sz w:val="20"/>
          <w:szCs w:val="20"/>
        </w:rPr>
        <w:t xml:space="preserve">No ser consejera o consejero electoral en los consejos distritales o municipales del Instituto ni director del mismo, salvo que se haya separado del cargo dos años antes de la fecha de inicio del proceso electoral de que se trate. </w:t>
      </w:r>
    </w:p>
    <w:p w14:paraId="55308B6E" w14:textId="77777777" w:rsidR="00701631" w:rsidRDefault="008A6471">
      <w:pPr>
        <w:widowControl w:val="0"/>
        <w:numPr>
          <w:ilvl w:val="0"/>
          <w:numId w:val="5"/>
        </w:numPr>
        <w:tabs>
          <w:tab w:val="left" w:pos="1701"/>
          <w:tab w:val="left" w:pos="1843"/>
        </w:tabs>
        <w:spacing w:after="0" w:line="240" w:lineRule="auto"/>
        <w:ind w:left="567" w:right="851" w:hanging="283"/>
        <w:jc w:val="both"/>
        <w:rPr>
          <w:rFonts w:ascii="Palatino Linotype" w:eastAsia="Palatino Linotype" w:hAnsi="Palatino Linotype" w:cs="Palatino Linotype"/>
          <w:i/>
          <w:sz w:val="20"/>
          <w:szCs w:val="20"/>
        </w:rPr>
      </w:pPr>
      <w:r>
        <w:rPr>
          <w:rFonts w:ascii="Palatino Linotype" w:eastAsia="Palatino Linotype" w:hAnsi="Palatino Linotype" w:cs="Palatino Linotype"/>
          <w:i/>
          <w:sz w:val="20"/>
          <w:szCs w:val="20"/>
        </w:rPr>
        <w:t xml:space="preserve">No ser integrante del órgano de dirección de los organismos a los que la Constitución Local otorga autonomía, salvo que se separe del cargo dos años antes de la fecha de inicio del proceso electoral de que se trate; </w:t>
      </w:r>
    </w:p>
    <w:p w14:paraId="4261ED60" w14:textId="77777777" w:rsidR="00701631" w:rsidRDefault="008A6471">
      <w:pPr>
        <w:widowControl w:val="0"/>
        <w:numPr>
          <w:ilvl w:val="0"/>
          <w:numId w:val="5"/>
        </w:numPr>
        <w:tabs>
          <w:tab w:val="left" w:pos="1701"/>
          <w:tab w:val="left" w:pos="1843"/>
        </w:tabs>
        <w:spacing w:after="0" w:line="240" w:lineRule="auto"/>
        <w:ind w:left="567" w:right="851" w:hanging="425"/>
        <w:jc w:val="both"/>
        <w:rPr>
          <w:rFonts w:ascii="Palatino Linotype" w:eastAsia="Palatino Linotype" w:hAnsi="Palatino Linotype" w:cs="Palatino Linotype"/>
          <w:i/>
          <w:sz w:val="20"/>
          <w:szCs w:val="20"/>
        </w:rPr>
      </w:pPr>
      <w:r>
        <w:rPr>
          <w:rFonts w:ascii="Palatino Linotype" w:eastAsia="Palatino Linotype" w:hAnsi="Palatino Linotype" w:cs="Palatino Linotype"/>
          <w:i/>
          <w:sz w:val="20"/>
          <w:szCs w:val="20"/>
        </w:rPr>
        <w:t xml:space="preserve">No ser secretaria, secretario o subsecretaria o subsecretario de Estado, ni titular de los organismos públicos desconcentrados o descentralizados de la administración pública estatal, a menos que se separen noventa días antes de la elección, y </w:t>
      </w:r>
    </w:p>
    <w:p w14:paraId="41DC63BA" w14:textId="77777777" w:rsidR="00701631" w:rsidRDefault="008A6471">
      <w:pPr>
        <w:widowControl w:val="0"/>
        <w:tabs>
          <w:tab w:val="left" w:pos="1701"/>
          <w:tab w:val="left" w:pos="1843"/>
        </w:tabs>
        <w:spacing w:after="0" w:line="240" w:lineRule="auto"/>
        <w:ind w:left="567" w:right="851" w:hanging="425"/>
        <w:jc w:val="both"/>
        <w:rPr>
          <w:rFonts w:ascii="Palatino Linotype" w:eastAsia="Palatino Linotype" w:hAnsi="Palatino Linotype" w:cs="Palatino Linotype"/>
          <w:i/>
          <w:sz w:val="20"/>
          <w:szCs w:val="20"/>
        </w:rPr>
      </w:pPr>
      <w:r>
        <w:rPr>
          <w:rFonts w:ascii="Palatino Linotype" w:eastAsia="Palatino Linotype" w:hAnsi="Palatino Linotype" w:cs="Palatino Linotype"/>
          <w:i/>
          <w:sz w:val="20"/>
          <w:szCs w:val="20"/>
        </w:rPr>
        <w:t>VIII. Ser electo o designado candidata o candidato, de conformidad con los procedimientos democráticos internos del partido político que lo postule” (Sic)</w:t>
      </w:r>
    </w:p>
    <w:p w14:paraId="3EEAA6F8" w14:textId="77777777" w:rsidR="00701631" w:rsidRDefault="00701631">
      <w:pPr>
        <w:widowControl w:val="0"/>
        <w:tabs>
          <w:tab w:val="left" w:pos="1701"/>
          <w:tab w:val="left" w:pos="1843"/>
        </w:tabs>
        <w:spacing w:after="0" w:line="360" w:lineRule="auto"/>
        <w:jc w:val="both"/>
        <w:rPr>
          <w:rFonts w:ascii="Palatino Linotype" w:eastAsia="Palatino Linotype" w:hAnsi="Palatino Linotype" w:cs="Palatino Linotype"/>
        </w:rPr>
      </w:pPr>
    </w:p>
    <w:p w14:paraId="4B144E1C" w14:textId="77777777" w:rsidR="00701631" w:rsidRDefault="008A6471">
      <w:pPr>
        <w:widowControl w:val="0"/>
        <w:tabs>
          <w:tab w:val="left" w:pos="1701"/>
          <w:tab w:val="left" w:pos="1843"/>
        </w:tabs>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lastRenderedPageBreak/>
        <w:t xml:space="preserve">En relación a estos preceptos, la Ley Orgánica Municipal en su artículo 18, fracción I dispone que una vez rendidos los informes de los ayuntamientos en funciones, previa convocatoria a sesión solemne, </w:t>
      </w:r>
      <w:r>
        <w:rPr>
          <w:rFonts w:ascii="Palatino Linotype" w:eastAsia="Palatino Linotype" w:hAnsi="Palatino Linotype" w:cs="Palatino Linotype"/>
          <w:b/>
        </w:rPr>
        <w:t>deberán presentarse los ciudadanos que en términos de ley resultaron electos para rendir protesta y ocupar los cargos de</w:t>
      </w:r>
      <w:r>
        <w:rPr>
          <w:rFonts w:ascii="Palatino Linotype" w:eastAsia="Palatino Linotype" w:hAnsi="Palatino Linotype" w:cs="Palatino Linotype"/>
        </w:rPr>
        <w:t xml:space="preserve"> </w:t>
      </w:r>
      <w:r>
        <w:rPr>
          <w:rFonts w:ascii="Palatino Linotype" w:eastAsia="Palatino Linotype" w:hAnsi="Palatino Linotype" w:cs="Palatino Linotype"/>
          <w:b/>
        </w:rPr>
        <w:t>presidente municipal, síndico o síndicos y regidores</w:t>
      </w:r>
      <w:r>
        <w:rPr>
          <w:rFonts w:ascii="Palatino Linotype" w:eastAsia="Palatino Linotype" w:hAnsi="Palatino Linotype" w:cs="Palatino Linotype"/>
        </w:rPr>
        <w:t xml:space="preserve">, sin que dicho plazo exceda el mes de diciembre del último año de la gestión del ayuntamiento saliente, </w:t>
      </w:r>
      <w:r>
        <w:rPr>
          <w:rFonts w:ascii="Palatino Linotype" w:eastAsia="Palatino Linotype" w:hAnsi="Palatino Linotype" w:cs="Palatino Linotype"/>
          <w:b/>
        </w:rPr>
        <w:t>dicha reunión tendrá por objeto que los miembros del ayuntamiento entrante, rindan la protesta en términos de lo dispuesto por el artículo 144</w:t>
      </w:r>
      <w:r>
        <w:rPr>
          <w:rFonts w:ascii="Palatino Linotype" w:eastAsia="Palatino Linotype" w:hAnsi="Palatino Linotype" w:cs="Palatino Linotype"/>
          <w:b/>
          <w:vertAlign w:val="superscript"/>
        </w:rPr>
        <w:footnoteReference w:id="1"/>
      </w:r>
      <w:r>
        <w:rPr>
          <w:rFonts w:ascii="Palatino Linotype" w:eastAsia="Palatino Linotype" w:hAnsi="Palatino Linotype" w:cs="Palatino Linotype"/>
          <w:b/>
        </w:rPr>
        <w:t xml:space="preserve"> de la Constitución Política del Estado Libre y Soberano de México</w:t>
      </w:r>
      <w:r>
        <w:rPr>
          <w:rFonts w:ascii="Palatino Linotype" w:eastAsia="Palatino Linotype" w:hAnsi="Palatino Linotype" w:cs="Palatino Linotype"/>
        </w:rPr>
        <w:t>, por lo que el</w:t>
      </w:r>
      <w:r>
        <w:rPr>
          <w:rFonts w:ascii="Palatino Linotype" w:eastAsia="Palatino Linotype" w:hAnsi="Palatino Linotype" w:cs="Palatino Linotype"/>
          <w:b/>
        </w:rPr>
        <w:t xml:space="preserve"> </w:t>
      </w:r>
      <w:r>
        <w:rPr>
          <w:rFonts w:ascii="Palatino Linotype" w:eastAsia="Palatino Linotype" w:hAnsi="Palatino Linotype" w:cs="Palatino Linotype"/>
        </w:rPr>
        <w:t>presidente municipal electo para el período siguiente lo hará ante el representante designado</w:t>
      </w:r>
      <w:r>
        <w:rPr>
          <w:rFonts w:ascii="Palatino Linotype" w:eastAsia="Palatino Linotype" w:hAnsi="Palatino Linotype" w:cs="Palatino Linotype"/>
          <w:b/>
        </w:rPr>
        <w:t xml:space="preserve"> </w:t>
      </w:r>
      <w:r>
        <w:rPr>
          <w:rFonts w:ascii="Palatino Linotype" w:eastAsia="Palatino Linotype" w:hAnsi="Palatino Linotype" w:cs="Palatino Linotype"/>
        </w:rPr>
        <w:t>por el Ejecutivo del Estado y a su vez, hará de inmediato lo propio con los demás miembros del</w:t>
      </w:r>
      <w:r>
        <w:rPr>
          <w:rFonts w:ascii="Palatino Linotype" w:eastAsia="Palatino Linotype" w:hAnsi="Palatino Linotype" w:cs="Palatino Linotype"/>
          <w:b/>
        </w:rPr>
        <w:t xml:space="preserve"> </w:t>
      </w:r>
      <w:r>
        <w:rPr>
          <w:rFonts w:ascii="Palatino Linotype" w:eastAsia="Palatino Linotype" w:hAnsi="Palatino Linotype" w:cs="Palatino Linotype"/>
        </w:rPr>
        <w:t>ayuntamiento electo.</w:t>
      </w:r>
    </w:p>
    <w:p w14:paraId="65057617" w14:textId="77777777" w:rsidR="00701631" w:rsidRDefault="00701631">
      <w:pPr>
        <w:widowControl w:val="0"/>
        <w:tabs>
          <w:tab w:val="left" w:pos="1701"/>
          <w:tab w:val="left" w:pos="1843"/>
        </w:tabs>
        <w:spacing w:after="0" w:line="360" w:lineRule="auto"/>
        <w:jc w:val="both"/>
        <w:rPr>
          <w:rFonts w:ascii="Palatino Linotype" w:eastAsia="Palatino Linotype" w:hAnsi="Palatino Linotype" w:cs="Palatino Linotype"/>
          <w:b/>
        </w:rPr>
      </w:pPr>
    </w:p>
    <w:p w14:paraId="1D903C1B" w14:textId="77777777" w:rsidR="00701631" w:rsidRDefault="008A6471">
      <w:pPr>
        <w:widowControl w:val="0"/>
        <w:tabs>
          <w:tab w:val="left" w:pos="1701"/>
          <w:tab w:val="left" w:pos="1843"/>
        </w:tabs>
        <w:spacing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De tal suerte que la Constitución y la Ley Orgánica Municipal consideran al presidente municipal y demás integrantes del ayuntamiento como servidores que ostentan un cargo de elección popular, por lo tanto, se reitera que </w:t>
      </w:r>
      <w:r>
        <w:rPr>
          <w:rFonts w:ascii="Palatino Linotype" w:eastAsia="Palatino Linotype" w:hAnsi="Palatino Linotype" w:cs="Palatino Linotype"/>
          <w:b/>
        </w:rPr>
        <w:t xml:space="preserve">no se encuentran constreñidos a entregar el documento solicitado por el particular, </w:t>
      </w:r>
      <w:r>
        <w:rPr>
          <w:rFonts w:ascii="Palatino Linotype" w:eastAsia="Palatino Linotype" w:hAnsi="Palatino Linotype" w:cs="Palatino Linotype"/>
        </w:rPr>
        <w:t>toda vez que</w:t>
      </w:r>
      <w:r>
        <w:rPr>
          <w:rFonts w:ascii="Palatino Linotype" w:eastAsia="Palatino Linotype" w:hAnsi="Palatino Linotype" w:cs="Palatino Linotype"/>
          <w:b/>
        </w:rPr>
        <w:t xml:space="preserve"> </w:t>
      </w:r>
      <w:r>
        <w:rPr>
          <w:rFonts w:ascii="Palatino Linotype" w:eastAsia="Palatino Linotype" w:hAnsi="Palatino Linotype" w:cs="Palatino Linotype"/>
        </w:rPr>
        <w:t>por la naturaleza de su designación, estaríamos ante una excepción</w:t>
      </w:r>
      <w:r>
        <w:rPr>
          <w:rFonts w:ascii="Palatino Linotype" w:eastAsia="Palatino Linotype" w:hAnsi="Palatino Linotype" w:cs="Palatino Linotype"/>
          <w:b/>
        </w:rPr>
        <w:t>,</w:t>
      </w:r>
      <w:r>
        <w:rPr>
          <w:rFonts w:ascii="Palatino Linotype" w:eastAsia="Palatino Linotype" w:hAnsi="Palatino Linotype" w:cs="Palatino Linotype"/>
        </w:rPr>
        <w:t xml:space="preserve"> por lo que no es posible entregar la información solicitada, en virtud de que como se analizó en líneas anteriores, no se encuentran obligados a generarla, poseerla o administrarla. </w:t>
      </w:r>
    </w:p>
    <w:p w14:paraId="415E92ED" w14:textId="77777777" w:rsidR="00701631" w:rsidRDefault="008A6471">
      <w:pPr>
        <w:widowControl w:val="0"/>
        <w:tabs>
          <w:tab w:val="left" w:pos="1701"/>
          <w:tab w:val="left" w:pos="1843"/>
        </w:tabs>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En este contexto, el Sujeto Obligado no está obligado a generar documento ad hoc para </w:t>
      </w:r>
      <w:r>
        <w:rPr>
          <w:rFonts w:ascii="Palatino Linotype" w:eastAsia="Palatino Linotype" w:hAnsi="Palatino Linotype" w:cs="Palatino Linotype"/>
        </w:rPr>
        <w:lastRenderedPageBreak/>
        <w:t xml:space="preserve">satisfacer el derecho de acceso a la información, situación que contravendría al contenido sustantivo del derecho de acceso a la información pública, sirve de sustento a este argumento el Criterio 03-17, emitido por el Instituto Nacional de Transparencia, Acceso a la Información y Protección de Datos Personales (INAI), que versa de la siguiente manera: </w:t>
      </w:r>
    </w:p>
    <w:p w14:paraId="64377400" w14:textId="77777777" w:rsidR="00701631" w:rsidRDefault="008A6471">
      <w:pPr>
        <w:spacing w:after="0" w:line="240" w:lineRule="auto"/>
        <w:ind w:left="567" w:right="618"/>
        <w:jc w:val="both"/>
        <w:rPr>
          <w:rFonts w:ascii="Palatino Linotype" w:eastAsia="Palatino Linotype" w:hAnsi="Palatino Linotype" w:cs="Palatino Linotype"/>
          <w:i/>
          <w:sz w:val="20"/>
          <w:szCs w:val="20"/>
        </w:rPr>
      </w:pPr>
      <w:r>
        <w:rPr>
          <w:rFonts w:ascii="Palatino Linotype" w:eastAsia="Palatino Linotype" w:hAnsi="Palatino Linotype" w:cs="Palatino Linotype"/>
          <w:b/>
          <w:i/>
          <w:sz w:val="20"/>
          <w:szCs w:val="20"/>
        </w:rPr>
        <w:t xml:space="preserve">“No existe obligación de elaborar documentos ad hoc para atender las solicitudes de acceso a la información. </w:t>
      </w:r>
      <w:r>
        <w:rPr>
          <w:rFonts w:ascii="Palatino Linotype" w:eastAsia="Palatino Linotype" w:hAnsi="Palatino Linotype" w:cs="Palatino Linotype"/>
          <w:i/>
          <w:sz w:val="20"/>
          <w:szCs w:val="20"/>
        </w:rPr>
        <w:t>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
    <w:p w14:paraId="3E69FF0A" w14:textId="77777777" w:rsidR="00701631" w:rsidRDefault="008A6471">
      <w:pPr>
        <w:spacing w:after="0" w:line="240" w:lineRule="auto"/>
        <w:ind w:left="567" w:right="618"/>
        <w:jc w:val="both"/>
        <w:rPr>
          <w:rFonts w:ascii="Palatino Linotype" w:eastAsia="Palatino Linotype" w:hAnsi="Palatino Linotype" w:cs="Palatino Linotype"/>
          <w:b/>
          <w:i/>
          <w:sz w:val="20"/>
          <w:szCs w:val="20"/>
        </w:rPr>
      </w:pPr>
      <w:r>
        <w:rPr>
          <w:rFonts w:ascii="Palatino Linotype" w:eastAsia="Palatino Linotype" w:hAnsi="Palatino Linotype" w:cs="Palatino Linotype"/>
          <w:b/>
          <w:i/>
          <w:sz w:val="20"/>
          <w:szCs w:val="20"/>
        </w:rPr>
        <w:t>Resoluciones:</w:t>
      </w:r>
    </w:p>
    <w:p w14:paraId="0369F0B6" w14:textId="77777777" w:rsidR="00701631" w:rsidRDefault="008A6471">
      <w:pPr>
        <w:numPr>
          <w:ilvl w:val="0"/>
          <w:numId w:val="6"/>
        </w:numPr>
        <w:spacing w:after="0" w:line="240" w:lineRule="auto"/>
        <w:ind w:right="618"/>
        <w:jc w:val="both"/>
        <w:rPr>
          <w:rFonts w:ascii="Palatino Linotype" w:eastAsia="Palatino Linotype" w:hAnsi="Palatino Linotype" w:cs="Palatino Linotype"/>
          <w:i/>
          <w:sz w:val="20"/>
          <w:szCs w:val="20"/>
        </w:rPr>
      </w:pPr>
      <w:r>
        <w:rPr>
          <w:rFonts w:ascii="Palatino Linotype" w:eastAsia="Palatino Linotype" w:hAnsi="Palatino Linotype" w:cs="Palatino Linotype"/>
          <w:b/>
          <w:i/>
          <w:sz w:val="20"/>
          <w:szCs w:val="20"/>
        </w:rPr>
        <w:t>RRA 0050/16.</w:t>
      </w:r>
      <w:r>
        <w:rPr>
          <w:rFonts w:ascii="Palatino Linotype" w:eastAsia="Palatino Linotype" w:hAnsi="Palatino Linotype" w:cs="Palatino Linotype"/>
          <w:i/>
          <w:sz w:val="20"/>
          <w:szCs w:val="20"/>
        </w:rPr>
        <w:t xml:space="preserve"> Instituto Nacional para la Evaluación de la Educación. 13 julio de 2016. Por unanimidad. Comisionado Ponente: Francisco Javier Acuña Llamas.</w:t>
      </w:r>
    </w:p>
    <w:p w14:paraId="124433F0" w14:textId="77777777" w:rsidR="00701631" w:rsidRDefault="008A6471">
      <w:pPr>
        <w:numPr>
          <w:ilvl w:val="0"/>
          <w:numId w:val="6"/>
        </w:numPr>
        <w:spacing w:after="0" w:line="240" w:lineRule="auto"/>
        <w:ind w:right="618"/>
        <w:jc w:val="both"/>
        <w:rPr>
          <w:rFonts w:ascii="Palatino Linotype" w:eastAsia="Palatino Linotype" w:hAnsi="Palatino Linotype" w:cs="Palatino Linotype"/>
          <w:i/>
          <w:sz w:val="20"/>
          <w:szCs w:val="20"/>
        </w:rPr>
      </w:pPr>
      <w:r>
        <w:rPr>
          <w:rFonts w:ascii="Palatino Linotype" w:eastAsia="Palatino Linotype" w:hAnsi="Palatino Linotype" w:cs="Palatino Linotype"/>
          <w:b/>
          <w:i/>
          <w:sz w:val="20"/>
          <w:szCs w:val="20"/>
        </w:rPr>
        <w:t xml:space="preserve">RRA 0310/16. </w:t>
      </w:r>
      <w:r>
        <w:rPr>
          <w:rFonts w:ascii="Palatino Linotype" w:eastAsia="Palatino Linotype" w:hAnsi="Palatino Linotype" w:cs="Palatino Linotype"/>
          <w:i/>
          <w:sz w:val="20"/>
          <w:szCs w:val="20"/>
        </w:rPr>
        <w:t>Instituto Nacional de Transparencia, Acceso a la Información y Protección de Datos Personales. 10 de agosto de 2016. Por unanimidad. Comisionada Ponente. Areli Cano Guadiana.</w:t>
      </w:r>
    </w:p>
    <w:p w14:paraId="5D892C0B" w14:textId="77777777" w:rsidR="00701631" w:rsidRDefault="008A6471">
      <w:pPr>
        <w:numPr>
          <w:ilvl w:val="0"/>
          <w:numId w:val="6"/>
        </w:numPr>
        <w:spacing w:after="0" w:line="240" w:lineRule="auto"/>
        <w:ind w:right="618"/>
        <w:jc w:val="both"/>
        <w:rPr>
          <w:rFonts w:ascii="Palatino Linotype" w:eastAsia="Palatino Linotype" w:hAnsi="Palatino Linotype" w:cs="Palatino Linotype"/>
          <w:i/>
          <w:sz w:val="20"/>
          <w:szCs w:val="20"/>
        </w:rPr>
      </w:pPr>
      <w:r>
        <w:rPr>
          <w:rFonts w:ascii="Palatino Linotype" w:eastAsia="Palatino Linotype" w:hAnsi="Palatino Linotype" w:cs="Palatino Linotype"/>
          <w:b/>
          <w:i/>
          <w:sz w:val="20"/>
          <w:szCs w:val="20"/>
        </w:rPr>
        <w:t xml:space="preserve">RRA 1889/16. </w:t>
      </w:r>
      <w:r>
        <w:rPr>
          <w:rFonts w:ascii="Palatino Linotype" w:eastAsia="Palatino Linotype" w:hAnsi="Palatino Linotype" w:cs="Palatino Linotype"/>
          <w:i/>
          <w:sz w:val="20"/>
          <w:szCs w:val="20"/>
        </w:rPr>
        <w:t>Secretaría de Hacienda y Crédito Público. 05 de octubre de 2016. Por unanimidad. Comisionada Ponente. Ximena Puente de la Mora</w:t>
      </w:r>
      <w:proofErr w:type="gramStart"/>
      <w:r>
        <w:rPr>
          <w:rFonts w:ascii="Palatino Linotype" w:eastAsia="Palatino Linotype" w:hAnsi="Palatino Linotype" w:cs="Palatino Linotype"/>
          <w:i/>
          <w:sz w:val="20"/>
          <w:szCs w:val="20"/>
        </w:rPr>
        <w:t>.”(</w:t>
      </w:r>
      <w:proofErr w:type="gramEnd"/>
      <w:r>
        <w:rPr>
          <w:rFonts w:ascii="Palatino Linotype" w:eastAsia="Palatino Linotype" w:hAnsi="Palatino Linotype" w:cs="Palatino Linotype"/>
          <w:i/>
          <w:sz w:val="20"/>
          <w:szCs w:val="20"/>
        </w:rPr>
        <w:t>Sic)</w:t>
      </w:r>
    </w:p>
    <w:p w14:paraId="726B8220" w14:textId="77777777" w:rsidR="00701631" w:rsidRDefault="00701631">
      <w:pPr>
        <w:ind w:left="567" w:right="616"/>
        <w:jc w:val="both"/>
        <w:rPr>
          <w:rFonts w:ascii="Palatino Linotype" w:eastAsia="Palatino Linotype" w:hAnsi="Palatino Linotype" w:cs="Palatino Linotype"/>
        </w:rPr>
      </w:pPr>
    </w:p>
    <w:p w14:paraId="216C078E" w14:textId="77777777" w:rsidR="00701631" w:rsidRDefault="008A6471">
      <w:pPr>
        <w:spacing w:before="240" w:after="240" w:line="360" w:lineRule="auto"/>
        <w:ind w:right="-3"/>
        <w:jc w:val="both"/>
        <w:rPr>
          <w:rFonts w:ascii="Palatino Linotype" w:eastAsia="Palatino Linotype" w:hAnsi="Palatino Linotype" w:cs="Palatino Linotype"/>
        </w:rPr>
      </w:pPr>
      <w:bookmarkStart w:id="3" w:name="_heading=h.1fob9te" w:colFirst="0" w:colLast="0"/>
      <w:bookmarkEnd w:id="3"/>
      <w:r>
        <w:rPr>
          <w:rFonts w:ascii="Palatino Linotype" w:eastAsia="Palatino Linotype" w:hAnsi="Palatino Linotype" w:cs="Palatino Linotype"/>
        </w:rPr>
        <w:t>Es por todo lo vertido en líneas argumentativas anteriores que la suscrita no comparte que se ordene</w:t>
      </w:r>
      <w:r>
        <w:rPr>
          <w:rFonts w:ascii="Palatino Linotype" w:eastAsia="Palatino Linotype" w:hAnsi="Palatino Linotype" w:cs="Palatino Linotype"/>
          <w:b/>
        </w:rPr>
        <w:t xml:space="preserve"> </w:t>
      </w:r>
      <w:r>
        <w:rPr>
          <w:rFonts w:ascii="Palatino Linotype" w:eastAsia="Palatino Linotype" w:hAnsi="Palatino Linotype" w:cs="Palatino Linotype"/>
          <w:b/>
          <w:u w:val="single"/>
        </w:rPr>
        <w:t xml:space="preserve">el último grado o nivel de estudios </w:t>
      </w:r>
      <w:r>
        <w:rPr>
          <w:rFonts w:ascii="Palatino Linotype" w:eastAsia="Palatino Linotype" w:hAnsi="Palatino Linotype" w:cs="Palatino Linotype"/>
          <w:b/>
          <w:color w:val="000000"/>
          <w:u w:val="single"/>
        </w:rPr>
        <w:t>de los Titulares de la Décima Segunda y Décima Tercera Regiduría</w:t>
      </w:r>
      <w:r>
        <w:rPr>
          <w:rFonts w:ascii="Palatino Linotype" w:eastAsia="Palatino Linotype" w:hAnsi="Palatino Linotype" w:cs="Palatino Linotype"/>
          <w:b/>
        </w:rPr>
        <w:t xml:space="preserve"> del Ayuntamiento de Nicolás Romero de la Administración Pública 2016-2018</w:t>
      </w:r>
      <w:r>
        <w:rPr>
          <w:rFonts w:ascii="Palatino Linotype" w:eastAsia="Palatino Linotype" w:hAnsi="Palatino Linotype" w:cs="Palatino Linotype"/>
        </w:rPr>
        <w:t xml:space="preserve">, que fue adoptado por el criterio mayoritario del Pleno de este Instituto </w:t>
      </w:r>
      <w:proofErr w:type="gramStart"/>
      <w:r>
        <w:rPr>
          <w:rFonts w:ascii="Palatino Linotype" w:eastAsia="Palatino Linotype" w:hAnsi="Palatino Linotype" w:cs="Palatino Linotype"/>
        </w:rPr>
        <w:t>y</w:t>
      </w:r>
      <w:proofErr w:type="gramEnd"/>
      <w:r>
        <w:rPr>
          <w:rFonts w:ascii="Palatino Linotype" w:eastAsia="Palatino Linotype" w:hAnsi="Palatino Linotype" w:cs="Palatino Linotype"/>
        </w:rPr>
        <w:t xml:space="preserve"> por ende, se formula el presente voto particular. </w:t>
      </w:r>
    </w:p>
    <w:p w14:paraId="486A84DD" w14:textId="77777777" w:rsidR="00701631" w:rsidRDefault="008A6471">
      <w:pPr>
        <w:spacing w:before="240" w:after="240" w:line="360" w:lineRule="auto"/>
        <w:ind w:right="-3"/>
        <w:jc w:val="both"/>
        <w:rPr>
          <w:rFonts w:ascii="Palatino Linotype" w:eastAsia="Palatino Linotype" w:hAnsi="Palatino Linotype" w:cs="Palatino Linotype"/>
        </w:rPr>
        <w:sectPr w:rsidR="00701631">
          <w:headerReference w:type="even" r:id="rId8"/>
          <w:headerReference w:type="default" r:id="rId9"/>
          <w:footerReference w:type="default" r:id="rId10"/>
          <w:pgSz w:w="12240" w:h="15840"/>
          <w:pgMar w:top="1871" w:right="1327" w:bottom="2836" w:left="1985" w:header="709" w:footer="586" w:gutter="0"/>
          <w:pgNumType w:start="1"/>
          <w:cols w:space="720"/>
        </w:sectPr>
      </w:pPr>
      <w:r>
        <w:rPr>
          <w:rFonts w:ascii="Palatino Linotype" w:eastAsia="Palatino Linotype" w:hAnsi="Palatino Linotype" w:cs="Palatino Linotype"/>
        </w:rPr>
        <w:t xml:space="preserve"> </w:t>
      </w:r>
    </w:p>
    <w:p w14:paraId="3977E78E" w14:textId="77777777" w:rsidR="00701631" w:rsidRDefault="00701631">
      <w:pPr>
        <w:spacing w:before="240" w:after="240" w:line="360" w:lineRule="auto"/>
        <w:ind w:right="423"/>
        <w:jc w:val="both"/>
        <w:rPr>
          <w:rFonts w:ascii="Palatino Linotype" w:eastAsia="Palatino Linotype" w:hAnsi="Palatino Linotype" w:cs="Palatino Linotype"/>
        </w:rPr>
      </w:pPr>
    </w:p>
    <w:sectPr w:rsidR="00701631">
      <w:headerReference w:type="default" r:id="rId11"/>
      <w:pgSz w:w="12240" w:h="15840"/>
      <w:pgMar w:top="1871" w:right="1327" w:bottom="2836" w:left="1985" w:header="709" w:footer="5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D22FEC" w14:textId="77777777" w:rsidR="009015DB" w:rsidRDefault="009015DB">
      <w:pPr>
        <w:spacing w:after="0" w:line="240" w:lineRule="auto"/>
      </w:pPr>
      <w:r>
        <w:separator/>
      </w:r>
    </w:p>
  </w:endnote>
  <w:endnote w:type="continuationSeparator" w:id="0">
    <w:p w14:paraId="5E153765" w14:textId="77777777" w:rsidR="009015DB" w:rsidRDefault="009015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EC6A01" w14:textId="77777777" w:rsidR="00701631" w:rsidRDefault="008A6471">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562CC8">
      <w:rPr>
        <w:rFonts w:ascii="Arial" w:eastAsia="Arial" w:hAnsi="Arial" w:cs="Arial"/>
        <w:b/>
        <w:noProof/>
        <w:color w:val="000000"/>
        <w:sz w:val="20"/>
        <w:szCs w:val="20"/>
      </w:rPr>
      <w:t>10</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562CC8">
      <w:rPr>
        <w:rFonts w:ascii="Arial" w:eastAsia="Arial" w:hAnsi="Arial" w:cs="Arial"/>
        <w:b/>
        <w:noProof/>
        <w:color w:val="000000"/>
        <w:sz w:val="20"/>
        <w:szCs w:val="20"/>
      </w:rPr>
      <w:t>10</w:t>
    </w:r>
    <w:r>
      <w:rPr>
        <w:rFonts w:ascii="Arial" w:eastAsia="Arial" w:hAnsi="Arial" w:cs="Arial"/>
        <w:b/>
        <w:color w:val="000000"/>
        <w:sz w:val="20"/>
        <w:szCs w:val="20"/>
      </w:rPr>
      <w:fldChar w:fldCharType="end"/>
    </w:r>
  </w:p>
  <w:p w14:paraId="31AB7F0E" w14:textId="77777777" w:rsidR="00701631" w:rsidRDefault="00701631">
    <w:pPr>
      <w:pBdr>
        <w:top w:val="nil"/>
        <w:left w:val="nil"/>
        <w:bottom w:val="nil"/>
        <w:right w:val="nil"/>
        <w:between w:val="nil"/>
      </w:pBdr>
      <w:tabs>
        <w:tab w:val="center" w:pos="4419"/>
        <w:tab w:val="right" w:pos="8838"/>
      </w:tabs>
      <w:spacing w:after="0" w:line="240" w:lineRule="auto"/>
      <w:jc w:val="right"/>
      <w:rPr>
        <w:rFonts w:ascii="Times New Roman" w:eastAsia="Times New Roman" w:hAnsi="Times New Roman" w:cs="Times New Roman"/>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F4EC85" w14:textId="77777777" w:rsidR="009015DB" w:rsidRDefault="009015DB">
      <w:pPr>
        <w:spacing w:after="0" w:line="240" w:lineRule="auto"/>
      </w:pPr>
      <w:r>
        <w:separator/>
      </w:r>
    </w:p>
  </w:footnote>
  <w:footnote w:type="continuationSeparator" w:id="0">
    <w:p w14:paraId="2885C31D" w14:textId="77777777" w:rsidR="009015DB" w:rsidRDefault="009015DB">
      <w:pPr>
        <w:spacing w:after="0" w:line="240" w:lineRule="auto"/>
      </w:pPr>
      <w:r>
        <w:continuationSeparator/>
      </w:r>
    </w:p>
  </w:footnote>
  <w:footnote w:id="1">
    <w:p w14:paraId="39552FB9" w14:textId="77777777" w:rsidR="00701631" w:rsidRDefault="008A6471">
      <w:pPr>
        <w:pBdr>
          <w:top w:val="nil"/>
          <w:left w:val="nil"/>
          <w:bottom w:val="nil"/>
          <w:right w:val="nil"/>
          <w:between w:val="nil"/>
        </w:pBdr>
        <w:jc w:val="both"/>
        <w:rPr>
          <w:rFonts w:ascii="Palatino Linotype" w:eastAsia="Palatino Linotype" w:hAnsi="Palatino Linotype" w:cs="Palatino Linotype"/>
          <w:color w:val="000000"/>
          <w:sz w:val="20"/>
          <w:szCs w:val="20"/>
        </w:rPr>
      </w:pPr>
      <w:r>
        <w:rPr>
          <w:vertAlign w:val="superscript"/>
        </w:rPr>
        <w:footnoteRef/>
      </w:r>
      <w:r>
        <w:rPr>
          <w:rFonts w:ascii="Palatino Linotype" w:eastAsia="Palatino Linotype" w:hAnsi="Palatino Linotype" w:cs="Palatino Linotype"/>
          <w:color w:val="000000"/>
          <w:sz w:val="20"/>
          <w:szCs w:val="20"/>
        </w:rPr>
        <w:t xml:space="preserve"> Artículo 144.- Los servidores públicos del Estado y de los municipios por nombramiento o designación, al entrar a desempeñar sus cargos, rendirán protesta formal de cumplir con la Constitución General de la República, la particular del Estado y todas las leyes que de ambas emanen.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48C542" w14:textId="77777777" w:rsidR="00701631" w:rsidRDefault="008A6471">
    <w:pPr>
      <w:pBdr>
        <w:top w:val="nil"/>
        <w:left w:val="nil"/>
        <w:bottom w:val="nil"/>
        <w:right w:val="nil"/>
        <w:between w:val="nil"/>
      </w:pBdr>
      <w:tabs>
        <w:tab w:val="center" w:pos="4419"/>
        <w:tab w:val="right" w:pos="8838"/>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lang w:val="es-MX"/>
      </w:rPr>
      <mc:AlternateContent>
        <mc:Choice Requires="wps">
          <w:drawing>
            <wp:anchor distT="0" distB="0" distL="0" distR="0" simplePos="0" relativeHeight="251659264" behindDoc="1" locked="0" layoutInCell="1" hidden="0" allowOverlap="1" wp14:anchorId="300AD00E" wp14:editId="29DC6A5A">
              <wp:simplePos x="0" y="0"/>
              <wp:positionH relativeFrom="margin">
                <wp:align>center</wp:align>
              </wp:positionH>
              <wp:positionV relativeFrom="margin">
                <wp:align>center</wp:align>
              </wp:positionV>
              <wp:extent cx="10636406" cy="10636406"/>
              <wp:effectExtent l="0" t="0" r="0" b="0"/>
              <wp:wrapNone/>
              <wp:docPr id="19" name="Rectángulo 19"/>
              <wp:cNvGraphicFramePr/>
              <a:graphic xmlns:a="http://schemas.openxmlformats.org/drawingml/2006/main">
                <a:graphicData uri="http://schemas.microsoft.com/office/word/2010/wordprocessingShape">
                  <wps:wsp>
                    <wps:cNvSpPr/>
                    <wps:spPr>
                      <a:xfrm rot="-2700000">
                        <a:off x="2440875" y="2945610"/>
                        <a:ext cx="5810250" cy="1668780"/>
                      </a:xfrm>
                      <a:prstGeom prst="rect">
                        <a:avLst/>
                      </a:prstGeom>
                      <a:noFill/>
                      <a:ln>
                        <a:noFill/>
                      </a:ln>
                    </wps:spPr>
                    <wps:txbx>
                      <w:txbxContent>
                        <w:p w14:paraId="75B77D19" w14:textId="77777777" w:rsidR="00701631" w:rsidRDefault="008A6471">
                          <w:pPr>
                            <w:spacing w:after="0" w:line="240" w:lineRule="auto"/>
                            <w:jc w:val="center"/>
                            <w:textDirection w:val="btLr"/>
                          </w:pPr>
                          <w:r>
                            <w:rPr>
                              <w:rFonts w:ascii="Arial" w:eastAsia="Arial" w:hAnsi="Arial" w:cs="Arial"/>
                              <w:color w:val="ED7D31"/>
                              <w:sz w:val="144"/>
                            </w:rPr>
                            <w:t>VOTO DISIDENTE</w:t>
                          </w:r>
                        </w:p>
                      </w:txbxContent>
                    </wps:txbx>
                    <wps:bodyPr spcFirstLastPara="1" wrap="square" lIns="91425" tIns="91425" rIns="91425" bIns="91425" anchor="ctr" anchorCtr="0">
                      <a:noAutofit/>
                    </wps:bodyPr>
                  </wps:wsp>
                </a:graphicData>
              </a:graphic>
            </wp:anchor>
          </w:drawing>
        </mc:Choice>
        <mc:Fallback>
          <w:pict>
            <v:rect id="Rectángulo 19" o:spid="_x0000_s1026" style="position:absolute;margin-left:0;margin-top:0;width:837.5pt;height:837.5pt;rotation:-45;z-index:-251657216;visibility:visible;mso-wrap-style:square;mso-wrap-distance-left:0;mso-wrap-distance-top:0;mso-wrap-distance-right:0;mso-wrap-distance-bottom:0;mso-position-horizontal:center;mso-position-horizontal-relative:margin;mso-position-vertical:center;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cSt3wEAAJYDAAAOAAAAZHJzL2Uyb0RvYy54bWysU9uO0zAQfUfiHyy/b3NRr1HTFWJVhLSC&#10;imU/wHXsxpJjm7HbpJ/Dt/BjjJ2wlOUNkQfLMz6aOefMZHs/dJpcBHhlTU2LWU6JMNw2ypxq+vx1&#10;f7emxAdmGqatETW9Ck/vd2/fbHtXidK2VjcCCBYxvupdTdsQXJVlnreiY35mnTD4KC10LGAIp6wB&#10;1mP1Tmdlni+z3kLjwHLhPWYfxke6S/WlFDx8ltKLQHRNkVtIJ6TzGM9st2XVCZhrFZ9osH9g0TFl&#10;sOlLqQcWGDmD+qtUpzhYb2WYcdtlVkrFRdKAaor8lZqnljmRtKA53r3Y5P9fWf7pcgCiGpzdhhLD&#10;OpzRF3Ttx3dzOmtLMIsW9c5XiHxyB5gij9eod5DQEbDo6125yuOXbEBhZKhpOZ/n69WCkiveN/PF&#10;spgcF0MgHAGLdZGXCxwMR0SxXK5X64TIxsqxgwMfPgjbkXipKSC51IJdHn1ANgj9BYlwY/dK6zRW&#10;bf5IIDBmsihmpB9vYTgOk6ajba5ohnd8r7DXI/PhwADXoaCkxxWpqf92ZiAo0R8NzmBTzEvUFm4D&#10;uA2OtwEzvLW4eTwAJWPwPqRNHFm+OwcrVVIUeY1kJro4/CR0WtS4XbdxQv3+nXY/AQAA//8DAFBL&#10;AwQUAAYACAAAACEA+mbtu9cAAAAHAQAADwAAAGRycy9kb3ducmV2LnhtbEyPT0/DMAzF70h8h8hI&#10;3JgLiAGl6cT/41AHiKvXmLYicaom6wqfngwJwcXy07Oef69YTM6qkYfQedFwPMtAsdTedNJoeHl+&#10;OLoAFSKJIeuFNXxygEW5v1dQbvxWKh5XsVEpREJOGtoY+xwx1C07CjPfsyTv3Q+OYpJDg2agbQp3&#10;Fk+ybI6OOkkfWur5tuX6Y7VxGsae6O7r7dG+3lcVLs0pXt48odaHB9P1FajIU/w7hh1+QocyMa39&#10;RkxQVkMqEn/mzpufnyW9/t2wLPA/f/kNAAD//wMAUEsBAi0AFAAGAAgAAAAhALaDOJL+AAAA4QEA&#10;ABMAAAAAAAAAAAAAAAAAAAAAAFtDb250ZW50X1R5cGVzXS54bWxQSwECLQAUAAYACAAAACEAOP0h&#10;/9YAAACUAQAACwAAAAAAAAAAAAAAAAAvAQAAX3JlbHMvLnJlbHNQSwECLQAUAAYACAAAACEAqd3E&#10;rd8BAACWAwAADgAAAAAAAAAAAAAAAAAuAgAAZHJzL2Uyb0RvYy54bWxQSwECLQAUAAYACAAAACEA&#10;+mbtu9cAAAAHAQAADwAAAAAAAAAAAAAAAAA5BAAAZHJzL2Rvd25yZXYueG1sUEsFBgAAAAAEAAQA&#10;8wAAAD0FAAAAAA==&#10;" filled="f" stroked="f">
              <v:textbox inset="2.53958mm,2.53958mm,2.53958mm,2.53958mm">
                <w:txbxContent>
                  <w:p w:rsidR="00701631" w:rsidRDefault="008A6471">
                    <w:pPr>
                      <w:spacing w:after="0" w:line="240" w:lineRule="auto"/>
                      <w:jc w:val="center"/>
                      <w:textDirection w:val="btLr"/>
                    </w:pPr>
                    <w:r>
                      <w:rPr>
                        <w:rFonts w:ascii="Arial" w:eastAsia="Arial" w:hAnsi="Arial" w:cs="Arial"/>
                        <w:color w:val="ED7D31"/>
                        <w:sz w:val="144"/>
                      </w:rPr>
                      <w:t>VOTO DISIDENTE</w:t>
                    </w:r>
                  </w:p>
                </w:txbxContent>
              </v:textbox>
              <w10:wrap anchorx="margin" anchory="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2CE148" w14:textId="77777777" w:rsidR="00701631" w:rsidRDefault="008A6471">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r>
      <w:rPr>
        <w:noProof/>
        <w:lang w:val="es-MX"/>
      </w:rPr>
      <w:drawing>
        <wp:anchor distT="0" distB="0" distL="0" distR="0" simplePos="0" relativeHeight="251658240" behindDoc="1" locked="0" layoutInCell="1" hidden="0" allowOverlap="1" wp14:anchorId="07E8BA31" wp14:editId="063BA5D2">
          <wp:simplePos x="0" y="0"/>
          <wp:positionH relativeFrom="column">
            <wp:posOffset>-1115057</wp:posOffset>
          </wp:positionH>
          <wp:positionV relativeFrom="paragraph">
            <wp:posOffset>-433701</wp:posOffset>
          </wp:positionV>
          <wp:extent cx="7510628" cy="9883775"/>
          <wp:effectExtent l="0" t="0" r="0" b="0"/>
          <wp:wrapNone/>
          <wp:docPr id="20"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510628" cy="9883775"/>
                  </a:xfrm>
                  <a:prstGeom prst="rect">
                    <a:avLst/>
                  </a:prstGeom>
                  <a:ln/>
                </pic:spPr>
              </pic:pic>
            </a:graphicData>
          </a:graphic>
        </wp:anchor>
      </w:drawing>
    </w:r>
  </w:p>
  <w:p w14:paraId="6DCB7F6A" w14:textId="77777777" w:rsidR="00701631" w:rsidRDefault="00701631">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p>
  <w:p w14:paraId="32E3F3E1" w14:textId="77777777" w:rsidR="00701631" w:rsidRDefault="00701631">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p>
  <w:p w14:paraId="6E0FC7A4" w14:textId="77777777" w:rsidR="00701631" w:rsidRDefault="008A6471">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VOTO PARTICULAR </w:t>
    </w:r>
  </w:p>
  <w:p w14:paraId="6E6AD4AA" w14:textId="77777777" w:rsidR="00701631" w:rsidRDefault="008A6471">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   RECURSOS DE REVISIÓN 04001/INFOEM/IP/RR/2023. </w:t>
    </w:r>
  </w:p>
  <w:p w14:paraId="136D61CA" w14:textId="77777777" w:rsidR="00701631" w:rsidRDefault="00701631">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color w:val="00000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DCCC4C" w14:textId="77777777" w:rsidR="00701631" w:rsidRDefault="00701631">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p>
  <w:p w14:paraId="02963E1B" w14:textId="77777777" w:rsidR="00701631" w:rsidRDefault="00701631">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p>
  <w:p w14:paraId="58D931A7" w14:textId="77777777" w:rsidR="00701631" w:rsidRDefault="00701631">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p>
  <w:p w14:paraId="1F52B514" w14:textId="77777777" w:rsidR="00701631" w:rsidRDefault="00701631">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106370"/>
    <w:multiLevelType w:val="multilevel"/>
    <w:tmpl w:val="F86C0B8E"/>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4266EB1"/>
    <w:multiLevelType w:val="multilevel"/>
    <w:tmpl w:val="987400D8"/>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2C00E7C"/>
    <w:multiLevelType w:val="multilevel"/>
    <w:tmpl w:val="97DA18DC"/>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8F7483B"/>
    <w:multiLevelType w:val="multilevel"/>
    <w:tmpl w:val="728E4F76"/>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AA64C52"/>
    <w:multiLevelType w:val="multilevel"/>
    <w:tmpl w:val="38044834"/>
    <w:lvl w:ilvl="0">
      <w:start w:val="1"/>
      <w:numFmt w:val="upperRoman"/>
      <w:lvlText w:val="%1."/>
      <w:lvlJc w:val="left"/>
      <w:pPr>
        <w:ind w:left="1287" w:hanging="72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5" w15:restartNumberingAfterBreak="0">
    <w:nsid w:val="641C6054"/>
    <w:multiLevelType w:val="multilevel"/>
    <w:tmpl w:val="77964290"/>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B0663AF"/>
    <w:multiLevelType w:val="multilevel"/>
    <w:tmpl w:val="D4963E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4"/>
  </w:num>
  <w:num w:numId="3">
    <w:abstractNumId w:val="2"/>
  </w:num>
  <w:num w:numId="4">
    <w:abstractNumId w:val="0"/>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1631"/>
    <w:rsid w:val="0051517A"/>
    <w:rsid w:val="00562CC8"/>
    <w:rsid w:val="005C2017"/>
    <w:rsid w:val="00701631"/>
    <w:rsid w:val="008A6471"/>
    <w:rsid w:val="009015D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E685B"/>
  <w15:docId w15:val="{0F657D5E-D97A-4B0D-B8DE-7056B73CD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s-ES" w:eastAsia="es-MX" w:bidi="ar-SA"/>
      </w:rPr>
    </w:rPrDefault>
    <w:pPrDefault>
      <w:pPr>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07BA"/>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0607BA"/>
    <w:pPr>
      <w:tabs>
        <w:tab w:val="center" w:pos="4419"/>
        <w:tab w:val="right" w:pos="8838"/>
      </w:tabs>
      <w:spacing w:after="0" w:line="240" w:lineRule="auto"/>
    </w:pPr>
    <w:rPr>
      <w:rFonts w:ascii="Times New Roman" w:eastAsia="Times New Roman" w:hAnsi="Times New Roman" w:cs="Times New Roman"/>
      <w:sz w:val="24"/>
      <w:szCs w:val="24"/>
      <w:lang w:eastAsia="es-ES"/>
    </w:rPr>
  </w:style>
  <w:style w:type="character" w:customStyle="1" w:styleId="EncabezadoCar">
    <w:name w:val="Encabezado Car"/>
    <w:basedOn w:val="Fuentedeprrafopredeter"/>
    <w:link w:val="Encabezado"/>
    <w:uiPriority w:val="99"/>
    <w:rsid w:val="000607B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0607BA"/>
    <w:pPr>
      <w:tabs>
        <w:tab w:val="center" w:pos="4419"/>
        <w:tab w:val="right" w:pos="8838"/>
      </w:tabs>
      <w:spacing w:after="0" w:line="240" w:lineRule="auto"/>
    </w:pPr>
    <w:rPr>
      <w:rFonts w:ascii="Times New Roman" w:eastAsia="Times New Roman" w:hAnsi="Times New Roman" w:cs="Times New Roman"/>
      <w:sz w:val="24"/>
      <w:szCs w:val="24"/>
      <w:lang w:eastAsia="es-ES"/>
    </w:rPr>
  </w:style>
  <w:style w:type="character" w:customStyle="1" w:styleId="PiedepginaCar">
    <w:name w:val="Pie de página Car"/>
    <w:basedOn w:val="Fuentedeprrafopredeter"/>
    <w:link w:val="Piedepgina"/>
    <w:uiPriority w:val="99"/>
    <w:rsid w:val="000607BA"/>
    <w:rPr>
      <w:rFonts w:ascii="Times New Roman" w:eastAsia="Times New Roman" w:hAnsi="Times New Roman" w:cs="Times New Roman"/>
      <w:sz w:val="24"/>
      <w:szCs w:val="24"/>
      <w:lang w:val="es-ES" w:eastAsia="es-ES"/>
    </w:rPr>
  </w:style>
  <w:style w:type="paragraph" w:styleId="NormalWeb">
    <w:name w:val="Normal (Web)"/>
    <w:basedOn w:val="Normal"/>
    <w:uiPriority w:val="99"/>
    <w:rsid w:val="000607BA"/>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0607BA"/>
    <w:pPr>
      <w:spacing w:after="0" w:line="240" w:lineRule="auto"/>
      <w:ind w:left="720"/>
      <w:contextualSpacing/>
    </w:pPr>
    <w:rPr>
      <w:rFonts w:ascii="Times New Roman" w:hAnsi="Times New Roman" w:cs="Times New Roman"/>
      <w:sz w:val="24"/>
      <w:szCs w:val="24"/>
      <w:lang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0607BA"/>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45646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56467"/>
    <w:rPr>
      <w:rFonts w:ascii="Segoe UI" w:hAnsi="Segoe UI" w:cs="Segoe UI"/>
      <w:sz w:val="18"/>
      <w:szCs w:val="18"/>
    </w:rPr>
  </w:style>
  <w:style w:type="character" w:customStyle="1" w:styleId="apple-converted-space">
    <w:name w:val="apple-converted-space"/>
    <w:basedOn w:val="Fuentedeprrafopredeter"/>
    <w:rsid w:val="002618A9"/>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921613"/>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921613"/>
    <w:rPr>
      <w:sz w:val="20"/>
      <w:szCs w:val="20"/>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921613"/>
    <w:rPr>
      <w:vertAlign w:val="superscript"/>
    </w:rPr>
  </w:style>
  <w:style w:type="character" w:styleId="Hipervnculo">
    <w:name w:val="Hyperlink"/>
    <w:basedOn w:val="Fuentedeprrafopredeter"/>
    <w:uiPriority w:val="99"/>
    <w:semiHidden/>
    <w:unhideWhenUsed/>
    <w:rsid w:val="00696A57"/>
    <w:rPr>
      <w:color w:val="0000FF"/>
      <w:u w:val="single"/>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styleId="Tablaconcuadrcula">
    <w:name w:val="Table Grid"/>
    <w:basedOn w:val="Tablanormal"/>
    <w:uiPriority w:val="39"/>
    <w:rsid w:val="005C2017"/>
    <w:pPr>
      <w:spacing w:after="0" w:line="240" w:lineRule="auto"/>
      <w:jc w:val="both"/>
    </w:pPr>
    <w:rPr>
      <w:rFonts w:ascii="Palatino Linotype" w:eastAsia="Palatino Linotype" w:hAnsi="Palatino Linotype" w:cs="Palatino Linotype"/>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KyTfxwin7TEMQatSl9+qYqynQ6A==">CgMxLjAyCGguZ2pkZ3hzMgloLjMwajB6bGwyCWguMWZvYjl0ZTgAciExR1ZCV18tdmEyaGM1anBsMHFKcDM5SVQyRFB2OU1HbzA=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2677</Words>
  <Characters>14729</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17372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HP</cp:lastModifiedBy>
  <cp:revision>2</cp:revision>
  <cp:lastPrinted>2024-02-06T17:26:00Z</cp:lastPrinted>
  <dcterms:created xsi:type="dcterms:W3CDTF">2024-02-16T17:42:00Z</dcterms:created>
  <dcterms:modified xsi:type="dcterms:W3CDTF">2024-02-16T17:42:00Z</dcterms:modified>
</cp:coreProperties>
</file>