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BF1" w:rsidRPr="001366FD" w:rsidRDefault="00C7708C">
      <w:pPr>
        <w:spacing w:before="240" w:after="240" w:line="360" w:lineRule="auto"/>
        <w:ind w:right="139"/>
        <w:jc w:val="both"/>
        <w:rPr>
          <w:rFonts w:ascii="Palatino Linotype" w:eastAsia="Palatino Linotype" w:hAnsi="Palatino Linotype" w:cs="Palatino Linotype"/>
          <w:b/>
          <w:sz w:val="24"/>
          <w:szCs w:val="24"/>
        </w:rPr>
      </w:pPr>
      <w:bookmarkStart w:id="0" w:name="_heading=h.gjdgxs" w:colFirst="0" w:colLast="0"/>
      <w:bookmarkStart w:id="1" w:name="_GoBack"/>
      <w:bookmarkEnd w:id="0"/>
      <w:bookmarkEnd w:id="1"/>
      <w:r w:rsidRPr="001366FD">
        <w:rPr>
          <w:rFonts w:ascii="Palatino Linotype" w:eastAsia="Palatino Linotype" w:hAnsi="Palatino Linotype" w:cs="Palatino Linotype"/>
          <w:b/>
          <w:sz w:val="24"/>
          <w:szCs w:val="24"/>
        </w:rPr>
        <w:t>VOTO PARTICULAR QUE FORMULA LA COMISIONADA GUADALUPE RAMÍREZ PEÑA, EN RELACIÓN CON LA RESOLUCIÓN DICTADA POR EL PLENO DEL INSTITUTO DE TRANSPARENCIA, ACCESO A LA INFORMACIÓN PÚBLICA Y PROTECCIÓN DE DATOS PERSONALES DEL ESTADO DE MÉXICO Y MUNICIPIOS, EN LA SEGUNDA SESIÓN ORDINARIA CELEBRADA EL VEINTICUATRO DE ENERO DE DOS MIL VEINTICUATRO, EN EL RECURSO DE REVISIÓN 07721/INFOEM/IP/RR/2023.</w:t>
      </w:r>
    </w:p>
    <w:p w:rsidR="00496BF1" w:rsidRPr="001366FD" w:rsidRDefault="00C7708C">
      <w:pPr>
        <w:spacing w:before="240" w:after="240" w:line="360" w:lineRule="auto"/>
        <w:ind w:right="139"/>
        <w:jc w:val="both"/>
        <w:rPr>
          <w:rFonts w:ascii="Palatino Linotype" w:eastAsia="Palatino Linotype" w:hAnsi="Palatino Linotype" w:cs="Palatino Linotype"/>
          <w:sz w:val="24"/>
          <w:szCs w:val="24"/>
        </w:rPr>
      </w:pPr>
      <w:r w:rsidRPr="001366FD">
        <w:rPr>
          <w:rFonts w:ascii="Palatino Linotype" w:eastAsia="Palatino Linotype" w:hAnsi="Palatino Linotype" w:cs="Palatino Linotype"/>
          <w:sz w:val="24"/>
          <w:szCs w:val="24"/>
        </w:rPr>
        <w:t xml:space="preserve">Con fundamento en lo dispuesto por el artículo 14, fracciones X y XI, del Reglamento del Instituto de Transparencia, Acceso a la Información Pública y Protección de Datos Personales del Estado de México y Municipios, la que suscribe </w:t>
      </w:r>
      <w:r w:rsidRPr="001366FD">
        <w:rPr>
          <w:rFonts w:ascii="Palatino Linotype" w:eastAsia="Palatino Linotype" w:hAnsi="Palatino Linotype" w:cs="Palatino Linotype"/>
          <w:b/>
          <w:sz w:val="24"/>
          <w:szCs w:val="24"/>
        </w:rPr>
        <w:t xml:space="preserve">Guadalupe Ramírez Peña, </w:t>
      </w:r>
      <w:r w:rsidRPr="001366FD">
        <w:rPr>
          <w:rFonts w:ascii="Palatino Linotype" w:eastAsia="Palatino Linotype" w:hAnsi="Palatino Linotype" w:cs="Palatino Linotype"/>
          <w:sz w:val="24"/>
          <w:szCs w:val="24"/>
        </w:rPr>
        <w:t xml:space="preserve">emite </w:t>
      </w:r>
      <w:r w:rsidRPr="001366FD">
        <w:rPr>
          <w:rFonts w:ascii="Palatino Linotype" w:eastAsia="Palatino Linotype" w:hAnsi="Palatino Linotype" w:cs="Palatino Linotype"/>
          <w:b/>
          <w:sz w:val="24"/>
          <w:szCs w:val="24"/>
        </w:rPr>
        <w:t xml:space="preserve">Voto Particular </w:t>
      </w:r>
      <w:r w:rsidRPr="001366FD">
        <w:rPr>
          <w:rFonts w:ascii="Palatino Linotype" w:eastAsia="Palatino Linotype" w:hAnsi="Palatino Linotype" w:cs="Palatino Linotype"/>
          <w:sz w:val="24"/>
          <w:szCs w:val="24"/>
        </w:rPr>
        <w:t xml:space="preserve">respecto a la resolución dictada en el recurso de revisión </w:t>
      </w:r>
      <w:r w:rsidRPr="001366FD">
        <w:rPr>
          <w:rFonts w:ascii="Palatino Linotype" w:eastAsia="Palatino Linotype" w:hAnsi="Palatino Linotype" w:cs="Palatino Linotype"/>
          <w:b/>
          <w:sz w:val="24"/>
          <w:szCs w:val="24"/>
        </w:rPr>
        <w:t xml:space="preserve">07721/INFOEM/IP/RR/2023, </w:t>
      </w:r>
      <w:r w:rsidRPr="001366FD">
        <w:rPr>
          <w:rFonts w:ascii="Palatino Linotype" w:eastAsia="Palatino Linotype" w:hAnsi="Palatino Linotype" w:cs="Palatino Linotype"/>
          <w:sz w:val="24"/>
          <w:szCs w:val="24"/>
        </w:rPr>
        <w:t xml:space="preserve">pronunciada con el criterio mayoritario del Pleno de este Instituto ante el proyecto presentado por el </w:t>
      </w:r>
      <w:r w:rsidRPr="001366FD">
        <w:rPr>
          <w:rFonts w:ascii="Palatino Linotype" w:eastAsia="Palatino Linotype" w:hAnsi="Palatino Linotype" w:cs="Palatino Linotype"/>
          <w:b/>
          <w:sz w:val="24"/>
          <w:szCs w:val="24"/>
        </w:rPr>
        <w:t>Comisionado</w:t>
      </w:r>
      <w:r w:rsidRPr="001366FD">
        <w:rPr>
          <w:rFonts w:ascii="Palatino Linotype" w:eastAsia="Palatino Linotype" w:hAnsi="Palatino Linotype" w:cs="Palatino Linotype"/>
          <w:sz w:val="24"/>
          <w:szCs w:val="24"/>
        </w:rPr>
        <w:t xml:space="preserve"> </w:t>
      </w:r>
      <w:r w:rsidRPr="001366FD">
        <w:rPr>
          <w:rFonts w:ascii="Palatino Linotype" w:eastAsia="Palatino Linotype" w:hAnsi="Palatino Linotype" w:cs="Palatino Linotype"/>
          <w:b/>
          <w:sz w:val="24"/>
          <w:szCs w:val="24"/>
        </w:rPr>
        <w:t>Luis Gustavo Parra Noriega</w:t>
      </w:r>
      <w:r w:rsidRPr="001366FD">
        <w:rPr>
          <w:rFonts w:ascii="Palatino Linotype" w:eastAsia="Palatino Linotype" w:hAnsi="Palatino Linotype" w:cs="Palatino Linotype"/>
          <w:sz w:val="24"/>
          <w:szCs w:val="24"/>
        </w:rPr>
        <w:t xml:space="preserve">, que es del tenor siguiente: </w:t>
      </w:r>
    </w:p>
    <w:p w:rsidR="00496BF1" w:rsidRPr="001366FD" w:rsidRDefault="00C7708C">
      <w:pPr>
        <w:numPr>
          <w:ilvl w:val="0"/>
          <w:numId w:val="6"/>
        </w:numPr>
        <w:spacing w:after="0" w:line="360" w:lineRule="auto"/>
        <w:ind w:left="567" w:right="139" w:hanging="283"/>
        <w:jc w:val="both"/>
        <w:rPr>
          <w:rFonts w:ascii="Palatino Linotype" w:eastAsia="Palatino Linotype" w:hAnsi="Palatino Linotype" w:cs="Palatino Linotype"/>
          <w:sz w:val="24"/>
          <w:szCs w:val="24"/>
        </w:rPr>
      </w:pPr>
      <w:r w:rsidRPr="001366FD">
        <w:rPr>
          <w:rFonts w:ascii="Palatino Linotype" w:eastAsia="Palatino Linotype" w:hAnsi="Palatino Linotype" w:cs="Palatino Linotype"/>
          <w:b/>
          <w:sz w:val="24"/>
          <w:szCs w:val="24"/>
        </w:rPr>
        <w:t>Antecedentes.</w:t>
      </w:r>
    </w:p>
    <w:p w:rsidR="00496BF1" w:rsidRPr="001366FD" w:rsidRDefault="00C7708C">
      <w:pPr>
        <w:spacing w:before="240" w:after="240" w:line="360" w:lineRule="auto"/>
        <w:jc w:val="both"/>
        <w:rPr>
          <w:rFonts w:ascii="Palatino Linotype" w:eastAsia="Palatino Linotype" w:hAnsi="Palatino Linotype" w:cs="Palatino Linotype"/>
        </w:rPr>
      </w:pPr>
      <w:r w:rsidRPr="001366FD">
        <w:rPr>
          <w:rFonts w:ascii="Palatino Linotype" w:eastAsia="Palatino Linotype" w:hAnsi="Palatino Linotype" w:cs="Palatino Linotype"/>
          <w:sz w:val="24"/>
          <w:szCs w:val="24"/>
        </w:rPr>
        <w:t xml:space="preserve">A través de la solicitud de acceso a la información que nos ocupa, la persona solicitante requirió al </w:t>
      </w:r>
      <w:r w:rsidRPr="001366FD">
        <w:rPr>
          <w:rFonts w:ascii="Palatino Linotype" w:eastAsia="Palatino Linotype" w:hAnsi="Palatino Linotype" w:cs="Palatino Linotype"/>
          <w:b/>
          <w:sz w:val="24"/>
          <w:szCs w:val="24"/>
        </w:rPr>
        <w:t xml:space="preserve">Sujeto Obligado, </w:t>
      </w:r>
      <w:r w:rsidRPr="001366FD">
        <w:rPr>
          <w:rFonts w:ascii="Palatino Linotype" w:eastAsia="Palatino Linotype" w:hAnsi="Palatino Linotype" w:cs="Palatino Linotype"/>
          <w:sz w:val="24"/>
          <w:szCs w:val="24"/>
        </w:rPr>
        <w:t>le proporcionara la siguiente información:</w:t>
      </w:r>
    </w:p>
    <w:p w:rsidR="00496BF1" w:rsidRPr="001366FD" w:rsidRDefault="00C7708C">
      <w:pPr>
        <w:ind w:left="567" w:right="616"/>
        <w:jc w:val="both"/>
        <w:rPr>
          <w:rFonts w:ascii="Palatino Linotype" w:eastAsia="Palatino Linotype" w:hAnsi="Palatino Linotype" w:cs="Palatino Linotype"/>
          <w:i/>
        </w:rPr>
      </w:pPr>
      <w:r w:rsidRPr="001366FD">
        <w:rPr>
          <w:rFonts w:ascii="Palatino Linotype" w:eastAsia="Palatino Linotype" w:hAnsi="Palatino Linotype" w:cs="Palatino Linotype"/>
          <w:i/>
        </w:rPr>
        <w:lastRenderedPageBreak/>
        <w:t xml:space="preserve">“solicito la documentación que solicita el libro décimo segundo para ser secretario del ayuntamiento, tesorero, director de obras de los titulares actuales de la </w:t>
      </w:r>
      <w:proofErr w:type="spellStart"/>
      <w:r w:rsidRPr="001366FD">
        <w:rPr>
          <w:rFonts w:ascii="Palatino Linotype" w:eastAsia="Palatino Linotype" w:hAnsi="Palatino Linotype" w:cs="Palatino Linotype"/>
          <w:i/>
        </w:rPr>
        <w:t>administracion</w:t>
      </w:r>
      <w:proofErr w:type="spellEnd"/>
      <w:r w:rsidRPr="001366FD">
        <w:rPr>
          <w:rFonts w:ascii="Palatino Linotype" w:eastAsia="Palatino Linotype" w:hAnsi="Palatino Linotype" w:cs="Palatino Linotype"/>
          <w:i/>
        </w:rPr>
        <w:t>” (sic)</w:t>
      </w:r>
    </w:p>
    <w:p w:rsidR="00496BF1" w:rsidRPr="001366FD" w:rsidRDefault="00C7708C">
      <w:pPr>
        <w:spacing w:before="240" w:after="240" w:line="360" w:lineRule="auto"/>
        <w:jc w:val="both"/>
        <w:rPr>
          <w:rFonts w:ascii="Palatino Linotype" w:eastAsia="Palatino Linotype" w:hAnsi="Palatino Linotype" w:cs="Palatino Linotype"/>
          <w:sz w:val="24"/>
          <w:szCs w:val="24"/>
        </w:rPr>
      </w:pPr>
      <w:r w:rsidRPr="001366FD">
        <w:rPr>
          <w:rFonts w:ascii="Palatino Linotype" w:eastAsia="Palatino Linotype" w:hAnsi="Palatino Linotype" w:cs="Palatino Linotype"/>
          <w:sz w:val="24"/>
          <w:szCs w:val="24"/>
        </w:rPr>
        <w:t xml:space="preserve">En respuesta, el </w:t>
      </w:r>
      <w:r w:rsidRPr="001366FD">
        <w:rPr>
          <w:rFonts w:ascii="Palatino Linotype" w:eastAsia="Palatino Linotype" w:hAnsi="Palatino Linotype" w:cs="Palatino Linotype"/>
          <w:b/>
          <w:sz w:val="24"/>
          <w:szCs w:val="24"/>
        </w:rPr>
        <w:t xml:space="preserve">Sujeto Obligado </w:t>
      </w:r>
      <w:r w:rsidRPr="001366FD">
        <w:rPr>
          <w:rFonts w:ascii="Palatino Linotype" w:eastAsia="Palatino Linotype" w:hAnsi="Palatino Linotype" w:cs="Palatino Linotype"/>
          <w:sz w:val="24"/>
          <w:szCs w:val="24"/>
        </w:rPr>
        <w:t>adjuntó lo siguiente:</w:t>
      </w:r>
    </w:p>
    <w:p w:rsidR="00496BF1" w:rsidRPr="001366FD" w:rsidRDefault="00C7708C">
      <w:pPr>
        <w:tabs>
          <w:tab w:val="left" w:pos="284"/>
          <w:tab w:val="left" w:pos="709"/>
        </w:tabs>
        <w:spacing w:before="240" w:after="240" w:line="360" w:lineRule="auto"/>
        <w:ind w:left="284" w:right="51"/>
        <w:jc w:val="both"/>
        <w:rPr>
          <w:rFonts w:ascii="Palatino Linotype" w:eastAsia="Palatino Linotype" w:hAnsi="Palatino Linotype" w:cs="Palatino Linotype"/>
          <w:sz w:val="24"/>
          <w:szCs w:val="24"/>
        </w:rPr>
      </w:pPr>
      <w:r w:rsidRPr="001366FD">
        <w:rPr>
          <w:rFonts w:ascii="Palatino Linotype" w:eastAsia="Palatino Linotype" w:hAnsi="Palatino Linotype" w:cs="Palatino Linotype"/>
          <w:sz w:val="24"/>
          <w:szCs w:val="24"/>
        </w:rPr>
        <w:t>i) Oficio número IXT/TM/0984/2023, de fecha once de octubre de dos mil veintitrés, suscrito por el Tesorero Municipal de Ixtapaluca, dirigido a la Titular de la Unidad de Transparencia y Acceso a la Información Pública, mediante el cual arguyó lo siguiente:</w:t>
      </w:r>
    </w:p>
    <w:p w:rsidR="00496BF1" w:rsidRPr="001366FD" w:rsidRDefault="00C7708C">
      <w:pPr>
        <w:tabs>
          <w:tab w:val="left" w:pos="709"/>
          <w:tab w:val="left" w:pos="851"/>
          <w:tab w:val="left" w:pos="993"/>
          <w:tab w:val="left" w:pos="4667"/>
          <w:tab w:val="left" w:pos="8222"/>
        </w:tabs>
        <w:spacing w:after="0" w:line="240" w:lineRule="auto"/>
        <w:ind w:left="709" w:right="618"/>
        <w:jc w:val="both"/>
        <w:rPr>
          <w:rFonts w:ascii="Palatino Linotype" w:eastAsia="Palatino Linotype" w:hAnsi="Palatino Linotype" w:cs="Palatino Linotype"/>
          <w:i/>
        </w:rPr>
      </w:pPr>
      <w:r w:rsidRPr="001366FD">
        <w:rPr>
          <w:rFonts w:ascii="Palatino Linotype" w:eastAsia="Palatino Linotype" w:hAnsi="Palatino Linotype" w:cs="Palatino Linotype"/>
          <w:i/>
        </w:rPr>
        <w:t>“…En virtud a su solicitud, le comento que no hace mención del ordenamiento al que se refiere; sin embargo, le remito en calidad de Proyecto de Clasificación para que sea presentado al Comité de Transparencia para la emisión de su Versión Pública, la documentación solicitada en el artículo 32 de la Ley Orgánica Municipal del Estado de México.</w:t>
      </w:r>
    </w:p>
    <w:p w:rsidR="00496BF1" w:rsidRPr="001366FD" w:rsidRDefault="00C7708C">
      <w:pPr>
        <w:tabs>
          <w:tab w:val="left" w:pos="709"/>
          <w:tab w:val="left" w:pos="851"/>
          <w:tab w:val="left" w:pos="993"/>
          <w:tab w:val="left" w:pos="4667"/>
          <w:tab w:val="left" w:pos="8222"/>
        </w:tabs>
        <w:spacing w:after="0" w:line="240" w:lineRule="auto"/>
        <w:ind w:left="709" w:right="618"/>
        <w:jc w:val="both"/>
        <w:rPr>
          <w:rFonts w:ascii="Palatino Linotype" w:eastAsia="Palatino Linotype" w:hAnsi="Palatino Linotype" w:cs="Palatino Linotype"/>
          <w:i/>
        </w:rPr>
      </w:pPr>
      <w:r w:rsidRPr="001366FD">
        <w:rPr>
          <w:rFonts w:ascii="Palatino Linotype" w:eastAsia="Palatino Linotype" w:hAnsi="Palatino Linotype" w:cs="Palatino Linotype"/>
          <w:i/>
        </w:rPr>
        <w:t>Anexo copia de la siguiente documentación del que suscribe, Titular de la Tesorería Municipal:</w:t>
      </w:r>
    </w:p>
    <w:p w:rsidR="00496BF1" w:rsidRPr="001366FD" w:rsidRDefault="00C7708C">
      <w:pPr>
        <w:numPr>
          <w:ilvl w:val="0"/>
          <w:numId w:val="1"/>
        </w:numPr>
        <w:pBdr>
          <w:top w:val="nil"/>
          <w:left w:val="nil"/>
          <w:bottom w:val="nil"/>
          <w:right w:val="nil"/>
          <w:between w:val="nil"/>
        </w:pBdr>
        <w:tabs>
          <w:tab w:val="left" w:pos="709"/>
          <w:tab w:val="left" w:pos="851"/>
          <w:tab w:val="left" w:pos="993"/>
          <w:tab w:val="left" w:pos="4667"/>
          <w:tab w:val="left" w:pos="8222"/>
        </w:tabs>
        <w:spacing w:after="0" w:line="240" w:lineRule="auto"/>
        <w:ind w:left="709" w:right="618" w:firstLine="0"/>
        <w:jc w:val="both"/>
        <w:rPr>
          <w:rFonts w:ascii="Palatino Linotype" w:eastAsia="Palatino Linotype" w:hAnsi="Palatino Linotype" w:cs="Palatino Linotype"/>
          <w:i/>
        </w:rPr>
      </w:pPr>
      <w:r w:rsidRPr="001366FD">
        <w:rPr>
          <w:rFonts w:ascii="Palatino Linotype" w:eastAsia="Palatino Linotype" w:hAnsi="Palatino Linotype" w:cs="Palatino Linotype"/>
          <w:i/>
        </w:rPr>
        <w:t>Ficha Curricular;</w:t>
      </w:r>
    </w:p>
    <w:p w:rsidR="00496BF1" w:rsidRPr="001366FD" w:rsidRDefault="00C7708C">
      <w:pPr>
        <w:numPr>
          <w:ilvl w:val="0"/>
          <w:numId w:val="1"/>
        </w:numPr>
        <w:pBdr>
          <w:top w:val="nil"/>
          <w:left w:val="nil"/>
          <w:bottom w:val="nil"/>
          <w:right w:val="nil"/>
          <w:between w:val="nil"/>
        </w:pBdr>
        <w:tabs>
          <w:tab w:val="left" w:pos="709"/>
          <w:tab w:val="left" w:pos="851"/>
          <w:tab w:val="left" w:pos="993"/>
          <w:tab w:val="left" w:pos="4667"/>
          <w:tab w:val="left" w:pos="8222"/>
        </w:tabs>
        <w:spacing w:after="0" w:line="240" w:lineRule="auto"/>
        <w:ind w:left="709" w:right="618" w:firstLine="0"/>
        <w:jc w:val="both"/>
        <w:rPr>
          <w:rFonts w:ascii="Palatino Linotype" w:eastAsia="Palatino Linotype" w:hAnsi="Palatino Linotype" w:cs="Palatino Linotype"/>
          <w:i/>
        </w:rPr>
      </w:pPr>
      <w:r w:rsidRPr="001366FD">
        <w:rPr>
          <w:rFonts w:ascii="Palatino Linotype" w:eastAsia="Palatino Linotype" w:hAnsi="Palatino Linotype" w:cs="Palatino Linotype"/>
          <w:i/>
        </w:rPr>
        <w:t>Constancia de No Inhabilitación:</w:t>
      </w:r>
    </w:p>
    <w:p w:rsidR="00496BF1" w:rsidRPr="001366FD" w:rsidRDefault="00C7708C">
      <w:pPr>
        <w:numPr>
          <w:ilvl w:val="0"/>
          <w:numId w:val="1"/>
        </w:numPr>
        <w:pBdr>
          <w:top w:val="nil"/>
          <w:left w:val="nil"/>
          <w:bottom w:val="nil"/>
          <w:right w:val="nil"/>
          <w:between w:val="nil"/>
        </w:pBdr>
        <w:tabs>
          <w:tab w:val="left" w:pos="709"/>
          <w:tab w:val="left" w:pos="851"/>
          <w:tab w:val="left" w:pos="993"/>
          <w:tab w:val="left" w:pos="4667"/>
          <w:tab w:val="left" w:pos="8222"/>
        </w:tabs>
        <w:spacing w:after="0" w:line="240" w:lineRule="auto"/>
        <w:ind w:left="709" w:right="618" w:firstLine="0"/>
        <w:jc w:val="both"/>
        <w:rPr>
          <w:rFonts w:ascii="Palatino Linotype" w:eastAsia="Palatino Linotype" w:hAnsi="Palatino Linotype" w:cs="Palatino Linotype"/>
          <w:i/>
        </w:rPr>
      </w:pPr>
      <w:r w:rsidRPr="001366FD">
        <w:rPr>
          <w:rFonts w:ascii="Palatino Linotype" w:eastAsia="Palatino Linotype" w:hAnsi="Palatino Linotype" w:cs="Palatino Linotype"/>
          <w:i/>
        </w:rPr>
        <w:t>Certificado de Competencia Laboral;</w:t>
      </w:r>
    </w:p>
    <w:p w:rsidR="00496BF1" w:rsidRPr="001366FD" w:rsidRDefault="00C7708C">
      <w:pPr>
        <w:numPr>
          <w:ilvl w:val="0"/>
          <w:numId w:val="1"/>
        </w:numPr>
        <w:pBdr>
          <w:top w:val="nil"/>
          <w:left w:val="nil"/>
          <w:bottom w:val="nil"/>
          <w:right w:val="nil"/>
          <w:between w:val="nil"/>
        </w:pBdr>
        <w:tabs>
          <w:tab w:val="left" w:pos="709"/>
          <w:tab w:val="left" w:pos="851"/>
          <w:tab w:val="left" w:pos="993"/>
          <w:tab w:val="left" w:pos="4667"/>
          <w:tab w:val="left" w:pos="8222"/>
        </w:tabs>
        <w:spacing w:after="0" w:line="240" w:lineRule="auto"/>
        <w:ind w:left="709" w:right="618" w:firstLine="0"/>
        <w:jc w:val="both"/>
        <w:rPr>
          <w:rFonts w:ascii="Palatino Linotype" w:eastAsia="Palatino Linotype" w:hAnsi="Palatino Linotype" w:cs="Palatino Linotype"/>
          <w:i/>
        </w:rPr>
      </w:pPr>
      <w:r w:rsidRPr="001366FD">
        <w:rPr>
          <w:rFonts w:ascii="Palatino Linotype" w:eastAsia="Palatino Linotype" w:hAnsi="Palatino Linotype" w:cs="Palatino Linotype"/>
          <w:i/>
        </w:rPr>
        <w:t>Informe de No Antecedentes Penales;</w:t>
      </w:r>
    </w:p>
    <w:p w:rsidR="00496BF1" w:rsidRPr="001366FD" w:rsidRDefault="00C7708C">
      <w:pPr>
        <w:numPr>
          <w:ilvl w:val="0"/>
          <w:numId w:val="1"/>
        </w:numPr>
        <w:pBdr>
          <w:top w:val="nil"/>
          <w:left w:val="nil"/>
          <w:bottom w:val="nil"/>
          <w:right w:val="nil"/>
          <w:between w:val="nil"/>
        </w:pBdr>
        <w:tabs>
          <w:tab w:val="left" w:pos="709"/>
          <w:tab w:val="left" w:pos="851"/>
          <w:tab w:val="left" w:pos="993"/>
          <w:tab w:val="left" w:pos="4667"/>
          <w:tab w:val="left" w:pos="8222"/>
        </w:tabs>
        <w:spacing w:after="0" w:line="240" w:lineRule="auto"/>
        <w:ind w:left="709" w:right="618" w:firstLine="0"/>
        <w:jc w:val="both"/>
        <w:rPr>
          <w:rFonts w:ascii="Palatino Linotype" w:eastAsia="Palatino Linotype" w:hAnsi="Palatino Linotype" w:cs="Palatino Linotype"/>
          <w:i/>
        </w:rPr>
      </w:pPr>
      <w:r w:rsidRPr="001366FD">
        <w:rPr>
          <w:rFonts w:ascii="Palatino Linotype" w:eastAsia="Palatino Linotype" w:hAnsi="Palatino Linotype" w:cs="Palatino Linotype"/>
          <w:i/>
        </w:rPr>
        <w:t>Certificado de No Registro de Deudor Alimentario Moroso; e</w:t>
      </w:r>
    </w:p>
    <w:p w:rsidR="00496BF1" w:rsidRPr="001366FD" w:rsidRDefault="00C7708C">
      <w:pPr>
        <w:numPr>
          <w:ilvl w:val="0"/>
          <w:numId w:val="1"/>
        </w:numPr>
        <w:pBdr>
          <w:top w:val="nil"/>
          <w:left w:val="nil"/>
          <w:bottom w:val="nil"/>
          <w:right w:val="nil"/>
          <w:between w:val="nil"/>
        </w:pBdr>
        <w:tabs>
          <w:tab w:val="left" w:pos="709"/>
          <w:tab w:val="left" w:pos="851"/>
          <w:tab w:val="left" w:pos="993"/>
          <w:tab w:val="left" w:pos="4667"/>
          <w:tab w:val="left" w:pos="8222"/>
        </w:tabs>
        <w:spacing w:after="0" w:line="240" w:lineRule="auto"/>
        <w:ind w:left="709" w:right="618" w:firstLine="0"/>
        <w:jc w:val="both"/>
        <w:rPr>
          <w:rFonts w:ascii="Palatino Linotype" w:eastAsia="Palatino Linotype" w:hAnsi="Palatino Linotype" w:cs="Palatino Linotype"/>
          <w:i/>
        </w:rPr>
      </w:pPr>
      <w:r w:rsidRPr="001366FD">
        <w:rPr>
          <w:rFonts w:ascii="Palatino Linotype" w:eastAsia="Palatino Linotype" w:hAnsi="Palatino Linotype" w:cs="Palatino Linotype"/>
          <w:i/>
        </w:rPr>
        <w:t>INE</w:t>
      </w:r>
    </w:p>
    <w:p w:rsidR="00496BF1" w:rsidRPr="001366FD" w:rsidRDefault="00C7708C">
      <w:pPr>
        <w:tabs>
          <w:tab w:val="left" w:pos="709"/>
          <w:tab w:val="left" w:pos="851"/>
          <w:tab w:val="left" w:pos="993"/>
          <w:tab w:val="left" w:pos="4667"/>
          <w:tab w:val="left" w:pos="8222"/>
        </w:tabs>
        <w:spacing w:after="0" w:line="240" w:lineRule="auto"/>
        <w:ind w:left="709" w:right="618"/>
        <w:jc w:val="both"/>
        <w:rPr>
          <w:rFonts w:ascii="Palatino Linotype" w:eastAsia="Palatino Linotype" w:hAnsi="Palatino Linotype" w:cs="Palatino Linotype"/>
          <w:i/>
        </w:rPr>
      </w:pPr>
      <w:r w:rsidRPr="001366FD">
        <w:rPr>
          <w:rFonts w:ascii="Palatino Linotype" w:eastAsia="Palatino Linotype" w:hAnsi="Palatino Linotype" w:cs="Palatino Linotype"/>
          <w:i/>
        </w:rPr>
        <w:t>Sin más que agregar quedo de usted, para cualquier duda o comentario al respecto. …” (Sic)</w:t>
      </w:r>
    </w:p>
    <w:p w:rsidR="00496BF1" w:rsidRPr="001366FD" w:rsidRDefault="00C7708C">
      <w:pPr>
        <w:tabs>
          <w:tab w:val="left" w:pos="284"/>
          <w:tab w:val="left" w:pos="709"/>
          <w:tab w:val="left" w:pos="4667"/>
        </w:tabs>
        <w:spacing w:before="240" w:after="240" w:line="360" w:lineRule="auto"/>
        <w:ind w:left="284" w:right="51"/>
        <w:jc w:val="both"/>
        <w:rPr>
          <w:rFonts w:ascii="Palatino Linotype" w:eastAsia="Palatino Linotype" w:hAnsi="Palatino Linotype" w:cs="Palatino Linotype"/>
          <w:sz w:val="24"/>
          <w:szCs w:val="24"/>
        </w:rPr>
      </w:pPr>
      <w:r w:rsidRPr="001366FD">
        <w:rPr>
          <w:rFonts w:ascii="Palatino Linotype" w:eastAsia="Palatino Linotype" w:hAnsi="Palatino Linotype" w:cs="Palatino Linotype"/>
          <w:sz w:val="24"/>
          <w:szCs w:val="24"/>
        </w:rPr>
        <w:t>ii) Ficha Curricular del Tesorero Municipal de Ixtapaluca Omar Guerrero Mendoza.</w:t>
      </w:r>
    </w:p>
    <w:p w:rsidR="00496BF1" w:rsidRPr="001366FD" w:rsidRDefault="00C7708C">
      <w:pPr>
        <w:tabs>
          <w:tab w:val="left" w:pos="284"/>
          <w:tab w:val="left" w:pos="709"/>
          <w:tab w:val="left" w:pos="4667"/>
        </w:tabs>
        <w:spacing w:before="240" w:after="240" w:line="360" w:lineRule="auto"/>
        <w:ind w:left="284" w:right="51"/>
        <w:jc w:val="both"/>
        <w:rPr>
          <w:rFonts w:ascii="Palatino Linotype" w:eastAsia="Palatino Linotype" w:hAnsi="Palatino Linotype" w:cs="Palatino Linotype"/>
          <w:sz w:val="24"/>
          <w:szCs w:val="24"/>
        </w:rPr>
      </w:pPr>
      <w:r w:rsidRPr="001366FD">
        <w:rPr>
          <w:rFonts w:ascii="Palatino Linotype" w:eastAsia="Palatino Linotype" w:hAnsi="Palatino Linotype" w:cs="Palatino Linotype"/>
          <w:sz w:val="24"/>
          <w:szCs w:val="24"/>
        </w:rPr>
        <w:t>iii) Constancia de no inhabilitación del C. Omar Guerrero Mendoza, de fecha tres de agosto de dos mil veintidós, expedida por el Director General de Responsabilidades Administrativas de la Secretaría de la Contraloría.</w:t>
      </w:r>
    </w:p>
    <w:p w:rsidR="00496BF1" w:rsidRPr="001366FD" w:rsidRDefault="00C7708C">
      <w:pPr>
        <w:tabs>
          <w:tab w:val="left" w:pos="284"/>
          <w:tab w:val="left" w:pos="709"/>
          <w:tab w:val="left" w:pos="4667"/>
        </w:tabs>
        <w:spacing w:before="240" w:after="240" w:line="360" w:lineRule="auto"/>
        <w:ind w:left="284" w:right="51"/>
        <w:jc w:val="both"/>
        <w:rPr>
          <w:rFonts w:ascii="Palatino Linotype" w:eastAsia="Palatino Linotype" w:hAnsi="Palatino Linotype" w:cs="Palatino Linotype"/>
          <w:sz w:val="24"/>
          <w:szCs w:val="24"/>
        </w:rPr>
      </w:pPr>
      <w:r w:rsidRPr="001366FD">
        <w:rPr>
          <w:rFonts w:ascii="Palatino Linotype" w:eastAsia="Palatino Linotype" w:hAnsi="Palatino Linotype" w:cs="Palatino Linotype"/>
          <w:sz w:val="24"/>
          <w:szCs w:val="24"/>
        </w:rPr>
        <w:t>iv) Certificado de Competencia Laboral del Tesorero Municipal el C. Omar Guerrero Mendoza.</w:t>
      </w:r>
    </w:p>
    <w:p w:rsidR="00496BF1" w:rsidRPr="001366FD" w:rsidRDefault="00C7708C">
      <w:pPr>
        <w:tabs>
          <w:tab w:val="left" w:pos="284"/>
          <w:tab w:val="left" w:pos="709"/>
          <w:tab w:val="left" w:pos="4667"/>
        </w:tabs>
        <w:spacing w:before="240" w:after="240" w:line="360" w:lineRule="auto"/>
        <w:ind w:left="284" w:right="51"/>
        <w:jc w:val="both"/>
        <w:rPr>
          <w:rFonts w:ascii="Palatino Linotype" w:eastAsia="Palatino Linotype" w:hAnsi="Palatino Linotype" w:cs="Palatino Linotype"/>
          <w:sz w:val="24"/>
          <w:szCs w:val="24"/>
        </w:rPr>
      </w:pPr>
      <w:r w:rsidRPr="001366FD">
        <w:rPr>
          <w:rFonts w:ascii="Palatino Linotype" w:eastAsia="Palatino Linotype" w:hAnsi="Palatino Linotype" w:cs="Palatino Linotype"/>
          <w:sz w:val="24"/>
          <w:szCs w:val="24"/>
        </w:rPr>
        <w:t>v) Informe de no Antecedentes Penales del Tesorero Municipal el C. Omar Guerrero Mendoza, de fecha diecinueve de junio de dos mil veintitrés, expedido por la Coordinación General de Servicios Periciales de la Fiscalía General de Justicia del Estado de México.</w:t>
      </w:r>
    </w:p>
    <w:p w:rsidR="00496BF1" w:rsidRPr="001366FD" w:rsidRDefault="00C7708C">
      <w:pPr>
        <w:tabs>
          <w:tab w:val="left" w:pos="284"/>
          <w:tab w:val="left" w:pos="709"/>
          <w:tab w:val="left" w:pos="4667"/>
        </w:tabs>
        <w:spacing w:before="240" w:after="240" w:line="360" w:lineRule="auto"/>
        <w:ind w:left="284" w:right="51"/>
        <w:jc w:val="both"/>
        <w:rPr>
          <w:rFonts w:ascii="Palatino Linotype" w:eastAsia="Palatino Linotype" w:hAnsi="Palatino Linotype" w:cs="Palatino Linotype"/>
          <w:sz w:val="24"/>
          <w:szCs w:val="24"/>
        </w:rPr>
      </w:pPr>
      <w:r w:rsidRPr="001366FD">
        <w:rPr>
          <w:rFonts w:ascii="Palatino Linotype" w:eastAsia="Palatino Linotype" w:hAnsi="Palatino Linotype" w:cs="Palatino Linotype"/>
          <w:sz w:val="24"/>
          <w:szCs w:val="24"/>
        </w:rPr>
        <w:t>vi) Certificado de no registro de deudor alimentario moroso, del Tesorero Municipal el C. Omar Guerrero Mendoza, de fecha diecinueve de junio de dos mil veintitrés, expedido por la C. Juez de la Oficina Central del Registro Civil de la Ciudad de México.</w:t>
      </w:r>
    </w:p>
    <w:p w:rsidR="00496BF1" w:rsidRPr="001366FD" w:rsidRDefault="00C7708C">
      <w:pPr>
        <w:tabs>
          <w:tab w:val="left" w:pos="284"/>
          <w:tab w:val="left" w:pos="709"/>
          <w:tab w:val="left" w:pos="4667"/>
        </w:tabs>
        <w:spacing w:before="240" w:after="240" w:line="360" w:lineRule="auto"/>
        <w:ind w:left="284" w:right="51"/>
        <w:jc w:val="both"/>
        <w:rPr>
          <w:rFonts w:ascii="Palatino Linotype" w:eastAsia="Palatino Linotype" w:hAnsi="Palatino Linotype" w:cs="Palatino Linotype"/>
          <w:sz w:val="24"/>
          <w:szCs w:val="24"/>
        </w:rPr>
      </w:pPr>
      <w:r w:rsidRPr="001366FD">
        <w:rPr>
          <w:rFonts w:ascii="Palatino Linotype" w:eastAsia="Palatino Linotype" w:hAnsi="Palatino Linotype" w:cs="Palatino Linotype"/>
          <w:sz w:val="24"/>
          <w:szCs w:val="24"/>
        </w:rPr>
        <w:t>vii) Copia de la credencial para votar del C. Omar Guerrero Mendoza, expedida por el Instituto Nacional Electoral.</w:t>
      </w:r>
    </w:p>
    <w:p w:rsidR="00496BF1" w:rsidRPr="001366FD" w:rsidRDefault="00C7708C">
      <w:pPr>
        <w:tabs>
          <w:tab w:val="left" w:pos="284"/>
          <w:tab w:val="left" w:pos="709"/>
        </w:tabs>
        <w:spacing w:before="240" w:after="240" w:line="360" w:lineRule="auto"/>
        <w:ind w:left="284" w:right="51"/>
        <w:jc w:val="both"/>
        <w:rPr>
          <w:rFonts w:ascii="Palatino Linotype" w:eastAsia="Palatino Linotype" w:hAnsi="Palatino Linotype" w:cs="Palatino Linotype"/>
          <w:sz w:val="24"/>
          <w:szCs w:val="24"/>
        </w:rPr>
      </w:pPr>
      <w:r w:rsidRPr="001366FD">
        <w:rPr>
          <w:rFonts w:ascii="Palatino Linotype" w:eastAsia="Palatino Linotype" w:hAnsi="Palatino Linotype" w:cs="Palatino Linotype"/>
          <w:sz w:val="24"/>
          <w:szCs w:val="24"/>
        </w:rPr>
        <w:t>viii) Oficio número IXTA-DIYOP-2983-2023 de fecha veinticinco de octubre de dos mil veintitrés, suscrito por el Director de Infraestructura y Obras Públicas, dirigido la Titular de la Unidad de Transparencia y Acceso a la Información, mediante el cual arguyó lo siguiente:</w:t>
      </w:r>
    </w:p>
    <w:p w:rsidR="00496BF1" w:rsidRPr="001366FD" w:rsidRDefault="00C7708C">
      <w:pPr>
        <w:tabs>
          <w:tab w:val="left" w:pos="709"/>
          <w:tab w:val="left" w:pos="4667"/>
          <w:tab w:val="left" w:pos="8222"/>
        </w:tabs>
        <w:spacing w:after="0" w:line="240" w:lineRule="auto"/>
        <w:ind w:left="709" w:right="900"/>
        <w:jc w:val="both"/>
        <w:rPr>
          <w:rFonts w:ascii="Palatino Linotype" w:eastAsia="Palatino Linotype" w:hAnsi="Palatino Linotype" w:cs="Palatino Linotype"/>
          <w:i/>
        </w:rPr>
      </w:pPr>
      <w:r w:rsidRPr="001366FD">
        <w:rPr>
          <w:rFonts w:ascii="Palatino Linotype" w:eastAsia="Palatino Linotype" w:hAnsi="Palatino Linotype" w:cs="Palatino Linotype"/>
          <w:i/>
        </w:rPr>
        <w:t>“…Los requerimientos académicos, legales y administrativos que se solicitan para cubrir el puesto de la Dirección de Obras Públicas, no se encuentran enlistados en el libro décimo segundo del Código Administrativo del Estado de México.</w:t>
      </w:r>
    </w:p>
    <w:p w:rsidR="00496BF1" w:rsidRPr="001366FD" w:rsidRDefault="00C7708C">
      <w:pPr>
        <w:tabs>
          <w:tab w:val="left" w:pos="709"/>
          <w:tab w:val="left" w:pos="4667"/>
          <w:tab w:val="left" w:pos="8222"/>
        </w:tabs>
        <w:spacing w:after="0" w:line="240" w:lineRule="auto"/>
        <w:ind w:left="709" w:right="900"/>
        <w:jc w:val="both"/>
        <w:rPr>
          <w:rFonts w:ascii="Palatino Linotype" w:eastAsia="Palatino Linotype" w:hAnsi="Palatino Linotype" w:cs="Palatino Linotype"/>
          <w:i/>
        </w:rPr>
      </w:pPr>
      <w:r w:rsidRPr="001366FD">
        <w:rPr>
          <w:rFonts w:ascii="Palatino Linotype" w:eastAsia="Palatino Linotype" w:hAnsi="Palatino Linotype" w:cs="Palatino Linotype"/>
          <w:i/>
        </w:rPr>
        <w:t>Sin más por el momento, agradezco su atención al presente…” (Sic)</w:t>
      </w:r>
    </w:p>
    <w:p w:rsidR="00496BF1" w:rsidRPr="001366FD" w:rsidRDefault="00C7708C">
      <w:pPr>
        <w:spacing w:before="240" w:after="240" w:line="360" w:lineRule="auto"/>
        <w:jc w:val="both"/>
        <w:rPr>
          <w:rFonts w:ascii="Palatino Linotype" w:eastAsia="Palatino Linotype" w:hAnsi="Palatino Linotype" w:cs="Palatino Linotype"/>
          <w:sz w:val="24"/>
          <w:szCs w:val="24"/>
        </w:rPr>
      </w:pPr>
      <w:r w:rsidRPr="001366FD">
        <w:rPr>
          <w:rFonts w:ascii="Palatino Linotype" w:eastAsia="Palatino Linotype" w:hAnsi="Palatino Linotype" w:cs="Palatino Linotype"/>
          <w:sz w:val="24"/>
          <w:szCs w:val="24"/>
        </w:rPr>
        <w:t xml:space="preserve">Una vez conocida la respuesta del </w:t>
      </w:r>
      <w:r w:rsidRPr="001366FD">
        <w:rPr>
          <w:rFonts w:ascii="Palatino Linotype" w:eastAsia="Palatino Linotype" w:hAnsi="Palatino Linotype" w:cs="Palatino Linotype"/>
          <w:b/>
          <w:sz w:val="24"/>
          <w:szCs w:val="24"/>
        </w:rPr>
        <w:t>Sujeto Obligado</w:t>
      </w:r>
      <w:r w:rsidRPr="001366FD">
        <w:rPr>
          <w:rFonts w:ascii="Palatino Linotype" w:eastAsia="Palatino Linotype" w:hAnsi="Palatino Linotype" w:cs="Palatino Linotype"/>
          <w:sz w:val="24"/>
          <w:szCs w:val="24"/>
        </w:rPr>
        <w:t xml:space="preserve">, la parte </w:t>
      </w:r>
      <w:r w:rsidRPr="001366FD">
        <w:rPr>
          <w:rFonts w:ascii="Palatino Linotype" w:eastAsia="Palatino Linotype" w:hAnsi="Palatino Linotype" w:cs="Palatino Linotype"/>
          <w:b/>
          <w:sz w:val="24"/>
          <w:szCs w:val="24"/>
        </w:rPr>
        <w:t>Recurrente</w:t>
      </w:r>
      <w:r w:rsidRPr="001366FD">
        <w:rPr>
          <w:rFonts w:ascii="Palatino Linotype" w:eastAsia="Palatino Linotype" w:hAnsi="Palatino Linotype" w:cs="Palatino Linotype"/>
          <w:sz w:val="24"/>
          <w:szCs w:val="24"/>
        </w:rPr>
        <w:t xml:space="preserve"> interpuso el medio de impugnación citado al rubro, manifestado lo siguiente: </w:t>
      </w:r>
    </w:p>
    <w:p w:rsidR="00496BF1" w:rsidRPr="001366FD" w:rsidRDefault="00C7708C">
      <w:pPr>
        <w:tabs>
          <w:tab w:val="left" w:pos="4667"/>
        </w:tabs>
        <w:spacing w:line="360" w:lineRule="auto"/>
        <w:ind w:right="567"/>
        <w:jc w:val="both"/>
        <w:rPr>
          <w:rFonts w:ascii="Palatino Linotype" w:eastAsia="Palatino Linotype" w:hAnsi="Palatino Linotype" w:cs="Palatino Linotype"/>
          <w:b/>
          <w:sz w:val="24"/>
          <w:szCs w:val="24"/>
        </w:rPr>
      </w:pPr>
      <w:r w:rsidRPr="001366FD">
        <w:rPr>
          <w:rFonts w:ascii="Palatino Linotype" w:eastAsia="Palatino Linotype" w:hAnsi="Palatino Linotype" w:cs="Palatino Linotype"/>
          <w:b/>
          <w:sz w:val="24"/>
          <w:szCs w:val="24"/>
        </w:rPr>
        <w:t>Acto Impugnado:</w:t>
      </w:r>
    </w:p>
    <w:p w:rsidR="00496BF1" w:rsidRPr="001366FD" w:rsidRDefault="00C7708C">
      <w:pPr>
        <w:spacing w:line="240" w:lineRule="auto"/>
        <w:ind w:left="851" w:right="900"/>
        <w:jc w:val="both"/>
        <w:rPr>
          <w:rFonts w:ascii="Palatino Linotype" w:eastAsia="Palatino Linotype" w:hAnsi="Palatino Linotype" w:cs="Palatino Linotype"/>
          <w:i/>
        </w:rPr>
      </w:pPr>
      <w:r w:rsidRPr="001366FD">
        <w:rPr>
          <w:rFonts w:ascii="Palatino Linotype" w:eastAsia="Palatino Linotype" w:hAnsi="Palatino Linotype" w:cs="Palatino Linotype"/>
          <w:i/>
        </w:rPr>
        <w:t>“NO ENTREGAN LA INFORMACIÓN SOLICITADA COMPLETA Y EN CARÁCTER DE PERSONAL NO SE ENCUENTRA RESERVADO LOS DATOS DE TRABAJADORES MIENTRA NO SEAN DATOS PERSONALES” (sic)</w:t>
      </w:r>
    </w:p>
    <w:p w:rsidR="00496BF1" w:rsidRPr="001366FD" w:rsidRDefault="00C7708C">
      <w:pPr>
        <w:spacing w:line="360" w:lineRule="auto"/>
        <w:ind w:right="567"/>
        <w:jc w:val="both"/>
        <w:rPr>
          <w:rFonts w:ascii="Palatino Linotype" w:eastAsia="Palatino Linotype" w:hAnsi="Palatino Linotype" w:cs="Palatino Linotype"/>
          <w:b/>
          <w:sz w:val="24"/>
          <w:szCs w:val="24"/>
        </w:rPr>
      </w:pPr>
      <w:r w:rsidRPr="001366FD">
        <w:rPr>
          <w:rFonts w:ascii="Palatino Linotype" w:eastAsia="Palatino Linotype" w:hAnsi="Palatino Linotype" w:cs="Palatino Linotype"/>
          <w:b/>
          <w:sz w:val="24"/>
          <w:szCs w:val="24"/>
        </w:rPr>
        <w:t>Razones o Motivos Inconformidad:</w:t>
      </w:r>
    </w:p>
    <w:p w:rsidR="00496BF1" w:rsidRPr="001366FD" w:rsidRDefault="00C7708C">
      <w:pPr>
        <w:tabs>
          <w:tab w:val="center" w:pos="4536"/>
        </w:tabs>
        <w:spacing w:line="240" w:lineRule="auto"/>
        <w:ind w:left="851" w:right="900"/>
        <w:jc w:val="both"/>
        <w:rPr>
          <w:rFonts w:ascii="Palatino Linotype" w:eastAsia="Palatino Linotype" w:hAnsi="Palatino Linotype" w:cs="Palatino Linotype"/>
          <w:i/>
        </w:rPr>
      </w:pPr>
      <w:r w:rsidRPr="001366FD">
        <w:rPr>
          <w:rFonts w:ascii="Palatino Linotype" w:eastAsia="Palatino Linotype" w:hAnsi="Palatino Linotype" w:cs="Palatino Linotype"/>
          <w:i/>
        </w:rPr>
        <w:t>“NO ENTREGAN LA INFORMACIÓN SOLICITADA COMPLETA Y EN CARÁCTER DE PERSONAL NO SE ENCUENTRA RESERVADO LOS DATOS DE TRABAJADORES MIENTRA NO SEAN DATOS PERSONALES” (Sic).</w:t>
      </w:r>
    </w:p>
    <w:p w:rsidR="00496BF1" w:rsidRPr="001366FD" w:rsidRDefault="00C7708C">
      <w:pPr>
        <w:spacing w:before="80" w:after="240" w:line="360" w:lineRule="auto"/>
        <w:ind w:right="49"/>
        <w:jc w:val="both"/>
        <w:rPr>
          <w:rFonts w:ascii="Palatino Linotype" w:eastAsia="Palatino Linotype" w:hAnsi="Palatino Linotype" w:cs="Palatino Linotype"/>
          <w:b/>
          <w:sz w:val="24"/>
          <w:szCs w:val="24"/>
        </w:rPr>
      </w:pPr>
      <w:bookmarkStart w:id="2" w:name="_heading=h.30j0zll" w:colFirst="0" w:colLast="0"/>
      <w:bookmarkEnd w:id="2"/>
      <w:r w:rsidRPr="001366FD">
        <w:rPr>
          <w:rFonts w:ascii="Palatino Linotype" w:eastAsia="Palatino Linotype" w:hAnsi="Palatino Linotype" w:cs="Palatino Linotype"/>
          <w:sz w:val="24"/>
          <w:szCs w:val="24"/>
        </w:rPr>
        <w:t xml:space="preserve">Durante la etapa de manifestaciones, el </w:t>
      </w:r>
      <w:r w:rsidRPr="001366FD">
        <w:rPr>
          <w:rFonts w:ascii="Palatino Linotype" w:eastAsia="Palatino Linotype" w:hAnsi="Palatino Linotype" w:cs="Palatino Linotype"/>
          <w:b/>
          <w:sz w:val="24"/>
          <w:szCs w:val="24"/>
        </w:rPr>
        <w:t xml:space="preserve">Sujeto Obligado, </w:t>
      </w:r>
      <w:r w:rsidRPr="001366FD">
        <w:rPr>
          <w:rFonts w:ascii="Palatino Linotype" w:eastAsia="Palatino Linotype" w:hAnsi="Palatino Linotype" w:cs="Palatino Linotype"/>
          <w:sz w:val="24"/>
          <w:szCs w:val="24"/>
        </w:rPr>
        <w:t xml:space="preserve">a través de la Tesorería Municipal, la Dirección de Infraestructura y Obras Públicas y la Secretaría del Ayuntamiento, ratificó en términos generales, el pronunciamiento inicial, mientras que la parte </w:t>
      </w:r>
      <w:r w:rsidRPr="001366FD">
        <w:rPr>
          <w:rFonts w:ascii="Palatino Linotype" w:eastAsia="Palatino Linotype" w:hAnsi="Palatino Linotype" w:cs="Palatino Linotype"/>
          <w:b/>
          <w:sz w:val="24"/>
          <w:szCs w:val="24"/>
        </w:rPr>
        <w:t xml:space="preserve">Recurrente </w:t>
      </w:r>
      <w:r w:rsidRPr="001366FD">
        <w:rPr>
          <w:rFonts w:ascii="Palatino Linotype" w:eastAsia="Palatino Linotype" w:hAnsi="Palatino Linotype" w:cs="Palatino Linotype"/>
          <w:sz w:val="24"/>
          <w:szCs w:val="24"/>
        </w:rPr>
        <w:t>fue omisa en presentar alegatos o manifestación alguna en el plazo establecido para tal efecto</w:t>
      </w:r>
      <w:r w:rsidRPr="001366FD">
        <w:rPr>
          <w:rFonts w:ascii="Palatino Linotype" w:eastAsia="Palatino Linotype" w:hAnsi="Palatino Linotype" w:cs="Palatino Linotype"/>
          <w:b/>
          <w:sz w:val="24"/>
          <w:szCs w:val="24"/>
        </w:rPr>
        <w:t>.</w:t>
      </w:r>
    </w:p>
    <w:p w:rsidR="00496BF1" w:rsidRPr="001366FD" w:rsidRDefault="00C7708C">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1366FD">
        <w:rPr>
          <w:rFonts w:ascii="Palatino Linotype" w:eastAsia="Palatino Linotype" w:hAnsi="Palatino Linotype" w:cs="Palatino Linotype"/>
          <w:sz w:val="24"/>
          <w:szCs w:val="24"/>
        </w:rPr>
        <w:t xml:space="preserve">Así las cosas, el Instituto consideró que las razones o motivos de inconformidad hechos valer por la parte </w:t>
      </w:r>
      <w:r w:rsidRPr="001366FD">
        <w:rPr>
          <w:rFonts w:ascii="Palatino Linotype" w:eastAsia="Palatino Linotype" w:hAnsi="Palatino Linotype" w:cs="Palatino Linotype"/>
          <w:b/>
          <w:sz w:val="24"/>
          <w:szCs w:val="24"/>
        </w:rPr>
        <w:t xml:space="preserve">Recurrente </w:t>
      </w:r>
      <w:r w:rsidRPr="001366FD">
        <w:rPr>
          <w:rFonts w:ascii="Palatino Linotype" w:eastAsia="Palatino Linotype" w:hAnsi="Palatino Linotype" w:cs="Palatino Linotype"/>
          <w:sz w:val="24"/>
          <w:szCs w:val="24"/>
        </w:rPr>
        <w:t xml:space="preserve">resultan fundados, y determinó modificar la respuesta del </w:t>
      </w:r>
      <w:r w:rsidRPr="001366FD">
        <w:rPr>
          <w:rFonts w:ascii="Palatino Linotype" w:eastAsia="Palatino Linotype" w:hAnsi="Palatino Linotype" w:cs="Palatino Linotype"/>
          <w:b/>
          <w:sz w:val="24"/>
          <w:szCs w:val="24"/>
        </w:rPr>
        <w:t>Sujeto Obligado</w:t>
      </w:r>
      <w:r w:rsidRPr="001366FD">
        <w:rPr>
          <w:rFonts w:ascii="Palatino Linotype" w:eastAsia="Palatino Linotype" w:hAnsi="Palatino Linotype" w:cs="Palatino Linotype"/>
          <w:sz w:val="24"/>
          <w:szCs w:val="24"/>
        </w:rPr>
        <w:t>, para ordenar  la entrega de lo siguiente:</w:t>
      </w:r>
    </w:p>
    <w:p w:rsidR="00496BF1" w:rsidRPr="001366FD" w:rsidRDefault="00C7708C">
      <w:pPr>
        <w:tabs>
          <w:tab w:val="left" w:pos="1134"/>
        </w:tabs>
        <w:spacing w:before="120" w:after="120" w:line="240" w:lineRule="auto"/>
        <w:ind w:left="851" w:right="902"/>
        <w:jc w:val="both"/>
        <w:rPr>
          <w:rFonts w:ascii="Palatino Linotype" w:eastAsia="Palatino Linotype" w:hAnsi="Palatino Linotype" w:cs="Palatino Linotype"/>
          <w:i/>
        </w:rPr>
      </w:pPr>
      <w:r w:rsidRPr="001366FD">
        <w:rPr>
          <w:rFonts w:ascii="Palatino Linotype" w:eastAsia="Palatino Linotype" w:hAnsi="Palatino Linotype" w:cs="Palatino Linotype"/>
          <w:i/>
        </w:rPr>
        <w:t>“</w:t>
      </w:r>
      <w:r w:rsidRPr="001366FD">
        <w:rPr>
          <w:rFonts w:ascii="Palatino Linotype" w:eastAsia="Palatino Linotype" w:hAnsi="Palatino Linotype" w:cs="Palatino Linotype"/>
          <w:b/>
          <w:i/>
        </w:rPr>
        <w:t>SEGUNDO.</w:t>
      </w:r>
      <w:r w:rsidRPr="001366FD">
        <w:rPr>
          <w:rFonts w:ascii="Palatino Linotype" w:eastAsia="Palatino Linotype" w:hAnsi="Palatino Linotype" w:cs="Palatino Linotype"/>
          <w:i/>
        </w:rPr>
        <w:t xml:space="preserve"> Se </w:t>
      </w:r>
      <w:r w:rsidRPr="001366FD">
        <w:rPr>
          <w:rFonts w:ascii="Palatino Linotype" w:eastAsia="Palatino Linotype" w:hAnsi="Palatino Linotype" w:cs="Palatino Linotype"/>
          <w:b/>
          <w:i/>
        </w:rPr>
        <w:t>ORDENA</w:t>
      </w:r>
      <w:r w:rsidRPr="001366FD">
        <w:rPr>
          <w:rFonts w:ascii="Palatino Linotype" w:eastAsia="Palatino Linotype" w:hAnsi="Palatino Linotype" w:cs="Palatino Linotype"/>
          <w:i/>
        </w:rPr>
        <w:t xml:space="preserve"> al Sujeto Obligado, a efecto de que, previa búsqueda exhaustiva y razonable en las áreas competentes, a través del Sistema de Acceso a la Información Mexiquense (SAIMEX), entregue, en versión pública, los documentos con los que contara al diez de octubre de dos mil veintitrés, de los servidores públicos señalados en el Considerando </w:t>
      </w:r>
      <w:r w:rsidRPr="001366FD">
        <w:rPr>
          <w:rFonts w:ascii="Palatino Linotype" w:eastAsia="Palatino Linotype" w:hAnsi="Palatino Linotype" w:cs="Palatino Linotype"/>
          <w:b/>
          <w:i/>
        </w:rPr>
        <w:t>QUINTO</w:t>
      </w:r>
      <w:r w:rsidRPr="001366FD">
        <w:rPr>
          <w:rFonts w:ascii="Palatino Linotype" w:eastAsia="Palatino Linotype" w:hAnsi="Palatino Linotype" w:cs="Palatino Linotype"/>
          <w:i/>
        </w:rPr>
        <w:t>, donde conste lo siguiente:</w:t>
      </w:r>
    </w:p>
    <w:p w:rsidR="00496BF1" w:rsidRPr="001366FD" w:rsidRDefault="00C7708C">
      <w:pPr>
        <w:numPr>
          <w:ilvl w:val="0"/>
          <w:numId w:val="2"/>
        </w:numPr>
        <w:pBdr>
          <w:top w:val="nil"/>
          <w:left w:val="nil"/>
          <w:bottom w:val="nil"/>
          <w:right w:val="nil"/>
          <w:between w:val="nil"/>
        </w:pBdr>
        <w:tabs>
          <w:tab w:val="left" w:pos="1134"/>
          <w:tab w:val="left" w:pos="1418"/>
          <w:tab w:val="center" w:pos="4522"/>
        </w:tabs>
        <w:spacing w:before="120" w:after="120" w:line="240" w:lineRule="auto"/>
        <w:ind w:left="1134" w:right="902" w:firstLine="0"/>
        <w:jc w:val="both"/>
        <w:rPr>
          <w:rFonts w:ascii="Palatino Linotype" w:eastAsia="Palatino Linotype" w:hAnsi="Palatino Linotype" w:cs="Palatino Linotype"/>
          <w:b/>
          <w:i/>
        </w:rPr>
      </w:pPr>
      <w:r w:rsidRPr="001366FD">
        <w:rPr>
          <w:rFonts w:ascii="Palatino Linotype" w:eastAsia="Palatino Linotype" w:hAnsi="Palatino Linotype" w:cs="Palatino Linotype"/>
          <w:b/>
          <w:i/>
        </w:rPr>
        <w:t>Del Secretario del Ayuntamiento, los siguientes documentos:</w:t>
      </w:r>
    </w:p>
    <w:p w:rsidR="00496BF1" w:rsidRPr="001366FD" w:rsidRDefault="00C7708C">
      <w:pPr>
        <w:numPr>
          <w:ilvl w:val="0"/>
          <w:numId w:val="3"/>
        </w:numPr>
        <w:pBdr>
          <w:top w:val="nil"/>
          <w:left w:val="nil"/>
          <w:bottom w:val="nil"/>
          <w:right w:val="nil"/>
          <w:between w:val="nil"/>
        </w:pBdr>
        <w:tabs>
          <w:tab w:val="left" w:pos="1418"/>
          <w:tab w:val="left" w:pos="1701"/>
          <w:tab w:val="center" w:pos="4522"/>
        </w:tabs>
        <w:spacing w:before="120" w:after="120" w:line="240" w:lineRule="auto"/>
        <w:ind w:left="1418" w:right="902" w:firstLine="0"/>
        <w:jc w:val="both"/>
        <w:rPr>
          <w:rFonts w:ascii="Palatino Linotype" w:eastAsia="Palatino Linotype" w:hAnsi="Palatino Linotype" w:cs="Palatino Linotype"/>
          <w:i/>
        </w:rPr>
      </w:pPr>
      <w:r w:rsidRPr="001366FD">
        <w:rPr>
          <w:rFonts w:ascii="Palatino Linotype" w:eastAsia="Palatino Linotype" w:hAnsi="Palatino Linotype" w:cs="Palatino Linotype"/>
          <w:i/>
        </w:rPr>
        <w:t>Constancia de No Inhabilitación;</w:t>
      </w:r>
    </w:p>
    <w:p w:rsidR="00496BF1" w:rsidRPr="001366FD" w:rsidRDefault="00C7708C">
      <w:pPr>
        <w:numPr>
          <w:ilvl w:val="0"/>
          <w:numId w:val="3"/>
        </w:numPr>
        <w:pBdr>
          <w:top w:val="nil"/>
          <w:left w:val="nil"/>
          <w:bottom w:val="nil"/>
          <w:right w:val="nil"/>
          <w:between w:val="nil"/>
        </w:pBdr>
        <w:tabs>
          <w:tab w:val="left" w:pos="1418"/>
          <w:tab w:val="left" w:pos="1701"/>
          <w:tab w:val="center" w:pos="4522"/>
        </w:tabs>
        <w:spacing w:before="120" w:after="120" w:line="240" w:lineRule="auto"/>
        <w:ind w:left="1418" w:right="902" w:firstLine="0"/>
        <w:jc w:val="both"/>
        <w:rPr>
          <w:rFonts w:ascii="Palatino Linotype" w:eastAsia="Palatino Linotype" w:hAnsi="Palatino Linotype" w:cs="Palatino Linotype"/>
          <w:i/>
        </w:rPr>
      </w:pPr>
      <w:r w:rsidRPr="001366FD">
        <w:rPr>
          <w:rFonts w:ascii="Palatino Linotype" w:eastAsia="Palatino Linotype" w:hAnsi="Palatino Linotype" w:cs="Palatino Linotype"/>
          <w:i/>
        </w:rPr>
        <w:t>Título profesional en educación superior;</w:t>
      </w:r>
    </w:p>
    <w:p w:rsidR="00496BF1" w:rsidRPr="001366FD" w:rsidRDefault="00C7708C">
      <w:pPr>
        <w:numPr>
          <w:ilvl w:val="0"/>
          <w:numId w:val="3"/>
        </w:numPr>
        <w:pBdr>
          <w:top w:val="nil"/>
          <w:left w:val="nil"/>
          <w:bottom w:val="nil"/>
          <w:right w:val="nil"/>
          <w:between w:val="nil"/>
        </w:pBdr>
        <w:tabs>
          <w:tab w:val="left" w:pos="1418"/>
          <w:tab w:val="left" w:pos="1701"/>
          <w:tab w:val="center" w:pos="4522"/>
        </w:tabs>
        <w:spacing w:before="120" w:after="120" w:line="240" w:lineRule="auto"/>
        <w:ind w:left="1418" w:right="902" w:firstLine="0"/>
        <w:jc w:val="both"/>
        <w:rPr>
          <w:rFonts w:ascii="Palatino Linotype" w:eastAsia="Palatino Linotype" w:hAnsi="Palatino Linotype" w:cs="Palatino Linotype"/>
          <w:i/>
        </w:rPr>
      </w:pPr>
      <w:r w:rsidRPr="001366FD">
        <w:rPr>
          <w:rFonts w:ascii="Palatino Linotype" w:eastAsia="Palatino Linotype" w:hAnsi="Palatino Linotype" w:cs="Palatino Linotype"/>
          <w:i/>
        </w:rPr>
        <w:t>Certificado de Competencia Laboral;</w:t>
      </w:r>
    </w:p>
    <w:p w:rsidR="00496BF1" w:rsidRPr="001366FD" w:rsidRDefault="00C7708C">
      <w:pPr>
        <w:numPr>
          <w:ilvl w:val="0"/>
          <w:numId w:val="3"/>
        </w:numPr>
        <w:pBdr>
          <w:top w:val="nil"/>
          <w:left w:val="nil"/>
          <w:bottom w:val="nil"/>
          <w:right w:val="nil"/>
          <w:between w:val="nil"/>
        </w:pBdr>
        <w:tabs>
          <w:tab w:val="left" w:pos="1418"/>
          <w:tab w:val="left" w:pos="1701"/>
          <w:tab w:val="center" w:pos="4522"/>
        </w:tabs>
        <w:spacing w:before="120" w:after="120" w:line="240" w:lineRule="auto"/>
        <w:ind w:left="1418" w:right="902" w:firstLine="0"/>
        <w:jc w:val="both"/>
        <w:rPr>
          <w:rFonts w:ascii="Palatino Linotype" w:eastAsia="Palatino Linotype" w:hAnsi="Palatino Linotype" w:cs="Palatino Linotype"/>
          <w:i/>
        </w:rPr>
      </w:pPr>
      <w:r w:rsidRPr="001366FD">
        <w:rPr>
          <w:rFonts w:ascii="Palatino Linotype" w:eastAsia="Palatino Linotype" w:hAnsi="Palatino Linotype" w:cs="Palatino Linotype"/>
          <w:i/>
        </w:rPr>
        <w:t>Informe de Antecedentes No Penales, y</w:t>
      </w:r>
    </w:p>
    <w:p w:rsidR="00496BF1" w:rsidRPr="001366FD" w:rsidRDefault="00C7708C">
      <w:pPr>
        <w:numPr>
          <w:ilvl w:val="0"/>
          <w:numId w:val="2"/>
        </w:numPr>
        <w:pBdr>
          <w:top w:val="nil"/>
          <w:left w:val="nil"/>
          <w:bottom w:val="nil"/>
          <w:right w:val="nil"/>
          <w:between w:val="nil"/>
        </w:pBdr>
        <w:tabs>
          <w:tab w:val="left" w:pos="1134"/>
          <w:tab w:val="left" w:pos="1418"/>
          <w:tab w:val="center" w:pos="4522"/>
        </w:tabs>
        <w:spacing w:before="120" w:after="120" w:line="240" w:lineRule="auto"/>
        <w:ind w:left="1134" w:right="902" w:firstLine="0"/>
        <w:jc w:val="both"/>
        <w:rPr>
          <w:rFonts w:ascii="Palatino Linotype" w:eastAsia="Palatino Linotype" w:hAnsi="Palatino Linotype" w:cs="Palatino Linotype"/>
          <w:b/>
          <w:i/>
        </w:rPr>
      </w:pPr>
      <w:r w:rsidRPr="001366FD">
        <w:rPr>
          <w:rFonts w:ascii="Palatino Linotype" w:eastAsia="Palatino Linotype" w:hAnsi="Palatino Linotype" w:cs="Palatino Linotype"/>
          <w:b/>
          <w:i/>
        </w:rPr>
        <w:t>Del Tesorero Municipal, los siguientes documentos:</w:t>
      </w:r>
    </w:p>
    <w:p w:rsidR="00496BF1" w:rsidRPr="001366FD" w:rsidRDefault="00C7708C">
      <w:pPr>
        <w:numPr>
          <w:ilvl w:val="0"/>
          <w:numId w:val="4"/>
        </w:numPr>
        <w:pBdr>
          <w:top w:val="nil"/>
          <w:left w:val="nil"/>
          <w:bottom w:val="nil"/>
          <w:right w:val="nil"/>
          <w:between w:val="nil"/>
        </w:pBdr>
        <w:tabs>
          <w:tab w:val="left" w:pos="1418"/>
          <w:tab w:val="left" w:pos="1701"/>
          <w:tab w:val="center" w:pos="4522"/>
        </w:tabs>
        <w:spacing w:before="120" w:after="120" w:line="240" w:lineRule="auto"/>
        <w:ind w:left="1418" w:right="902" w:firstLine="0"/>
        <w:jc w:val="both"/>
        <w:rPr>
          <w:rFonts w:ascii="Palatino Linotype" w:eastAsia="Palatino Linotype" w:hAnsi="Palatino Linotype" w:cs="Palatino Linotype"/>
          <w:i/>
        </w:rPr>
      </w:pPr>
      <w:r w:rsidRPr="001366FD">
        <w:rPr>
          <w:rFonts w:ascii="Palatino Linotype" w:eastAsia="Palatino Linotype" w:hAnsi="Palatino Linotype" w:cs="Palatino Linotype"/>
          <w:i/>
        </w:rPr>
        <w:t>Constancia de No Inhabilitación;</w:t>
      </w:r>
    </w:p>
    <w:p w:rsidR="00496BF1" w:rsidRPr="001366FD" w:rsidRDefault="00C7708C">
      <w:pPr>
        <w:numPr>
          <w:ilvl w:val="0"/>
          <w:numId w:val="4"/>
        </w:numPr>
        <w:pBdr>
          <w:top w:val="nil"/>
          <w:left w:val="nil"/>
          <w:bottom w:val="nil"/>
          <w:right w:val="nil"/>
          <w:between w:val="nil"/>
        </w:pBdr>
        <w:tabs>
          <w:tab w:val="left" w:pos="1418"/>
          <w:tab w:val="left" w:pos="1701"/>
          <w:tab w:val="center" w:pos="4522"/>
        </w:tabs>
        <w:spacing w:before="120" w:after="120" w:line="240" w:lineRule="auto"/>
        <w:ind w:left="1418" w:right="902" w:firstLine="0"/>
        <w:jc w:val="both"/>
        <w:rPr>
          <w:rFonts w:ascii="Palatino Linotype" w:eastAsia="Palatino Linotype" w:hAnsi="Palatino Linotype" w:cs="Palatino Linotype"/>
          <w:i/>
        </w:rPr>
      </w:pPr>
      <w:r w:rsidRPr="001366FD">
        <w:rPr>
          <w:rFonts w:ascii="Palatino Linotype" w:eastAsia="Palatino Linotype" w:hAnsi="Palatino Linotype" w:cs="Palatino Linotype"/>
          <w:i/>
        </w:rPr>
        <w:t>Título profesional;</w:t>
      </w:r>
    </w:p>
    <w:p w:rsidR="00496BF1" w:rsidRPr="001366FD" w:rsidRDefault="00C7708C">
      <w:pPr>
        <w:numPr>
          <w:ilvl w:val="0"/>
          <w:numId w:val="4"/>
        </w:numPr>
        <w:pBdr>
          <w:top w:val="nil"/>
          <w:left w:val="nil"/>
          <w:bottom w:val="nil"/>
          <w:right w:val="nil"/>
          <w:between w:val="nil"/>
        </w:pBdr>
        <w:tabs>
          <w:tab w:val="left" w:pos="1418"/>
          <w:tab w:val="left" w:pos="1701"/>
          <w:tab w:val="center" w:pos="4522"/>
        </w:tabs>
        <w:spacing w:before="120" w:after="120" w:line="240" w:lineRule="auto"/>
        <w:ind w:left="1418" w:right="902" w:firstLine="0"/>
        <w:jc w:val="both"/>
        <w:rPr>
          <w:rFonts w:ascii="Palatino Linotype" w:eastAsia="Palatino Linotype" w:hAnsi="Palatino Linotype" w:cs="Palatino Linotype"/>
          <w:i/>
        </w:rPr>
      </w:pPr>
      <w:r w:rsidRPr="001366FD">
        <w:rPr>
          <w:rFonts w:ascii="Palatino Linotype" w:eastAsia="Palatino Linotype" w:hAnsi="Palatino Linotype" w:cs="Palatino Linotype"/>
          <w:i/>
        </w:rPr>
        <w:t>Certificado de Competencia Laboral, y</w:t>
      </w:r>
    </w:p>
    <w:p w:rsidR="00496BF1" w:rsidRPr="001366FD" w:rsidRDefault="00C7708C">
      <w:pPr>
        <w:numPr>
          <w:ilvl w:val="0"/>
          <w:numId w:val="4"/>
        </w:numPr>
        <w:pBdr>
          <w:top w:val="nil"/>
          <w:left w:val="nil"/>
          <w:bottom w:val="nil"/>
          <w:right w:val="nil"/>
          <w:between w:val="nil"/>
        </w:pBdr>
        <w:tabs>
          <w:tab w:val="left" w:pos="1418"/>
          <w:tab w:val="left" w:pos="1701"/>
          <w:tab w:val="center" w:pos="4522"/>
        </w:tabs>
        <w:spacing w:before="120" w:after="120" w:line="240" w:lineRule="auto"/>
        <w:ind w:left="1418" w:right="902" w:firstLine="0"/>
        <w:jc w:val="both"/>
        <w:rPr>
          <w:rFonts w:ascii="Palatino Linotype" w:eastAsia="Palatino Linotype" w:hAnsi="Palatino Linotype" w:cs="Palatino Linotype"/>
          <w:i/>
        </w:rPr>
      </w:pPr>
      <w:r w:rsidRPr="001366FD">
        <w:rPr>
          <w:rFonts w:ascii="Palatino Linotype" w:eastAsia="Palatino Linotype" w:hAnsi="Palatino Linotype" w:cs="Palatino Linotype"/>
          <w:i/>
        </w:rPr>
        <w:t>Informe de Antecedentes No Penales.</w:t>
      </w:r>
    </w:p>
    <w:p w:rsidR="00496BF1" w:rsidRPr="001366FD" w:rsidRDefault="00C7708C">
      <w:pPr>
        <w:numPr>
          <w:ilvl w:val="0"/>
          <w:numId w:val="2"/>
        </w:numPr>
        <w:pBdr>
          <w:top w:val="nil"/>
          <w:left w:val="nil"/>
          <w:bottom w:val="nil"/>
          <w:right w:val="nil"/>
          <w:between w:val="nil"/>
        </w:pBdr>
        <w:tabs>
          <w:tab w:val="left" w:pos="1134"/>
          <w:tab w:val="left" w:pos="1418"/>
          <w:tab w:val="center" w:pos="4522"/>
        </w:tabs>
        <w:spacing w:before="120" w:after="120" w:line="240" w:lineRule="auto"/>
        <w:ind w:left="1134" w:right="902" w:firstLine="0"/>
        <w:jc w:val="both"/>
        <w:rPr>
          <w:rFonts w:ascii="Palatino Linotype" w:eastAsia="Palatino Linotype" w:hAnsi="Palatino Linotype" w:cs="Palatino Linotype"/>
          <w:b/>
          <w:i/>
        </w:rPr>
      </w:pPr>
      <w:r w:rsidRPr="001366FD">
        <w:rPr>
          <w:rFonts w:ascii="Palatino Linotype" w:eastAsia="Palatino Linotype" w:hAnsi="Palatino Linotype" w:cs="Palatino Linotype"/>
          <w:b/>
          <w:i/>
        </w:rPr>
        <w:t>Del Director de Infraestructura y Obras Públicas, los siguientes documentos:</w:t>
      </w:r>
    </w:p>
    <w:p w:rsidR="00496BF1" w:rsidRPr="001366FD" w:rsidRDefault="00C7708C">
      <w:pPr>
        <w:numPr>
          <w:ilvl w:val="0"/>
          <w:numId w:val="5"/>
        </w:numPr>
        <w:pBdr>
          <w:top w:val="nil"/>
          <w:left w:val="nil"/>
          <w:bottom w:val="nil"/>
          <w:right w:val="nil"/>
          <w:between w:val="nil"/>
        </w:pBdr>
        <w:tabs>
          <w:tab w:val="left" w:pos="1134"/>
          <w:tab w:val="left" w:pos="1418"/>
          <w:tab w:val="center" w:pos="4522"/>
        </w:tabs>
        <w:spacing w:before="120" w:after="120" w:line="240" w:lineRule="auto"/>
        <w:ind w:left="1134" w:right="902" w:firstLine="0"/>
        <w:jc w:val="both"/>
        <w:rPr>
          <w:rFonts w:ascii="Palatino Linotype" w:eastAsia="Palatino Linotype" w:hAnsi="Palatino Linotype" w:cs="Palatino Linotype"/>
          <w:i/>
        </w:rPr>
      </w:pPr>
      <w:r w:rsidRPr="001366FD">
        <w:rPr>
          <w:rFonts w:ascii="Palatino Linotype" w:eastAsia="Palatino Linotype" w:hAnsi="Palatino Linotype" w:cs="Palatino Linotype"/>
          <w:i/>
        </w:rPr>
        <w:t>Constancia de No Inhabilitación;</w:t>
      </w:r>
    </w:p>
    <w:p w:rsidR="00496BF1" w:rsidRPr="001366FD" w:rsidRDefault="00C7708C">
      <w:pPr>
        <w:numPr>
          <w:ilvl w:val="0"/>
          <w:numId w:val="5"/>
        </w:numPr>
        <w:pBdr>
          <w:top w:val="nil"/>
          <w:left w:val="nil"/>
          <w:bottom w:val="nil"/>
          <w:right w:val="nil"/>
          <w:between w:val="nil"/>
        </w:pBdr>
        <w:tabs>
          <w:tab w:val="left" w:pos="1418"/>
          <w:tab w:val="left" w:pos="1701"/>
          <w:tab w:val="center" w:pos="4522"/>
        </w:tabs>
        <w:spacing w:before="120" w:after="120" w:line="240" w:lineRule="auto"/>
        <w:ind w:left="1418" w:right="902" w:firstLine="0"/>
        <w:jc w:val="both"/>
        <w:rPr>
          <w:rFonts w:ascii="Palatino Linotype" w:eastAsia="Palatino Linotype" w:hAnsi="Palatino Linotype" w:cs="Palatino Linotype"/>
          <w:i/>
        </w:rPr>
      </w:pPr>
      <w:r w:rsidRPr="001366FD">
        <w:rPr>
          <w:rFonts w:ascii="Palatino Linotype" w:eastAsia="Palatino Linotype" w:hAnsi="Palatino Linotype" w:cs="Palatino Linotype"/>
          <w:i/>
        </w:rPr>
        <w:t>Título profesional o documento que acredite la experiencia mínima de un año;</w:t>
      </w:r>
    </w:p>
    <w:p w:rsidR="00496BF1" w:rsidRPr="001366FD" w:rsidRDefault="00C7708C">
      <w:pPr>
        <w:numPr>
          <w:ilvl w:val="0"/>
          <w:numId w:val="5"/>
        </w:numPr>
        <w:pBdr>
          <w:top w:val="nil"/>
          <w:left w:val="nil"/>
          <w:bottom w:val="nil"/>
          <w:right w:val="nil"/>
          <w:between w:val="nil"/>
        </w:pBdr>
        <w:tabs>
          <w:tab w:val="left" w:pos="1418"/>
          <w:tab w:val="left" w:pos="1701"/>
          <w:tab w:val="center" w:pos="4522"/>
        </w:tabs>
        <w:spacing w:before="120" w:after="120" w:line="240" w:lineRule="auto"/>
        <w:ind w:left="1418" w:right="902" w:firstLine="0"/>
        <w:jc w:val="both"/>
        <w:rPr>
          <w:rFonts w:ascii="Palatino Linotype" w:eastAsia="Palatino Linotype" w:hAnsi="Palatino Linotype" w:cs="Palatino Linotype"/>
          <w:i/>
        </w:rPr>
      </w:pPr>
      <w:r w:rsidRPr="001366FD">
        <w:rPr>
          <w:rFonts w:ascii="Palatino Linotype" w:eastAsia="Palatino Linotype" w:hAnsi="Palatino Linotype" w:cs="Palatino Linotype"/>
          <w:i/>
        </w:rPr>
        <w:t>Certificado de Competencia Laboral, y</w:t>
      </w:r>
    </w:p>
    <w:p w:rsidR="00496BF1" w:rsidRPr="001366FD" w:rsidRDefault="00C7708C">
      <w:pPr>
        <w:numPr>
          <w:ilvl w:val="0"/>
          <w:numId w:val="5"/>
        </w:numPr>
        <w:pBdr>
          <w:top w:val="nil"/>
          <w:left w:val="nil"/>
          <w:bottom w:val="nil"/>
          <w:right w:val="nil"/>
          <w:between w:val="nil"/>
        </w:pBdr>
        <w:tabs>
          <w:tab w:val="left" w:pos="1418"/>
          <w:tab w:val="left" w:pos="1701"/>
          <w:tab w:val="center" w:pos="4522"/>
        </w:tabs>
        <w:spacing w:before="120" w:after="120" w:line="240" w:lineRule="auto"/>
        <w:ind w:left="1418" w:right="902" w:firstLine="0"/>
        <w:jc w:val="both"/>
        <w:rPr>
          <w:rFonts w:ascii="Palatino Linotype" w:eastAsia="Palatino Linotype" w:hAnsi="Palatino Linotype" w:cs="Palatino Linotype"/>
          <w:i/>
        </w:rPr>
      </w:pPr>
      <w:r w:rsidRPr="001366FD">
        <w:rPr>
          <w:rFonts w:ascii="Palatino Linotype" w:eastAsia="Palatino Linotype" w:hAnsi="Palatino Linotype" w:cs="Palatino Linotype"/>
          <w:i/>
        </w:rPr>
        <w:t>Informe de Antecedentes No Penales.</w:t>
      </w:r>
    </w:p>
    <w:p w:rsidR="00496BF1" w:rsidRPr="001366FD" w:rsidRDefault="00C7708C">
      <w:pPr>
        <w:tabs>
          <w:tab w:val="left" w:pos="1276"/>
          <w:tab w:val="left" w:pos="1418"/>
        </w:tabs>
        <w:spacing w:before="120" w:after="120" w:line="240" w:lineRule="auto"/>
        <w:ind w:left="851" w:right="902"/>
        <w:jc w:val="both"/>
        <w:rPr>
          <w:rFonts w:ascii="Palatino Linotype" w:eastAsia="Palatino Linotype" w:hAnsi="Palatino Linotype" w:cs="Palatino Linotype"/>
          <w:i/>
        </w:rPr>
      </w:pPr>
      <w:r w:rsidRPr="001366FD">
        <w:rPr>
          <w:rFonts w:ascii="Palatino Linotype" w:eastAsia="Palatino Linotype" w:hAnsi="Palatino Linotype" w:cs="Palatino Linotype"/>
          <w:i/>
        </w:rPr>
        <w:t>Además, de ser necesario, deberá proporcionar el Acuerdo de Clasificación donde el Comité de Transparencia, confirme la eliminación de los datos o información clasificada, en la versión pública, de conformidad con los artículos 49, fracciones II y VIII, 132, fracción II y 143, fracción I, de la Ley de Transparencia y Acceso a la Información Pública del Estado de México y Municipios.”</w:t>
      </w:r>
    </w:p>
    <w:p w:rsidR="00496BF1" w:rsidRPr="001366FD" w:rsidRDefault="00C7708C">
      <w:pPr>
        <w:numPr>
          <w:ilvl w:val="0"/>
          <w:numId w:val="6"/>
        </w:num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sz w:val="24"/>
          <w:szCs w:val="24"/>
        </w:rPr>
      </w:pPr>
      <w:r w:rsidRPr="001366FD">
        <w:rPr>
          <w:rFonts w:ascii="Palatino Linotype" w:eastAsia="Palatino Linotype" w:hAnsi="Palatino Linotype" w:cs="Palatino Linotype"/>
          <w:b/>
          <w:sz w:val="24"/>
          <w:szCs w:val="24"/>
        </w:rPr>
        <w:t xml:space="preserve">Razones del Voto Particular. </w:t>
      </w:r>
    </w:p>
    <w:p w:rsidR="00496BF1" w:rsidRPr="001366FD" w:rsidRDefault="00D02E0E">
      <w:pPr>
        <w:spacing w:before="240" w:after="240" w:line="360" w:lineRule="auto"/>
        <w:ind w:right="142"/>
        <w:jc w:val="both"/>
        <w:rPr>
          <w:rFonts w:ascii="Palatino Linotype" w:eastAsia="Palatino Linotype" w:hAnsi="Palatino Linotype" w:cs="Palatino Linotype"/>
          <w:sz w:val="24"/>
          <w:szCs w:val="24"/>
        </w:rPr>
      </w:pPr>
      <w:r w:rsidRPr="001366FD">
        <w:rPr>
          <w:rFonts w:ascii="Palatino Linotype" w:eastAsia="Palatino Linotype" w:hAnsi="Palatino Linotype" w:cs="Palatino Linotype"/>
          <w:sz w:val="24"/>
          <w:szCs w:val="24"/>
        </w:rPr>
        <w:t>En primer lugar</w:t>
      </w:r>
      <w:r w:rsidR="00C7708C" w:rsidRPr="001366FD">
        <w:rPr>
          <w:rFonts w:ascii="Palatino Linotype" w:eastAsia="Palatino Linotype" w:hAnsi="Palatino Linotype" w:cs="Palatino Linotype"/>
          <w:sz w:val="24"/>
          <w:szCs w:val="24"/>
        </w:rPr>
        <w:t>,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496BF1" w:rsidRPr="001366FD" w:rsidRDefault="00C7708C">
      <w:pPr>
        <w:spacing w:before="240" w:after="240" w:line="360" w:lineRule="auto"/>
        <w:jc w:val="both"/>
        <w:rPr>
          <w:rFonts w:ascii="Palatino Linotype" w:eastAsia="Palatino Linotype" w:hAnsi="Palatino Linotype" w:cs="Palatino Linotype"/>
        </w:rPr>
      </w:pPr>
      <w:r w:rsidRPr="001366FD">
        <w:rPr>
          <w:rFonts w:ascii="Palatino Linotype" w:eastAsia="Palatino Linotype" w:hAnsi="Palatino Linotype" w:cs="Palatino Linotype"/>
          <w:sz w:val="24"/>
          <w:szCs w:val="24"/>
        </w:rPr>
        <w:t xml:space="preserve">Sin embargo, es preciso mencionar que, el presente voto se formula con relación a la fotografía de los servidores públicos que obra en los documentos que dan cuenta de su grado de estudios, toda vez que </w:t>
      </w:r>
      <w:r w:rsidRPr="001366FD">
        <w:rPr>
          <w:rFonts w:ascii="Palatino Linotype" w:eastAsia="Palatino Linotype" w:hAnsi="Palatino Linotype" w:cs="Palatino Linotype"/>
          <w:b/>
          <w:sz w:val="24"/>
          <w:szCs w:val="24"/>
        </w:rPr>
        <w:t>no</w:t>
      </w:r>
      <w:r w:rsidRPr="001366FD">
        <w:rPr>
          <w:rFonts w:ascii="Palatino Linotype" w:eastAsia="Palatino Linotype" w:hAnsi="Palatino Linotype" w:cs="Palatino Linotype"/>
          <w:sz w:val="24"/>
          <w:szCs w:val="24"/>
        </w:rPr>
        <w:t xml:space="preserve"> coincido con los argumentos señalados en la resolución, particularmente por considerar que la fotografía de los servidores públicos sin importar el nivel o cargo y en cualquier documento que se encuentre vinculado con el cumplimiento de disposiciones legales debe ser pública</w:t>
      </w:r>
      <w:r w:rsidRPr="001366FD">
        <w:rPr>
          <w:rFonts w:ascii="Palatino Linotype" w:eastAsia="Palatino Linotype" w:hAnsi="Palatino Linotype" w:cs="Palatino Linotype"/>
        </w:rPr>
        <w:t xml:space="preserve">. </w:t>
      </w:r>
    </w:p>
    <w:p w:rsidR="00496BF1" w:rsidRPr="001366FD" w:rsidRDefault="00D02E0E">
      <w:pPr>
        <w:spacing w:before="240" w:after="240" w:line="360" w:lineRule="auto"/>
        <w:jc w:val="both"/>
        <w:rPr>
          <w:rFonts w:ascii="Palatino Linotype" w:eastAsia="Palatino Linotype" w:hAnsi="Palatino Linotype" w:cs="Palatino Linotype"/>
        </w:rPr>
      </w:pPr>
      <w:r w:rsidRPr="001366FD">
        <w:rPr>
          <w:rFonts w:ascii="Palatino Linotype" w:eastAsia="Palatino Linotype" w:hAnsi="Palatino Linotype" w:cs="Palatino Linotype"/>
          <w:sz w:val="24"/>
        </w:rPr>
        <w:t>A</w:t>
      </w:r>
      <w:r w:rsidR="00C7708C" w:rsidRPr="001366FD">
        <w:rPr>
          <w:rFonts w:ascii="Palatino Linotype" w:eastAsia="Palatino Linotype" w:hAnsi="Palatino Linotype" w:cs="Palatino Linotype"/>
          <w:sz w:val="24"/>
        </w:rPr>
        <w:t xml:space="preserve">l respecto la Ponencia </w:t>
      </w:r>
      <w:r w:rsidRPr="001366FD">
        <w:rPr>
          <w:rFonts w:ascii="Palatino Linotype" w:eastAsia="Palatino Linotype" w:hAnsi="Palatino Linotype" w:cs="Palatino Linotype"/>
          <w:sz w:val="24"/>
        </w:rPr>
        <w:t>que resolvió</w:t>
      </w:r>
      <w:r w:rsidR="00C7708C" w:rsidRPr="001366FD">
        <w:rPr>
          <w:rFonts w:ascii="Palatino Linotype" w:eastAsia="Palatino Linotype" w:hAnsi="Palatino Linotype" w:cs="Palatino Linotype"/>
          <w:sz w:val="24"/>
        </w:rPr>
        <w:t>, consideró lo siguiente</w:t>
      </w:r>
      <w:r w:rsidR="00C7708C" w:rsidRPr="001366FD">
        <w:rPr>
          <w:rFonts w:ascii="Palatino Linotype" w:eastAsia="Palatino Linotype" w:hAnsi="Palatino Linotype" w:cs="Palatino Linotype"/>
        </w:rPr>
        <w:t>:</w:t>
      </w:r>
    </w:p>
    <w:p w:rsidR="00496BF1" w:rsidRPr="001366FD" w:rsidRDefault="00C7708C">
      <w:pPr>
        <w:spacing w:before="120" w:after="120" w:line="240" w:lineRule="auto"/>
        <w:ind w:left="851" w:right="902"/>
        <w:jc w:val="both"/>
        <w:rPr>
          <w:rFonts w:ascii="Palatino Linotype" w:eastAsia="Palatino Linotype" w:hAnsi="Palatino Linotype" w:cs="Palatino Linotype"/>
          <w:b/>
          <w:i/>
        </w:rPr>
      </w:pPr>
      <w:r w:rsidRPr="001366FD">
        <w:rPr>
          <w:rFonts w:ascii="Palatino Linotype" w:eastAsia="Palatino Linotype" w:hAnsi="Palatino Linotype" w:cs="Palatino Linotype"/>
          <w:b/>
          <w:i/>
        </w:rPr>
        <w:t>“…Fotografía</w:t>
      </w:r>
    </w:p>
    <w:p w:rsidR="00496BF1" w:rsidRPr="001366FD" w:rsidRDefault="00C7708C">
      <w:pPr>
        <w:spacing w:before="120" w:after="120" w:line="240" w:lineRule="auto"/>
        <w:ind w:left="851" w:right="902"/>
        <w:jc w:val="both"/>
        <w:rPr>
          <w:rFonts w:ascii="Palatino Linotype" w:eastAsia="Palatino Linotype" w:hAnsi="Palatino Linotype" w:cs="Palatino Linotype"/>
          <w:i/>
        </w:rPr>
      </w:pPr>
      <w:bookmarkStart w:id="3" w:name="_heading=h.3znysh7" w:colFirst="0" w:colLast="0"/>
      <w:bookmarkEnd w:id="3"/>
      <w:r w:rsidRPr="001366FD">
        <w:rPr>
          <w:rFonts w:ascii="Palatino Linotype" w:eastAsia="Palatino Linotype" w:hAnsi="Palatino Linotype" w:cs="Palatino Linotype"/>
          <w:i/>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496BF1" w:rsidRPr="001366FD" w:rsidRDefault="00C7708C">
      <w:pPr>
        <w:spacing w:before="120" w:after="120" w:line="240" w:lineRule="auto"/>
        <w:ind w:left="851" w:right="902"/>
        <w:jc w:val="both"/>
        <w:rPr>
          <w:rFonts w:ascii="Palatino Linotype" w:eastAsia="Palatino Linotype" w:hAnsi="Palatino Linotype" w:cs="Palatino Linotype"/>
          <w:i/>
        </w:rPr>
      </w:pPr>
      <w:r w:rsidRPr="001366FD">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496BF1" w:rsidRPr="001366FD" w:rsidRDefault="00C7708C">
      <w:pPr>
        <w:spacing w:before="120" w:after="120" w:line="240" w:lineRule="auto"/>
        <w:ind w:left="851" w:right="902"/>
        <w:jc w:val="both"/>
        <w:rPr>
          <w:rFonts w:ascii="Palatino Linotype" w:eastAsia="Palatino Linotype" w:hAnsi="Palatino Linotype" w:cs="Palatino Linotype"/>
          <w:i/>
        </w:rPr>
      </w:pPr>
      <w:r w:rsidRPr="001366FD">
        <w:rPr>
          <w:rFonts w:ascii="Palatino Linotype" w:eastAsia="Palatino Linotype" w:hAnsi="Palatino Linotype" w:cs="Palatino Linotype"/>
          <w:i/>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496BF1" w:rsidRPr="001366FD" w:rsidRDefault="00C7708C">
      <w:pPr>
        <w:spacing w:before="120" w:after="120" w:line="240" w:lineRule="auto"/>
        <w:ind w:left="851" w:right="902"/>
        <w:jc w:val="both"/>
        <w:rPr>
          <w:rFonts w:ascii="Palatino Linotype" w:eastAsia="Palatino Linotype" w:hAnsi="Palatino Linotype" w:cs="Palatino Linotype"/>
          <w:i/>
        </w:rPr>
      </w:pPr>
      <w:r w:rsidRPr="001366FD">
        <w:rPr>
          <w:rFonts w:ascii="Palatino Linotype" w:eastAsia="Palatino Linotype" w:hAnsi="Palatino Linotype" w:cs="Palatino Linotype"/>
          <w:i/>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496BF1" w:rsidRPr="001366FD" w:rsidRDefault="00C7708C">
      <w:pPr>
        <w:spacing w:before="120" w:after="120" w:line="240" w:lineRule="auto"/>
        <w:ind w:left="851" w:right="902"/>
        <w:jc w:val="both"/>
        <w:rPr>
          <w:rFonts w:ascii="Palatino Linotype" w:eastAsia="Palatino Linotype" w:hAnsi="Palatino Linotype" w:cs="Palatino Linotype"/>
          <w:i/>
        </w:rPr>
      </w:pPr>
      <w:r w:rsidRPr="001366FD">
        <w:rPr>
          <w:rFonts w:ascii="Palatino Linotype" w:eastAsia="Palatino Linotype" w:hAnsi="Palatino Linotype" w:cs="Palatino Linotype"/>
          <w:i/>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rsidR="00496BF1" w:rsidRPr="001366FD" w:rsidRDefault="00C7708C">
      <w:pPr>
        <w:spacing w:before="120" w:after="120" w:line="240" w:lineRule="auto"/>
        <w:ind w:left="851" w:right="902"/>
        <w:jc w:val="both"/>
        <w:rPr>
          <w:rFonts w:ascii="Palatino Linotype" w:eastAsia="Palatino Linotype" w:hAnsi="Palatino Linotype" w:cs="Palatino Linotype"/>
          <w:i/>
        </w:rPr>
      </w:pPr>
      <w:r w:rsidRPr="001366FD">
        <w:rPr>
          <w:rFonts w:ascii="Palatino Linotype" w:eastAsia="Palatino Linotype" w:hAnsi="Palatino Linotype" w:cs="Palatino Linotype"/>
          <w:b/>
          <w:i/>
          <w:u w:val="single"/>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w:t>
      </w:r>
      <w:r w:rsidRPr="001366FD">
        <w:rPr>
          <w:rFonts w:ascii="Palatino Linotype" w:eastAsia="Palatino Linotype" w:hAnsi="Palatino Linotype" w:cs="Palatino Linotype"/>
          <w:i/>
        </w:rPr>
        <w:t xml:space="preserve">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496BF1" w:rsidRPr="001366FD" w:rsidRDefault="00C7708C">
      <w:pPr>
        <w:spacing w:before="120" w:after="120" w:line="240" w:lineRule="auto"/>
        <w:ind w:left="851" w:right="902"/>
        <w:jc w:val="both"/>
        <w:rPr>
          <w:rFonts w:ascii="Palatino Linotype" w:eastAsia="Palatino Linotype" w:hAnsi="Palatino Linotype" w:cs="Palatino Linotype"/>
          <w:b/>
          <w:i/>
        </w:rPr>
      </w:pPr>
      <w:r w:rsidRPr="001366FD">
        <w:rPr>
          <w:rFonts w:ascii="Palatino Linotype" w:eastAsia="Palatino Linotype" w:hAnsi="Palatino Linotype" w:cs="Palatino Linotype"/>
          <w:i/>
        </w:rPr>
        <w:t xml:space="preserve">De acuerdo con el argumento planteado, la determinación de esta resolución deja sin efectos el criterio adoptado anteriormente por el Pleno de este Instituto, con número 03/2019, en el que solo se consideraban como públicas las fotografías de mandos medios y/o superiores. 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w:t>
      </w:r>
      <w:r w:rsidRPr="001366FD">
        <w:rPr>
          <w:rFonts w:ascii="Palatino Linotype" w:eastAsia="Palatino Linotype" w:hAnsi="Palatino Linotype" w:cs="Palatino Linotype"/>
          <w:b/>
          <w:i/>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r w:rsidRPr="001366FD">
        <w:rPr>
          <w:rFonts w:ascii="Palatino Linotype" w:eastAsia="Palatino Linotype" w:hAnsi="Palatino Linotype" w:cs="Palatino Linotype"/>
          <w:i/>
        </w:rPr>
        <w:t>”</w:t>
      </w:r>
    </w:p>
    <w:p w:rsidR="00496BF1" w:rsidRPr="001366FD" w:rsidRDefault="00C7708C">
      <w:pPr>
        <w:spacing w:before="240" w:after="240" w:line="360" w:lineRule="auto"/>
        <w:jc w:val="both"/>
        <w:rPr>
          <w:rFonts w:ascii="Palatino Linotype" w:eastAsia="Palatino Linotype" w:hAnsi="Palatino Linotype" w:cs="Palatino Linotype"/>
          <w:sz w:val="24"/>
        </w:rPr>
      </w:pPr>
      <w:bookmarkStart w:id="4" w:name="_heading=h.2et92p0" w:colFirst="0" w:colLast="0"/>
      <w:bookmarkEnd w:id="4"/>
      <w:r w:rsidRPr="001366FD">
        <w:rPr>
          <w:rFonts w:ascii="Palatino Linotype" w:eastAsia="Palatino Linotype" w:hAnsi="Palatino Linotype" w:cs="Palatino Linotype"/>
          <w:sz w:val="24"/>
        </w:rPr>
        <w:t>No obstante, no escapa 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considerada por regla general, como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496BF1" w:rsidRPr="001366FD" w:rsidRDefault="00C7708C">
      <w:pPr>
        <w:spacing w:before="240" w:after="240" w:line="360" w:lineRule="auto"/>
        <w:jc w:val="both"/>
        <w:rPr>
          <w:rFonts w:ascii="Palatino Linotype" w:eastAsia="Palatino Linotype" w:hAnsi="Palatino Linotype" w:cs="Palatino Linotype"/>
          <w:sz w:val="24"/>
          <w:szCs w:val="24"/>
        </w:rPr>
      </w:pPr>
      <w:r w:rsidRPr="001366FD">
        <w:rPr>
          <w:rFonts w:ascii="Palatino Linotype" w:eastAsia="Palatino Linotype" w:hAnsi="Palatino Linotype" w:cs="Palatino Linotype"/>
          <w:sz w:val="24"/>
          <w:szCs w:val="24"/>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496BF1" w:rsidRPr="001366FD" w:rsidRDefault="00C7708C">
      <w:pPr>
        <w:spacing w:before="240" w:after="240" w:line="360" w:lineRule="auto"/>
        <w:ind w:right="140"/>
        <w:jc w:val="both"/>
        <w:rPr>
          <w:rFonts w:ascii="Palatino Linotype" w:eastAsia="Palatino Linotype" w:hAnsi="Palatino Linotype" w:cs="Palatino Linotype"/>
          <w:sz w:val="24"/>
          <w:szCs w:val="24"/>
        </w:rPr>
      </w:pPr>
      <w:r w:rsidRPr="001366FD">
        <w:rPr>
          <w:rFonts w:ascii="Palatino Linotype" w:eastAsia="Palatino Linotype" w:hAnsi="Palatino Linotype" w:cs="Palatino Linotype"/>
          <w:sz w:val="24"/>
          <w:szCs w:val="24"/>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496BF1" w:rsidRPr="001366FD" w:rsidRDefault="00C7708C">
      <w:pPr>
        <w:tabs>
          <w:tab w:val="left" w:pos="4962"/>
        </w:tabs>
        <w:spacing w:before="240" w:after="240" w:line="360" w:lineRule="auto"/>
        <w:jc w:val="both"/>
        <w:rPr>
          <w:rFonts w:ascii="Palatino Linotype" w:eastAsia="Palatino Linotype" w:hAnsi="Palatino Linotype" w:cs="Palatino Linotype"/>
          <w:sz w:val="24"/>
          <w:szCs w:val="24"/>
        </w:rPr>
      </w:pPr>
      <w:r w:rsidRPr="001366FD">
        <w:rPr>
          <w:rFonts w:ascii="Palatino Linotype" w:eastAsia="Palatino Linotype" w:hAnsi="Palatino Linotype" w:cs="Palatino Linotype"/>
          <w:sz w:val="24"/>
          <w:szCs w:val="24"/>
        </w:rPr>
        <w:t xml:space="preserve">Sin embargo, en el caso que nos ocupa se ordenó la entrega de información que, dada su propia y especial naturaleza, pudiera contener la fotografía de servidoras y servidores públicos que laboran para el </w:t>
      </w:r>
      <w:r w:rsidRPr="001366FD">
        <w:rPr>
          <w:rFonts w:ascii="Palatino Linotype" w:eastAsia="Palatino Linotype" w:hAnsi="Palatino Linotype" w:cs="Palatino Linotype"/>
          <w:b/>
          <w:sz w:val="24"/>
          <w:szCs w:val="24"/>
        </w:rPr>
        <w:t>Sujeto Obligado</w:t>
      </w:r>
      <w:r w:rsidRPr="001366FD">
        <w:rPr>
          <w:rFonts w:ascii="Palatino Linotype" w:eastAsia="Palatino Linotype" w:hAnsi="Palatino Linotype" w:cs="Palatino Linotype"/>
          <w:sz w:val="24"/>
          <w:szCs w:val="24"/>
        </w:rPr>
        <w:t xml:space="preserve"> que no ostentan cargos de mandos medios ni superiores, y que tampoco tienen funciones de atención al público, por lo que los documentos que contengan dicho dato deberían ser entregados en versión pública testando la fotografía.</w:t>
      </w:r>
    </w:p>
    <w:p w:rsidR="00496BF1" w:rsidRPr="001366FD" w:rsidRDefault="00C7708C">
      <w:pPr>
        <w:tabs>
          <w:tab w:val="left" w:pos="4962"/>
        </w:tabs>
        <w:spacing w:before="240" w:after="240" w:line="360" w:lineRule="auto"/>
        <w:jc w:val="both"/>
        <w:rPr>
          <w:rFonts w:ascii="Palatino Linotype" w:eastAsia="Palatino Linotype" w:hAnsi="Palatino Linotype" w:cs="Palatino Linotype"/>
          <w:sz w:val="24"/>
          <w:szCs w:val="24"/>
        </w:rPr>
      </w:pPr>
      <w:r w:rsidRPr="001366FD">
        <w:rPr>
          <w:rFonts w:ascii="Palatino Linotype" w:eastAsia="Palatino Linotype" w:hAnsi="Palatino Linotype" w:cs="Palatino Linotype"/>
          <w:sz w:val="24"/>
          <w:szCs w:val="24"/>
        </w:rPr>
        <w:t xml:space="preserve">Esto es, se estipuló que </w:t>
      </w:r>
      <w:r w:rsidRPr="001366FD">
        <w:rPr>
          <w:rFonts w:ascii="Palatino Linotype" w:eastAsia="Palatino Linotype" w:hAnsi="Palatino Linotype" w:cs="Palatino Linotype"/>
          <w:b/>
          <w:sz w:val="24"/>
          <w:szCs w:val="24"/>
          <w:u w:val="single"/>
        </w:rPr>
        <w:t>las fotografías de servidores públicos, sin importar el nivel o rango, guardan la naturaleza de públicas</w:t>
      </w:r>
      <w:r w:rsidRPr="001366FD">
        <w:rPr>
          <w:rFonts w:ascii="Palatino Linotype" w:eastAsia="Palatino Linotype" w:hAnsi="Palatino Linotype" w:cs="Palatino Linotype"/>
          <w:sz w:val="24"/>
          <w:szCs w:val="24"/>
        </w:rPr>
        <w:t xml:space="preserve">, -con excepción del personal operativo en materia de seguridad-, </w:t>
      </w:r>
      <w:r w:rsidRPr="001366FD">
        <w:rPr>
          <w:rFonts w:ascii="Palatino Linotype" w:eastAsia="Palatino Linotype" w:hAnsi="Palatino Linotype" w:cs="Palatino Linotype"/>
          <w:b/>
          <w:sz w:val="24"/>
          <w:szCs w:val="24"/>
          <w:u w:val="single"/>
        </w:rPr>
        <w:t>por lo tanto, que no procede su clasificación</w:t>
      </w:r>
      <w:r w:rsidRPr="001366FD">
        <w:rPr>
          <w:rFonts w:ascii="Palatino Linotype" w:eastAsia="Palatino Linotype" w:hAnsi="Palatino Linotype" w:cs="Palatino Linotype"/>
          <w:sz w:val="24"/>
          <w:szCs w:val="24"/>
        </w:rPr>
        <w:t xml:space="preserve"> en términos del artículo 143, fracción I, de la Ley de Transparencia y Acceso a la Información Pública del Estado de México y Municipios, sin embargo,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w:t>
      </w:r>
      <w:r w:rsidR="00D02E0E" w:rsidRPr="001366FD">
        <w:rPr>
          <w:rFonts w:ascii="Palatino Linotype" w:eastAsia="Palatino Linotype" w:hAnsi="Palatino Linotype" w:cs="Palatino Linotype"/>
          <w:sz w:val="24"/>
          <w:szCs w:val="24"/>
        </w:rPr>
        <w:t xml:space="preserve">ya que como se ha expresado con anterioridad, </w:t>
      </w:r>
      <w:r w:rsidRPr="001366FD">
        <w:rPr>
          <w:rFonts w:ascii="Palatino Linotype" w:eastAsia="Palatino Linotype" w:hAnsi="Palatino Linotype" w:cs="Palatino Linotype"/>
          <w:sz w:val="24"/>
          <w:szCs w:val="24"/>
        </w:rPr>
        <w:t>en algunos casos, el interés público de hacer pública la imagen de un servidor público puede justificar la limitación de su derecho a la privacidad, pero esto debe evaluarse cuidadosamente en cada caso y no ser la regla general.</w:t>
      </w:r>
    </w:p>
    <w:p w:rsidR="00496BF1" w:rsidRPr="001366FD" w:rsidRDefault="00C7708C">
      <w:pPr>
        <w:tabs>
          <w:tab w:val="left" w:pos="4962"/>
        </w:tabs>
        <w:spacing w:before="240" w:after="240" w:line="360" w:lineRule="auto"/>
        <w:jc w:val="both"/>
        <w:rPr>
          <w:rFonts w:ascii="Palatino Linotype" w:eastAsia="Palatino Linotype" w:hAnsi="Palatino Linotype" w:cs="Palatino Linotype"/>
          <w:sz w:val="24"/>
          <w:szCs w:val="24"/>
        </w:rPr>
      </w:pPr>
      <w:r w:rsidRPr="001366FD">
        <w:rPr>
          <w:rFonts w:ascii="Palatino Linotype" w:eastAsia="Palatino Linotype" w:hAnsi="Palatino Linotype" w:cs="Palatino Linotype"/>
          <w:sz w:val="24"/>
          <w:szCs w:val="24"/>
        </w:rPr>
        <w:t>Lo anterior se estima así, dado que el acceso a los documentos que contengan el dato materia de análisis, aún clasificado, daría cuenta de lo que en realidad se pretende transparentar, como lo es, por ejemplo, la preparación académica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496BF1" w:rsidRPr="001366FD" w:rsidRDefault="00C7708C">
      <w:pPr>
        <w:tabs>
          <w:tab w:val="left" w:pos="4962"/>
        </w:tabs>
        <w:spacing w:before="240" w:after="240" w:line="360" w:lineRule="auto"/>
        <w:jc w:val="both"/>
        <w:rPr>
          <w:rFonts w:ascii="Palatino Linotype" w:eastAsia="Palatino Linotype" w:hAnsi="Palatino Linotype" w:cs="Palatino Linotype"/>
          <w:sz w:val="24"/>
          <w:szCs w:val="24"/>
        </w:rPr>
      </w:pPr>
      <w:r w:rsidRPr="001366FD">
        <w:rPr>
          <w:rFonts w:ascii="Palatino Linotype" w:eastAsia="Palatino Linotype" w:hAnsi="Palatino Linotype" w:cs="Palatino Linotype"/>
          <w:sz w:val="24"/>
          <w:szCs w:val="24"/>
        </w:rPr>
        <w:t xml:space="preserve">En el caso de los documentos que dan cuenta del grado de estudios, por ejemplo, acreditan ante la ciudadanía que el servidor público </w:t>
      </w:r>
      <w:r w:rsidRPr="001366FD">
        <w:rPr>
          <w:rFonts w:ascii="Palatino Linotype" w:eastAsia="Palatino Linotype" w:hAnsi="Palatino Linotype" w:cs="Palatino Linotype"/>
          <w:b/>
          <w:sz w:val="24"/>
          <w:szCs w:val="24"/>
          <w:u w:val="single"/>
        </w:rPr>
        <w:t>posee los conocimientos propios de su profesión.</w:t>
      </w:r>
      <w:r w:rsidRPr="001366FD">
        <w:rPr>
          <w:rFonts w:ascii="Palatino Linotype" w:eastAsia="Palatino Linotype" w:hAnsi="Palatino Linotype" w:cs="Palatino Linotype"/>
          <w:sz w:val="24"/>
          <w:szCs w:val="24"/>
        </w:rPr>
        <w:t xml:space="preserve"> Por lo que, </w:t>
      </w:r>
      <w:r w:rsidRPr="001366FD">
        <w:rPr>
          <w:rFonts w:ascii="Palatino Linotype" w:eastAsia="Palatino Linotype" w:hAnsi="Palatino Linotype" w:cs="Palatino Linotype"/>
          <w:b/>
          <w:sz w:val="24"/>
          <w:szCs w:val="24"/>
          <w:u w:val="single"/>
        </w:rPr>
        <w:t>su finalidad no es acreditar la identidad de su titular</w:t>
      </w:r>
      <w:r w:rsidRPr="001366FD">
        <w:rPr>
          <w:rFonts w:ascii="Palatino Linotype" w:eastAsia="Palatino Linotype" w:hAnsi="Palatino Linotype" w:cs="Palatino Linotype"/>
          <w:b/>
          <w:sz w:val="24"/>
          <w:szCs w:val="24"/>
        </w:rPr>
        <w:t xml:space="preserve">, </w:t>
      </w:r>
      <w:r w:rsidRPr="001366FD">
        <w:rPr>
          <w:rFonts w:ascii="Palatino Linotype" w:eastAsia="Palatino Linotype" w:hAnsi="Palatino Linotype" w:cs="Palatino Linotype"/>
          <w:sz w:val="24"/>
          <w:szCs w:val="24"/>
        </w:rPr>
        <w:t xml:space="preserve">ya que para ello, se generan documentos específicos. </w:t>
      </w:r>
    </w:p>
    <w:p w:rsidR="00D02E0E" w:rsidRPr="001366FD" w:rsidRDefault="00C7708C">
      <w:pPr>
        <w:tabs>
          <w:tab w:val="left" w:pos="4962"/>
        </w:tabs>
        <w:spacing w:before="240" w:after="240" w:line="360" w:lineRule="auto"/>
        <w:jc w:val="both"/>
        <w:rPr>
          <w:rFonts w:ascii="Palatino Linotype" w:eastAsia="Palatino Linotype" w:hAnsi="Palatino Linotype" w:cs="Palatino Linotype"/>
          <w:sz w:val="24"/>
          <w:szCs w:val="24"/>
        </w:rPr>
      </w:pPr>
      <w:r w:rsidRPr="001366FD">
        <w:rPr>
          <w:rFonts w:ascii="Palatino Linotype" w:eastAsia="Palatino Linotype" w:hAnsi="Palatino Linotype" w:cs="Palatino Linotype"/>
          <w:sz w:val="24"/>
          <w:szCs w:val="24"/>
        </w:rPr>
        <w:t>Asimismo, es importante señalar que los objetivos de la transparencia se alcanzan al momento de permitir el acceso a los documentos, no siendo indispensable o determinante dar a conocer la fotografía para dar cuenta de la idoneidad de las personas servidoras públicas para ocupar sus puestos o para acreditar que cumplieron con determinados requisitos, lo que da cuenta de ello es el propi</w:t>
      </w:r>
      <w:r w:rsidR="00D02E0E" w:rsidRPr="001366FD">
        <w:rPr>
          <w:rFonts w:ascii="Palatino Linotype" w:eastAsia="Palatino Linotype" w:hAnsi="Palatino Linotype" w:cs="Palatino Linotype"/>
          <w:sz w:val="24"/>
          <w:szCs w:val="24"/>
        </w:rPr>
        <w:t>o documento.</w:t>
      </w:r>
    </w:p>
    <w:p w:rsidR="00496BF1" w:rsidRPr="001366FD" w:rsidRDefault="00C7708C">
      <w:pPr>
        <w:tabs>
          <w:tab w:val="left" w:pos="4962"/>
        </w:tabs>
        <w:spacing w:before="240" w:after="240" w:line="360" w:lineRule="auto"/>
        <w:jc w:val="both"/>
        <w:rPr>
          <w:rFonts w:ascii="Palatino Linotype" w:eastAsia="Palatino Linotype" w:hAnsi="Palatino Linotype" w:cs="Palatino Linotype"/>
          <w:sz w:val="24"/>
          <w:szCs w:val="24"/>
        </w:rPr>
        <w:sectPr w:rsidR="00496BF1" w:rsidRPr="001366FD">
          <w:headerReference w:type="default" r:id="rId8"/>
          <w:footerReference w:type="default" r:id="rId9"/>
          <w:pgSz w:w="12240" w:h="15840"/>
          <w:pgMar w:top="2438" w:right="1701" w:bottom="2778" w:left="1701" w:header="1134" w:footer="1134" w:gutter="0"/>
          <w:pgNumType w:start="1"/>
          <w:cols w:space="720"/>
        </w:sectPr>
      </w:pPr>
      <w:r w:rsidRPr="001366FD">
        <w:rPr>
          <w:rFonts w:ascii="Palatino Linotype" w:eastAsia="Palatino Linotype" w:hAnsi="Palatino Linotype" w:cs="Palatino Linotype"/>
          <w:sz w:val="24"/>
          <w:szCs w:val="24"/>
        </w:rPr>
        <w:t xml:space="preserve">Es por las razones antes expuestas que no comparto este punto del estudio de la resolución dictada, y, por ende se emite el presente </w:t>
      </w:r>
      <w:r w:rsidRPr="001366FD">
        <w:rPr>
          <w:rFonts w:ascii="Palatino Linotype" w:eastAsia="Palatino Linotype" w:hAnsi="Palatino Linotype" w:cs="Palatino Linotype"/>
          <w:b/>
          <w:sz w:val="24"/>
          <w:szCs w:val="24"/>
        </w:rPr>
        <w:t xml:space="preserve">Voto Particular pues considero que </w:t>
      </w:r>
      <w:r w:rsidRPr="001366FD">
        <w:rPr>
          <w:rFonts w:ascii="Palatino Linotype" w:eastAsia="Palatino Linotype" w:hAnsi="Palatino Linotype" w:cs="Palatino Linotype"/>
          <w:b/>
          <w:sz w:val="24"/>
          <w:szCs w:val="24"/>
          <w:u w:val="single"/>
        </w:rPr>
        <w:t>no se debe dejar visible la fotografía de las y los servidores públicos que NO cuenten con la calidad de mando medio y/o superior,</w:t>
      </w:r>
      <w:r w:rsidRPr="001366FD">
        <w:rPr>
          <w:rFonts w:ascii="Palatino Linotype" w:eastAsia="Palatino Linotype" w:hAnsi="Palatino Linotype" w:cs="Palatino Linotype"/>
          <w:sz w:val="24"/>
          <w:szCs w:val="24"/>
        </w:rPr>
        <w:t xml:space="preserve"> </w:t>
      </w:r>
      <w:r w:rsidRPr="001366FD">
        <w:rPr>
          <w:rFonts w:ascii="Palatino Linotype" w:eastAsia="Palatino Linotype" w:hAnsi="Palatino Linotype" w:cs="Palatino Linotype"/>
          <w:b/>
          <w:sz w:val="24"/>
          <w:szCs w:val="24"/>
          <w:u w:val="single"/>
        </w:rPr>
        <w:t>o no tengan atención al público</w:t>
      </w:r>
      <w:r w:rsidRPr="001366FD">
        <w:rPr>
          <w:rFonts w:ascii="Palatino Linotype" w:eastAsia="Palatino Linotype" w:hAnsi="Palatino Linotype" w:cs="Palatino Linotype"/>
          <w:sz w:val="24"/>
          <w:szCs w:val="24"/>
        </w:rPr>
        <w:t>,  pues se estima que se actualiza la causal de clasificación establecida en el artículo 143, fracción I, de la Ley de la Ley de Transparencia y Acceso a la Información Pública del Estado de México y Municipios.</w:t>
      </w:r>
    </w:p>
    <w:p w:rsidR="00496BF1" w:rsidRPr="001366FD" w:rsidRDefault="00496BF1">
      <w:pPr>
        <w:spacing w:before="240" w:after="240" w:line="360" w:lineRule="auto"/>
        <w:ind w:right="139"/>
        <w:jc w:val="both"/>
        <w:rPr>
          <w:rFonts w:ascii="Palatino Linotype" w:eastAsia="Palatino Linotype" w:hAnsi="Palatino Linotype" w:cs="Palatino Linotype"/>
          <w:sz w:val="24"/>
          <w:szCs w:val="24"/>
        </w:rPr>
      </w:pPr>
      <w:bookmarkStart w:id="5" w:name="_heading=h.1fob9te" w:colFirst="0" w:colLast="0"/>
      <w:bookmarkEnd w:id="5"/>
    </w:p>
    <w:p w:rsidR="00496BF1" w:rsidRPr="001366FD" w:rsidRDefault="00496BF1">
      <w:pPr>
        <w:spacing w:before="240" w:after="240" w:line="360" w:lineRule="auto"/>
        <w:ind w:right="139"/>
        <w:jc w:val="both"/>
        <w:rPr>
          <w:rFonts w:ascii="Palatino Linotype" w:eastAsia="Palatino Linotype" w:hAnsi="Palatino Linotype" w:cs="Palatino Linotype"/>
          <w:sz w:val="24"/>
          <w:szCs w:val="24"/>
        </w:rPr>
      </w:pPr>
    </w:p>
    <w:p w:rsidR="00496BF1" w:rsidRPr="001366FD" w:rsidRDefault="00496BF1">
      <w:pPr>
        <w:spacing w:before="240" w:after="240" w:line="360" w:lineRule="auto"/>
        <w:ind w:right="139"/>
        <w:jc w:val="both"/>
        <w:rPr>
          <w:rFonts w:ascii="Palatino Linotype" w:eastAsia="Palatino Linotype" w:hAnsi="Palatino Linotype" w:cs="Palatino Linotype"/>
          <w:sz w:val="24"/>
          <w:szCs w:val="24"/>
        </w:rPr>
      </w:pPr>
    </w:p>
    <w:p w:rsidR="00496BF1" w:rsidRPr="001366FD" w:rsidRDefault="00496BF1">
      <w:pPr>
        <w:spacing w:before="240" w:after="240" w:line="360" w:lineRule="auto"/>
        <w:ind w:right="139"/>
        <w:jc w:val="both"/>
        <w:rPr>
          <w:rFonts w:ascii="Palatino Linotype" w:eastAsia="Palatino Linotype" w:hAnsi="Palatino Linotype" w:cs="Palatino Linotype"/>
          <w:sz w:val="24"/>
          <w:szCs w:val="24"/>
        </w:rPr>
      </w:pPr>
    </w:p>
    <w:p w:rsidR="00496BF1" w:rsidRPr="001366FD" w:rsidRDefault="00496BF1">
      <w:pPr>
        <w:spacing w:before="240" w:after="240" w:line="360" w:lineRule="auto"/>
        <w:ind w:right="139"/>
        <w:jc w:val="both"/>
        <w:rPr>
          <w:rFonts w:ascii="Palatino Linotype" w:eastAsia="Palatino Linotype" w:hAnsi="Palatino Linotype" w:cs="Palatino Linotype"/>
          <w:sz w:val="24"/>
          <w:szCs w:val="24"/>
        </w:rPr>
      </w:pPr>
    </w:p>
    <w:p w:rsidR="00496BF1" w:rsidRPr="001366FD" w:rsidRDefault="00496BF1">
      <w:pPr>
        <w:spacing w:before="240" w:after="240" w:line="360" w:lineRule="auto"/>
        <w:ind w:right="139"/>
        <w:jc w:val="both"/>
        <w:rPr>
          <w:rFonts w:ascii="Palatino Linotype" w:eastAsia="Palatino Linotype" w:hAnsi="Palatino Linotype" w:cs="Palatino Linotype"/>
          <w:sz w:val="24"/>
          <w:szCs w:val="24"/>
        </w:rPr>
      </w:pPr>
    </w:p>
    <w:p w:rsidR="00496BF1" w:rsidRPr="001366FD" w:rsidRDefault="00496BF1">
      <w:pPr>
        <w:spacing w:before="240" w:after="240" w:line="360" w:lineRule="auto"/>
        <w:ind w:right="139"/>
        <w:jc w:val="both"/>
        <w:rPr>
          <w:rFonts w:ascii="Palatino Linotype" w:eastAsia="Palatino Linotype" w:hAnsi="Palatino Linotype" w:cs="Palatino Linotype"/>
          <w:sz w:val="24"/>
          <w:szCs w:val="24"/>
        </w:rPr>
      </w:pPr>
    </w:p>
    <w:sectPr w:rsidR="00496BF1" w:rsidRPr="001366FD">
      <w:headerReference w:type="default" r:id="rId10"/>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08C" w:rsidRDefault="00C7708C">
      <w:pPr>
        <w:spacing w:after="0" w:line="240" w:lineRule="auto"/>
      </w:pPr>
      <w:r>
        <w:separator/>
      </w:r>
    </w:p>
  </w:endnote>
  <w:endnote w:type="continuationSeparator" w:id="0">
    <w:p w:rsidR="00C7708C" w:rsidRDefault="00C7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BF1" w:rsidRDefault="00496BF1">
    <w:pPr>
      <w:spacing w:before="240" w:after="240" w:line="360" w:lineRule="auto"/>
      <w:ind w:right="140"/>
      <w:jc w:val="both"/>
      <w:rPr>
        <w:rFonts w:ascii="Palatino Linotype" w:eastAsia="Palatino Linotype" w:hAnsi="Palatino Linotype" w:cs="Palatino Linotype"/>
        <w:sz w:val="24"/>
        <w:szCs w:val="24"/>
      </w:rPr>
    </w:pPr>
  </w:p>
  <w:p w:rsidR="00496BF1" w:rsidRDefault="00C7708C">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5B778D">
      <w:rPr>
        <w:rFonts w:ascii="Times New Roman" w:eastAsia="Times New Roman" w:hAnsi="Times New Roman" w:cs="Times New Roman"/>
        <w:b/>
        <w:noProof/>
        <w:color w:val="000000"/>
        <w:sz w:val="20"/>
        <w:szCs w:val="20"/>
      </w:rPr>
      <w:t>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Pr>
        <w:rFonts w:ascii="Times New Roman" w:eastAsia="Times New Roman" w:hAnsi="Times New Roman" w:cs="Times New Roman"/>
        <w:b/>
        <w:color w:val="000000"/>
        <w:sz w:val="20"/>
        <w:szCs w:val="20"/>
      </w:rPr>
      <w:fldChar w:fldCharType="separate"/>
    </w:r>
    <w:r w:rsidR="005B778D">
      <w:rPr>
        <w:rFonts w:ascii="Times New Roman" w:eastAsia="Times New Roman" w:hAnsi="Times New Roman" w:cs="Times New Roman"/>
        <w:b/>
        <w:noProof/>
        <w:color w:val="000000"/>
        <w:sz w:val="20"/>
        <w:szCs w:val="20"/>
      </w:rPr>
      <w:t>12</w:t>
    </w:r>
    <w:r>
      <w:rPr>
        <w:rFonts w:ascii="Times New Roman" w:eastAsia="Times New Roman" w:hAnsi="Times New Roman" w:cs="Times New Roman"/>
        <w:b/>
        <w:color w:val="000000"/>
        <w:sz w:val="20"/>
        <w:szCs w:val="20"/>
      </w:rPr>
      <w:fldChar w:fldCharType="end"/>
    </w:r>
  </w:p>
  <w:p w:rsidR="00496BF1" w:rsidRDefault="00496BF1">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08C" w:rsidRDefault="00C7708C">
      <w:pPr>
        <w:spacing w:after="0" w:line="240" w:lineRule="auto"/>
      </w:pPr>
      <w:r>
        <w:separator/>
      </w:r>
    </w:p>
  </w:footnote>
  <w:footnote w:type="continuationSeparator" w:id="0">
    <w:p w:rsidR="00C7708C" w:rsidRDefault="00C77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BF1" w:rsidRDefault="00C770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r>
      <w:rPr>
        <w:noProof/>
      </w:rPr>
      <w:drawing>
        <wp:anchor distT="0" distB="0" distL="0" distR="0" simplePos="0" relativeHeight="251658240" behindDoc="1" locked="0" layoutInCell="1" hidden="0" allowOverlap="1">
          <wp:simplePos x="0" y="0"/>
          <wp:positionH relativeFrom="column">
            <wp:posOffset>-1080133</wp:posOffset>
          </wp:positionH>
          <wp:positionV relativeFrom="paragraph">
            <wp:posOffset>-747393</wp:posOffset>
          </wp:positionV>
          <wp:extent cx="7510628" cy="98837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496BF1" w:rsidRDefault="00C7708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07721/INFOEM/IP/RR/2023</w:t>
    </w:r>
  </w:p>
  <w:p w:rsidR="00496BF1" w:rsidRDefault="00496BF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BF1" w:rsidRDefault="00496BF1">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4593"/>
    <w:multiLevelType w:val="multilevel"/>
    <w:tmpl w:val="9D1A9C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85224F2"/>
    <w:multiLevelType w:val="multilevel"/>
    <w:tmpl w:val="2D3A589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3257639"/>
    <w:multiLevelType w:val="multilevel"/>
    <w:tmpl w:val="85548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4B4420A"/>
    <w:multiLevelType w:val="multilevel"/>
    <w:tmpl w:val="5C324D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62759BB"/>
    <w:multiLevelType w:val="multilevel"/>
    <w:tmpl w:val="6D76B0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7EE31034"/>
    <w:multiLevelType w:val="multilevel"/>
    <w:tmpl w:val="88F6ADDC"/>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F1"/>
    <w:rsid w:val="001366FD"/>
    <w:rsid w:val="00496BF1"/>
    <w:rsid w:val="005B778D"/>
    <w:rsid w:val="00C7708C"/>
    <w:rsid w:val="00D02E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7D10B-C66C-4B66-B45E-5FA6A3B6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RoC6p0F8kZMMcsU0ghNqOe20qg==">CgMxLjAyCGguZ2pkZ3hzMgloLjMwajB6bGwyCWguM3pueXNoNzIJaC4yZXQ5MnAwMgloLjFmb2I5dGU4AHIhMWZCWkhXSlZ3cWR3SGtkNllFWU85ZFVNdU1xcmF2UWdj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2644</Words>
  <Characters>14542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4</cp:revision>
  <cp:lastPrinted>2024-01-29T18:03:00Z</cp:lastPrinted>
  <dcterms:created xsi:type="dcterms:W3CDTF">2024-01-25T23:55:00Z</dcterms:created>
  <dcterms:modified xsi:type="dcterms:W3CDTF">2024-01-29T18:09:00Z</dcterms:modified>
</cp:coreProperties>
</file>