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27B1942A" w:rsidR="00F2242E" w:rsidRPr="006504DB" w:rsidRDefault="00580407" w:rsidP="00353102">
      <w:pPr>
        <w:spacing w:after="0" w:line="360" w:lineRule="auto"/>
        <w:ind w:right="139"/>
        <w:jc w:val="both"/>
        <w:rPr>
          <w:rFonts w:ascii="Palatino Linotype" w:eastAsia="Palatino Linotype" w:hAnsi="Palatino Linotype" w:cs="Palatino Linotype"/>
          <w:b/>
        </w:rPr>
      </w:pPr>
      <w:r w:rsidRPr="006504DB">
        <w:rPr>
          <w:rFonts w:ascii="Palatino Linotype" w:eastAsia="Palatino Linotype" w:hAnsi="Palatino Linotype" w:cs="Palatino Linotype"/>
          <w:b/>
        </w:rPr>
        <w:t xml:space="preserve">VOTO PARTICULAR QUE FORMULA LA COMISIONADA SHARON CRISTINA MORALES MARTÍNEZ, </w:t>
      </w:r>
      <w:r w:rsidR="00DC6B8D" w:rsidRPr="006504DB">
        <w:rPr>
          <w:rFonts w:ascii="Palatino Linotype" w:eastAsia="Palatino Linotype" w:hAnsi="Palatino Linotype" w:cs="Palatino Linotype"/>
          <w:b/>
        </w:rPr>
        <w:t>EN LA RESOLUCIÓN</w:t>
      </w:r>
      <w:r w:rsidR="00A0675C" w:rsidRPr="006504DB">
        <w:rPr>
          <w:rFonts w:ascii="Palatino Linotype" w:eastAsia="Palatino Linotype" w:hAnsi="Palatino Linotype" w:cs="Palatino Linotype"/>
          <w:b/>
        </w:rPr>
        <w:t xml:space="preserve"> EN EL RECURSO DE REVISIÓN </w:t>
      </w:r>
      <w:r w:rsidR="004D3E99" w:rsidRPr="006504DB">
        <w:rPr>
          <w:rFonts w:ascii="Palatino Linotype" w:eastAsia="Palatino Linotype" w:hAnsi="Palatino Linotype" w:cs="Palatino Linotype"/>
          <w:b/>
        </w:rPr>
        <w:t>05035/INFOEM/IP/RR/2025</w:t>
      </w:r>
      <w:r w:rsidR="004545E2" w:rsidRPr="006504DB">
        <w:rPr>
          <w:rFonts w:ascii="Palatino Linotype" w:eastAsia="Palatino Linotype" w:hAnsi="Palatino Linotype" w:cs="Palatino Linotype"/>
          <w:b/>
        </w:rPr>
        <w:t xml:space="preserve">, </w:t>
      </w:r>
      <w:r w:rsidR="00DC6B8D" w:rsidRPr="006504DB">
        <w:rPr>
          <w:rFonts w:ascii="Palatino Linotype" w:eastAsia="Palatino Linotype" w:hAnsi="Palatino Linotype" w:cs="Palatino Linotype"/>
          <w:b/>
        </w:rPr>
        <w:t>DICTADA</w:t>
      </w:r>
      <w:r w:rsidR="00A0675C" w:rsidRPr="006504DB">
        <w:rPr>
          <w:rFonts w:ascii="Palatino Linotype" w:eastAsia="Palatino Linotype" w:hAnsi="Palatino Linotype" w:cs="Palatino Linotype"/>
          <w:b/>
        </w:rPr>
        <w:t xml:space="preserve"> </w:t>
      </w:r>
      <w:r w:rsidR="00DC6B8D" w:rsidRPr="006504DB">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7C6B35" w:rsidRPr="006504DB">
        <w:rPr>
          <w:rFonts w:ascii="Palatino Linotype" w:eastAsia="Palatino Linotype" w:hAnsi="Palatino Linotype" w:cs="Palatino Linotype"/>
          <w:b/>
        </w:rPr>
        <w:t>TRIGÉSIMA</w:t>
      </w:r>
      <w:r w:rsidR="001C7463" w:rsidRPr="006504DB">
        <w:rPr>
          <w:rFonts w:ascii="Palatino Linotype" w:eastAsia="Palatino Linotype" w:hAnsi="Palatino Linotype" w:cs="Palatino Linotype"/>
          <w:b/>
        </w:rPr>
        <w:t xml:space="preserve"> </w:t>
      </w:r>
      <w:r w:rsidR="004D3E99" w:rsidRPr="006504DB">
        <w:rPr>
          <w:rFonts w:ascii="Palatino Linotype" w:eastAsia="Palatino Linotype" w:hAnsi="Palatino Linotype" w:cs="Palatino Linotype"/>
          <w:b/>
        </w:rPr>
        <w:t>SEXTA</w:t>
      </w:r>
      <w:r w:rsidR="00014131" w:rsidRPr="006504DB">
        <w:rPr>
          <w:rFonts w:ascii="Palatino Linotype" w:eastAsia="Palatino Linotype" w:hAnsi="Palatino Linotype" w:cs="Palatino Linotype"/>
          <w:b/>
        </w:rPr>
        <w:t xml:space="preserve"> </w:t>
      </w:r>
      <w:r w:rsidR="00DC6B8D" w:rsidRPr="006504DB">
        <w:rPr>
          <w:rFonts w:ascii="Palatino Linotype" w:eastAsia="Palatino Linotype" w:hAnsi="Palatino Linotype" w:cs="Palatino Linotype"/>
          <w:b/>
        </w:rPr>
        <w:t xml:space="preserve">SESIÓN ORDINARIA CELEBRADA EL </w:t>
      </w:r>
      <w:r w:rsidR="004D3E99" w:rsidRPr="006504DB">
        <w:rPr>
          <w:rFonts w:ascii="Palatino Linotype" w:eastAsia="Palatino Linotype" w:hAnsi="Palatino Linotype" w:cs="Palatino Linotype"/>
          <w:b/>
        </w:rPr>
        <w:t>OCHO DE OCTUBRE</w:t>
      </w:r>
      <w:r w:rsidR="001C7463" w:rsidRPr="006504DB">
        <w:rPr>
          <w:rFonts w:ascii="Palatino Linotype" w:eastAsia="Palatino Linotype" w:hAnsi="Palatino Linotype" w:cs="Palatino Linotype"/>
          <w:b/>
        </w:rPr>
        <w:t xml:space="preserve"> DE DOS MIL VEINTICINCO</w:t>
      </w:r>
      <w:r w:rsidR="00A0675C" w:rsidRPr="006504DB">
        <w:rPr>
          <w:rFonts w:ascii="Palatino Linotype" w:eastAsia="Palatino Linotype" w:hAnsi="Palatino Linotype" w:cs="Palatino Linotype"/>
          <w:b/>
        </w:rPr>
        <w:t>.</w:t>
      </w:r>
    </w:p>
    <w:p w14:paraId="1AD89B62" w14:textId="02CDC62A" w:rsidR="00DC6B8D" w:rsidRPr="006504DB" w:rsidRDefault="00DC6B8D" w:rsidP="00353102">
      <w:pPr>
        <w:spacing w:after="0" w:line="360" w:lineRule="auto"/>
        <w:ind w:right="139"/>
        <w:jc w:val="both"/>
        <w:rPr>
          <w:rFonts w:ascii="Palatino Linotype" w:eastAsia="Palatino Linotype" w:hAnsi="Palatino Linotype" w:cs="Palatino Linotype"/>
          <w:b/>
        </w:rPr>
      </w:pPr>
    </w:p>
    <w:p w14:paraId="670196AD" w14:textId="199AC0D7" w:rsidR="00F2242E" w:rsidRPr="006504DB" w:rsidRDefault="00F2242E" w:rsidP="00353102">
      <w:pPr>
        <w:spacing w:after="0" w:line="360" w:lineRule="auto"/>
        <w:ind w:right="139"/>
        <w:jc w:val="both"/>
        <w:rPr>
          <w:rFonts w:ascii="Palatino Linotype" w:eastAsia="Palatino Linotype" w:hAnsi="Palatino Linotype" w:cs="Palatino Linotype"/>
        </w:rPr>
      </w:pPr>
      <w:r w:rsidRPr="006504DB">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6504DB">
        <w:rPr>
          <w:rFonts w:ascii="Palatino Linotype" w:eastAsia="Palatino Linotype" w:hAnsi="Palatino Linotype" w:cs="Palatino Linotype"/>
        </w:rPr>
        <w:t>Sharon Cristina Morales Martínez</w:t>
      </w:r>
      <w:bookmarkEnd w:id="0"/>
      <w:r w:rsidRPr="006504DB">
        <w:rPr>
          <w:rFonts w:ascii="Palatino Linotype" w:eastAsia="Palatino Linotype" w:hAnsi="Palatino Linotype" w:cs="Palatino Linotype"/>
        </w:rPr>
        <w:t xml:space="preserve">, emite Voto Particular respecto a la resolución dictada en el recurso de revisión </w:t>
      </w:r>
      <w:r w:rsidR="004D3E99" w:rsidRPr="006504DB">
        <w:rPr>
          <w:rFonts w:ascii="Palatino Linotype" w:eastAsia="Palatino Linotype" w:hAnsi="Palatino Linotype" w:cs="Palatino Linotype"/>
          <w:b/>
        </w:rPr>
        <w:t>05035/INFOEM/IP/RR/2025</w:t>
      </w:r>
      <w:r w:rsidRPr="006504DB">
        <w:rPr>
          <w:rFonts w:ascii="Palatino Linotype" w:eastAsia="Palatino Linotype" w:hAnsi="Palatino Linotype" w:cs="Palatino Linotype"/>
          <w:b/>
        </w:rPr>
        <w:t xml:space="preserve">, </w:t>
      </w:r>
      <w:r w:rsidRPr="006504DB">
        <w:rPr>
          <w:rFonts w:ascii="Palatino Linotype" w:eastAsia="Palatino Linotype" w:hAnsi="Palatino Linotype" w:cs="Palatino Linotype"/>
        </w:rPr>
        <w:t>pronunciada por el Pleno de este Instituto a</w:t>
      </w:r>
      <w:r w:rsidR="00212B17" w:rsidRPr="006504DB">
        <w:rPr>
          <w:rFonts w:ascii="Palatino Linotype" w:eastAsia="Palatino Linotype" w:hAnsi="Palatino Linotype" w:cs="Palatino Linotype"/>
        </w:rPr>
        <w:t>nte el proyecto presentado</w:t>
      </w:r>
      <w:r w:rsidR="00582A38" w:rsidRPr="006504DB">
        <w:rPr>
          <w:rFonts w:ascii="Palatino Linotype" w:eastAsia="Palatino Linotype" w:hAnsi="Palatino Linotype" w:cs="Palatino Linotype"/>
        </w:rPr>
        <w:t xml:space="preserve"> por </w:t>
      </w:r>
      <w:r w:rsidR="009A503B" w:rsidRPr="006504DB">
        <w:rPr>
          <w:rFonts w:ascii="Palatino Linotype" w:eastAsia="Palatino Linotype" w:hAnsi="Palatino Linotype" w:cs="Palatino Linotype"/>
        </w:rPr>
        <w:t>el</w:t>
      </w:r>
      <w:r w:rsidRPr="006504DB">
        <w:rPr>
          <w:rFonts w:ascii="Palatino Linotype" w:eastAsia="Palatino Linotype" w:hAnsi="Palatino Linotype" w:cs="Palatino Linotype"/>
        </w:rPr>
        <w:t xml:space="preserve"> Comisionad</w:t>
      </w:r>
      <w:r w:rsidR="009A503B" w:rsidRPr="006504DB">
        <w:rPr>
          <w:rFonts w:ascii="Palatino Linotype" w:eastAsia="Palatino Linotype" w:hAnsi="Palatino Linotype" w:cs="Palatino Linotype"/>
        </w:rPr>
        <w:t>o</w:t>
      </w:r>
      <w:r w:rsidR="00014131" w:rsidRPr="006504DB">
        <w:rPr>
          <w:rFonts w:ascii="Palatino Linotype" w:eastAsia="Palatino Linotype" w:hAnsi="Palatino Linotype" w:cs="Palatino Linotype"/>
        </w:rPr>
        <w:t xml:space="preserve"> Presidente</w:t>
      </w:r>
      <w:r w:rsidR="00846B9C" w:rsidRPr="006504DB">
        <w:rPr>
          <w:rFonts w:ascii="Palatino Linotype" w:eastAsia="Palatino Linotype" w:hAnsi="Palatino Linotype" w:cs="Palatino Linotype"/>
        </w:rPr>
        <w:t xml:space="preserve"> </w:t>
      </w:r>
      <w:r w:rsidR="00014131" w:rsidRPr="006504DB">
        <w:rPr>
          <w:rFonts w:ascii="Palatino Linotype" w:eastAsia="Palatino Linotype" w:hAnsi="Palatino Linotype" w:cs="Palatino Linotype"/>
          <w:b/>
        </w:rPr>
        <w:t xml:space="preserve">José Martínez </w:t>
      </w:r>
      <w:r w:rsidR="00C85642" w:rsidRPr="006504DB">
        <w:rPr>
          <w:rFonts w:ascii="Palatino Linotype" w:eastAsia="Palatino Linotype" w:hAnsi="Palatino Linotype" w:cs="Palatino Linotype"/>
          <w:b/>
        </w:rPr>
        <w:t>Vilchis</w:t>
      </w:r>
      <w:r w:rsidRPr="006504DB">
        <w:rPr>
          <w:rFonts w:ascii="Palatino Linotype" w:eastAsia="Palatino Linotype" w:hAnsi="Palatino Linotype" w:cs="Palatino Linotype"/>
        </w:rPr>
        <w:t>, qu</w:t>
      </w:r>
      <w:bookmarkStart w:id="1" w:name="_GoBack"/>
      <w:bookmarkEnd w:id="1"/>
      <w:r w:rsidRPr="006504DB">
        <w:rPr>
          <w:rFonts w:ascii="Palatino Linotype" w:eastAsia="Palatino Linotype" w:hAnsi="Palatino Linotype" w:cs="Palatino Linotype"/>
        </w:rPr>
        <w:t xml:space="preserve">e es del tenor siguiente: </w:t>
      </w:r>
    </w:p>
    <w:p w14:paraId="42FE613C" w14:textId="77777777" w:rsidR="00F2242E" w:rsidRPr="006504DB" w:rsidRDefault="00F2242E" w:rsidP="00353102">
      <w:pPr>
        <w:spacing w:after="0" w:line="360" w:lineRule="auto"/>
        <w:ind w:right="139"/>
        <w:jc w:val="both"/>
        <w:rPr>
          <w:rFonts w:ascii="Palatino Linotype" w:eastAsia="Palatino Linotype" w:hAnsi="Palatino Linotype" w:cs="Palatino Linotype"/>
        </w:rPr>
      </w:pPr>
    </w:p>
    <w:p w14:paraId="33E51456" w14:textId="77777777" w:rsidR="00F2242E" w:rsidRPr="006504DB" w:rsidRDefault="00F2242E" w:rsidP="00353102">
      <w:pPr>
        <w:numPr>
          <w:ilvl w:val="0"/>
          <w:numId w:val="1"/>
        </w:numPr>
        <w:spacing w:after="0" w:line="360" w:lineRule="auto"/>
        <w:ind w:left="567" w:right="139" w:hanging="283"/>
        <w:jc w:val="both"/>
        <w:rPr>
          <w:rFonts w:ascii="Palatino Linotype" w:eastAsia="Palatino Linotype" w:hAnsi="Palatino Linotype" w:cs="Palatino Linotype"/>
        </w:rPr>
      </w:pPr>
      <w:r w:rsidRPr="006504DB">
        <w:rPr>
          <w:rFonts w:ascii="Palatino Linotype" w:eastAsia="Palatino Linotype" w:hAnsi="Palatino Linotype" w:cs="Palatino Linotype"/>
          <w:b/>
        </w:rPr>
        <w:t>Antecedentes.</w:t>
      </w:r>
    </w:p>
    <w:p w14:paraId="764A0367" w14:textId="07370B74" w:rsidR="00F2242E" w:rsidRPr="006504DB" w:rsidRDefault="00F2242E" w:rsidP="00353102">
      <w:pPr>
        <w:spacing w:after="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 xml:space="preserve">A través de la solicitud de acceso a la información </w:t>
      </w:r>
      <w:r w:rsidR="00846B9C" w:rsidRPr="006504DB">
        <w:rPr>
          <w:rFonts w:ascii="Palatino Linotype" w:eastAsia="Palatino Linotype" w:hAnsi="Palatino Linotype" w:cs="Palatino Linotype"/>
        </w:rPr>
        <w:t>que nos ocupa</w:t>
      </w:r>
      <w:r w:rsidRPr="006504DB">
        <w:rPr>
          <w:rFonts w:ascii="Palatino Linotype" w:eastAsia="Palatino Linotype" w:hAnsi="Palatino Linotype" w:cs="Palatino Linotype"/>
        </w:rPr>
        <w:t xml:space="preserve">, </w:t>
      </w:r>
      <w:r w:rsidR="00212B17" w:rsidRPr="006504DB">
        <w:rPr>
          <w:rFonts w:ascii="Palatino Linotype" w:eastAsia="Palatino Linotype" w:hAnsi="Palatino Linotype" w:cs="Palatino Linotype"/>
        </w:rPr>
        <w:t>el</w:t>
      </w:r>
      <w:r w:rsidRPr="006504DB">
        <w:rPr>
          <w:rFonts w:ascii="Palatino Linotype" w:eastAsia="Palatino Linotype" w:hAnsi="Palatino Linotype" w:cs="Palatino Linotype"/>
        </w:rPr>
        <w:t xml:space="preserve"> solicitante requirió a</w:t>
      </w:r>
      <w:r w:rsidR="00582A38" w:rsidRPr="006504DB">
        <w:rPr>
          <w:rFonts w:ascii="Palatino Linotype" w:eastAsia="Palatino Linotype" w:hAnsi="Palatino Linotype" w:cs="Palatino Linotype"/>
        </w:rPr>
        <w:t>l</w:t>
      </w:r>
      <w:r w:rsidR="00212B17" w:rsidRPr="006504DB">
        <w:rPr>
          <w:rFonts w:ascii="Palatino Linotype" w:eastAsia="Palatino Linotype" w:hAnsi="Palatino Linotype" w:cs="Palatino Linotype"/>
        </w:rPr>
        <w:t xml:space="preserve"> </w:t>
      </w:r>
      <w:r w:rsidR="004D3E99" w:rsidRPr="006504DB">
        <w:rPr>
          <w:rFonts w:ascii="Palatino Linotype" w:eastAsia="Palatino Linotype" w:hAnsi="Palatino Linotype" w:cs="Palatino Linotype"/>
          <w:b/>
          <w:bCs/>
        </w:rPr>
        <w:t>Ayuntamiento de Atlacomulco</w:t>
      </w:r>
      <w:r w:rsidR="00846B9C" w:rsidRPr="006504DB">
        <w:rPr>
          <w:rFonts w:ascii="Palatino Linotype" w:eastAsia="Palatino Linotype" w:hAnsi="Palatino Linotype" w:cs="Palatino Linotype"/>
          <w:b/>
          <w:bCs/>
        </w:rPr>
        <w:t xml:space="preserve"> </w:t>
      </w:r>
      <w:r w:rsidRPr="006504DB">
        <w:rPr>
          <w:rFonts w:ascii="Palatino Linotype" w:eastAsia="Palatino Linotype" w:hAnsi="Palatino Linotype" w:cs="Palatino Linotype"/>
        </w:rPr>
        <w:t>(</w:t>
      </w:r>
      <w:r w:rsidR="00DC6B8D" w:rsidRPr="006504DB">
        <w:rPr>
          <w:rFonts w:ascii="Palatino Linotype" w:eastAsia="Palatino Linotype" w:hAnsi="Palatino Linotype" w:cs="Palatino Linotype"/>
          <w:b/>
        </w:rPr>
        <w:t>SUJETO OBLIGADO</w:t>
      </w:r>
      <w:r w:rsidR="00A0675C" w:rsidRPr="006504DB">
        <w:rPr>
          <w:rFonts w:ascii="Palatino Linotype" w:eastAsia="Palatino Linotype" w:hAnsi="Palatino Linotype" w:cs="Palatino Linotype"/>
          <w:b/>
        </w:rPr>
        <w:t>,</w:t>
      </w:r>
      <w:r w:rsidR="00DC6B8D" w:rsidRPr="006504DB">
        <w:rPr>
          <w:rFonts w:ascii="Palatino Linotype" w:eastAsia="Palatino Linotype" w:hAnsi="Palatino Linotype" w:cs="Palatino Linotype"/>
          <w:b/>
        </w:rPr>
        <w:t xml:space="preserve"> </w:t>
      </w:r>
      <w:r w:rsidRPr="006504DB">
        <w:rPr>
          <w:rFonts w:ascii="Palatino Linotype" w:eastAsia="Palatino Linotype" w:hAnsi="Palatino Linotype" w:cs="Palatino Linotype"/>
          <w:bCs/>
        </w:rPr>
        <w:t>en adelante)</w:t>
      </w:r>
      <w:r w:rsidRPr="006504DB">
        <w:rPr>
          <w:rFonts w:ascii="Palatino Linotype" w:eastAsia="Palatino Linotype" w:hAnsi="Palatino Linotype" w:cs="Palatino Linotype"/>
          <w:b/>
        </w:rPr>
        <w:t xml:space="preserve">, </w:t>
      </w:r>
      <w:r w:rsidRPr="006504DB">
        <w:rPr>
          <w:rFonts w:ascii="Palatino Linotype" w:eastAsia="Palatino Linotype" w:hAnsi="Palatino Linotype" w:cs="Palatino Linotype"/>
        </w:rPr>
        <w:t>le proporcionara la siguiente información:</w:t>
      </w:r>
    </w:p>
    <w:p w14:paraId="10E5FBED" w14:textId="77777777" w:rsidR="007C6B35" w:rsidRPr="006504DB" w:rsidRDefault="007C6B35" w:rsidP="00353102">
      <w:pPr>
        <w:spacing w:after="0" w:line="360" w:lineRule="auto"/>
        <w:jc w:val="both"/>
        <w:rPr>
          <w:rFonts w:ascii="Palatino Linotype" w:eastAsia="Palatino Linotype" w:hAnsi="Palatino Linotype" w:cs="Palatino Linotype"/>
          <w:i/>
        </w:rPr>
      </w:pPr>
    </w:p>
    <w:p w14:paraId="35F7A371" w14:textId="3DA41625" w:rsidR="00014131" w:rsidRPr="006504DB" w:rsidRDefault="00880DD4" w:rsidP="00014131">
      <w:pPr>
        <w:spacing w:after="0" w:line="360" w:lineRule="auto"/>
        <w:ind w:left="851" w:right="616"/>
        <w:jc w:val="both"/>
        <w:rPr>
          <w:rFonts w:ascii="Palatino Linotype" w:eastAsia="Palatino Linotype" w:hAnsi="Palatino Linotype" w:cs="Palatino Linotype"/>
        </w:rPr>
      </w:pPr>
      <w:r w:rsidRPr="006504DB">
        <w:rPr>
          <w:rFonts w:ascii="Palatino Linotype" w:eastAsia="Palatino Linotype" w:hAnsi="Palatino Linotype" w:cs="Palatino Linotype"/>
          <w:i/>
        </w:rPr>
        <w:t>“</w:t>
      </w:r>
      <w:r w:rsidR="004D3E99" w:rsidRPr="006504DB">
        <w:rPr>
          <w:rFonts w:ascii="Palatino Linotype" w:eastAsia="Palatino Linotype" w:hAnsi="Palatino Linotype" w:cs="Palatino Linotype"/>
          <w:i/>
        </w:rPr>
        <w:t xml:space="preserve">Los comprobantes de estudio de todos los servidores </w:t>
      </w:r>
      <w:proofErr w:type="spellStart"/>
      <w:r w:rsidR="004D3E99" w:rsidRPr="006504DB">
        <w:rPr>
          <w:rFonts w:ascii="Palatino Linotype" w:eastAsia="Palatino Linotype" w:hAnsi="Palatino Linotype" w:cs="Palatino Linotype"/>
          <w:i/>
        </w:rPr>
        <w:t>punlcios</w:t>
      </w:r>
      <w:proofErr w:type="spellEnd"/>
      <w:r w:rsidR="004D3E99" w:rsidRPr="006504DB">
        <w:rPr>
          <w:rFonts w:ascii="Palatino Linotype" w:eastAsia="Palatino Linotype" w:hAnsi="Palatino Linotype" w:cs="Palatino Linotype"/>
          <w:i/>
        </w:rPr>
        <w:t xml:space="preserve"> </w:t>
      </w:r>
      <w:proofErr w:type="spellStart"/>
      <w:r w:rsidR="004D3E99" w:rsidRPr="006504DB">
        <w:rPr>
          <w:rFonts w:ascii="Palatino Linotype" w:eastAsia="Palatino Linotype" w:hAnsi="Palatino Linotype" w:cs="Palatino Linotype"/>
          <w:i/>
        </w:rPr>
        <w:t>qur</w:t>
      </w:r>
      <w:proofErr w:type="spellEnd"/>
      <w:r w:rsidR="004D3E99" w:rsidRPr="006504DB">
        <w:rPr>
          <w:rFonts w:ascii="Palatino Linotype" w:eastAsia="Palatino Linotype" w:hAnsi="Palatino Linotype" w:cs="Palatino Linotype"/>
          <w:i/>
        </w:rPr>
        <w:t xml:space="preserve"> actualmente están </w:t>
      </w:r>
      <w:proofErr w:type="gramStart"/>
      <w:r w:rsidR="004D3E99" w:rsidRPr="006504DB">
        <w:rPr>
          <w:rFonts w:ascii="Palatino Linotype" w:eastAsia="Palatino Linotype" w:hAnsi="Palatino Linotype" w:cs="Palatino Linotype"/>
          <w:i/>
        </w:rPr>
        <w:t>adscritos</w:t>
      </w:r>
      <w:proofErr w:type="gramEnd"/>
      <w:r w:rsidR="004D3E99" w:rsidRPr="006504DB">
        <w:rPr>
          <w:rFonts w:ascii="Palatino Linotype" w:eastAsia="Palatino Linotype" w:hAnsi="Palatino Linotype" w:cs="Palatino Linotype"/>
          <w:i/>
        </w:rPr>
        <w:t xml:space="preserve"> a la </w:t>
      </w:r>
      <w:proofErr w:type="spellStart"/>
      <w:r w:rsidR="004D3E99" w:rsidRPr="006504DB">
        <w:rPr>
          <w:rFonts w:ascii="Palatino Linotype" w:eastAsia="Palatino Linotype" w:hAnsi="Palatino Linotype" w:cs="Palatino Linotype"/>
          <w:i/>
        </w:rPr>
        <w:t>ainsitracion</w:t>
      </w:r>
      <w:proofErr w:type="spellEnd"/>
      <w:r w:rsidR="004D3E99" w:rsidRPr="006504DB">
        <w:rPr>
          <w:rFonts w:ascii="Palatino Linotype" w:eastAsia="Palatino Linotype" w:hAnsi="Palatino Linotype" w:cs="Palatino Linotype"/>
          <w:i/>
        </w:rPr>
        <w:t xml:space="preserve"> municipal</w:t>
      </w:r>
      <w:r w:rsidRPr="006504DB">
        <w:rPr>
          <w:rFonts w:ascii="Palatino Linotype" w:eastAsia="Palatino Linotype" w:hAnsi="Palatino Linotype" w:cs="Palatino Linotype"/>
          <w:i/>
        </w:rPr>
        <w:t>” Sic.</w:t>
      </w:r>
    </w:p>
    <w:p w14:paraId="5599E00C" w14:textId="77777777" w:rsidR="004D3E99" w:rsidRPr="006504DB" w:rsidRDefault="004D3E99" w:rsidP="004D3E99">
      <w:pPr>
        <w:spacing w:line="360" w:lineRule="auto"/>
        <w:ind w:right="334"/>
        <w:jc w:val="both"/>
        <w:rPr>
          <w:rFonts w:ascii="Palatino Linotype" w:hAnsi="Palatino Linotype" w:cs="Arial"/>
          <w:sz w:val="24"/>
          <w:szCs w:val="24"/>
        </w:rPr>
      </w:pPr>
      <w:r w:rsidRPr="006504DB">
        <w:rPr>
          <w:rFonts w:ascii="Palatino Linotype" w:hAnsi="Palatino Linotype" w:cs="Arial"/>
          <w:b/>
          <w:bCs/>
          <w:sz w:val="24"/>
          <w:szCs w:val="24"/>
        </w:rPr>
        <w:lastRenderedPageBreak/>
        <w:t xml:space="preserve">El Sujeto Obligado </w:t>
      </w:r>
      <w:r w:rsidRPr="006504DB">
        <w:rPr>
          <w:rFonts w:ascii="Palatino Linotype" w:hAnsi="Palatino Linotype" w:cs="Arial"/>
          <w:sz w:val="24"/>
          <w:szCs w:val="24"/>
        </w:rPr>
        <w:t xml:space="preserve">solicitó aclaración a la solicitud de acceso a la información pública </w:t>
      </w:r>
      <w:r w:rsidRPr="006504DB">
        <w:rPr>
          <w:rFonts w:ascii="Palatino Linotype" w:hAnsi="Palatino Linotype" w:cs="Arial"/>
          <w:b/>
          <w:bCs/>
          <w:sz w:val="24"/>
          <w:szCs w:val="24"/>
        </w:rPr>
        <w:t xml:space="preserve">00245/ATLACOM/IP/2025, </w:t>
      </w:r>
      <w:r w:rsidRPr="006504DB">
        <w:rPr>
          <w:rFonts w:ascii="Palatino Linotype" w:hAnsi="Palatino Linotype" w:cs="Arial"/>
          <w:sz w:val="24"/>
          <w:szCs w:val="24"/>
        </w:rPr>
        <w:t>resultando de nuestro interés lo siguiente:</w:t>
      </w:r>
    </w:p>
    <w:p w14:paraId="0B350740" w14:textId="77777777" w:rsidR="004D3E99" w:rsidRPr="006504DB" w:rsidRDefault="004D3E99" w:rsidP="004D3E99">
      <w:pPr>
        <w:pStyle w:val="Citas"/>
      </w:pPr>
      <w:r w:rsidRPr="006504DB">
        <w:t xml:space="preserve">“Con fundamento en el </w:t>
      </w:r>
      <w:proofErr w:type="spellStart"/>
      <w:r w:rsidRPr="006504DB">
        <w:t>articulo</w:t>
      </w:r>
      <w:proofErr w:type="spellEnd"/>
      <w:r w:rsidRPr="006504DB">
        <w:t xml:space="preserve"> 159 de la Ley de Transparencia y Acceso a la Información Pública del Estado de México y Municipios, se le requiere para que dentro del plazo de diez días hábiles realice lo siguiente:</w:t>
      </w:r>
    </w:p>
    <w:p w14:paraId="0C63E264" w14:textId="77777777" w:rsidR="004D3E99" w:rsidRPr="006504DB" w:rsidRDefault="004D3E99" w:rsidP="004D3E99">
      <w:pPr>
        <w:pStyle w:val="Citas"/>
      </w:pPr>
      <w:proofErr w:type="gramStart"/>
      <w:r w:rsidRPr="006504DB">
        <w:t>con</w:t>
      </w:r>
      <w:proofErr w:type="gramEnd"/>
      <w:r w:rsidRPr="006504DB">
        <w:t xml:space="preserve"> el propósito de dar contestación a su solicitud de información, es importante que especifique de que instalación municipal solicita la información</w:t>
      </w:r>
    </w:p>
    <w:p w14:paraId="6EF0DC62" w14:textId="77777777" w:rsidR="004D3E99" w:rsidRPr="006504DB" w:rsidRDefault="004D3E99" w:rsidP="004D3E99">
      <w:pPr>
        <w:pStyle w:val="Citas"/>
        <w:rPr>
          <w:b/>
          <w:bCs/>
        </w:rPr>
      </w:pPr>
      <w:r w:rsidRPr="006504DB">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w:t>
      </w:r>
      <w:r w:rsidRPr="006504DB">
        <w:rPr>
          <w:b/>
          <w:bCs/>
        </w:rPr>
        <w:t>(Sic)</w:t>
      </w:r>
    </w:p>
    <w:p w14:paraId="29439570" w14:textId="77777777" w:rsidR="004D3E99" w:rsidRPr="006504DB" w:rsidRDefault="004D3E99" w:rsidP="004D3E99">
      <w:pPr>
        <w:pStyle w:val="Textoindependiente"/>
        <w:spacing w:line="360" w:lineRule="auto"/>
        <w:ind w:left="110" w:right="107" w:hanging="1"/>
        <w:jc w:val="both"/>
        <w:rPr>
          <w:sz w:val="24"/>
          <w:szCs w:val="24"/>
          <w:lang w:val="es-419"/>
        </w:rPr>
      </w:pPr>
    </w:p>
    <w:p w14:paraId="20C8AAA7" w14:textId="464D8F42" w:rsidR="004D3E99" w:rsidRPr="006504DB" w:rsidRDefault="004D3E99" w:rsidP="004D3E99">
      <w:pPr>
        <w:pStyle w:val="Textoindependiente"/>
        <w:spacing w:line="360" w:lineRule="auto"/>
        <w:ind w:left="110" w:right="107" w:hanging="1"/>
        <w:jc w:val="both"/>
        <w:rPr>
          <w:sz w:val="24"/>
          <w:szCs w:val="24"/>
          <w:lang w:val="es-419"/>
        </w:rPr>
      </w:pPr>
      <w:r w:rsidRPr="006504DB">
        <w:rPr>
          <w:b/>
          <w:bCs/>
          <w:sz w:val="24"/>
          <w:szCs w:val="24"/>
          <w:lang w:val="es-419"/>
        </w:rPr>
        <w:t xml:space="preserve">El Recurrente </w:t>
      </w:r>
      <w:r w:rsidRPr="006504DB">
        <w:rPr>
          <w:sz w:val="24"/>
          <w:szCs w:val="24"/>
          <w:lang w:val="es-419"/>
        </w:rPr>
        <w:t>desahogo la solicitud de aclaración en los siguientes términos:</w:t>
      </w:r>
    </w:p>
    <w:p w14:paraId="4D478EA7" w14:textId="77777777" w:rsidR="004D3E99" w:rsidRPr="006504DB" w:rsidRDefault="004D3E99" w:rsidP="004D3E99">
      <w:pPr>
        <w:pStyle w:val="Citas"/>
        <w:rPr>
          <w:b/>
          <w:bCs/>
          <w:lang w:val="es-419"/>
        </w:rPr>
      </w:pPr>
      <w:r w:rsidRPr="006504DB">
        <w:t xml:space="preserve">“De todas Por otro lado </w:t>
      </w:r>
      <w:proofErr w:type="spellStart"/>
      <w:r w:rsidRPr="006504DB">
        <w:t>advirto</w:t>
      </w:r>
      <w:proofErr w:type="spellEnd"/>
      <w:r w:rsidRPr="006504DB">
        <w:t xml:space="preserve"> negativa por parte del servidor público encargado de transparencia lo cual podría incurrir en un responsabilidad” </w:t>
      </w:r>
      <w:r w:rsidRPr="006504DB">
        <w:rPr>
          <w:b/>
          <w:bCs/>
        </w:rPr>
        <w:t>(Sic)</w:t>
      </w:r>
    </w:p>
    <w:p w14:paraId="2343BD81" w14:textId="0788249E" w:rsidR="004D3E99" w:rsidRPr="006504DB" w:rsidRDefault="00E17025" w:rsidP="004D3E99">
      <w:pPr>
        <w:autoSpaceDE w:val="0"/>
        <w:autoSpaceDN w:val="0"/>
        <w:adjustRightInd w:val="0"/>
        <w:spacing w:before="240" w:line="360" w:lineRule="auto"/>
        <w:jc w:val="both"/>
        <w:rPr>
          <w:rFonts w:ascii="Palatino Linotype" w:eastAsia="Arial Unicode MS" w:hAnsi="Palatino Linotype"/>
          <w:sz w:val="24"/>
          <w:szCs w:val="24"/>
        </w:rPr>
      </w:pPr>
      <w:r w:rsidRPr="006504DB">
        <w:rPr>
          <w:rFonts w:ascii="Palatino Linotype" w:eastAsia="Palatino Linotype" w:hAnsi="Palatino Linotype" w:cs="Palatino Linotype"/>
          <w:b/>
        </w:rPr>
        <w:t>El</w:t>
      </w:r>
      <w:r w:rsidRPr="006504DB">
        <w:rPr>
          <w:rFonts w:ascii="Palatino Linotype" w:eastAsia="Palatino Linotype" w:hAnsi="Palatino Linotype" w:cs="Palatino Linotype"/>
        </w:rPr>
        <w:t xml:space="preserve"> </w:t>
      </w:r>
      <w:r w:rsidRPr="006504DB">
        <w:rPr>
          <w:rFonts w:ascii="Palatino Linotype" w:eastAsia="Palatino Linotype" w:hAnsi="Palatino Linotype" w:cs="Palatino Linotype"/>
          <w:b/>
        </w:rPr>
        <w:t xml:space="preserve">Sujeto Obligado </w:t>
      </w:r>
      <w:r w:rsidR="004D3E99" w:rsidRPr="006504DB">
        <w:rPr>
          <w:rFonts w:ascii="Palatino Linotype" w:eastAsia="Arial Unicode MS" w:hAnsi="Palatino Linotype"/>
          <w:sz w:val="24"/>
          <w:szCs w:val="24"/>
        </w:rPr>
        <w:t>rindió su respuesta a la solicitud de información formulada por el particular, adjuntando para tal efecto lo siguiente:</w:t>
      </w:r>
    </w:p>
    <w:p w14:paraId="78C9D54D" w14:textId="77777777" w:rsidR="004D3E99" w:rsidRPr="006504DB" w:rsidRDefault="004D3E99" w:rsidP="004D3E99">
      <w:pPr>
        <w:pStyle w:val="Prrafodelista"/>
        <w:numPr>
          <w:ilvl w:val="0"/>
          <w:numId w:val="46"/>
        </w:numPr>
        <w:autoSpaceDE w:val="0"/>
        <w:autoSpaceDN w:val="0"/>
        <w:adjustRightInd w:val="0"/>
        <w:spacing w:before="240" w:after="0" w:line="360" w:lineRule="auto"/>
        <w:contextualSpacing w:val="0"/>
        <w:jc w:val="both"/>
        <w:rPr>
          <w:rFonts w:ascii="Palatino Linotype" w:eastAsia="Arial Unicode MS" w:hAnsi="Palatino Linotype"/>
          <w:b/>
          <w:bCs/>
        </w:rPr>
      </w:pPr>
      <w:r w:rsidRPr="006504DB">
        <w:rPr>
          <w:rFonts w:ascii="Palatino Linotype" w:eastAsia="Arial Unicode MS" w:hAnsi="Palatino Linotype"/>
          <w:b/>
          <w:bCs/>
        </w:rPr>
        <w:t>“</w:t>
      </w:r>
      <w:r w:rsidRPr="006504DB">
        <w:rPr>
          <w:rFonts w:ascii="Palatino Linotype" w:hAnsi="Palatino Linotype"/>
          <w:b/>
          <w:bCs/>
        </w:rPr>
        <w:t xml:space="preserve">245_SOL_OFICIO_ADMON_2025.pdf”: </w:t>
      </w:r>
      <w:r w:rsidRPr="006504DB">
        <w:rPr>
          <w:rFonts w:ascii="Palatino Linotype" w:hAnsi="Palatino Linotype"/>
        </w:rPr>
        <w:t>Compila lo siguiente:</w:t>
      </w:r>
    </w:p>
    <w:p w14:paraId="5B0D90D9" w14:textId="5F4940BE" w:rsidR="004D3E99" w:rsidRPr="006504DB" w:rsidRDefault="004D3E99" w:rsidP="00C85642">
      <w:pPr>
        <w:pStyle w:val="Prrafodelista"/>
        <w:numPr>
          <w:ilvl w:val="0"/>
          <w:numId w:val="47"/>
        </w:numPr>
        <w:autoSpaceDE w:val="0"/>
        <w:autoSpaceDN w:val="0"/>
        <w:adjustRightInd w:val="0"/>
        <w:spacing w:before="240" w:after="0" w:line="360" w:lineRule="auto"/>
        <w:contextualSpacing w:val="0"/>
        <w:jc w:val="both"/>
        <w:rPr>
          <w:rFonts w:ascii="Palatino Linotype" w:eastAsia="Arial Unicode MS" w:hAnsi="Palatino Linotype"/>
          <w:b/>
          <w:bCs/>
          <w:i/>
          <w:iCs/>
        </w:rPr>
      </w:pPr>
      <w:r w:rsidRPr="006504DB">
        <w:rPr>
          <w:rFonts w:ascii="Palatino Linotype" w:eastAsia="Arial Unicode MS" w:hAnsi="Palatino Linotype"/>
        </w:rPr>
        <w:lastRenderedPageBreak/>
        <w:t>Oficio número</w:t>
      </w:r>
      <w:r w:rsidRPr="006504DB">
        <w:rPr>
          <w:rFonts w:ascii="Palatino Linotype" w:eastAsia="Arial Unicode MS" w:hAnsi="Palatino Linotype"/>
          <w:b/>
          <w:bCs/>
        </w:rPr>
        <w:t xml:space="preserve"> ADMON/RH/1407/04/2025 </w:t>
      </w:r>
      <w:r w:rsidRPr="006504DB">
        <w:rPr>
          <w:rFonts w:ascii="Palatino Linotype" w:eastAsia="Arial Unicode MS" w:hAnsi="Palatino Linotype"/>
        </w:rPr>
        <w:t>signado por la jefa de departamento de recursos humanos, dirigido a la titular de la unidad de transparencia, de fecha veintiuno de abril de dos mil veinticinco</w:t>
      </w:r>
      <w:r w:rsidR="00C85642" w:rsidRPr="006504DB">
        <w:rPr>
          <w:rFonts w:ascii="Palatino Linotype" w:eastAsia="Arial Unicode MS" w:hAnsi="Palatino Linotype"/>
        </w:rPr>
        <w:t xml:space="preserve">. </w:t>
      </w:r>
    </w:p>
    <w:p w14:paraId="327ACB72" w14:textId="77777777" w:rsidR="004D3E99" w:rsidRPr="006504DB" w:rsidRDefault="004D3E99" w:rsidP="004D3E99">
      <w:pPr>
        <w:pStyle w:val="Prrafodelista"/>
        <w:autoSpaceDE w:val="0"/>
        <w:autoSpaceDN w:val="0"/>
        <w:adjustRightInd w:val="0"/>
        <w:spacing w:before="240" w:line="360" w:lineRule="auto"/>
        <w:ind w:left="1080"/>
        <w:jc w:val="both"/>
        <w:rPr>
          <w:rFonts w:ascii="Palatino Linotype" w:eastAsia="Arial Unicode MS" w:hAnsi="Palatino Linotype"/>
        </w:rPr>
      </w:pPr>
    </w:p>
    <w:p w14:paraId="5B3C0D86" w14:textId="44BEB24E" w:rsidR="004D3E99" w:rsidRPr="006504DB" w:rsidRDefault="004D3E99" w:rsidP="00C85642">
      <w:pPr>
        <w:pStyle w:val="Prrafodelista"/>
        <w:numPr>
          <w:ilvl w:val="0"/>
          <w:numId w:val="46"/>
        </w:numPr>
        <w:autoSpaceDE w:val="0"/>
        <w:autoSpaceDN w:val="0"/>
        <w:adjustRightInd w:val="0"/>
        <w:spacing w:before="240" w:after="0" w:line="360" w:lineRule="auto"/>
        <w:contextualSpacing w:val="0"/>
        <w:jc w:val="both"/>
        <w:rPr>
          <w:rFonts w:ascii="Palatino Linotype" w:eastAsia="Arial Unicode MS" w:hAnsi="Palatino Linotype"/>
          <w:b/>
          <w:bCs/>
        </w:rPr>
      </w:pPr>
      <w:r w:rsidRPr="006504DB">
        <w:rPr>
          <w:rFonts w:ascii="Palatino Linotype" w:hAnsi="Palatino Linotype"/>
          <w:b/>
          <w:bCs/>
        </w:rPr>
        <w:t>“245_SOL_ANEXO_ADMON_2025.pdf”</w:t>
      </w:r>
      <w:r w:rsidR="00C85642" w:rsidRPr="006504DB">
        <w:rPr>
          <w:rFonts w:ascii="Palatino Linotype" w:hAnsi="Palatino Linotype"/>
          <w:b/>
          <w:bCs/>
        </w:rPr>
        <w:t xml:space="preserve">, </w:t>
      </w:r>
      <w:r w:rsidR="00C85642" w:rsidRPr="006504DB">
        <w:rPr>
          <w:rFonts w:ascii="Palatino Linotype" w:hAnsi="Palatino Linotype"/>
        </w:rPr>
        <w:t>información que obra en el expediente.</w:t>
      </w:r>
    </w:p>
    <w:p w14:paraId="29DFAD37" w14:textId="77777777" w:rsidR="004D3E99" w:rsidRPr="006504DB" w:rsidRDefault="004D3E99" w:rsidP="004D3E99">
      <w:pPr>
        <w:pStyle w:val="Prrafodelista"/>
        <w:numPr>
          <w:ilvl w:val="0"/>
          <w:numId w:val="46"/>
        </w:numPr>
        <w:autoSpaceDE w:val="0"/>
        <w:autoSpaceDN w:val="0"/>
        <w:adjustRightInd w:val="0"/>
        <w:spacing w:before="240" w:after="0" w:line="360" w:lineRule="auto"/>
        <w:contextualSpacing w:val="0"/>
        <w:jc w:val="both"/>
        <w:rPr>
          <w:rFonts w:ascii="Palatino Linotype" w:eastAsia="Arial Unicode MS" w:hAnsi="Palatino Linotype"/>
          <w:b/>
          <w:bCs/>
        </w:rPr>
      </w:pPr>
      <w:r w:rsidRPr="006504DB">
        <w:rPr>
          <w:rFonts w:ascii="Palatino Linotype" w:hAnsi="Palatino Linotype"/>
          <w:b/>
          <w:bCs/>
        </w:rPr>
        <w:t xml:space="preserve"> “0245_RES_UT_2025.pdf”: </w:t>
      </w:r>
      <w:r w:rsidRPr="006504DB">
        <w:rPr>
          <w:rFonts w:ascii="Palatino Linotype" w:hAnsi="Palatino Linotype"/>
        </w:rPr>
        <w:t xml:space="preserve">Oficio número </w:t>
      </w:r>
      <w:r w:rsidRPr="006504DB">
        <w:rPr>
          <w:rFonts w:ascii="Palatino Linotype" w:hAnsi="Palatino Linotype"/>
          <w:b/>
          <w:bCs/>
        </w:rPr>
        <w:t xml:space="preserve">PM/UT/247/2025 </w:t>
      </w:r>
      <w:r w:rsidRPr="006504DB">
        <w:rPr>
          <w:rFonts w:ascii="Palatino Linotype" w:hAnsi="Palatino Linotype"/>
        </w:rPr>
        <w:t>signado por la titular de la unidad de transparencia, dirigido al solicitante, de fecha veintidós de abril de dos mil veinticinco, refiere adjuntar información en versión pública acompañada del acuerdo de transparencia correspondiente.</w:t>
      </w:r>
    </w:p>
    <w:p w14:paraId="0504E12A" w14:textId="77777777" w:rsidR="004D3E99" w:rsidRPr="006504DB" w:rsidRDefault="004D3E99" w:rsidP="004D3E99">
      <w:pPr>
        <w:pStyle w:val="Prrafodelista"/>
        <w:autoSpaceDE w:val="0"/>
        <w:autoSpaceDN w:val="0"/>
        <w:adjustRightInd w:val="0"/>
        <w:spacing w:before="240" w:line="360" w:lineRule="auto"/>
        <w:jc w:val="both"/>
        <w:rPr>
          <w:rFonts w:ascii="Palatino Linotype" w:eastAsia="Arial Unicode MS" w:hAnsi="Palatino Linotype"/>
          <w:b/>
          <w:bCs/>
        </w:rPr>
      </w:pPr>
    </w:p>
    <w:p w14:paraId="273EB4FE" w14:textId="3AB0D219" w:rsidR="004D3E99" w:rsidRPr="006504DB" w:rsidRDefault="004D3E99" w:rsidP="004D3E99">
      <w:pPr>
        <w:pStyle w:val="Prrafodelista"/>
        <w:numPr>
          <w:ilvl w:val="0"/>
          <w:numId w:val="46"/>
        </w:numPr>
        <w:autoSpaceDE w:val="0"/>
        <w:autoSpaceDN w:val="0"/>
        <w:adjustRightInd w:val="0"/>
        <w:spacing w:before="240" w:after="0" w:line="360" w:lineRule="auto"/>
        <w:contextualSpacing w:val="0"/>
        <w:jc w:val="both"/>
        <w:rPr>
          <w:rFonts w:ascii="Palatino Linotype" w:eastAsia="Arial Unicode MS" w:hAnsi="Palatino Linotype"/>
          <w:b/>
          <w:bCs/>
        </w:rPr>
      </w:pPr>
      <w:r w:rsidRPr="006504DB">
        <w:rPr>
          <w:rFonts w:ascii="Palatino Linotype" w:hAnsi="Palatino Linotype"/>
          <w:b/>
          <w:bCs/>
        </w:rPr>
        <w:t xml:space="preserve"> “0013a_ACT_EX_CT_2025.pdf”</w:t>
      </w:r>
      <w:proofErr w:type="gramStart"/>
      <w:r w:rsidRPr="006504DB">
        <w:rPr>
          <w:rFonts w:ascii="Palatino Linotype" w:hAnsi="Palatino Linotype"/>
          <w:b/>
          <w:bCs/>
        </w:rPr>
        <w:t xml:space="preserve">:  </w:t>
      </w:r>
      <w:r w:rsidRPr="006504DB">
        <w:rPr>
          <w:rFonts w:ascii="Palatino Linotype" w:hAnsi="Palatino Linotype"/>
        </w:rPr>
        <w:t>Acta</w:t>
      </w:r>
      <w:proofErr w:type="gramEnd"/>
      <w:r w:rsidRPr="006504DB">
        <w:rPr>
          <w:rFonts w:ascii="Palatino Linotype" w:hAnsi="Palatino Linotype"/>
        </w:rPr>
        <w:t xml:space="preserve"> de la décima tercera sesión extraordinaria del comité de transparencia del Ayuntamiento de Atlacomulco, de fecha tres de abril de dos mil veinticinco</w:t>
      </w:r>
      <w:r w:rsidR="00C85642" w:rsidRPr="006504DB">
        <w:rPr>
          <w:rFonts w:ascii="Palatino Linotype" w:hAnsi="Palatino Linotype"/>
        </w:rPr>
        <w:t xml:space="preserve">. </w:t>
      </w:r>
    </w:p>
    <w:p w14:paraId="2BB2389C" w14:textId="77777777" w:rsidR="004D3E99" w:rsidRPr="006504DB" w:rsidRDefault="004D3E99" w:rsidP="004D3E99">
      <w:pPr>
        <w:pStyle w:val="Prrafodelista"/>
        <w:rPr>
          <w:rFonts w:ascii="Palatino Linotype" w:eastAsia="Arial Unicode MS" w:hAnsi="Palatino Linotype"/>
          <w:b/>
          <w:bCs/>
        </w:rPr>
      </w:pPr>
    </w:p>
    <w:p w14:paraId="2A3A8E50" w14:textId="77777777" w:rsidR="009F4261" w:rsidRPr="006504DB" w:rsidRDefault="00014131" w:rsidP="009F4261">
      <w:pPr>
        <w:spacing w:line="360" w:lineRule="auto"/>
        <w:jc w:val="both"/>
        <w:rPr>
          <w:rFonts w:ascii="Palatino Linotype" w:hAnsi="Palatino Linotype"/>
          <w:i/>
        </w:rPr>
      </w:pPr>
      <w:r w:rsidRPr="006504DB">
        <w:rPr>
          <w:rFonts w:ascii="Palatino Linotype" w:hAnsi="Palatino Linotype" w:cs="Arial"/>
          <w:bCs/>
        </w:rPr>
        <w:t xml:space="preserve">Es así como, derivado de la respuesta emitida por </w:t>
      </w:r>
      <w:r w:rsidRPr="006504DB">
        <w:rPr>
          <w:rFonts w:ascii="Palatino Linotype" w:hAnsi="Palatino Linotype" w:cs="Arial"/>
          <w:b/>
          <w:bCs/>
        </w:rPr>
        <w:t>El Sujeto Obligado</w:t>
      </w:r>
      <w:r w:rsidRPr="006504DB">
        <w:rPr>
          <w:rFonts w:ascii="Palatino Linotype" w:hAnsi="Palatino Linotype" w:cs="Arial"/>
          <w:bCs/>
        </w:rPr>
        <w:t xml:space="preserve">, </w:t>
      </w:r>
      <w:r w:rsidRPr="006504DB">
        <w:rPr>
          <w:rFonts w:ascii="Palatino Linotype" w:hAnsi="Palatino Linotype" w:cs="Arial"/>
          <w:b/>
          <w:bCs/>
        </w:rPr>
        <w:t>el Recurrente</w:t>
      </w:r>
      <w:r w:rsidRPr="006504DB">
        <w:rPr>
          <w:rFonts w:ascii="Palatino Linotype" w:hAnsi="Palatino Linotype" w:cs="Arial"/>
          <w:bCs/>
        </w:rPr>
        <w:t>, interpuso el presente recurso de revisión, señalando sustancialmente como sus razones o motivos de inconformidad, lo siguiente:</w:t>
      </w:r>
      <w:r w:rsidRPr="006504DB" w:rsidDel="00107C3B">
        <w:rPr>
          <w:rFonts w:ascii="Palatino Linotype" w:hAnsi="Palatino Linotype"/>
          <w:b/>
          <w:i/>
        </w:rPr>
        <w:t xml:space="preserve"> </w:t>
      </w:r>
    </w:p>
    <w:p w14:paraId="79898ED8" w14:textId="77777777" w:rsidR="00C85642" w:rsidRPr="006504DB" w:rsidRDefault="004D3E99" w:rsidP="00C85642">
      <w:pPr>
        <w:spacing w:before="240" w:line="360" w:lineRule="auto"/>
        <w:jc w:val="both"/>
        <w:rPr>
          <w:rFonts w:ascii="Palatino Linotype" w:hAnsi="Palatino Linotype" w:cs="Arial"/>
          <w:b/>
          <w:sz w:val="24"/>
        </w:rPr>
      </w:pPr>
      <w:r w:rsidRPr="006504DB">
        <w:rPr>
          <w:rFonts w:ascii="Palatino Linotype" w:hAnsi="Palatino Linotype" w:cs="Arial"/>
          <w:b/>
          <w:sz w:val="24"/>
        </w:rPr>
        <w:t>Acto Impugnado:</w:t>
      </w:r>
    </w:p>
    <w:p w14:paraId="2D0ACA69" w14:textId="673F115A" w:rsidR="004D3E99" w:rsidRPr="006504DB" w:rsidRDefault="004D3E99" w:rsidP="00C85642">
      <w:pPr>
        <w:spacing w:before="240" w:line="360" w:lineRule="auto"/>
        <w:jc w:val="both"/>
        <w:rPr>
          <w:b/>
          <w:bCs/>
        </w:rPr>
      </w:pPr>
      <w:r w:rsidRPr="006504DB">
        <w:t xml:space="preserve">“Respuesta” </w:t>
      </w:r>
      <w:r w:rsidRPr="006504DB">
        <w:rPr>
          <w:b/>
          <w:bCs/>
        </w:rPr>
        <w:t>(Sic)</w:t>
      </w:r>
    </w:p>
    <w:p w14:paraId="24A86E02" w14:textId="77777777" w:rsidR="00C85642" w:rsidRPr="006504DB" w:rsidRDefault="00C85642" w:rsidP="00C85642">
      <w:pPr>
        <w:spacing w:before="240" w:line="360" w:lineRule="auto"/>
        <w:jc w:val="both"/>
        <w:rPr>
          <w:b/>
          <w:bCs/>
        </w:rPr>
      </w:pPr>
    </w:p>
    <w:p w14:paraId="124A4328" w14:textId="77777777" w:rsidR="00C85642" w:rsidRPr="006504DB" w:rsidRDefault="00C85642" w:rsidP="00C85642">
      <w:pPr>
        <w:spacing w:before="240" w:line="360" w:lineRule="auto"/>
        <w:jc w:val="both"/>
        <w:rPr>
          <w:b/>
          <w:bCs/>
        </w:rPr>
      </w:pPr>
    </w:p>
    <w:p w14:paraId="1203D8AB" w14:textId="77777777" w:rsidR="004D3E99" w:rsidRPr="006504DB" w:rsidRDefault="004D3E99" w:rsidP="004D3E99">
      <w:pPr>
        <w:spacing w:before="240" w:line="360" w:lineRule="auto"/>
        <w:jc w:val="both"/>
        <w:rPr>
          <w:rFonts w:ascii="Palatino Linotype" w:hAnsi="Palatino Linotype" w:cs="Arial"/>
          <w:sz w:val="24"/>
        </w:rPr>
      </w:pPr>
      <w:r w:rsidRPr="006504DB">
        <w:rPr>
          <w:rFonts w:ascii="Palatino Linotype" w:hAnsi="Palatino Linotype" w:cs="Arial"/>
          <w:b/>
          <w:sz w:val="24"/>
        </w:rPr>
        <w:lastRenderedPageBreak/>
        <w:t>Razones o Motivos de Inconformidad</w:t>
      </w:r>
      <w:r w:rsidRPr="006504DB">
        <w:rPr>
          <w:rFonts w:ascii="Palatino Linotype" w:hAnsi="Palatino Linotype" w:cs="Arial"/>
          <w:sz w:val="24"/>
        </w:rPr>
        <w:t xml:space="preserve">: </w:t>
      </w:r>
    </w:p>
    <w:p w14:paraId="389BC647" w14:textId="77777777" w:rsidR="004D3E99" w:rsidRPr="006504DB" w:rsidRDefault="004D3E99" w:rsidP="004D3E99">
      <w:pPr>
        <w:pStyle w:val="Citas"/>
      </w:pPr>
      <w:r w:rsidRPr="006504DB">
        <w:t>“Respuesta” (Sic)</w:t>
      </w:r>
    </w:p>
    <w:p w14:paraId="06C7C7AA" w14:textId="63C21C69" w:rsidR="00014131" w:rsidRPr="006504DB" w:rsidRDefault="004D3E99" w:rsidP="00C85642">
      <w:pPr>
        <w:pStyle w:val="Prrafodelista"/>
        <w:autoSpaceDE w:val="0"/>
        <w:autoSpaceDN w:val="0"/>
        <w:adjustRightInd w:val="0"/>
        <w:spacing w:line="360" w:lineRule="auto"/>
        <w:ind w:left="0"/>
        <w:jc w:val="both"/>
        <w:rPr>
          <w:rFonts w:ascii="Palatino Linotype" w:hAnsi="Palatino Linotype" w:cs="Arial"/>
          <w:b/>
          <w:bCs/>
          <w:i/>
          <w:iCs/>
          <w:color w:val="000000"/>
        </w:rPr>
      </w:pPr>
      <w:r w:rsidRPr="006504DB">
        <w:rPr>
          <w:rFonts w:ascii="Palatino Linotype" w:hAnsi="Palatino Linotype" w:cs="Arial"/>
          <w:b/>
          <w:color w:val="000000"/>
          <w:lang w:val="es-ES_tradnl"/>
        </w:rPr>
        <w:t xml:space="preserve">El Sujeto Obligado </w:t>
      </w:r>
      <w:r w:rsidRPr="006504DB">
        <w:rPr>
          <w:rFonts w:ascii="Palatino Linotype" w:hAnsi="Palatino Linotype" w:cs="Arial"/>
          <w:color w:val="000000"/>
          <w:lang w:val="es-ES_tradnl"/>
        </w:rPr>
        <w:t>rindió su informe justificado</w:t>
      </w:r>
      <w:r w:rsidR="00C85642" w:rsidRPr="006504DB">
        <w:rPr>
          <w:rFonts w:ascii="Palatino Linotype" w:hAnsi="Palatino Linotype" w:cs="Arial"/>
          <w:color w:val="000000"/>
          <w:lang w:val="es-ES_tradnl"/>
        </w:rPr>
        <w:t xml:space="preserve"> en la etapa procesal oportuna</w:t>
      </w:r>
      <w:r w:rsidRPr="006504DB">
        <w:rPr>
          <w:rFonts w:ascii="Palatino Linotype" w:hAnsi="Palatino Linotype" w:cs="Arial"/>
          <w:color w:val="000000"/>
        </w:rPr>
        <w:t xml:space="preserve"> </w:t>
      </w:r>
    </w:p>
    <w:p w14:paraId="2ED61552" w14:textId="580ECBDE" w:rsidR="0009632C" w:rsidRPr="006504DB" w:rsidRDefault="0009632C"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 xml:space="preserve">Así las cosas, el Instituto consideró que las razones o motivos de inconformidad hechos valer por </w:t>
      </w:r>
      <w:r w:rsidR="00E17025" w:rsidRPr="006504DB">
        <w:rPr>
          <w:rFonts w:ascii="Palatino Linotype" w:eastAsia="Palatino Linotype" w:hAnsi="Palatino Linotype" w:cs="Palatino Linotype"/>
          <w:b/>
          <w:bCs/>
        </w:rPr>
        <w:t>El Recurrente</w:t>
      </w:r>
      <w:r w:rsidRPr="006504DB">
        <w:rPr>
          <w:rFonts w:ascii="Palatino Linotype" w:eastAsia="Palatino Linotype" w:hAnsi="Palatino Linotype" w:cs="Palatino Linotype"/>
          <w:b/>
        </w:rPr>
        <w:t xml:space="preserve"> </w:t>
      </w:r>
      <w:r w:rsidR="004D3E99" w:rsidRPr="006504DB">
        <w:rPr>
          <w:rFonts w:ascii="Palatino Linotype" w:hAnsi="Palatino Linotype" w:cs="Arial"/>
          <w:sz w:val="24"/>
          <w:szCs w:val="24"/>
        </w:rPr>
        <w:t>parcialmente fundados</w:t>
      </w:r>
      <w:r w:rsidRPr="006504DB">
        <w:rPr>
          <w:rFonts w:ascii="Palatino Linotype" w:eastAsia="Palatino Linotype" w:hAnsi="Palatino Linotype" w:cs="Palatino Linotype"/>
        </w:rPr>
        <w:t>, y determinó ordenar la entrega de lo siguiente:</w:t>
      </w:r>
    </w:p>
    <w:p w14:paraId="28F6B46E" w14:textId="77777777" w:rsidR="00F2242E" w:rsidRPr="006504DB" w:rsidRDefault="00F2242E"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69F65760" w14:textId="77777777" w:rsidR="004D3E99" w:rsidRPr="006504DB" w:rsidRDefault="00F2242E" w:rsidP="004D3E99">
      <w:pPr>
        <w:autoSpaceDE w:val="0"/>
        <w:autoSpaceDN w:val="0"/>
        <w:adjustRightInd w:val="0"/>
        <w:spacing w:before="240" w:line="360" w:lineRule="auto"/>
        <w:ind w:left="851" w:right="616"/>
        <w:jc w:val="both"/>
        <w:rPr>
          <w:rFonts w:ascii="Palatino Linotype" w:hAnsi="Palatino Linotype" w:cs="Arial"/>
          <w:i/>
          <w:sz w:val="24"/>
          <w:szCs w:val="24"/>
        </w:rPr>
      </w:pPr>
      <w:r w:rsidRPr="006504DB">
        <w:rPr>
          <w:rFonts w:ascii="Palatino Linotype" w:eastAsia="Palatino Linotype" w:hAnsi="Palatino Linotype" w:cs="Palatino Linotype"/>
          <w:i/>
        </w:rPr>
        <w:t>“</w:t>
      </w:r>
      <w:r w:rsidR="004D3E99" w:rsidRPr="006504DB">
        <w:rPr>
          <w:rFonts w:ascii="Palatino Linotype" w:hAnsi="Palatino Linotype" w:cs="Arial"/>
          <w:b/>
          <w:i/>
          <w:sz w:val="24"/>
          <w:szCs w:val="24"/>
        </w:rPr>
        <w:t>SEGUNDO.</w:t>
      </w:r>
      <w:r w:rsidR="004D3E99" w:rsidRPr="006504DB">
        <w:rPr>
          <w:rFonts w:ascii="Palatino Linotype" w:hAnsi="Palatino Linotype" w:cs="Arial"/>
          <w:i/>
          <w:sz w:val="24"/>
          <w:szCs w:val="24"/>
        </w:rPr>
        <w:t xml:space="preserve"> Se </w:t>
      </w:r>
      <w:r w:rsidR="004D3E99" w:rsidRPr="006504DB">
        <w:rPr>
          <w:rFonts w:ascii="Palatino Linotype" w:hAnsi="Palatino Linotype" w:cs="Arial"/>
          <w:b/>
          <w:i/>
          <w:sz w:val="24"/>
          <w:szCs w:val="24"/>
        </w:rPr>
        <w:t>ORDENA</w:t>
      </w:r>
      <w:r w:rsidR="004D3E99" w:rsidRPr="006504DB">
        <w:rPr>
          <w:rFonts w:ascii="Palatino Linotype" w:hAnsi="Palatino Linotype" w:cs="Arial"/>
          <w:i/>
          <w:sz w:val="24"/>
          <w:szCs w:val="24"/>
        </w:rPr>
        <w:t xml:space="preserve"> al </w:t>
      </w:r>
      <w:r w:rsidR="004D3E99" w:rsidRPr="006504DB">
        <w:rPr>
          <w:rFonts w:ascii="Palatino Linotype" w:hAnsi="Palatino Linotype" w:cs="Arial"/>
          <w:b/>
          <w:i/>
          <w:sz w:val="24"/>
          <w:szCs w:val="24"/>
        </w:rPr>
        <w:t>SUJETO OBLIGADO</w:t>
      </w:r>
      <w:r w:rsidR="004D3E99" w:rsidRPr="006504DB">
        <w:rPr>
          <w:rFonts w:ascii="Palatino Linotype" w:hAnsi="Palatino Linotype" w:cs="Arial"/>
          <w:i/>
          <w:sz w:val="24"/>
          <w:szCs w:val="24"/>
        </w:rPr>
        <w:t xml:space="preserve"> realizar una búsqueda exhaustiva y razonable a fin de entregar al </w:t>
      </w:r>
      <w:r w:rsidR="004D3E99" w:rsidRPr="006504DB">
        <w:rPr>
          <w:rFonts w:ascii="Palatino Linotype" w:hAnsi="Palatino Linotype" w:cs="Arial"/>
          <w:b/>
          <w:bCs/>
          <w:i/>
          <w:sz w:val="24"/>
          <w:szCs w:val="24"/>
        </w:rPr>
        <w:t xml:space="preserve">RECURRENTE, </w:t>
      </w:r>
      <w:r w:rsidR="004D3E99" w:rsidRPr="006504DB">
        <w:rPr>
          <w:rFonts w:ascii="Palatino Linotype" w:eastAsia="Times New Roman" w:hAnsi="Palatino Linotype" w:cs="Arial"/>
          <w:bCs/>
          <w:i/>
          <w:sz w:val="24"/>
          <w:szCs w:val="24"/>
          <w:lang w:eastAsia="es-ES"/>
        </w:rPr>
        <w:t>vía</w:t>
      </w:r>
      <w:r w:rsidR="004D3E99" w:rsidRPr="006504DB">
        <w:rPr>
          <w:rFonts w:ascii="Palatino Linotype" w:eastAsia="Times New Roman" w:hAnsi="Palatino Linotype" w:cs="Arial"/>
          <w:b/>
          <w:i/>
          <w:sz w:val="24"/>
          <w:szCs w:val="24"/>
          <w:lang w:eastAsia="es-ES"/>
        </w:rPr>
        <w:t xml:space="preserve"> </w:t>
      </w:r>
      <w:r w:rsidR="004D3E99" w:rsidRPr="006504DB">
        <w:rPr>
          <w:rFonts w:ascii="Palatino Linotype" w:hAnsi="Palatino Linotype" w:cs="Arial"/>
          <w:i/>
          <w:sz w:val="24"/>
          <w:szCs w:val="24"/>
        </w:rPr>
        <w:t xml:space="preserve">Sistema de Acceso a la Información Mexiquense </w:t>
      </w:r>
      <w:r w:rsidR="004D3E99" w:rsidRPr="006504DB">
        <w:rPr>
          <w:rFonts w:ascii="Palatino Linotype" w:hAnsi="Palatino Linotype" w:cs="Arial"/>
          <w:b/>
          <w:i/>
          <w:sz w:val="24"/>
          <w:szCs w:val="24"/>
        </w:rPr>
        <w:t>(SAIMEX),</w:t>
      </w:r>
      <w:r w:rsidR="004D3E99" w:rsidRPr="006504DB">
        <w:rPr>
          <w:rFonts w:ascii="Palatino Linotype" w:hAnsi="Palatino Linotype" w:cs="Arial"/>
          <w:b/>
          <w:bCs/>
          <w:i/>
          <w:sz w:val="24"/>
          <w:szCs w:val="24"/>
        </w:rPr>
        <w:t xml:space="preserve"> </w:t>
      </w:r>
      <w:r w:rsidR="004D3E99" w:rsidRPr="006504DB">
        <w:rPr>
          <w:rFonts w:ascii="Palatino Linotype" w:hAnsi="Palatino Linotype" w:cs="Arial"/>
          <w:i/>
          <w:sz w:val="24"/>
          <w:szCs w:val="24"/>
        </w:rPr>
        <w:t xml:space="preserve">en versión pública de ser procedente, en términos del Considerando </w:t>
      </w:r>
      <w:r w:rsidR="004D3E99" w:rsidRPr="006504DB">
        <w:rPr>
          <w:rFonts w:ascii="Palatino Linotype" w:hAnsi="Palatino Linotype" w:cs="Arial"/>
          <w:b/>
          <w:i/>
          <w:sz w:val="24"/>
          <w:szCs w:val="24"/>
        </w:rPr>
        <w:t xml:space="preserve">CUARTO </w:t>
      </w:r>
      <w:r w:rsidR="004D3E99" w:rsidRPr="006504DB">
        <w:rPr>
          <w:rFonts w:ascii="Palatino Linotype" w:hAnsi="Palatino Linotype" w:cs="Arial"/>
          <w:i/>
          <w:sz w:val="24"/>
          <w:szCs w:val="24"/>
        </w:rPr>
        <w:t>de esta resolución</w:t>
      </w:r>
      <w:r w:rsidR="004D3E99" w:rsidRPr="006504DB">
        <w:rPr>
          <w:rFonts w:ascii="Palatino Linotype" w:hAnsi="Palatino Linotype" w:cs="Arial"/>
          <w:b/>
          <w:i/>
          <w:sz w:val="24"/>
          <w:szCs w:val="24"/>
        </w:rPr>
        <w:t xml:space="preserve">, </w:t>
      </w:r>
      <w:r w:rsidR="004D3E99" w:rsidRPr="006504DB">
        <w:rPr>
          <w:rFonts w:ascii="Palatino Linotype" w:hAnsi="Palatino Linotype" w:cs="Arial"/>
          <w:i/>
          <w:sz w:val="24"/>
          <w:szCs w:val="24"/>
        </w:rPr>
        <w:t>de lo siguiente:</w:t>
      </w:r>
    </w:p>
    <w:p w14:paraId="2A82E85A" w14:textId="77777777" w:rsidR="004D3E99" w:rsidRPr="006504DB" w:rsidRDefault="004D3E99" w:rsidP="004D3E99">
      <w:pPr>
        <w:pStyle w:val="Prrafodelista"/>
        <w:numPr>
          <w:ilvl w:val="0"/>
          <w:numId w:val="49"/>
        </w:numPr>
        <w:autoSpaceDE w:val="0"/>
        <w:autoSpaceDN w:val="0"/>
        <w:adjustRightInd w:val="0"/>
        <w:spacing w:after="0" w:line="360" w:lineRule="auto"/>
        <w:ind w:left="851" w:right="616"/>
        <w:contextualSpacing w:val="0"/>
        <w:jc w:val="both"/>
        <w:rPr>
          <w:rFonts w:ascii="Palatino Linotype" w:hAnsi="Palatino Linotype" w:cs="Arial"/>
          <w:b/>
          <w:bCs/>
          <w:i/>
          <w:u w:val="single"/>
        </w:rPr>
      </w:pPr>
      <w:r w:rsidRPr="006504DB">
        <w:rPr>
          <w:rFonts w:ascii="Palatino Linotype" w:hAnsi="Palatino Linotype"/>
          <w:i/>
        </w:rPr>
        <w:t xml:space="preserve">Comprobantes de estudios (títulos, cédulas, constancias, certificados, cartas) de los servidores públicos adscritos a la administración municipal, al veinte de marzo de dos mil veinticinco, </w:t>
      </w:r>
      <w:r w:rsidRPr="006504DB">
        <w:rPr>
          <w:rFonts w:ascii="Palatino Linotype" w:hAnsi="Palatino Linotype"/>
          <w:b/>
          <w:bCs/>
          <w:i/>
          <w:u w:val="single"/>
        </w:rPr>
        <w:t xml:space="preserve">remitidos mediante respuesta e informe justificado, en correcta versión pública y legibles. </w:t>
      </w:r>
    </w:p>
    <w:p w14:paraId="7B187C70" w14:textId="77777777" w:rsidR="004D3E99" w:rsidRPr="006504DB" w:rsidRDefault="004D3E99" w:rsidP="004D3E99">
      <w:pPr>
        <w:pStyle w:val="Prrafodelista"/>
        <w:autoSpaceDE w:val="0"/>
        <w:autoSpaceDN w:val="0"/>
        <w:adjustRightInd w:val="0"/>
        <w:spacing w:line="360" w:lineRule="auto"/>
        <w:ind w:left="851" w:right="616"/>
        <w:jc w:val="both"/>
        <w:rPr>
          <w:rFonts w:ascii="Palatino Linotype" w:hAnsi="Palatino Linotype" w:cs="Arial"/>
          <w:i/>
        </w:rPr>
      </w:pPr>
    </w:p>
    <w:p w14:paraId="63B4D7C9" w14:textId="58C6C413" w:rsidR="00014131" w:rsidRPr="006504DB" w:rsidRDefault="004D3E99" w:rsidP="00694875">
      <w:pPr>
        <w:pStyle w:val="Prrafodelista"/>
        <w:numPr>
          <w:ilvl w:val="0"/>
          <w:numId w:val="49"/>
        </w:numPr>
        <w:autoSpaceDE w:val="0"/>
        <w:autoSpaceDN w:val="0"/>
        <w:adjustRightInd w:val="0"/>
        <w:spacing w:after="0" w:line="360" w:lineRule="auto"/>
        <w:ind w:left="851" w:right="616"/>
        <w:contextualSpacing w:val="0"/>
        <w:jc w:val="both"/>
        <w:rPr>
          <w:rFonts w:ascii="Palatino Linotype" w:hAnsi="Palatino Linotype" w:cs="Tahoma"/>
          <w:i/>
          <w:iCs/>
        </w:rPr>
      </w:pPr>
      <w:r w:rsidRPr="006504DB">
        <w:rPr>
          <w:rFonts w:ascii="Palatino Linotype" w:hAnsi="Palatino Linotype"/>
          <w:i/>
        </w:rPr>
        <w:t>Comprobantes de estudios (títulos, cédulas, constancias, certificados, cartas, otros) de los servidores públicos adscritos a la administración municipal, al veinte de marzo de dos mil veinticinco</w:t>
      </w:r>
      <w:r w:rsidRPr="006504DB">
        <w:rPr>
          <w:rFonts w:ascii="Palatino Linotype" w:hAnsi="Palatino Linotype"/>
          <w:b/>
          <w:bCs/>
          <w:i/>
          <w:u w:val="single"/>
        </w:rPr>
        <w:t>, únicamente por cuanto hace a la información que no fue remitida mediante respuesta e informe justificado.</w:t>
      </w:r>
      <w:r w:rsidRPr="006504DB">
        <w:rPr>
          <w:rFonts w:ascii="Palatino Linotype" w:hAnsi="Palatino Linotype"/>
          <w:i/>
        </w:rPr>
        <w:t xml:space="preserve">  </w:t>
      </w:r>
      <w:r w:rsidR="009F4261" w:rsidRPr="006504DB">
        <w:rPr>
          <w:rFonts w:ascii="Palatino Linotype" w:hAnsi="Palatino Linotype" w:cs="Tahoma"/>
          <w:i/>
          <w:iCs/>
        </w:rPr>
        <w:t>..</w:t>
      </w:r>
      <w:r w:rsidR="00014131" w:rsidRPr="006504DB">
        <w:rPr>
          <w:rFonts w:ascii="Palatino Linotype" w:hAnsi="Palatino Linotype" w:cs="Tahoma"/>
          <w:i/>
          <w:iCs/>
        </w:rPr>
        <w:t>.</w:t>
      </w:r>
      <w:r w:rsidR="0032277E" w:rsidRPr="006504DB">
        <w:rPr>
          <w:rFonts w:ascii="Palatino Linotype" w:eastAsia="Palatino Linotype" w:hAnsi="Palatino Linotype" w:cs="Palatino Linotype"/>
          <w:i/>
          <w:iCs/>
        </w:rPr>
        <w:t xml:space="preserve">” </w:t>
      </w:r>
      <w:r w:rsidR="00FC5ECD" w:rsidRPr="006504DB">
        <w:rPr>
          <w:rFonts w:ascii="Palatino Linotype" w:eastAsia="Palatino Linotype" w:hAnsi="Palatino Linotype" w:cs="Palatino Linotype"/>
          <w:i/>
          <w:iCs/>
        </w:rPr>
        <w:t>Sic.</w:t>
      </w:r>
    </w:p>
    <w:p w14:paraId="318BA474" w14:textId="4FD2C3F8" w:rsidR="00FC5ECD" w:rsidRPr="006504DB" w:rsidRDefault="00FC5ECD" w:rsidP="00014131">
      <w:pPr>
        <w:pStyle w:val="Prrafodelista"/>
        <w:spacing w:after="0" w:line="360" w:lineRule="auto"/>
        <w:contextualSpacing w:val="0"/>
        <w:jc w:val="both"/>
        <w:rPr>
          <w:rFonts w:ascii="Palatino Linotype" w:hAnsi="Palatino Linotype" w:cs="Tahoma"/>
        </w:rPr>
      </w:pPr>
      <w:r w:rsidRPr="006504DB">
        <w:rPr>
          <w:rFonts w:ascii="Palatino Linotype" w:eastAsia="Palatino Linotype" w:hAnsi="Palatino Linotype" w:cs="Palatino Linotype"/>
          <w:i/>
        </w:rPr>
        <w:lastRenderedPageBreak/>
        <w:t xml:space="preserve"> </w:t>
      </w:r>
    </w:p>
    <w:p w14:paraId="1C044FC2" w14:textId="28FBE8C8" w:rsidR="00F2242E" w:rsidRPr="006504DB" w:rsidRDefault="00F2242E" w:rsidP="00353102">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6504DB">
        <w:rPr>
          <w:rFonts w:ascii="Palatino Linotype" w:eastAsia="Palatino Linotype" w:hAnsi="Palatino Linotype" w:cs="Palatino Linotype"/>
          <w:b/>
        </w:rPr>
        <w:t>Razones del Voto Particular</w:t>
      </w:r>
    </w:p>
    <w:p w14:paraId="4C9B8B71" w14:textId="2EB69A33" w:rsidR="00F2242E" w:rsidRPr="006504DB" w:rsidRDefault="007200B8" w:rsidP="00353102">
      <w:pPr>
        <w:spacing w:after="0" w:line="360" w:lineRule="auto"/>
        <w:ind w:right="142"/>
        <w:jc w:val="both"/>
        <w:rPr>
          <w:rFonts w:ascii="Palatino Linotype" w:eastAsia="Palatino Linotype" w:hAnsi="Palatino Linotype" w:cs="Palatino Linotype"/>
        </w:rPr>
      </w:pPr>
      <w:r w:rsidRPr="006504DB">
        <w:rPr>
          <w:rFonts w:ascii="Palatino Linotype" w:eastAsia="Palatino Linotype" w:hAnsi="Palatino Linotype" w:cs="Palatino Linotype"/>
        </w:rPr>
        <w:t>E</w:t>
      </w:r>
      <w:r w:rsidR="00F2242E" w:rsidRPr="006504DB">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6504DB" w:rsidRDefault="00846B9C" w:rsidP="00353102">
      <w:pPr>
        <w:spacing w:after="0" w:line="360" w:lineRule="auto"/>
        <w:ind w:right="142"/>
        <w:jc w:val="both"/>
        <w:rPr>
          <w:rFonts w:ascii="Palatino Linotype" w:eastAsia="Palatino Linotype" w:hAnsi="Palatino Linotype" w:cs="Palatino Linotype"/>
        </w:rPr>
      </w:pPr>
    </w:p>
    <w:p w14:paraId="0F591F8F" w14:textId="1F6A0C79" w:rsidR="00F2242E" w:rsidRPr="006504DB" w:rsidRDefault="008A3CEB" w:rsidP="001C7463">
      <w:pPr>
        <w:spacing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6504DB">
        <w:rPr>
          <w:rFonts w:ascii="Palatino Linotype" w:eastAsia="Palatino Linotype" w:hAnsi="Palatino Linotype" w:cs="Palatino Linotype"/>
        </w:rPr>
        <w:t xml:space="preserve">. </w:t>
      </w:r>
    </w:p>
    <w:p w14:paraId="01177D58" w14:textId="6FC6B410" w:rsidR="00F2242E" w:rsidRPr="006504DB" w:rsidRDefault="00F2242E" w:rsidP="00353102">
      <w:pPr>
        <w:spacing w:after="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Al respecto la Ponencia, consideró lo siguiente:</w:t>
      </w:r>
    </w:p>
    <w:p w14:paraId="3FEDE00D" w14:textId="77777777" w:rsidR="009C24B6" w:rsidRPr="006504DB" w:rsidRDefault="009C24B6" w:rsidP="00353102">
      <w:pPr>
        <w:spacing w:after="0" w:line="360" w:lineRule="auto"/>
        <w:jc w:val="both"/>
        <w:rPr>
          <w:rFonts w:ascii="Palatino Linotype" w:eastAsia="Palatino Linotype" w:hAnsi="Palatino Linotype" w:cs="Palatino Linotype"/>
        </w:rPr>
      </w:pPr>
    </w:p>
    <w:p w14:paraId="01066FEA" w14:textId="77777777" w:rsidR="00DD647B" w:rsidRPr="006504DB" w:rsidRDefault="00F2242E" w:rsidP="00DD647B">
      <w:pPr>
        <w:pStyle w:val="Encabezado"/>
        <w:numPr>
          <w:ilvl w:val="0"/>
          <w:numId w:val="50"/>
        </w:numPr>
        <w:tabs>
          <w:tab w:val="clear" w:pos="4419"/>
          <w:tab w:val="clear" w:pos="8838"/>
          <w:tab w:val="left" w:pos="7770"/>
        </w:tabs>
        <w:spacing w:before="240" w:line="360" w:lineRule="auto"/>
        <w:jc w:val="both"/>
        <w:rPr>
          <w:rFonts w:ascii="Palatino Linotype" w:hAnsi="Palatino Linotype"/>
          <w:i/>
          <w:iCs/>
        </w:rPr>
      </w:pPr>
      <w:r w:rsidRPr="006504DB">
        <w:rPr>
          <w:rFonts w:ascii="Palatino Linotype" w:eastAsia="Palatino Linotype" w:hAnsi="Palatino Linotype" w:cs="Palatino Linotype"/>
          <w:i/>
          <w:iCs/>
        </w:rPr>
        <w:t>“</w:t>
      </w:r>
      <w:r w:rsidR="00DD647B" w:rsidRPr="006504DB">
        <w:rPr>
          <w:rFonts w:ascii="Palatino Linotype" w:eastAsia="Palatino Linotype" w:hAnsi="Palatino Linotype" w:cs="Palatino Linotype"/>
          <w:i/>
          <w:iCs/>
        </w:rPr>
        <w:t xml:space="preserve"> </w:t>
      </w:r>
      <w:r w:rsidR="00DD647B" w:rsidRPr="006504DB">
        <w:rPr>
          <w:rFonts w:ascii="Palatino Linotype" w:hAnsi="Palatino Linotype"/>
          <w:b/>
          <w:bCs/>
          <w:i/>
          <w:iCs/>
        </w:rPr>
        <w:t>Fotografía:</w:t>
      </w:r>
      <w:r w:rsidR="00DD647B" w:rsidRPr="006504DB">
        <w:rPr>
          <w:rFonts w:ascii="Palatino Linotype" w:hAnsi="Palatino Linotype"/>
          <w:bCs/>
          <w:i/>
          <w:iCs/>
        </w:rPr>
        <w:t xml:space="preserve"> Tratándose de servidores públicos se cuenta con un espectro menor de protección a sus datos personales en comparación con cualquier otra persona física, en razón del interés público que revisten sus funciones, por lo que, </w:t>
      </w:r>
      <w:r w:rsidR="00DD647B" w:rsidRPr="006504DB">
        <w:rPr>
          <w:rFonts w:ascii="Palatino Linotype" w:hAnsi="Palatino Linotype" w:cs="Arial"/>
          <w:i/>
          <w:iCs/>
          <w:color w:val="444444"/>
        </w:rPr>
        <w:t>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6F002664" w14:textId="77777777" w:rsidR="00DD647B" w:rsidRPr="006504DB" w:rsidRDefault="00DD647B" w:rsidP="00DD647B">
      <w:pPr>
        <w:pStyle w:val="Prrafodelista"/>
        <w:spacing w:before="240" w:line="360" w:lineRule="auto"/>
        <w:ind w:left="709" w:firstLine="11"/>
        <w:jc w:val="both"/>
        <w:rPr>
          <w:rFonts w:ascii="Palatino Linotype" w:hAnsi="Palatino Linotype" w:cs="Arial"/>
          <w:i/>
          <w:iCs/>
          <w:color w:val="333333"/>
        </w:rPr>
      </w:pPr>
      <w:r w:rsidRPr="006504DB">
        <w:rPr>
          <w:rFonts w:ascii="Palatino Linotype" w:hAnsi="Palatino Linotype"/>
          <w:i/>
          <w:iCs/>
        </w:rPr>
        <w:t xml:space="preserve">Conforme a lo anterior, resulta necesario señalar que el Pleno del Órgano Garante local sustentó el criterio </w:t>
      </w:r>
      <w:r w:rsidRPr="006504DB">
        <w:rPr>
          <w:rFonts w:ascii="Palatino Linotype" w:hAnsi="Palatino Linotype"/>
          <w:b/>
          <w:bCs/>
          <w:i/>
          <w:iCs/>
        </w:rPr>
        <w:t xml:space="preserve">03/2019 </w:t>
      </w:r>
      <w:r w:rsidRPr="006504DB">
        <w:rPr>
          <w:rFonts w:ascii="Palatino Linotype" w:hAnsi="Palatino Linotype"/>
          <w:i/>
          <w:iCs/>
        </w:rPr>
        <w:t xml:space="preserve">cuyo rubro dispone a la literalidad lo siguiente: </w:t>
      </w:r>
      <w:r w:rsidRPr="006504DB">
        <w:rPr>
          <w:rFonts w:ascii="Palatino Linotype" w:hAnsi="Palatino Linotype"/>
          <w:b/>
          <w:bCs/>
          <w:i/>
          <w:iCs/>
        </w:rPr>
        <w:t xml:space="preserve">“SERVIDORES PÚBLICOS CON CATEGORÍA DE MANDO MEDIO Y SUPERIOR. LA </w:t>
      </w:r>
      <w:r w:rsidRPr="006504DB">
        <w:rPr>
          <w:rFonts w:ascii="Palatino Linotype" w:hAnsi="Palatino Linotype"/>
          <w:b/>
          <w:bCs/>
          <w:i/>
          <w:iCs/>
        </w:rPr>
        <w:lastRenderedPageBreak/>
        <w:t>FOTOGRAFÍA DE AQUELLOS ES DE CARÁCTER PÚBLICO.</w:t>
      </w:r>
      <w:r w:rsidRPr="006504DB">
        <w:rPr>
          <w:b/>
          <w:bCs/>
          <w:i/>
          <w:iCs/>
        </w:rPr>
        <w:t xml:space="preserve">”, </w:t>
      </w:r>
      <w:r w:rsidRPr="006504DB">
        <w:rPr>
          <w:rFonts w:ascii="Palatino Linotype" w:hAnsi="Palatino Linotype"/>
          <w:i/>
          <w:iCs/>
        </w:rPr>
        <w:t xml:space="preserve">mismo que fue interrumpido en términos del artículo </w:t>
      </w:r>
      <w:r w:rsidRPr="006504DB">
        <w:rPr>
          <w:rFonts w:ascii="Palatino Linotype" w:hAnsi="Palatino Linotype" w:cs="Arial"/>
          <w:i/>
          <w:iCs/>
          <w:color w:val="333333"/>
        </w:rPr>
        <w:t>9, fracción XXVII del Reglamento Interior del Instituto de Transparencia, Acceso a la Información Pública y Protección de Datos Personales del Estado de México y Municipios.</w:t>
      </w:r>
    </w:p>
    <w:p w14:paraId="34CCD2BA" w14:textId="73CDC7FB" w:rsidR="00B81E41" w:rsidRPr="006504DB" w:rsidRDefault="00DD647B" w:rsidP="00DD647B">
      <w:pPr>
        <w:spacing w:line="360" w:lineRule="auto"/>
        <w:ind w:left="709" w:right="49"/>
        <w:jc w:val="both"/>
        <w:rPr>
          <w:rFonts w:ascii="Palatino Linotype" w:hAnsi="Palatino Linotype" w:cs="Tahoma"/>
          <w:bCs/>
          <w:i/>
          <w:iCs/>
        </w:rPr>
      </w:pPr>
      <w:r w:rsidRPr="006504DB">
        <w:rPr>
          <w:rFonts w:ascii="Palatino Linotype" w:hAnsi="Palatino Linotype" w:cs="Arial"/>
          <w:i/>
          <w:iCs/>
          <w:color w:val="333333"/>
        </w:rPr>
        <w:t xml:space="preserve">Debido a lo anterior, </w:t>
      </w:r>
      <w:r w:rsidRPr="006504DB">
        <w:rPr>
          <w:rFonts w:ascii="Palatino Linotype" w:hAnsi="Palatino Linotype" w:cs="Tahoma"/>
          <w:bCs/>
          <w:i/>
          <w:iCs/>
          <w:lang w:eastAsia="en-US"/>
        </w:rPr>
        <w:t xml:space="preserve">las fotografías de servidores públicos sin importar el nivel o rango guardan la naturaleza de públicas </w:t>
      </w:r>
      <w:r w:rsidRPr="006504DB">
        <w:rPr>
          <w:rFonts w:ascii="Palatino Linotype" w:hAnsi="Palatino Linotype" w:cs="Tahoma"/>
          <w:b/>
          <w:i/>
          <w:iCs/>
          <w:u w:val="single"/>
          <w:lang w:eastAsia="en-US"/>
        </w:rPr>
        <w:t>(con excepción del personal operativo en materia de seguridad)</w:t>
      </w:r>
      <w:r w:rsidRPr="006504DB">
        <w:rPr>
          <w:rFonts w:ascii="Palatino Linotype" w:hAnsi="Palatino Linotype" w:cs="Tahoma"/>
          <w:bCs/>
          <w:i/>
          <w:iCs/>
          <w:lang w:eastAsia="en-US"/>
        </w:rPr>
        <w:t xml:space="preserve"> y no procede su clasificación, en términos del artículo 143, fracción I, de la Ley de Transparencia y Acceso a la Información Pública del Estado de México y Municipios, por lo que en las versiones públicas que se ordenen, no podrá clasificarse esa información.</w:t>
      </w:r>
      <w:r w:rsidR="00B81E41" w:rsidRPr="006504DB">
        <w:rPr>
          <w:rFonts w:ascii="Palatino Linotype" w:eastAsia="Palatino Linotype" w:hAnsi="Palatino Linotype" w:cs="Palatino Linotype"/>
          <w:i/>
          <w:iCs/>
        </w:rPr>
        <w:t xml:space="preserve">” Sic. </w:t>
      </w:r>
    </w:p>
    <w:p w14:paraId="3ABB7D34" w14:textId="30BCED02" w:rsidR="009C24B6" w:rsidRPr="006504DB" w:rsidRDefault="009C24B6" w:rsidP="00B81E41">
      <w:pPr>
        <w:ind w:left="567" w:right="616"/>
        <w:contextualSpacing/>
        <w:jc w:val="both"/>
        <w:rPr>
          <w:rFonts w:ascii="Palatino Linotype" w:hAnsi="Palatino Linotype" w:cs="Tahoma"/>
          <w:bCs/>
          <w:i/>
        </w:rPr>
      </w:pPr>
    </w:p>
    <w:p w14:paraId="1E8D363A" w14:textId="1F4668F5" w:rsidR="008A3CEB" w:rsidRPr="006504DB" w:rsidRDefault="008A3CEB" w:rsidP="009C24B6">
      <w:pPr>
        <w:spacing w:line="360" w:lineRule="auto"/>
        <w:ind w:right="49"/>
        <w:jc w:val="both"/>
        <w:rPr>
          <w:rFonts w:ascii="Palatino Linotype" w:eastAsia="Palatino Linotype" w:hAnsi="Palatino Linotype" w:cs="Palatino Linotype"/>
        </w:rPr>
      </w:pPr>
      <w:r w:rsidRPr="006504DB">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6504DB" w:rsidRDefault="008A3CEB" w:rsidP="00353102">
      <w:pPr>
        <w:spacing w:before="240" w:after="24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 xml:space="preserve">Ahora bien, en materia de administración pública los servidores públicos desempeñan funciones que por su naturaleza pueden ser de mayor interés público, esto es, aquellas que tienen un impacto directo en la vida de las personas y en el funcionamiento de la sociedad </w:t>
      </w:r>
      <w:r w:rsidRPr="006504DB">
        <w:rPr>
          <w:rFonts w:ascii="Palatino Linotype" w:eastAsia="Palatino Linotype" w:hAnsi="Palatino Linotype" w:cs="Palatino Linotype"/>
        </w:rPr>
        <w:lastRenderedPageBreak/>
        <w:t>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6504DB" w:rsidRDefault="008A3CEB" w:rsidP="00353102">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6504DB">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13CF8BD5" w:rsidR="008A3CEB" w:rsidRPr="006504DB" w:rsidRDefault="008A3CEB" w:rsidP="00353102">
      <w:pPr>
        <w:tabs>
          <w:tab w:val="left" w:pos="4962"/>
        </w:tabs>
        <w:spacing w:before="240" w:after="24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00D77656" w:rsidRPr="006504DB">
        <w:rPr>
          <w:rFonts w:ascii="Palatino Linotype" w:eastAsia="Palatino Linotype" w:hAnsi="Palatino Linotype" w:cs="Palatino Linotype"/>
          <w:b/>
          <w:bCs/>
        </w:rPr>
        <w:t>EL SUJETO OBLIGADO</w:t>
      </w:r>
      <w:r w:rsidR="00D77656" w:rsidRPr="006504DB">
        <w:rPr>
          <w:rFonts w:ascii="Palatino Linotype" w:eastAsia="Palatino Linotype" w:hAnsi="Palatino Linotype" w:cs="Palatino Linotype"/>
          <w:b/>
        </w:rPr>
        <w:t xml:space="preserve"> </w:t>
      </w:r>
      <w:r w:rsidRPr="006504DB">
        <w:rPr>
          <w:rFonts w:ascii="Palatino Linotype" w:eastAsia="Palatino Linotype" w:hAnsi="Palatino Linotype" w:cs="Palatino Linotype"/>
        </w:rPr>
        <w:t xml:space="preserve">que </w:t>
      </w:r>
      <w:r w:rsidRPr="006504DB">
        <w:rPr>
          <w:rFonts w:ascii="Palatino Linotype" w:eastAsia="Palatino Linotype" w:hAnsi="Palatino Linotype" w:cs="Palatino Linotype"/>
          <w:b/>
          <w:u w:val="single"/>
        </w:rPr>
        <w:t>no son mandos medios ni superiores y que tampoco tienen funciones de atención al público</w:t>
      </w:r>
      <w:r w:rsidRPr="006504DB">
        <w:rPr>
          <w:rFonts w:ascii="Palatino Linotype" w:eastAsia="Palatino Linotype" w:hAnsi="Palatino Linotype" w:cs="Palatino Linotype"/>
        </w:rPr>
        <w:t xml:space="preserve">, por lo que la que suscribe sostiene que los documentos que contengan dicho </w:t>
      </w:r>
      <w:r w:rsidR="00D77656" w:rsidRPr="006504DB">
        <w:rPr>
          <w:rFonts w:ascii="Palatino Linotype" w:eastAsia="Palatino Linotype" w:hAnsi="Palatino Linotype" w:cs="Palatino Linotype"/>
        </w:rPr>
        <w:t>dato</w:t>
      </w:r>
      <w:r w:rsidRPr="006504DB">
        <w:rPr>
          <w:rFonts w:ascii="Palatino Linotype" w:eastAsia="Palatino Linotype" w:hAnsi="Palatino Linotype" w:cs="Palatino Linotype"/>
        </w:rPr>
        <w:t xml:space="preserve"> deberían ser entregados en versión pública, testando la fotografía. </w:t>
      </w:r>
    </w:p>
    <w:p w14:paraId="59B5EC76" w14:textId="35059BDE" w:rsidR="008A3CEB" w:rsidRPr="006504DB" w:rsidRDefault="008A3CEB" w:rsidP="00353102">
      <w:pPr>
        <w:tabs>
          <w:tab w:val="left" w:pos="4962"/>
        </w:tabs>
        <w:spacing w:before="240" w:after="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Pues consider</w:t>
      </w:r>
      <w:r w:rsidR="0009632C" w:rsidRPr="006504DB">
        <w:rPr>
          <w:rFonts w:ascii="Palatino Linotype" w:eastAsia="Palatino Linotype" w:hAnsi="Palatino Linotype" w:cs="Palatino Linotype"/>
        </w:rPr>
        <w:t>o</w:t>
      </w:r>
      <w:r w:rsidRPr="006504DB">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6504DB" w:rsidRDefault="008A3CEB" w:rsidP="001C7463">
      <w:pPr>
        <w:tabs>
          <w:tab w:val="left" w:pos="4962"/>
        </w:tabs>
        <w:spacing w:before="240"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lastRenderedPageBreak/>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6504DB" w:rsidRDefault="008A3CEB" w:rsidP="001C7463">
      <w:pPr>
        <w:tabs>
          <w:tab w:val="left" w:pos="4962"/>
        </w:tabs>
        <w:spacing w:line="360" w:lineRule="auto"/>
        <w:jc w:val="both"/>
        <w:rPr>
          <w:rFonts w:ascii="Palatino Linotype" w:eastAsia="Palatino Linotype" w:hAnsi="Palatino Linotype" w:cs="Palatino Linotype"/>
        </w:rPr>
      </w:pPr>
      <w:r w:rsidRPr="006504DB">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6504DB" w:rsidRDefault="00F2242E" w:rsidP="00353102">
      <w:pPr>
        <w:spacing w:after="0" w:line="360" w:lineRule="auto"/>
        <w:jc w:val="both"/>
        <w:rPr>
          <w:rFonts w:ascii="Palatino Linotype" w:eastAsia="Palatino Linotype" w:hAnsi="Palatino Linotype" w:cs="Palatino Linotype"/>
          <w:b/>
        </w:rPr>
      </w:pPr>
      <w:bookmarkStart w:id="2" w:name="_heading=h.3dy6vkm" w:colFirst="0" w:colLast="0"/>
      <w:bookmarkStart w:id="3" w:name="_heading=h.3znysh7" w:colFirst="0" w:colLast="0"/>
      <w:bookmarkEnd w:id="2"/>
      <w:bookmarkEnd w:id="3"/>
      <w:r w:rsidRPr="006504DB">
        <w:rPr>
          <w:rFonts w:ascii="Palatino Linotype" w:eastAsia="Palatino Linotype" w:hAnsi="Palatino Linotype" w:cs="Palatino Linotype"/>
        </w:rPr>
        <w:t xml:space="preserve">Es por las </w:t>
      </w:r>
      <w:r w:rsidR="00B400B7" w:rsidRPr="006504DB">
        <w:rPr>
          <w:rFonts w:ascii="Palatino Linotype" w:eastAsia="Palatino Linotype" w:hAnsi="Palatino Linotype" w:cs="Palatino Linotype"/>
        </w:rPr>
        <w:t xml:space="preserve">razones antes expuestas que no se comparte </w:t>
      </w:r>
      <w:r w:rsidRPr="006504DB">
        <w:rPr>
          <w:rFonts w:ascii="Palatino Linotype" w:eastAsia="Palatino Linotype" w:hAnsi="Palatino Linotype" w:cs="Palatino Linotype"/>
        </w:rPr>
        <w:t xml:space="preserve">este punto del estudio de la resolución dictada y, por ende, se emite el presente </w:t>
      </w:r>
      <w:r w:rsidRPr="006504DB">
        <w:rPr>
          <w:rFonts w:ascii="Palatino Linotype" w:eastAsia="Palatino Linotype" w:hAnsi="Palatino Linotype" w:cs="Palatino Linotype"/>
          <w:b/>
        </w:rPr>
        <w:t>Voto Particular pues</w:t>
      </w:r>
      <w:r w:rsidR="00B45EBF" w:rsidRPr="006504DB">
        <w:rPr>
          <w:rFonts w:ascii="Palatino Linotype" w:eastAsia="Palatino Linotype" w:hAnsi="Palatino Linotype" w:cs="Palatino Linotype"/>
          <w:b/>
        </w:rPr>
        <w:t xml:space="preserve"> </w:t>
      </w:r>
      <w:r w:rsidRPr="006504DB">
        <w:rPr>
          <w:rFonts w:ascii="Palatino Linotype" w:eastAsia="Palatino Linotype" w:hAnsi="Palatino Linotype" w:cs="Palatino Linotype"/>
          <w:b/>
        </w:rPr>
        <w:t>consider</w:t>
      </w:r>
      <w:r w:rsidR="00B400B7" w:rsidRPr="006504DB">
        <w:rPr>
          <w:rFonts w:ascii="Palatino Linotype" w:eastAsia="Palatino Linotype" w:hAnsi="Palatino Linotype" w:cs="Palatino Linotype"/>
          <w:b/>
        </w:rPr>
        <w:t>o</w:t>
      </w:r>
      <w:r w:rsidRPr="006504DB">
        <w:rPr>
          <w:rFonts w:ascii="Palatino Linotype" w:eastAsia="Palatino Linotype" w:hAnsi="Palatino Linotype" w:cs="Palatino Linotype"/>
          <w:b/>
        </w:rPr>
        <w:t xml:space="preserve"> que </w:t>
      </w:r>
      <w:r w:rsidRPr="006504DB">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6504DB">
        <w:rPr>
          <w:rFonts w:ascii="Palatino Linotype" w:eastAsia="Palatino Linotype" w:hAnsi="Palatino Linotype" w:cs="Palatino Linotype"/>
        </w:rPr>
        <w:t xml:space="preserve"> </w:t>
      </w:r>
      <w:r w:rsidRPr="006504DB">
        <w:rPr>
          <w:rFonts w:ascii="Palatino Linotype" w:eastAsia="Palatino Linotype" w:hAnsi="Palatino Linotype" w:cs="Palatino Linotype"/>
          <w:b/>
          <w:u w:val="single"/>
        </w:rPr>
        <w:t xml:space="preserve">o no tengan atención al </w:t>
      </w:r>
      <w:r w:rsidR="00A446A1" w:rsidRPr="006504DB">
        <w:rPr>
          <w:rFonts w:ascii="Palatino Linotype" w:eastAsia="Palatino Linotype" w:hAnsi="Palatino Linotype" w:cs="Palatino Linotype"/>
          <w:b/>
          <w:u w:val="single"/>
        </w:rPr>
        <w:t>público,</w:t>
      </w:r>
      <w:r w:rsidR="00B400B7" w:rsidRPr="006504DB">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6504DB">
        <w:rPr>
          <w:rFonts w:ascii="Palatino Linotype" w:eastAsia="Palatino Linotype" w:hAnsi="Palatino Linotype" w:cs="Palatino Linotype"/>
          <w:b/>
        </w:rPr>
        <w:t>.</w:t>
      </w:r>
    </w:p>
    <w:p w14:paraId="4C7C96B4" w14:textId="171E3BBF" w:rsidR="00C962B9" w:rsidRPr="00EC14A1" w:rsidRDefault="00C962B9" w:rsidP="00C962B9">
      <w:pPr>
        <w:spacing w:after="0" w:line="360" w:lineRule="auto"/>
        <w:jc w:val="both"/>
        <w:rPr>
          <w:rFonts w:ascii="Palatino Linotype" w:hAnsi="Palatino Linotype" w:cs="Arial"/>
        </w:rPr>
      </w:pPr>
      <w:r w:rsidRPr="006504DB">
        <w:rPr>
          <w:rFonts w:ascii="Palatino Linotype" w:hAnsi="Palatino Linotype" w:cs="Arial"/>
        </w:rPr>
        <w:t>SCMM/AGZ/DEMF/</w:t>
      </w:r>
      <w:r w:rsidR="009C24B6" w:rsidRPr="006504DB">
        <w:rPr>
          <w:rFonts w:ascii="Palatino Linotype" w:hAnsi="Palatino Linotype" w:cs="Arial"/>
        </w:rPr>
        <w:t>PAG</w:t>
      </w:r>
    </w:p>
    <w:p w14:paraId="02A339BD" w14:textId="77777777" w:rsidR="00EC14A1" w:rsidRPr="00EC14A1" w:rsidRDefault="00EC14A1" w:rsidP="00C962B9">
      <w:pPr>
        <w:spacing w:after="0" w:line="360" w:lineRule="auto"/>
        <w:jc w:val="both"/>
        <w:rPr>
          <w:rFonts w:ascii="Palatino Linotype" w:hAnsi="Palatino Linotype" w:cs="Arial"/>
        </w:rPr>
      </w:pPr>
    </w:p>
    <w:p w14:paraId="27B2DB11" w14:textId="77777777" w:rsidR="00EC14A1" w:rsidRPr="00EC14A1" w:rsidRDefault="00EC14A1" w:rsidP="00C962B9">
      <w:pPr>
        <w:spacing w:after="0" w:line="360" w:lineRule="auto"/>
        <w:jc w:val="both"/>
        <w:rPr>
          <w:rFonts w:ascii="Palatino Linotype" w:hAnsi="Palatino Linotype" w:cs="Arial"/>
        </w:rPr>
      </w:pPr>
    </w:p>
    <w:p w14:paraId="19F6F6C3" w14:textId="4BC27F57" w:rsidR="00F2242E" w:rsidRPr="00EC14A1" w:rsidRDefault="00EC14A1" w:rsidP="00EC14A1">
      <w:pPr>
        <w:spacing w:line="259" w:lineRule="auto"/>
        <w:rPr>
          <w:rFonts w:ascii="Palatino Linotype" w:hAnsi="Palatino Linotype" w:cs="Arial"/>
        </w:rPr>
      </w:pPr>
      <w:r w:rsidRPr="00EC14A1">
        <w:rPr>
          <w:rFonts w:ascii="Palatino Linotype" w:hAnsi="Palatino Linotype" w:cs="Arial"/>
        </w:rPr>
        <w:br w:type="page"/>
      </w:r>
    </w:p>
    <w:p w14:paraId="32655901"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75143DBF"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2491C60B"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07675F01" w14:textId="77777777" w:rsidR="00F2242E" w:rsidRPr="00EC14A1" w:rsidRDefault="00F2242E" w:rsidP="00353102">
      <w:pPr>
        <w:spacing w:after="0" w:line="360" w:lineRule="auto"/>
        <w:rPr>
          <w:rFonts w:ascii="Palatino Linotype" w:hAnsi="Palatino Linotype"/>
        </w:rPr>
      </w:pPr>
    </w:p>
    <w:p w14:paraId="23B45606" w14:textId="77777777" w:rsidR="00F2242E" w:rsidRPr="00EC14A1" w:rsidRDefault="00F2242E" w:rsidP="00353102">
      <w:pPr>
        <w:spacing w:after="0" w:line="360" w:lineRule="auto"/>
        <w:rPr>
          <w:rFonts w:ascii="Palatino Linotype" w:hAnsi="Palatino Linotype"/>
        </w:rPr>
      </w:pPr>
    </w:p>
    <w:p w14:paraId="5854E18B" w14:textId="77777777" w:rsidR="00F2242E" w:rsidRPr="00EC14A1" w:rsidRDefault="00F2242E" w:rsidP="00353102">
      <w:pPr>
        <w:rPr>
          <w:rFonts w:ascii="Palatino Linotype" w:hAnsi="Palatino Linotype"/>
        </w:rPr>
      </w:pPr>
    </w:p>
    <w:p w14:paraId="2BFC9C60" w14:textId="77777777" w:rsidR="00687A0B" w:rsidRPr="00EC14A1" w:rsidRDefault="00687A0B" w:rsidP="00353102">
      <w:pPr>
        <w:rPr>
          <w:rFonts w:ascii="Palatino Linotype" w:hAnsi="Palatino Linotype"/>
        </w:rPr>
      </w:pPr>
    </w:p>
    <w:sectPr w:rsidR="00687A0B" w:rsidRPr="00EC14A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C428E" w14:textId="77777777" w:rsidR="00FC3F24" w:rsidRDefault="00FC3F24" w:rsidP="00F2242E">
      <w:pPr>
        <w:spacing w:after="0" w:line="240" w:lineRule="auto"/>
      </w:pPr>
      <w:r>
        <w:separator/>
      </w:r>
    </w:p>
  </w:endnote>
  <w:endnote w:type="continuationSeparator" w:id="0">
    <w:p w14:paraId="37FD6C71" w14:textId="77777777" w:rsidR="00FC3F24" w:rsidRDefault="00FC3F24"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2A726" w14:textId="77777777" w:rsidR="00FC3F24" w:rsidRDefault="00FC3F24" w:rsidP="00F2242E">
      <w:pPr>
        <w:spacing w:after="0" w:line="240" w:lineRule="auto"/>
      </w:pPr>
      <w:r>
        <w:separator/>
      </w:r>
    </w:p>
  </w:footnote>
  <w:footnote w:type="continuationSeparator" w:id="0">
    <w:p w14:paraId="4C4E5F78" w14:textId="77777777" w:rsidR="00FC3F24" w:rsidRDefault="00FC3F24"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1B1FEEE4"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172596" w:rsidRPr="00172596">
      <w:rPr>
        <w:rFonts w:ascii="Palatino Linotype" w:eastAsia="Palatino Linotype" w:hAnsi="Palatino Linotype" w:cs="Palatino Linotype"/>
        <w:b/>
      </w:rPr>
      <w:t xml:space="preserve">05035/INFOEM/IP/RR/2025 </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60EC"/>
    <w:multiLevelType w:val="hybridMultilevel"/>
    <w:tmpl w:val="9FCC05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D023EE"/>
    <w:multiLevelType w:val="hybridMultilevel"/>
    <w:tmpl w:val="1E9002B6"/>
    <w:lvl w:ilvl="0" w:tplc="BD3C3B94">
      <w:start w:val="2637"/>
      <w:numFmt w:val="bullet"/>
      <w:lvlText w:val=""/>
      <w:lvlJc w:val="left"/>
      <w:pPr>
        <w:ind w:left="720" w:hanging="360"/>
      </w:pPr>
      <w:rPr>
        <w:rFonts w:ascii="Symbol" w:eastAsia="Palatino Linotype" w:hAnsi="Symbol" w:cs="Palatino Linotype" w:hint="default"/>
        <w:b w:val="0"/>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4857EEC"/>
    <w:multiLevelType w:val="hybridMultilevel"/>
    <w:tmpl w:val="F45AB64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FF51C8"/>
    <w:multiLevelType w:val="hybridMultilevel"/>
    <w:tmpl w:val="49B2AF2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05E968FC"/>
    <w:multiLevelType w:val="hybridMultilevel"/>
    <w:tmpl w:val="D1B0F08E"/>
    <w:lvl w:ilvl="0" w:tplc="FBDA779A">
      <w:start w:val="1"/>
      <w:numFmt w:val="bullet"/>
      <w:lvlText w:val="-"/>
      <w:lvlJc w:val="left"/>
      <w:pPr>
        <w:ind w:left="1080" w:hanging="360"/>
      </w:pPr>
      <w:rPr>
        <w:rFonts w:ascii="Palatino Linotype" w:eastAsia="Arial Unicode MS"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4E0CB8"/>
    <w:multiLevelType w:val="hybridMultilevel"/>
    <w:tmpl w:val="3AA2EA50"/>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0E3F40E3"/>
    <w:multiLevelType w:val="hybridMultilevel"/>
    <w:tmpl w:val="F3EEA3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0" w15:restartNumberingAfterBreak="0">
    <w:nsid w:val="13316CF4"/>
    <w:multiLevelType w:val="multilevel"/>
    <w:tmpl w:val="246CA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40E161F"/>
    <w:multiLevelType w:val="multilevel"/>
    <w:tmpl w:val="BEDA34A0"/>
    <w:lvl w:ilvl="0">
      <w:start w:val="3"/>
      <w:numFmt w:val="bullet"/>
      <w:lvlText w:val="-"/>
      <w:lvlJc w:val="left"/>
      <w:pPr>
        <w:ind w:left="1080" w:hanging="360"/>
      </w:pPr>
      <w:rPr>
        <w:rFonts w:ascii="Palatino Linotype" w:eastAsia="Palatino Linotype" w:hAnsi="Palatino Linotype" w:cs="Palatino Linotype"/>
        <w:b/>
        <w: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8AD4830"/>
    <w:multiLevelType w:val="hybridMultilevel"/>
    <w:tmpl w:val="A70AC510"/>
    <w:lvl w:ilvl="0" w:tplc="080A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CDC6BF8"/>
    <w:multiLevelType w:val="hybridMultilevel"/>
    <w:tmpl w:val="3F9EEE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E68440D"/>
    <w:multiLevelType w:val="hybridMultilevel"/>
    <w:tmpl w:val="BD586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8DA72E8"/>
    <w:multiLevelType w:val="hybridMultilevel"/>
    <w:tmpl w:val="CE1697C4"/>
    <w:lvl w:ilvl="0" w:tplc="04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6"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9CE77AF"/>
    <w:multiLevelType w:val="hybridMultilevel"/>
    <w:tmpl w:val="B188663E"/>
    <w:lvl w:ilvl="0" w:tplc="BA8C2C2E">
      <w:start w:val="1"/>
      <w:numFmt w:val="upperRoman"/>
      <w:lvlText w:val="%1."/>
      <w:lvlJc w:val="right"/>
      <w:pPr>
        <w:ind w:left="1570" w:hanging="360"/>
      </w:pPr>
      <w:rPr>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8"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E1C213E"/>
    <w:multiLevelType w:val="hybridMultilevel"/>
    <w:tmpl w:val="E31E98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2F6877EE"/>
    <w:multiLevelType w:val="hybridMultilevel"/>
    <w:tmpl w:val="7D22F8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76665B"/>
    <w:multiLevelType w:val="hybridMultilevel"/>
    <w:tmpl w:val="475CE3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8A2D41"/>
    <w:multiLevelType w:val="hybridMultilevel"/>
    <w:tmpl w:val="B568C7C6"/>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39361042"/>
    <w:multiLevelType w:val="multilevel"/>
    <w:tmpl w:val="B0C89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9912CD7"/>
    <w:multiLevelType w:val="hybridMultilevel"/>
    <w:tmpl w:val="D5EC71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2CF329C"/>
    <w:multiLevelType w:val="hybridMultilevel"/>
    <w:tmpl w:val="98BCCF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1F6C5B"/>
    <w:multiLevelType w:val="multilevel"/>
    <w:tmpl w:val="78EC6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DE87D58"/>
    <w:multiLevelType w:val="multilevel"/>
    <w:tmpl w:val="FA981CD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534372E5"/>
    <w:multiLevelType w:val="multilevel"/>
    <w:tmpl w:val="018CC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437779A"/>
    <w:multiLevelType w:val="hybridMultilevel"/>
    <w:tmpl w:val="39FC0C7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5D507C5"/>
    <w:multiLevelType w:val="multilevel"/>
    <w:tmpl w:val="7E2828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2" w15:restartNumberingAfterBreak="0">
    <w:nsid w:val="59BE1209"/>
    <w:multiLevelType w:val="multilevel"/>
    <w:tmpl w:val="080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F309D1"/>
    <w:multiLevelType w:val="multilevel"/>
    <w:tmpl w:val="7E748BA0"/>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BE474A9"/>
    <w:multiLevelType w:val="hybridMultilevel"/>
    <w:tmpl w:val="FEEE802A"/>
    <w:lvl w:ilvl="0" w:tplc="5964C62A">
      <w:start w:val="2"/>
      <w:numFmt w:val="bullet"/>
      <w:lvlText w:val=""/>
      <w:lvlJc w:val="left"/>
      <w:pPr>
        <w:ind w:left="360" w:hanging="360"/>
      </w:pPr>
      <w:rPr>
        <w:rFonts w:ascii="Symbol" w:eastAsia="Palatino Linotype" w:hAnsi="Symbol" w:cs="Palatino Linotype" w:hint="default"/>
        <w:b/>
        <w:i w:val="0"/>
        <w:color w:val="0D0D0D" w:themeColor="text1" w:themeTint="F2"/>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5EB87BF2"/>
    <w:multiLevelType w:val="hybridMultilevel"/>
    <w:tmpl w:val="601ECC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06C5730"/>
    <w:multiLevelType w:val="hybridMultilevel"/>
    <w:tmpl w:val="46FA358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61554837"/>
    <w:multiLevelType w:val="hybridMultilevel"/>
    <w:tmpl w:val="EF8EBB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41" w15:restartNumberingAfterBreak="0">
    <w:nsid w:val="66255E91"/>
    <w:multiLevelType w:val="multilevel"/>
    <w:tmpl w:val="45ECC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93C02C5"/>
    <w:multiLevelType w:val="hybridMultilevel"/>
    <w:tmpl w:val="C5F262AA"/>
    <w:lvl w:ilvl="0" w:tplc="B1EAFE16">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9AD66D2"/>
    <w:multiLevelType w:val="hybridMultilevel"/>
    <w:tmpl w:val="8B2EE0A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4" w15:restartNumberingAfterBreak="0">
    <w:nsid w:val="6D3E3614"/>
    <w:multiLevelType w:val="multilevel"/>
    <w:tmpl w:val="A2D8D38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6" w15:restartNumberingAfterBreak="0">
    <w:nsid w:val="71F23452"/>
    <w:multiLevelType w:val="multilevel"/>
    <w:tmpl w:val="C2E8CC2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7" w15:restartNumberingAfterBreak="0">
    <w:nsid w:val="74C16C0B"/>
    <w:multiLevelType w:val="hybridMultilevel"/>
    <w:tmpl w:val="7A768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8" w15:restartNumberingAfterBreak="0">
    <w:nsid w:val="7B44314B"/>
    <w:multiLevelType w:val="multilevel"/>
    <w:tmpl w:val="7BB694D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9" w15:restartNumberingAfterBreak="0">
    <w:nsid w:val="7BA00F3F"/>
    <w:multiLevelType w:val="hybridMultilevel"/>
    <w:tmpl w:val="08B43A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6"/>
  </w:num>
  <w:num w:numId="2">
    <w:abstractNumId w:val="45"/>
  </w:num>
  <w:num w:numId="3">
    <w:abstractNumId w:val="9"/>
  </w:num>
  <w:num w:numId="4">
    <w:abstractNumId w:val="40"/>
  </w:num>
  <w:num w:numId="5">
    <w:abstractNumId w:val="17"/>
  </w:num>
  <w:num w:numId="6">
    <w:abstractNumId w:val="14"/>
  </w:num>
  <w:num w:numId="7">
    <w:abstractNumId w:val="24"/>
  </w:num>
  <w:num w:numId="8">
    <w:abstractNumId w:val="2"/>
  </w:num>
  <w:num w:numId="9">
    <w:abstractNumId w:val="32"/>
  </w:num>
  <w:num w:numId="10">
    <w:abstractNumId w:val="46"/>
  </w:num>
  <w:num w:numId="11">
    <w:abstractNumId w:val="35"/>
  </w:num>
  <w:num w:numId="12">
    <w:abstractNumId w:val="26"/>
  </w:num>
  <w:num w:numId="13">
    <w:abstractNumId w:val="41"/>
  </w:num>
  <w:num w:numId="14">
    <w:abstractNumId w:val="18"/>
  </w:num>
  <w:num w:numId="15">
    <w:abstractNumId w:val="47"/>
  </w:num>
  <w:num w:numId="16">
    <w:abstractNumId w:val="39"/>
  </w:num>
  <w:num w:numId="17">
    <w:abstractNumId w:val="31"/>
  </w:num>
  <w:num w:numId="18">
    <w:abstractNumId w:val="29"/>
  </w:num>
  <w:num w:numId="19">
    <w:abstractNumId w:val="48"/>
  </w:num>
  <w:num w:numId="20">
    <w:abstractNumId w:val="33"/>
  </w:num>
  <w:num w:numId="21">
    <w:abstractNumId w:val="23"/>
  </w:num>
  <w:num w:numId="22">
    <w:abstractNumId w:val="11"/>
  </w:num>
  <w:num w:numId="23">
    <w:abstractNumId w:val="28"/>
  </w:num>
  <w:num w:numId="24">
    <w:abstractNumId w:val="38"/>
  </w:num>
  <w:num w:numId="25">
    <w:abstractNumId w:val="42"/>
  </w:num>
  <w:num w:numId="26">
    <w:abstractNumId w:val="30"/>
  </w:num>
  <w:num w:numId="27">
    <w:abstractNumId w:val="37"/>
  </w:num>
  <w:num w:numId="28">
    <w:abstractNumId w:val="43"/>
  </w:num>
  <w:num w:numId="29">
    <w:abstractNumId w:val="4"/>
  </w:num>
  <w:num w:numId="30">
    <w:abstractNumId w:val="19"/>
  </w:num>
  <w:num w:numId="31">
    <w:abstractNumId w:val="8"/>
  </w:num>
  <w:num w:numId="32">
    <w:abstractNumId w:val="7"/>
  </w:num>
  <w:num w:numId="33">
    <w:abstractNumId w:val="10"/>
  </w:num>
  <w:num w:numId="34">
    <w:abstractNumId w:val="12"/>
  </w:num>
  <w:num w:numId="35">
    <w:abstractNumId w:val="1"/>
  </w:num>
  <w:num w:numId="36">
    <w:abstractNumId w:val="22"/>
  </w:num>
  <w:num w:numId="37">
    <w:abstractNumId w:val="34"/>
  </w:num>
  <w:num w:numId="38">
    <w:abstractNumId w:val="44"/>
  </w:num>
  <w:num w:numId="39">
    <w:abstractNumId w:val="20"/>
  </w:num>
  <w:num w:numId="40">
    <w:abstractNumId w:val="25"/>
  </w:num>
  <w:num w:numId="41">
    <w:abstractNumId w:val="15"/>
  </w:num>
  <w:num w:numId="42">
    <w:abstractNumId w:val="49"/>
  </w:num>
  <w:num w:numId="43">
    <w:abstractNumId w:val="16"/>
  </w:num>
  <w:num w:numId="44">
    <w:abstractNumId w:val="6"/>
  </w:num>
  <w:num w:numId="45">
    <w:abstractNumId w:val="0"/>
  </w:num>
  <w:num w:numId="46">
    <w:abstractNumId w:val="13"/>
  </w:num>
  <w:num w:numId="47">
    <w:abstractNumId w:val="5"/>
  </w:num>
  <w:num w:numId="48">
    <w:abstractNumId w:val="3"/>
  </w:num>
  <w:num w:numId="49">
    <w:abstractNumId w:val="21"/>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14131"/>
    <w:rsid w:val="00070107"/>
    <w:rsid w:val="0009632C"/>
    <w:rsid w:val="0011704A"/>
    <w:rsid w:val="00133F35"/>
    <w:rsid w:val="00163CA2"/>
    <w:rsid w:val="00172596"/>
    <w:rsid w:val="001A3625"/>
    <w:rsid w:val="001C7463"/>
    <w:rsid w:val="001D28F2"/>
    <w:rsid w:val="001D3BC2"/>
    <w:rsid w:val="00212B17"/>
    <w:rsid w:val="00264C48"/>
    <w:rsid w:val="002A393D"/>
    <w:rsid w:val="00301409"/>
    <w:rsid w:val="0032277E"/>
    <w:rsid w:val="00331B59"/>
    <w:rsid w:val="00353102"/>
    <w:rsid w:val="0038368A"/>
    <w:rsid w:val="003B699B"/>
    <w:rsid w:val="004545E2"/>
    <w:rsid w:val="0048630B"/>
    <w:rsid w:val="004D3E99"/>
    <w:rsid w:val="00517BB2"/>
    <w:rsid w:val="0056161E"/>
    <w:rsid w:val="00580407"/>
    <w:rsid w:val="00582A38"/>
    <w:rsid w:val="005B52F4"/>
    <w:rsid w:val="005C46A7"/>
    <w:rsid w:val="005E4BF7"/>
    <w:rsid w:val="005F783A"/>
    <w:rsid w:val="0062170F"/>
    <w:rsid w:val="0064393C"/>
    <w:rsid w:val="006504DB"/>
    <w:rsid w:val="00666A22"/>
    <w:rsid w:val="006849C3"/>
    <w:rsid w:val="00687A0B"/>
    <w:rsid w:val="00694875"/>
    <w:rsid w:val="006A1E73"/>
    <w:rsid w:val="006B5D6F"/>
    <w:rsid w:val="006E1113"/>
    <w:rsid w:val="006E74B7"/>
    <w:rsid w:val="00707A0D"/>
    <w:rsid w:val="007200B8"/>
    <w:rsid w:val="00746E77"/>
    <w:rsid w:val="00771623"/>
    <w:rsid w:val="0077169E"/>
    <w:rsid w:val="00771B04"/>
    <w:rsid w:val="007955B4"/>
    <w:rsid w:val="007C542A"/>
    <w:rsid w:val="007C6256"/>
    <w:rsid w:val="007C6B35"/>
    <w:rsid w:val="007D763D"/>
    <w:rsid w:val="00816541"/>
    <w:rsid w:val="00823524"/>
    <w:rsid w:val="00846B9C"/>
    <w:rsid w:val="008476D8"/>
    <w:rsid w:val="0086228C"/>
    <w:rsid w:val="00871B1A"/>
    <w:rsid w:val="00880DD4"/>
    <w:rsid w:val="00885E47"/>
    <w:rsid w:val="00894B97"/>
    <w:rsid w:val="00897394"/>
    <w:rsid w:val="008A3CEB"/>
    <w:rsid w:val="00900639"/>
    <w:rsid w:val="009106C8"/>
    <w:rsid w:val="009746FF"/>
    <w:rsid w:val="009A503B"/>
    <w:rsid w:val="009C24B6"/>
    <w:rsid w:val="009D374E"/>
    <w:rsid w:val="009F4261"/>
    <w:rsid w:val="00A0675C"/>
    <w:rsid w:val="00A06AE7"/>
    <w:rsid w:val="00A12DB2"/>
    <w:rsid w:val="00A42FDB"/>
    <w:rsid w:val="00A446A1"/>
    <w:rsid w:val="00A754AE"/>
    <w:rsid w:val="00A83B40"/>
    <w:rsid w:val="00AB18F3"/>
    <w:rsid w:val="00AE3196"/>
    <w:rsid w:val="00B12B1B"/>
    <w:rsid w:val="00B400B7"/>
    <w:rsid w:val="00B45EBF"/>
    <w:rsid w:val="00B50962"/>
    <w:rsid w:val="00B62449"/>
    <w:rsid w:val="00B81E41"/>
    <w:rsid w:val="00BA3F5C"/>
    <w:rsid w:val="00BA7A89"/>
    <w:rsid w:val="00BB27C8"/>
    <w:rsid w:val="00BD13DF"/>
    <w:rsid w:val="00C306C7"/>
    <w:rsid w:val="00C70547"/>
    <w:rsid w:val="00C80BFF"/>
    <w:rsid w:val="00C85642"/>
    <w:rsid w:val="00C962B9"/>
    <w:rsid w:val="00CE6683"/>
    <w:rsid w:val="00D77656"/>
    <w:rsid w:val="00DC6B8D"/>
    <w:rsid w:val="00DD647B"/>
    <w:rsid w:val="00DE0A9C"/>
    <w:rsid w:val="00E14756"/>
    <w:rsid w:val="00E15025"/>
    <w:rsid w:val="00E17025"/>
    <w:rsid w:val="00E2242B"/>
    <w:rsid w:val="00E42256"/>
    <w:rsid w:val="00E44DC2"/>
    <w:rsid w:val="00E771CF"/>
    <w:rsid w:val="00EB1ECE"/>
    <w:rsid w:val="00EB59F6"/>
    <w:rsid w:val="00EB6090"/>
    <w:rsid w:val="00EC14A1"/>
    <w:rsid w:val="00F1783B"/>
    <w:rsid w:val="00F2242E"/>
    <w:rsid w:val="00F24E3E"/>
    <w:rsid w:val="00F53279"/>
    <w:rsid w:val="00F65FBB"/>
    <w:rsid w:val="00F71483"/>
    <w:rsid w:val="00FA2DDF"/>
    <w:rsid w:val="00FC3F24"/>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F1152-D7C1-487A-A32F-B482BFBD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1720</Words>
  <Characters>9466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2</cp:revision>
  <cp:lastPrinted>2024-09-27T22:24:00Z</cp:lastPrinted>
  <dcterms:created xsi:type="dcterms:W3CDTF">2025-10-13T16:02:00Z</dcterms:created>
  <dcterms:modified xsi:type="dcterms:W3CDTF">2025-10-13T16:02:00Z</dcterms:modified>
</cp:coreProperties>
</file>