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C9E2" w14:textId="6774EE06" w:rsidR="00882E9F" w:rsidRPr="00000866" w:rsidRDefault="00E50F05">
      <w:pPr>
        <w:spacing w:after="0" w:line="360" w:lineRule="auto"/>
        <w:ind w:right="139"/>
        <w:jc w:val="both"/>
        <w:rPr>
          <w:rFonts w:ascii="Palatino Linotype" w:eastAsia="Palatino Linotype" w:hAnsi="Palatino Linotype" w:cs="Palatino Linotype"/>
          <w:b/>
        </w:rPr>
      </w:pPr>
      <w:r w:rsidRPr="00000866">
        <w:rPr>
          <w:rFonts w:ascii="Palatino Linotype" w:eastAsia="Palatino Linotype" w:hAnsi="Palatino Linotype" w:cs="Palatino Linotype"/>
          <w:b/>
        </w:rPr>
        <w:t>VOTO PARTICULAR QUE FORMULA LA COMISIONADA SHARON CRISTINA MORALES MARTÍNEZ, EN RELACIÓN CON LA RESOLUCIÓ</w:t>
      </w:r>
      <w:r w:rsidR="005B2144" w:rsidRPr="00000866">
        <w:rPr>
          <w:rFonts w:ascii="Palatino Linotype" w:eastAsia="Palatino Linotype" w:hAnsi="Palatino Linotype" w:cs="Palatino Linotype"/>
          <w:b/>
        </w:rPr>
        <w:t xml:space="preserve">N EN EL RECURSO DE REVISIÓN </w:t>
      </w:r>
      <w:r w:rsidR="0079515C">
        <w:rPr>
          <w:rFonts w:ascii="Palatino Linotype" w:hAnsi="Palatino Linotype"/>
          <w:b/>
          <w:lang w:val="es-ES_tradnl"/>
        </w:rPr>
        <w:t>10365</w:t>
      </w:r>
      <w:r w:rsidR="000D06A2">
        <w:rPr>
          <w:rFonts w:ascii="Palatino Linotype" w:hAnsi="Palatino Linotype"/>
          <w:b/>
          <w:lang w:val="es-ES_tradnl"/>
        </w:rPr>
        <w:t>/INFOEM/IP/RR/2025</w:t>
      </w:r>
      <w:r w:rsidRPr="00000866">
        <w:rPr>
          <w:rFonts w:ascii="Palatino Linotype" w:eastAsia="Palatino Linotype" w:hAnsi="Palatino Linotype" w:cs="Palatino Linotype"/>
          <w:b/>
        </w:rPr>
        <w:t xml:space="preserve">, DICTADA POR EL PLENO DEL INSTITUTO DE TRANSPARENCIA, ACCESO A LA INFORMACIÓN PÚBLICA Y PROTECCIÓN DE DATOS PERSONALES DEL ESTADO DE MÉXICO Y MUNICIPIOS, EN LA </w:t>
      </w:r>
      <w:r w:rsidR="00184CA4">
        <w:rPr>
          <w:rFonts w:ascii="Palatino Linotype" w:eastAsia="Palatino Linotype" w:hAnsi="Palatino Linotype" w:cs="Palatino Linotype"/>
          <w:b/>
        </w:rPr>
        <w:t>CUADRAGÉSIMA</w:t>
      </w:r>
      <w:r w:rsidR="0079515C">
        <w:rPr>
          <w:rFonts w:ascii="Palatino Linotype" w:eastAsia="Palatino Linotype" w:hAnsi="Palatino Linotype" w:cs="Palatino Linotype"/>
          <w:b/>
        </w:rPr>
        <w:t xml:space="preserve"> PRIMERA</w:t>
      </w:r>
      <w:r w:rsidR="005B2144"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b/>
        </w:rPr>
        <w:t>SESIÓN ORDINARIA CELEBRADA EL</w:t>
      </w:r>
      <w:r w:rsidR="00826150">
        <w:rPr>
          <w:rFonts w:ascii="Palatino Linotype" w:eastAsia="Palatino Linotype" w:hAnsi="Palatino Linotype" w:cs="Palatino Linotype"/>
          <w:b/>
        </w:rPr>
        <w:t xml:space="preserve"> </w:t>
      </w:r>
      <w:r w:rsidR="00156710" w:rsidRPr="00156710">
        <w:rPr>
          <w:rFonts w:ascii="Palatino Linotype" w:eastAsia="Palatino Linotype" w:hAnsi="Palatino Linotype" w:cs="Palatino Linotype"/>
          <w:b/>
          <w:highlight w:val="yellow"/>
        </w:rPr>
        <w:t>VEINTE</w:t>
      </w:r>
      <w:r w:rsidR="00826150">
        <w:rPr>
          <w:rFonts w:ascii="Palatino Linotype" w:eastAsia="Palatino Linotype" w:hAnsi="Palatino Linotype" w:cs="Palatino Linotype"/>
          <w:b/>
        </w:rPr>
        <w:t xml:space="preserve"> DE NOVIEMBRE</w:t>
      </w:r>
      <w:r w:rsidR="000D06A2">
        <w:rPr>
          <w:rFonts w:ascii="Palatino Linotype" w:eastAsia="Palatino Linotype" w:hAnsi="Palatino Linotype" w:cs="Palatino Linotype"/>
          <w:b/>
        </w:rPr>
        <w:t xml:space="preserve"> DE DOS MIL</w:t>
      </w:r>
      <w:r w:rsidR="00000866" w:rsidRPr="00000866">
        <w:rPr>
          <w:rFonts w:ascii="Palatino Linotype" w:eastAsia="Palatino Linotype" w:hAnsi="Palatino Linotype" w:cs="Palatino Linotype"/>
          <w:b/>
        </w:rPr>
        <w:t xml:space="preserve"> VEINTICINCO</w:t>
      </w:r>
      <w:r w:rsidRPr="00000866">
        <w:rPr>
          <w:rFonts w:ascii="Palatino Linotype" w:eastAsia="Palatino Linotype" w:hAnsi="Palatino Linotype" w:cs="Palatino Linotype"/>
          <w:b/>
        </w:rPr>
        <w:t>.</w:t>
      </w:r>
    </w:p>
    <w:p w14:paraId="4D7FD285" w14:textId="77777777" w:rsidR="00882E9F" w:rsidRPr="00000866" w:rsidRDefault="00882E9F">
      <w:pPr>
        <w:spacing w:after="0" w:line="360" w:lineRule="auto"/>
        <w:ind w:right="139"/>
        <w:jc w:val="both"/>
        <w:rPr>
          <w:rFonts w:ascii="Palatino Linotype" w:eastAsia="Palatino Linotype" w:hAnsi="Palatino Linotype" w:cs="Palatino Linotype"/>
          <w:b/>
        </w:rPr>
      </w:pPr>
    </w:p>
    <w:p w14:paraId="3BBC160D" w14:textId="7F35AF2C" w:rsidR="00882E9F" w:rsidRPr="00000866" w:rsidRDefault="00E50F05">
      <w:pP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Con fundamento en lo dispuesto por el artículo 14, fracciones X y XI, del Reglamento del Instituto de Transparencia, Acceso a la Información Pública y Protección de Datos Personales del Estado de México y Municipios, la que suscribe </w:t>
      </w:r>
      <w:r w:rsidRPr="00000866">
        <w:rPr>
          <w:rFonts w:ascii="Palatino Linotype" w:eastAsia="Palatino Linotype" w:hAnsi="Palatino Linotype" w:cs="Palatino Linotype"/>
          <w:b/>
        </w:rPr>
        <w:t>Sharon Cristina Morales Martínez</w:t>
      </w:r>
      <w:r w:rsidRPr="00000866">
        <w:rPr>
          <w:rFonts w:ascii="Palatino Linotype" w:eastAsia="Palatino Linotype" w:hAnsi="Palatino Linotype" w:cs="Palatino Linotype"/>
        </w:rPr>
        <w:t xml:space="preserve"> emite </w:t>
      </w:r>
      <w:r w:rsidRPr="00000866">
        <w:rPr>
          <w:rFonts w:ascii="Palatino Linotype" w:eastAsia="Palatino Linotype" w:hAnsi="Palatino Linotype" w:cs="Palatino Linotype"/>
          <w:b/>
        </w:rPr>
        <w:t xml:space="preserve">Voto Particular </w:t>
      </w:r>
      <w:r w:rsidRPr="00000866">
        <w:rPr>
          <w:rFonts w:ascii="Palatino Linotype" w:eastAsia="Palatino Linotype" w:hAnsi="Palatino Linotype" w:cs="Palatino Linotype"/>
        </w:rPr>
        <w:t xml:space="preserve">respecto a la resolución dictada en el recurso de revisión </w:t>
      </w:r>
      <w:r w:rsidR="0079515C">
        <w:rPr>
          <w:rFonts w:ascii="Palatino Linotype" w:hAnsi="Palatino Linotype"/>
          <w:b/>
          <w:lang w:val="es-ES_tradnl"/>
        </w:rPr>
        <w:t>10365</w:t>
      </w:r>
      <w:r w:rsidR="00531744">
        <w:rPr>
          <w:rFonts w:ascii="Palatino Linotype" w:hAnsi="Palatino Linotype"/>
          <w:b/>
          <w:lang w:val="es-ES_tradnl"/>
        </w:rPr>
        <w:t>/INFOEM/IP/RR/2025</w:t>
      </w:r>
      <w:r w:rsidRPr="00000866">
        <w:rPr>
          <w:rFonts w:ascii="Palatino Linotype" w:eastAsia="Palatino Linotype" w:hAnsi="Palatino Linotype" w:cs="Palatino Linotype"/>
          <w:b/>
        </w:rPr>
        <w:t xml:space="preserve">, </w:t>
      </w:r>
      <w:r w:rsidRPr="00000866">
        <w:rPr>
          <w:rFonts w:ascii="Palatino Linotype" w:eastAsia="Palatino Linotype" w:hAnsi="Palatino Linotype" w:cs="Palatino Linotype"/>
        </w:rPr>
        <w:t>pronunciada por el Pleno de este Instituto ante el proyecto presentado por</w:t>
      </w:r>
      <w:r w:rsidR="001B62DB">
        <w:rPr>
          <w:rFonts w:ascii="Palatino Linotype" w:eastAsia="Palatino Linotype" w:hAnsi="Palatino Linotype" w:cs="Palatino Linotype"/>
        </w:rPr>
        <w:t xml:space="preserve"> </w:t>
      </w:r>
      <w:r w:rsidR="00531744">
        <w:rPr>
          <w:rFonts w:ascii="Palatino Linotype" w:eastAsia="Palatino Linotype" w:hAnsi="Palatino Linotype" w:cs="Palatino Linotype"/>
        </w:rPr>
        <w:t>el</w:t>
      </w:r>
      <w:r w:rsidRPr="00000866">
        <w:rPr>
          <w:rFonts w:ascii="Palatino Linotype" w:eastAsia="Palatino Linotype" w:hAnsi="Palatino Linotype" w:cs="Palatino Linotype"/>
        </w:rPr>
        <w:t xml:space="preserve"> Comisionad</w:t>
      </w:r>
      <w:r w:rsidR="00531744">
        <w:rPr>
          <w:rFonts w:ascii="Palatino Linotype" w:eastAsia="Palatino Linotype" w:hAnsi="Palatino Linotype" w:cs="Palatino Linotype"/>
        </w:rPr>
        <w:t>o</w:t>
      </w:r>
      <w:r w:rsidRPr="00000866">
        <w:rPr>
          <w:rFonts w:ascii="Palatino Linotype" w:eastAsia="Palatino Linotype" w:hAnsi="Palatino Linotype" w:cs="Palatino Linotype"/>
        </w:rPr>
        <w:t xml:space="preserve"> </w:t>
      </w:r>
      <w:r w:rsidR="0079515C">
        <w:rPr>
          <w:rFonts w:ascii="Palatino Linotype" w:eastAsia="Palatino Linotype" w:hAnsi="Palatino Linotype" w:cs="Palatino Linotype"/>
        </w:rPr>
        <w:t>José Martínez Vilchis</w:t>
      </w:r>
      <w:r w:rsidR="001B62DB">
        <w:rPr>
          <w:rFonts w:ascii="Palatino Linotype" w:eastAsia="Palatino Linotype" w:hAnsi="Palatino Linotype" w:cs="Palatino Linotype"/>
        </w:rPr>
        <w:t>,</w:t>
      </w:r>
      <w:r w:rsidRPr="00000866">
        <w:rPr>
          <w:rFonts w:ascii="Palatino Linotype" w:eastAsia="Palatino Linotype" w:hAnsi="Palatino Linotype" w:cs="Palatino Linotype"/>
        </w:rPr>
        <w:t xml:space="preserve"> conforme al criterio </w:t>
      </w:r>
      <w:r w:rsidR="00531744">
        <w:rPr>
          <w:rFonts w:ascii="Palatino Linotype" w:eastAsia="Palatino Linotype" w:hAnsi="Palatino Linotype" w:cs="Palatino Linotype"/>
        </w:rPr>
        <w:t>m</w:t>
      </w:r>
      <w:r w:rsidRPr="00000866">
        <w:rPr>
          <w:rFonts w:ascii="Palatino Linotype" w:eastAsia="Palatino Linotype" w:hAnsi="Palatino Linotype" w:cs="Palatino Linotype"/>
        </w:rPr>
        <w:t xml:space="preserve">ayoritario, que es del tenor siguiente: </w:t>
      </w:r>
    </w:p>
    <w:p w14:paraId="39A6D37B"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500BD898" w14:textId="77777777" w:rsidR="00882E9F" w:rsidRPr="00000866" w:rsidRDefault="00E50F05">
      <w:pPr>
        <w:numPr>
          <w:ilvl w:val="0"/>
          <w:numId w:val="6"/>
        </w:numPr>
        <w:spacing w:after="0" w:line="360" w:lineRule="auto"/>
        <w:ind w:left="567" w:right="139" w:hanging="283"/>
        <w:jc w:val="both"/>
        <w:rPr>
          <w:rFonts w:ascii="Palatino Linotype" w:eastAsia="Palatino Linotype" w:hAnsi="Palatino Linotype" w:cs="Palatino Linotype"/>
        </w:rPr>
      </w:pPr>
      <w:r w:rsidRPr="00000866">
        <w:rPr>
          <w:rFonts w:ascii="Palatino Linotype" w:eastAsia="Palatino Linotype" w:hAnsi="Palatino Linotype" w:cs="Palatino Linotype"/>
          <w:b/>
        </w:rPr>
        <w:t>Antecedentes</w:t>
      </w:r>
    </w:p>
    <w:p w14:paraId="3DB916AC" w14:textId="58882110" w:rsidR="00826150" w:rsidRDefault="0098343C" w:rsidP="00826150">
      <w:pPr>
        <w:tabs>
          <w:tab w:val="left" w:pos="411"/>
        </w:tabs>
        <w:spacing w:before="120" w:after="12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A través de la solicitud de </w:t>
      </w:r>
      <w:r w:rsidRPr="00B75C86">
        <w:rPr>
          <w:rFonts w:ascii="Palatino Linotype" w:eastAsia="Palatino Linotype" w:hAnsi="Palatino Linotype" w:cs="Palatino Linotype"/>
        </w:rPr>
        <w:t>acceso a la información que nos ocupa</w:t>
      </w:r>
      <w:r w:rsidR="00826150" w:rsidRPr="00B75C86">
        <w:rPr>
          <w:rFonts w:ascii="Palatino Linotype" w:eastAsia="Palatino Linotype" w:hAnsi="Palatino Linotype" w:cs="Palatino Linotype"/>
        </w:rPr>
        <w:t xml:space="preserve">, la persona solicitante requirió del </w:t>
      </w:r>
      <w:r w:rsidR="00826150" w:rsidRPr="00B75C86">
        <w:rPr>
          <w:rFonts w:ascii="Palatino Linotype" w:eastAsia="Palatino Linotype" w:hAnsi="Palatino Linotype" w:cs="Palatino Linotype"/>
          <w:b/>
        </w:rPr>
        <w:t>Sujeto Obligado</w:t>
      </w:r>
      <w:r w:rsidR="00826150">
        <w:rPr>
          <w:rFonts w:ascii="Palatino Linotype" w:eastAsia="Palatino Linotype" w:hAnsi="Palatino Linotype" w:cs="Palatino Linotype"/>
          <w:b/>
        </w:rPr>
        <w:t xml:space="preserve"> (</w:t>
      </w:r>
      <w:r w:rsidR="0079515C" w:rsidRPr="00C32CDD">
        <w:rPr>
          <w:rFonts w:ascii="Palatino Linotype" w:hAnsi="Palatino Linotype"/>
          <w:b/>
        </w:rPr>
        <w:t>Ayuntamiento de Jocotitlán</w:t>
      </w:r>
      <w:r w:rsidR="00826150">
        <w:rPr>
          <w:rFonts w:ascii="Palatino Linotype" w:eastAsia="Palatino Linotype" w:hAnsi="Palatino Linotype" w:cs="Palatino Linotype"/>
          <w:b/>
        </w:rPr>
        <w:t xml:space="preserve">) </w:t>
      </w:r>
      <w:r w:rsidR="00826150">
        <w:rPr>
          <w:rFonts w:ascii="Palatino Linotype" w:eastAsia="Palatino Linotype" w:hAnsi="Palatino Linotype" w:cs="Palatino Linotype"/>
        </w:rPr>
        <w:t>lo siguiente:</w:t>
      </w:r>
    </w:p>
    <w:p w14:paraId="29EA5934" w14:textId="77777777" w:rsidR="0079515C" w:rsidRDefault="0079515C" w:rsidP="0079515C">
      <w:pPr>
        <w:tabs>
          <w:tab w:val="left" w:pos="411"/>
        </w:tabs>
        <w:spacing w:before="120" w:after="120" w:line="240" w:lineRule="auto"/>
        <w:jc w:val="both"/>
        <w:rPr>
          <w:rFonts w:ascii="Palatino Linotype" w:eastAsia="Palatino Linotype" w:hAnsi="Palatino Linotype" w:cs="Palatino Linotype"/>
        </w:rPr>
      </w:pPr>
    </w:p>
    <w:p w14:paraId="523FF470" w14:textId="77777777" w:rsidR="0079515C" w:rsidRDefault="0079515C" w:rsidP="0079515C">
      <w:pPr>
        <w:spacing w:before="240" w:line="240" w:lineRule="auto"/>
        <w:jc w:val="both"/>
        <w:rPr>
          <w:rFonts w:ascii="Palatino Linotype" w:hAnsi="Palatino Linotype" w:cs="Arial"/>
        </w:rPr>
      </w:pPr>
      <w:r>
        <w:rPr>
          <w:rFonts w:ascii="Palatino Linotype" w:hAnsi="Palatino Linotype" w:cs="Arial"/>
        </w:rPr>
        <w:t>D</w:t>
      </w:r>
      <w:r w:rsidRPr="006E7456">
        <w:rPr>
          <w:rFonts w:ascii="Palatino Linotype" w:hAnsi="Palatino Linotype" w:cs="Arial"/>
        </w:rPr>
        <w:t xml:space="preserve">e </w:t>
      </w:r>
      <w:r>
        <w:rPr>
          <w:rFonts w:ascii="Palatino Linotype" w:hAnsi="Palatino Linotype" w:cs="Arial"/>
        </w:rPr>
        <w:t>Jessica Nayely Márquez Miranda y</w:t>
      </w:r>
      <w:r w:rsidRPr="003F085C">
        <w:rPr>
          <w:rFonts w:ascii="Palatino Linotype" w:hAnsi="Palatino Linotype" w:cs="Arial"/>
        </w:rPr>
        <w:t xml:space="preserve"> Rodrigo </w:t>
      </w:r>
      <w:proofErr w:type="spellStart"/>
      <w:r w:rsidRPr="003F085C">
        <w:rPr>
          <w:rFonts w:ascii="Palatino Linotype" w:hAnsi="Palatino Linotype" w:cs="Arial"/>
        </w:rPr>
        <w:t>Bacilio</w:t>
      </w:r>
      <w:proofErr w:type="spellEnd"/>
      <w:r w:rsidRPr="003F085C">
        <w:rPr>
          <w:rFonts w:ascii="Palatino Linotype" w:hAnsi="Palatino Linotype" w:cs="Arial"/>
        </w:rPr>
        <w:t xml:space="preserve"> Enríquez</w:t>
      </w:r>
      <w:r w:rsidRPr="006E7456">
        <w:rPr>
          <w:rFonts w:ascii="Palatino Linotype" w:hAnsi="Palatino Linotype" w:cs="Arial"/>
        </w:rPr>
        <w:t xml:space="preserve">: </w:t>
      </w:r>
    </w:p>
    <w:p w14:paraId="7A91495F" w14:textId="77777777" w:rsidR="0079515C" w:rsidRDefault="0079515C" w:rsidP="0079515C">
      <w:pPr>
        <w:pStyle w:val="Prrafodelista"/>
        <w:numPr>
          <w:ilvl w:val="0"/>
          <w:numId w:val="20"/>
        </w:numPr>
        <w:spacing w:before="240"/>
        <w:contextualSpacing w:val="0"/>
        <w:jc w:val="both"/>
        <w:rPr>
          <w:rFonts w:ascii="Palatino Linotype" w:hAnsi="Palatino Linotype" w:cs="Arial"/>
        </w:rPr>
      </w:pPr>
      <w:r>
        <w:rPr>
          <w:rFonts w:ascii="Palatino Linotype" w:hAnsi="Palatino Linotype" w:cs="Arial"/>
        </w:rPr>
        <w:t>Recibos de nómina de enero al 15 julio 2025.</w:t>
      </w:r>
    </w:p>
    <w:p w14:paraId="32B8B5CD" w14:textId="77777777" w:rsidR="0079515C" w:rsidRDefault="0079515C" w:rsidP="0079515C">
      <w:pPr>
        <w:pStyle w:val="Prrafodelista"/>
        <w:numPr>
          <w:ilvl w:val="0"/>
          <w:numId w:val="20"/>
        </w:numPr>
        <w:spacing w:before="240"/>
        <w:contextualSpacing w:val="0"/>
        <w:jc w:val="both"/>
        <w:rPr>
          <w:rFonts w:ascii="Palatino Linotype" w:hAnsi="Palatino Linotype" w:cs="Arial"/>
        </w:rPr>
      </w:pPr>
      <w:r>
        <w:rPr>
          <w:rFonts w:ascii="Palatino Linotype" w:hAnsi="Palatino Linotype" w:cs="Arial"/>
        </w:rPr>
        <w:lastRenderedPageBreak/>
        <w:t>Documentos comprobatorios para ocupar el cargo o bien capacitaciones.</w:t>
      </w:r>
    </w:p>
    <w:p w14:paraId="73234FB6" w14:textId="77777777" w:rsidR="0079515C" w:rsidRDefault="0079515C" w:rsidP="0079515C">
      <w:pPr>
        <w:pStyle w:val="Prrafodelista"/>
        <w:numPr>
          <w:ilvl w:val="0"/>
          <w:numId w:val="20"/>
        </w:numPr>
        <w:spacing w:before="240"/>
        <w:contextualSpacing w:val="0"/>
        <w:jc w:val="both"/>
        <w:rPr>
          <w:rFonts w:ascii="Palatino Linotype" w:hAnsi="Palatino Linotype" w:cs="Arial"/>
        </w:rPr>
      </w:pPr>
      <w:r w:rsidRPr="003F085C">
        <w:rPr>
          <w:rFonts w:ascii="Palatino Linotype" w:hAnsi="Palatino Linotype" w:cs="Arial"/>
        </w:rPr>
        <w:t>Currículo</w:t>
      </w:r>
      <w:r>
        <w:rPr>
          <w:rFonts w:ascii="Palatino Linotype" w:hAnsi="Palatino Linotype" w:cs="Arial"/>
        </w:rPr>
        <w:t xml:space="preserve"> vitae</w:t>
      </w:r>
    </w:p>
    <w:p w14:paraId="2CB5FBF2" w14:textId="77777777" w:rsidR="0079515C" w:rsidRDefault="0079515C" w:rsidP="0079515C">
      <w:pPr>
        <w:pStyle w:val="Prrafodelista"/>
        <w:numPr>
          <w:ilvl w:val="0"/>
          <w:numId w:val="20"/>
        </w:numPr>
        <w:spacing w:before="240"/>
        <w:contextualSpacing w:val="0"/>
        <w:jc w:val="both"/>
        <w:rPr>
          <w:rFonts w:ascii="Palatino Linotype" w:hAnsi="Palatino Linotype" w:cs="Arial"/>
        </w:rPr>
      </w:pPr>
      <w:r w:rsidRPr="003F085C">
        <w:rPr>
          <w:rFonts w:ascii="Palatino Linotype" w:hAnsi="Palatino Linotype" w:cs="Arial"/>
        </w:rPr>
        <w:t>Ultimo grado de es</w:t>
      </w:r>
      <w:r>
        <w:rPr>
          <w:rFonts w:ascii="Palatino Linotype" w:hAnsi="Palatino Linotype" w:cs="Arial"/>
        </w:rPr>
        <w:t>tudios con documentos oficiales</w:t>
      </w:r>
      <w:r w:rsidRPr="003F085C">
        <w:rPr>
          <w:rFonts w:ascii="Palatino Linotype" w:hAnsi="Palatino Linotype" w:cs="Arial"/>
        </w:rPr>
        <w:t xml:space="preserve"> </w:t>
      </w:r>
    </w:p>
    <w:p w14:paraId="5C8F2C15" w14:textId="77777777" w:rsidR="0079515C" w:rsidRDefault="0079515C" w:rsidP="0079515C">
      <w:pPr>
        <w:pStyle w:val="Prrafodelista"/>
        <w:numPr>
          <w:ilvl w:val="0"/>
          <w:numId w:val="20"/>
        </w:numPr>
        <w:spacing w:before="240"/>
        <w:contextualSpacing w:val="0"/>
        <w:jc w:val="both"/>
        <w:rPr>
          <w:rFonts w:ascii="Palatino Linotype" w:hAnsi="Palatino Linotype" w:cs="Arial"/>
        </w:rPr>
      </w:pPr>
      <w:r w:rsidRPr="003F085C">
        <w:rPr>
          <w:rFonts w:ascii="Palatino Linotype" w:hAnsi="Palatino Linotype" w:cs="Arial"/>
        </w:rPr>
        <w:t>Deseo saber la razón por la que aún no se han movido de sus puestos ya que es gente que trabajaba con Gustavo Cárdenas Monroy, Jesús Monroy</w:t>
      </w:r>
      <w:r>
        <w:rPr>
          <w:rFonts w:ascii="Palatino Linotype" w:hAnsi="Palatino Linotype" w:cs="Arial"/>
        </w:rPr>
        <w:t xml:space="preserve"> </w:t>
      </w:r>
      <w:proofErr w:type="spellStart"/>
      <w:r>
        <w:rPr>
          <w:rFonts w:ascii="Palatino Linotype" w:hAnsi="Palatino Linotype" w:cs="Arial"/>
        </w:rPr>
        <w:t>Monroy</w:t>
      </w:r>
      <w:proofErr w:type="spellEnd"/>
      <w:r>
        <w:rPr>
          <w:rFonts w:ascii="Palatino Linotype" w:hAnsi="Palatino Linotype" w:cs="Arial"/>
        </w:rPr>
        <w:t>, Jesús Cedillo González</w:t>
      </w:r>
    </w:p>
    <w:p w14:paraId="7B9B122B" w14:textId="77777777" w:rsidR="0079515C" w:rsidRDefault="0079515C" w:rsidP="0079515C">
      <w:pPr>
        <w:pStyle w:val="Prrafodelista"/>
        <w:numPr>
          <w:ilvl w:val="0"/>
          <w:numId w:val="20"/>
        </w:numPr>
        <w:spacing w:before="240"/>
        <w:contextualSpacing w:val="0"/>
        <w:jc w:val="both"/>
        <w:rPr>
          <w:rFonts w:ascii="Palatino Linotype" w:hAnsi="Palatino Linotype" w:cs="Arial"/>
        </w:rPr>
      </w:pPr>
      <w:r>
        <w:rPr>
          <w:rFonts w:ascii="Palatino Linotype" w:hAnsi="Palatino Linotype" w:cs="Arial"/>
        </w:rPr>
        <w:t xml:space="preserve">Jefe inmediato </w:t>
      </w:r>
    </w:p>
    <w:p w14:paraId="0714F515" w14:textId="77777777" w:rsidR="0079515C" w:rsidRDefault="0079515C" w:rsidP="0079515C">
      <w:pPr>
        <w:pStyle w:val="Prrafodelista"/>
        <w:numPr>
          <w:ilvl w:val="0"/>
          <w:numId w:val="20"/>
        </w:numPr>
        <w:spacing w:before="240"/>
        <w:contextualSpacing w:val="0"/>
        <w:jc w:val="both"/>
        <w:rPr>
          <w:rFonts w:ascii="Palatino Linotype" w:hAnsi="Palatino Linotype" w:cs="Arial"/>
        </w:rPr>
      </w:pPr>
      <w:r>
        <w:rPr>
          <w:rFonts w:ascii="Palatino Linotype" w:hAnsi="Palatino Linotype" w:cs="Arial"/>
        </w:rPr>
        <w:t>Actividades</w:t>
      </w:r>
    </w:p>
    <w:p w14:paraId="4A0AEB0A" w14:textId="77777777" w:rsidR="0079515C" w:rsidRPr="006E7456" w:rsidRDefault="0079515C" w:rsidP="0079515C">
      <w:pPr>
        <w:pStyle w:val="Prrafodelista"/>
        <w:numPr>
          <w:ilvl w:val="0"/>
          <w:numId w:val="20"/>
        </w:numPr>
        <w:spacing w:before="240"/>
        <w:contextualSpacing w:val="0"/>
        <w:jc w:val="both"/>
        <w:rPr>
          <w:rFonts w:ascii="Palatino Linotype" w:hAnsi="Palatino Linotype" w:cs="Arial"/>
        </w:rPr>
      </w:pPr>
      <w:r>
        <w:rPr>
          <w:rFonts w:ascii="Palatino Linotype" w:hAnsi="Palatino Linotype" w:cs="Arial"/>
        </w:rPr>
        <w:t>Evidencia fotográfica del cumplimiento de sus actividades</w:t>
      </w:r>
    </w:p>
    <w:p w14:paraId="498E1EAC" w14:textId="77777777" w:rsidR="0079515C" w:rsidRDefault="0079515C" w:rsidP="00000866">
      <w:pPr>
        <w:tabs>
          <w:tab w:val="left" w:pos="411"/>
        </w:tabs>
        <w:spacing w:before="120" w:after="120" w:line="360" w:lineRule="auto"/>
        <w:jc w:val="both"/>
        <w:rPr>
          <w:rFonts w:ascii="Palatino Linotype" w:eastAsia="Palatino Linotype" w:hAnsi="Palatino Linotype" w:cs="Palatino Linotype"/>
          <w:color w:val="000000"/>
        </w:rPr>
      </w:pPr>
    </w:p>
    <w:p w14:paraId="337927D5" w14:textId="20362FF6" w:rsidR="0079515C" w:rsidRPr="00DA1A8C" w:rsidRDefault="0098343C" w:rsidP="00156710">
      <w:pPr>
        <w:tabs>
          <w:tab w:val="left" w:pos="411"/>
        </w:tabs>
        <w:spacing w:before="120" w:after="120" w:line="360" w:lineRule="auto"/>
        <w:jc w:val="both"/>
        <w:rPr>
          <w:rFonts w:ascii="Palatino Linotype" w:hAnsi="Palatino Linotype" w:cs="Arial"/>
          <w:b/>
          <w:i/>
          <w:sz w:val="24"/>
        </w:rPr>
      </w:pPr>
      <w:r w:rsidRPr="00156710">
        <w:rPr>
          <w:rFonts w:ascii="Palatino Linotype" w:eastAsia="Palatino Linotype" w:hAnsi="Palatino Linotype" w:cs="Palatino Linotype"/>
          <w:color w:val="000000"/>
          <w:highlight w:val="yellow"/>
        </w:rPr>
        <w:t xml:space="preserve">El </w:t>
      </w:r>
      <w:r w:rsidRPr="00156710">
        <w:rPr>
          <w:rFonts w:ascii="Palatino Linotype" w:eastAsia="Palatino Linotype" w:hAnsi="Palatino Linotype" w:cs="Palatino Linotype"/>
          <w:b/>
          <w:color w:val="000000"/>
          <w:highlight w:val="yellow"/>
        </w:rPr>
        <w:t xml:space="preserve">Sujeto Obligado </w:t>
      </w:r>
      <w:r w:rsidRPr="00156710">
        <w:rPr>
          <w:rFonts w:ascii="Palatino Linotype" w:eastAsia="Palatino Linotype" w:hAnsi="Palatino Linotype" w:cs="Palatino Linotype"/>
          <w:color w:val="000000"/>
          <w:highlight w:val="yellow"/>
        </w:rPr>
        <w:t xml:space="preserve">emitió su </w:t>
      </w:r>
      <w:r w:rsidR="00156710" w:rsidRPr="00156710">
        <w:rPr>
          <w:rFonts w:ascii="Palatino Linotype" w:eastAsia="Palatino Linotype" w:hAnsi="Palatino Linotype" w:cs="Palatino Linotype"/>
          <w:color w:val="000000"/>
          <w:highlight w:val="yellow"/>
        </w:rPr>
        <w:t>respuesta en la cual anexo diversos documentos, los cuales son del conocimiento de las partes, porque obran en los archivos digitales del expediente en el que se actúa.</w:t>
      </w:r>
      <w:r w:rsidR="00156710">
        <w:rPr>
          <w:rFonts w:ascii="Palatino Linotype" w:eastAsia="Palatino Linotype" w:hAnsi="Palatino Linotype" w:cs="Palatino Linotype"/>
          <w:color w:val="000000"/>
        </w:rPr>
        <w:t xml:space="preserve"> </w:t>
      </w:r>
    </w:p>
    <w:p w14:paraId="3A248011" w14:textId="224B6C4B" w:rsidR="00826150" w:rsidRDefault="008C331B" w:rsidP="00826150">
      <w:pPr>
        <w:pBdr>
          <w:top w:val="nil"/>
          <w:left w:val="nil"/>
          <w:bottom w:val="nil"/>
          <w:right w:val="nil"/>
          <w:between w:val="nil"/>
        </w:pBdr>
        <w:spacing w:before="240" w:after="240" w:line="360" w:lineRule="auto"/>
        <w:ind w:right="142"/>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w:t>
      </w:r>
      <w:r w:rsidR="00826150" w:rsidRPr="002B1000">
        <w:rPr>
          <w:rFonts w:ascii="Palatino Linotype" w:eastAsia="Palatino Linotype" w:hAnsi="Palatino Linotype" w:cs="Palatino Linotype"/>
          <w:color w:val="000000"/>
        </w:rPr>
        <w:t xml:space="preserve">l no estar conforme con los términos de la respuesta emitida, la parte </w:t>
      </w:r>
      <w:r w:rsidR="00826150" w:rsidRPr="002B1000">
        <w:rPr>
          <w:rFonts w:ascii="Palatino Linotype" w:eastAsia="Palatino Linotype" w:hAnsi="Palatino Linotype" w:cs="Palatino Linotype"/>
          <w:b/>
          <w:color w:val="000000"/>
        </w:rPr>
        <w:t xml:space="preserve">Recurrente </w:t>
      </w:r>
      <w:r w:rsidR="00826150" w:rsidRPr="002B1000">
        <w:rPr>
          <w:rFonts w:ascii="Palatino Linotype" w:eastAsia="Palatino Linotype" w:hAnsi="Palatino Linotype" w:cs="Palatino Linotype"/>
          <w:color w:val="000000"/>
        </w:rPr>
        <w:t>interpuso el recurso de rev</w:t>
      </w:r>
      <w:r w:rsidR="00826150">
        <w:rPr>
          <w:rFonts w:ascii="Palatino Linotype" w:eastAsia="Palatino Linotype" w:hAnsi="Palatino Linotype" w:cs="Palatino Linotype"/>
          <w:color w:val="000000"/>
        </w:rPr>
        <w:t>isión que se resolvió, considerando incompleta la respuesta otorgada.</w:t>
      </w:r>
    </w:p>
    <w:p w14:paraId="3CCC4EDF" w14:textId="77777777" w:rsidR="00826150" w:rsidRPr="002B1000" w:rsidRDefault="00826150" w:rsidP="00826150">
      <w:pPr>
        <w:pBdr>
          <w:top w:val="nil"/>
          <w:left w:val="nil"/>
          <w:bottom w:val="nil"/>
          <w:right w:val="nil"/>
          <w:between w:val="nil"/>
        </w:pBdr>
        <w:spacing w:after="0" w:line="360" w:lineRule="auto"/>
        <w:ind w:right="142"/>
        <w:jc w:val="both"/>
        <w:rPr>
          <w:rFonts w:ascii="Palatino Linotype" w:eastAsia="Palatino Linotype" w:hAnsi="Palatino Linotype" w:cs="Palatino Linotype"/>
          <w:i/>
          <w:color w:val="000000"/>
        </w:rPr>
      </w:pPr>
      <w:r w:rsidRPr="002B1000">
        <w:rPr>
          <w:rFonts w:ascii="Palatino Linotype" w:eastAsia="Palatino Linotype" w:hAnsi="Palatino Linotype" w:cs="Palatino Linotype"/>
          <w:color w:val="000000"/>
        </w:rPr>
        <w:t xml:space="preserve">Durante la etapa de instrucción, el </w:t>
      </w:r>
      <w:r w:rsidRPr="002B1000">
        <w:rPr>
          <w:rFonts w:ascii="Palatino Linotype" w:eastAsia="Palatino Linotype" w:hAnsi="Palatino Linotype" w:cs="Palatino Linotype"/>
          <w:b/>
          <w:color w:val="000000"/>
        </w:rPr>
        <w:t>Sujeto Obligado</w:t>
      </w:r>
      <w:r w:rsidRPr="002B1000">
        <w:rPr>
          <w:rFonts w:ascii="Palatino Linotype" w:eastAsia="Palatino Linotype" w:hAnsi="Palatino Linotype" w:cs="Palatino Linotype"/>
          <w:color w:val="000000"/>
        </w:rPr>
        <w:t xml:space="preserve"> ratificó la respuesta emitida en primera instancia.</w:t>
      </w:r>
    </w:p>
    <w:p w14:paraId="5BA49B22" w14:textId="00972847" w:rsidR="005D7896" w:rsidRPr="00F05C0D" w:rsidRDefault="005D7896" w:rsidP="005D7896">
      <w:pPr>
        <w:spacing w:before="240" w:line="360" w:lineRule="auto"/>
        <w:jc w:val="both"/>
        <w:rPr>
          <w:rFonts w:ascii="Palatino Linotype" w:eastAsia="Times New Roman" w:hAnsi="Palatino Linotype" w:cs="Tahoma"/>
          <w:color w:val="000000"/>
        </w:rPr>
      </w:pPr>
      <w:r w:rsidRPr="00F05C0D">
        <w:rPr>
          <w:rFonts w:ascii="Palatino Linotype" w:eastAsia="Times New Roman" w:hAnsi="Palatino Linotype" w:cs="Tahoma"/>
          <w:color w:val="000000"/>
        </w:rPr>
        <w:t xml:space="preserve">Así las cosas, el Instituto consideró que las razones o motivos de inconformidad hechos valer por la parte </w:t>
      </w:r>
      <w:r w:rsidRPr="003850E9">
        <w:rPr>
          <w:rFonts w:ascii="Palatino Linotype" w:eastAsia="Times New Roman" w:hAnsi="Palatino Linotype" w:cs="Tahoma"/>
          <w:b/>
          <w:color w:val="000000"/>
        </w:rPr>
        <w:t>RECURRENTE</w:t>
      </w:r>
      <w:r w:rsidRPr="00F05C0D">
        <w:rPr>
          <w:rFonts w:ascii="Palatino Linotype" w:eastAsia="Times New Roman" w:hAnsi="Palatino Linotype" w:cs="Tahoma"/>
          <w:color w:val="000000"/>
        </w:rPr>
        <w:t xml:space="preserve"> resultan fundados, y determinó ordenar la entrega de lo siguiente:</w:t>
      </w:r>
    </w:p>
    <w:p w14:paraId="54E0569E" w14:textId="77777777" w:rsidR="005D7896" w:rsidRPr="00F05C0D" w:rsidRDefault="005D7896" w:rsidP="005D7896">
      <w:pPr>
        <w:spacing w:before="240" w:line="240" w:lineRule="auto"/>
        <w:contextualSpacing/>
        <w:jc w:val="both"/>
        <w:rPr>
          <w:rFonts w:ascii="Palatino Linotype" w:eastAsia="Times New Roman" w:hAnsi="Palatino Linotype" w:cs="Tahoma"/>
          <w:color w:val="000000"/>
        </w:rPr>
      </w:pPr>
      <w:r w:rsidRPr="00F05C0D">
        <w:rPr>
          <w:rFonts w:ascii="Palatino Linotype" w:eastAsia="Times New Roman" w:hAnsi="Palatino Linotype" w:cs="Tahoma"/>
          <w:color w:val="000000"/>
        </w:rPr>
        <w:lastRenderedPageBreak/>
        <w:t>(…)</w:t>
      </w:r>
    </w:p>
    <w:p w14:paraId="7491D0E2"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
          <w:bCs/>
          <w:i/>
        </w:rPr>
        <w:t xml:space="preserve">SEGUNDO. </w:t>
      </w:r>
      <w:r w:rsidRPr="0079515C">
        <w:rPr>
          <w:rFonts w:ascii="Palatino Linotype" w:hAnsi="Palatino Linotype" w:cs="Tahoma"/>
          <w:bCs/>
          <w:i/>
        </w:rPr>
        <w:t xml:space="preserve">Se </w:t>
      </w:r>
      <w:r w:rsidRPr="0079515C">
        <w:rPr>
          <w:rFonts w:ascii="Palatino Linotype" w:hAnsi="Palatino Linotype" w:cs="Tahoma"/>
          <w:b/>
          <w:bCs/>
          <w:i/>
        </w:rPr>
        <w:t>ORDENA</w:t>
      </w:r>
      <w:r w:rsidRPr="0079515C">
        <w:rPr>
          <w:rFonts w:ascii="Palatino Linotype" w:hAnsi="Palatino Linotype" w:cs="Tahoma"/>
          <w:bCs/>
          <w:i/>
        </w:rPr>
        <w:t xml:space="preserve"> al Sujeto Obligado, haga entrega a la parte Recurrente, a través del Sistema de Acceso a la Información Mexiquense (SAIMEX), en versión pública de ser procedente, de los servidores públicos referidos en la solicitud, lo siguiente:</w:t>
      </w:r>
    </w:p>
    <w:p w14:paraId="19076F35"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1.</w:t>
      </w:r>
      <w:r w:rsidRPr="0079515C">
        <w:rPr>
          <w:rFonts w:ascii="Palatino Linotype" w:hAnsi="Palatino Linotype" w:cs="Tahoma"/>
          <w:bCs/>
          <w:i/>
        </w:rPr>
        <w:tab/>
        <w:t>Comprobantes Fiscales Digitales por Concepto de Nómina o recibos de nómina de la primera quincena de enero a la primera quincena de julio de 2025, correcta versión pública.</w:t>
      </w:r>
    </w:p>
    <w:p w14:paraId="4D41F688"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2.</w:t>
      </w:r>
      <w:r w:rsidRPr="0079515C">
        <w:rPr>
          <w:rFonts w:ascii="Palatino Linotype" w:hAnsi="Palatino Linotype" w:cs="Tahoma"/>
          <w:bCs/>
          <w:i/>
        </w:rPr>
        <w:tab/>
        <w:t>Documentos comprobatorios para ocupar el cargo o capacitaciones, del primero de enero al dieciocho de julio de dos mil veinticinco.</w:t>
      </w:r>
    </w:p>
    <w:p w14:paraId="769B94AC"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3.</w:t>
      </w:r>
      <w:r w:rsidRPr="0079515C">
        <w:rPr>
          <w:rFonts w:ascii="Palatino Linotype" w:hAnsi="Palatino Linotype" w:cs="Tahoma"/>
          <w:bCs/>
          <w:i/>
        </w:rPr>
        <w:tab/>
        <w:t xml:space="preserve">Documento que dé cuenta del último grado de estudios, al dieciocho de julio de dos mil veinticinco. </w:t>
      </w:r>
    </w:p>
    <w:p w14:paraId="49A37F72"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4.</w:t>
      </w:r>
      <w:r w:rsidRPr="0079515C">
        <w:rPr>
          <w:rFonts w:ascii="Palatino Linotype" w:hAnsi="Palatino Linotype" w:cs="Tahoma"/>
          <w:bCs/>
          <w:i/>
        </w:rPr>
        <w:tab/>
        <w:t>Documento donde conste el nombre del Jefe inmediato, al dieciocho de julio de dos mil veinticinco.</w:t>
      </w:r>
    </w:p>
    <w:p w14:paraId="205D2716"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5.</w:t>
      </w:r>
      <w:r w:rsidRPr="0079515C">
        <w:rPr>
          <w:rFonts w:ascii="Palatino Linotype" w:hAnsi="Palatino Linotype" w:cs="Tahoma"/>
          <w:bCs/>
          <w:i/>
        </w:rPr>
        <w:tab/>
        <w:t>Documentos que den cuenta de las actividades, del primero de enero al dieciocho de julio de dos mil veinticinco.</w:t>
      </w:r>
    </w:p>
    <w:p w14:paraId="30B13555"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6.</w:t>
      </w:r>
      <w:r w:rsidRPr="0079515C">
        <w:rPr>
          <w:rFonts w:ascii="Palatino Linotype" w:hAnsi="Palatino Linotype" w:cs="Tahoma"/>
          <w:bCs/>
          <w:i/>
        </w:rPr>
        <w:tab/>
        <w:t>Evidencia fotográfica del cumplimiento de sus actividades, del primero de enero al dieciocho de julio de dos mil veinticinco.</w:t>
      </w:r>
    </w:p>
    <w:p w14:paraId="1957DC84" w14:textId="77777777" w:rsidR="0079515C" w:rsidRPr="0079515C" w:rsidRDefault="0079515C" w:rsidP="0079515C">
      <w:pPr>
        <w:spacing w:line="240" w:lineRule="auto"/>
        <w:ind w:left="851" w:right="616"/>
        <w:contextualSpacing/>
        <w:jc w:val="both"/>
        <w:rPr>
          <w:rFonts w:ascii="Palatino Linotype" w:hAnsi="Palatino Linotype" w:cs="Tahoma"/>
          <w:bCs/>
          <w:i/>
        </w:rPr>
      </w:pPr>
    </w:p>
    <w:p w14:paraId="5AB3773D"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1F23D59" w14:textId="77777777" w:rsidR="0079515C" w:rsidRPr="0079515C" w:rsidRDefault="0079515C" w:rsidP="0079515C">
      <w:pPr>
        <w:spacing w:line="240" w:lineRule="auto"/>
        <w:ind w:left="851" w:right="616"/>
        <w:contextualSpacing/>
        <w:jc w:val="both"/>
        <w:rPr>
          <w:rFonts w:ascii="Palatino Linotype" w:hAnsi="Palatino Linotype" w:cs="Tahoma"/>
          <w:bCs/>
          <w:i/>
        </w:rPr>
      </w:pPr>
    </w:p>
    <w:p w14:paraId="640C4B88" w14:textId="77777777" w:rsidR="0079515C" w:rsidRPr="0079515C" w:rsidRDefault="0079515C" w:rsidP="0079515C">
      <w:pPr>
        <w:spacing w:line="240" w:lineRule="auto"/>
        <w:ind w:left="851" w:right="616"/>
        <w:contextualSpacing/>
        <w:jc w:val="both"/>
        <w:rPr>
          <w:rFonts w:ascii="Palatino Linotype" w:hAnsi="Palatino Linotype" w:cs="Tahoma"/>
          <w:bCs/>
          <w:i/>
        </w:rPr>
      </w:pPr>
      <w:r w:rsidRPr="0079515C">
        <w:rPr>
          <w:rFonts w:ascii="Palatino Linotype" w:hAnsi="Palatino Linotype" w:cs="Tahoma"/>
          <w:bCs/>
          <w:i/>
        </w:rPr>
        <w:t xml:space="preserve">En el supuesto de que no cuente con la información que se ordena en los puntos 2, 3 y 6, por no haberse generado, poseído o administrado el área competente deberá manifestarse de manera precisa y clara. </w:t>
      </w:r>
    </w:p>
    <w:p w14:paraId="7C74A319" w14:textId="77777777" w:rsidR="0079515C" w:rsidRDefault="0079515C" w:rsidP="0079515C">
      <w:pPr>
        <w:spacing w:line="240" w:lineRule="auto"/>
        <w:ind w:left="851" w:right="616"/>
        <w:contextualSpacing/>
        <w:jc w:val="both"/>
        <w:rPr>
          <w:rFonts w:ascii="Palatino Linotype" w:hAnsi="Palatino Linotype" w:cs="Tahoma"/>
          <w:b/>
          <w:bCs/>
          <w:i/>
        </w:rPr>
      </w:pPr>
    </w:p>
    <w:p w14:paraId="0733896F" w14:textId="0D84ADB4" w:rsidR="001E1BF4" w:rsidRDefault="0079515C" w:rsidP="005D7896">
      <w:pPr>
        <w:spacing w:line="240" w:lineRule="auto"/>
        <w:ind w:left="851" w:right="616"/>
        <w:contextualSpacing/>
        <w:jc w:val="both"/>
        <w:rPr>
          <w:rFonts w:ascii="Palatino Linotype" w:hAnsi="Palatino Linotype" w:cs="Tahoma"/>
          <w:b/>
          <w:bCs/>
          <w:i/>
        </w:rPr>
      </w:pPr>
      <w:r w:rsidRPr="003850E9">
        <w:rPr>
          <w:rFonts w:ascii="Palatino Linotype" w:hAnsi="Palatino Linotype" w:cs="Tahoma"/>
          <w:bCs/>
          <w:i/>
        </w:rPr>
        <w:t xml:space="preserve"> </w:t>
      </w:r>
      <w:r w:rsidR="001E1BF4" w:rsidRPr="003850E9">
        <w:rPr>
          <w:rFonts w:ascii="Palatino Linotype" w:hAnsi="Palatino Linotype" w:cs="Tahoma"/>
          <w:bCs/>
          <w:i/>
        </w:rPr>
        <w:t>(…)</w:t>
      </w:r>
      <w:r w:rsidR="005A33CF" w:rsidRPr="003850E9">
        <w:rPr>
          <w:rFonts w:ascii="Palatino Linotype" w:hAnsi="Palatino Linotype" w:cs="Tahoma"/>
          <w:bCs/>
          <w:i/>
        </w:rPr>
        <w:t>”</w:t>
      </w:r>
    </w:p>
    <w:p w14:paraId="3A661823" w14:textId="77777777" w:rsidR="001E1BF4" w:rsidRDefault="001E1BF4" w:rsidP="005D7896">
      <w:pPr>
        <w:spacing w:line="240" w:lineRule="auto"/>
        <w:ind w:left="851" w:right="616"/>
        <w:contextualSpacing/>
        <w:jc w:val="both"/>
        <w:rPr>
          <w:rFonts w:ascii="Palatino Linotype" w:hAnsi="Palatino Linotype" w:cs="Tahoma"/>
          <w:b/>
          <w:bCs/>
          <w:i/>
        </w:rPr>
      </w:pPr>
    </w:p>
    <w:p w14:paraId="3880D0F4" w14:textId="77777777" w:rsidR="00156710" w:rsidRDefault="00156710" w:rsidP="005D7896">
      <w:pPr>
        <w:spacing w:line="240" w:lineRule="auto"/>
        <w:ind w:left="851" w:right="616"/>
        <w:contextualSpacing/>
        <w:jc w:val="both"/>
        <w:rPr>
          <w:rFonts w:ascii="Palatino Linotype" w:hAnsi="Palatino Linotype" w:cs="Tahoma"/>
          <w:b/>
          <w:bCs/>
          <w:i/>
        </w:rPr>
      </w:pPr>
    </w:p>
    <w:p w14:paraId="786273C6" w14:textId="77777777" w:rsidR="00156710" w:rsidRDefault="00156710" w:rsidP="005D7896">
      <w:pPr>
        <w:spacing w:line="240" w:lineRule="auto"/>
        <w:ind w:left="851" w:right="616"/>
        <w:contextualSpacing/>
        <w:jc w:val="both"/>
        <w:rPr>
          <w:rFonts w:ascii="Palatino Linotype" w:hAnsi="Palatino Linotype" w:cs="Tahoma"/>
          <w:b/>
          <w:bCs/>
          <w:i/>
        </w:rPr>
      </w:pPr>
    </w:p>
    <w:p w14:paraId="5147C5EC" w14:textId="77777777" w:rsidR="00156710" w:rsidRDefault="00156710" w:rsidP="005D7896">
      <w:pPr>
        <w:spacing w:line="240" w:lineRule="auto"/>
        <w:ind w:left="851" w:right="616"/>
        <w:contextualSpacing/>
        <w:jc w:val="both"/>
        <w:rPr>
          <w:rFonts w:ascii="Palatino Linotype" w:hAnsi="Palatino Linotype" w:cs="Tahoma"/>
          <w:b/>
          <w:bCs/>
          <w:i/>
        </w:rPr>
      </w:pPr>
    </w:p>
    <w:p w14:paraId="24BE3F5C" w14:textId="77777777" w:rsidR="00156710" w:rsidRDefault="00156710" w:rsidP="005D7896">
      <w:pPr>
        <w:spacing w:line="240" w:lineRule="auto"/>
        <w:ind w:left="851" w:right="616"/>
        <w:contextualSpacing/>
        <w:jc w:val="both"/>
        <w:rPr>
          <w:rFonts w:ascii="Palatino Linotype" w:hAnsi="Palatino Linotype" w:cs="Tahoma"/>
          <w:b/>
          <w:bCs/>
          <w:i/>
        </w:rPr>
      </w:pPr>
    </w:p>
    <w:p w14:paraId="11F4FAB2" w14:textId="77777777" w:rsidR="00882E9F" w:rsidRPr="00000866" w:rsidRDefault="00E50F05">
      <w:pPr>
        <w:numPr>
          <w:ilvl w:val="0"/>
          <w:numId w:val="6"/>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00866">
        <w:rPr>
          <w:rFonts w:ascii="Palatino Linotype" w:eastAsia="Palatino Linotype" w:hAnsi="Palatino Linotype" w:cs="Palatino Linotype"/>
          <w:b/>
        </w:rPr>
        <w:lastRenderedPageBreak/>
        <w:t xml:space="preserve">Razones del Voto Particular. </w:t>
      </w:r>
    </w:p>
    <w:p w14:paraId="7E422B3E" w14:textId="77777777" w:rsidR="00546A1C" w:rsidRPr="00000866" w:rsidRDefault="00546A1C">
      <w:pPr>
        <w:spacing w:after="0" w:line="360" w:lineRule="auto"/>
        <w:ind w:right="142"/>
        <w:jc w:val="both"/>
        <w:rPr>
          <w:rFonts w:ascii="Palatino Linotype" w:eastAsia="Palatino Linotype" w:hAnsi="Palatino Linotype" w:cs="Palatino Linotype"/>
        </w:rPr>
      </w:pPr>
    </w:p>
    <w:p w14:paraId="4B81ECA6" w14:textId="77777777" w:rsidR="00882E9F" w:rsidRPr="00000866" w:rsidRDefault="00E50F05">
      <w:pPr>
        <w:spacing w:after="0" w:line="360" w:lineRule="auto"/>
        <w:ind w:right="142"/>
        <w:jc w:val="both"/>
        <w:rPr>
          <w:rFonts w:ascii="Palatino Linotype" w:eastAsia="Palatino Linotype" w:hAnsi="Palatino Linotype" w:cs="Palatino Linotype"/>
        </w:rPr>
      </w:pPr>
      <w:r w:rsidRPr="00000866">
        <w:rPr>
          <w:rFonts w:ascii="Palatino Linotype" w:eastAsia="Palatino Linotype" w:hAnsi="Palatino Linotype" w:cs="Palatino Linotype"/>
        </w:rPr>
        <w:t xml:space="preserve">En primer lugar,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52607159" w14:textId="77777777" w:rsidR="00882E9F" w:rsidRPr="00000866" w:rsidRDefault="00882E9F">
      <w:pPr>
        <w:spacing w:after="0" w:line="360" w:lineRule="auto"/>
        <w:ind w:right="142"/>
        <w:jc w:val="both"/>
        <w:rPr>
          <w:rFonts w:ascii="Palatino Linotype" w:eastAsia="Palatino Linotype" w:hAnsi="Palatino Linotype" w:cs="Palatino Linotype"/>
        </w:rPr>
      </w:pPr>
    </w:p>
    <w:p w14:paraId="58E94364" w14:textId="318AB49B"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es preciso mencionar que, el presente voto se formula con relación a la fotografía que puede obrar en los documentos</w:t>
      </w:r>
      <w:r w:rsidR="00702A14" w:rsidRPr="00000866">
        <w:rPr>
          <w:rFonts w:ascii="Palatino Linotype" w:eastAsia="Palatino Linotype" w:hAnsi="Palatino Linotype" w:cs="Palatino Linotype"/>
        </w:rPr>
        <w:t xml:space="preserve"> </w:t>
      </w:r>
      <w:r w:rsidR="00D222AA">
        <w:rPr>
          <w:rFonts w:ascii="Palatino Linotype" w:eastAsia="Palatino Linotype" w:hAnsi="Palatino Linotype" w:cs="Palatino Linotype"/>
        </w:rPr>
        <w:t>ordenados que son</w:t>
      </w:r>
      <w:r w:rsidR="003850E9">
        <w:rPr>
          <w:rFonts w:ascii="Palatino Linotype" w:eastAsia="Palatino Linotype" w:hAnsi="Palatino Linotype" w:cs="Palatino Linotype"/>
        </w:rPr>
        <w:t xml:space="preserve"> </w:t>
      </w:r>
      <w:r w:rsidR="00F347C2">
        <w:rPr>
          <w:rFonts w:ascii="Palatino Linotype" w:eastAsia="Palatino Linotype" w:hAnsi="Palatino Linotype" w:cs="Palatino Linotype"/>
        </w:rPr>
        <w:t>donde conste</w:t>
      </w:r>
      <w:r w:rsidR="00EA10C7">
        <w:rPr>
          <w:rFonts w:ascii="Palatino Linotype" w:eastAsia="Palatino Linotype" w:hAnsi="Palatino Linotype" w:cs="Palatino Linotype"/>
        </w:rPr>
        <w:t xml:space="preserve"> </w:t>
      </w:r>
      <w:r w:rsidR="0079515C" w:rsidRPr="00391A12">
        <w:rPr>
          <w:rFonts w:ascii="Palatino Linotype" w:hAnsi="Palatino Linotype" w:cs="Tahoma"/>
          <w:bCs/>
        </w:rPr>
        <w:t xml:space="preserve">el último grado de estudios de las personas señaladas en la </w:t>
      </w:r>
      <w:r w:rsidR="00391A12" w:rsidRPr="00391A12">
        <w:rPr>
          <w:rFonts w:ascii="Palatino Linotype" w:hAnsi="Palatino Linotype" w:cs="Tahoma"/>
          <w:bCs/>
        </w:rPr>
        <w:t>solicitud</w:t>
      </w:r>
      <w:r w:rsidR="0079515C" w:rsidRPr="00391A12">
        <w:rPr>
          <w:rFonts w:ascii="Palatino Linotype" w:hAnsi="Palatino Linotype" w:cs="Tahoma"/>
          <w:bCs/>
        </w:rPr>
        <w:t xml:space="preserve"> de información</w:t>
      </w:r>
      <w:r w:rsidR="00D222AA" w:rsidRPr="00391A12">
        <w:rPr>
          <w:rFonts w:ascii="Palatino Linotype" w:eastAsia="Palatino Linotype" w:hAnsi="Palatino Linotype" w:cs="Palatino Linotype"/>
          <w:color w:val="000000"/>
        </w:rPr>
        <w:t>;</w:t>
      </w:r>
      <w:r w:rsidRPr="00000866">
        <w:rPr>
          <w:rFonts w:ascii="Palatino Linotype" w:eastAsia="Palatino Linotype" w:hAnsi="Palatino Linotype" w:cs="Palatino Linotype"/>
        </w:rPr>
        <w:t xml:space="preserve"> </w:t>
      </w:r>
      <w:r w:rsidR="00702A14" w:rsidRPr="00000866">
        <w:rPr>
          <w:rFonts w:ascii="Palatino Linotype" w:eastAsia="Palatino Linotype" w:hAnsi="Palatino Linotype" w:cs="Palatino Linotype"/>
        </w:rPr>
        <w:t>por ello</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rPr>
        <w:t>no</w:t>
      </w:r>
      <w:r w:rsidRPr="00000866">
        <w:rPr>
          <w:rFonts w:ascii="Palatino Linotype" w:eastAsia="Palatino Linotype" w:hAnsi="Palatino Linotype" w:cs="Palatino Linotype"/>
        </w:rPr>
        <w:t xml:space="preserve"> se coincide con los argumentos señalados en la resolución, particularmente por considerar que la fotografía del servidor público sin importar el nivel o cargo y en cualquier documento que se encuentre vinculado con el cumplimiento de disposiciones legales debe ser pública. </w:t>
      </w:r>
    </w:p>
    <w:p w14:paraId="07CB27ED" w14:textId="77777777" w:rsidR="00882E9F" w:rsidRPr="00000866" w:rsidRDefault="00882E9F">
      <w:pPr>
        <w:spacing w:after="0" w:line="360" w:lineRule="auto"/>
        <w:jc w:val="both"/>
        <w:rPr>
          <w:rFonts w:ascii="Palatino Linotype" w:eastAsia="Palatino Linotype" w:hAnsi="Palatino Linotype" w:cs="Palatino Linotype"/>
        </w:rPr>
      </w:pPr>
    </w:p>
    <w:p w14:paraId="17C76559"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Al respecto la Ponencia que resolvió, consideró lo siguiente:</w:t>
      </w:r>
    </w:p>
    <w:p w14:paraId="5787CE4A" w14:textId="77777777" w:rsidR="00882E9F" w:rsidRPr="00000866" w:rsidRDefault="00882E9F">
      <w:pPr>
        <w:spacing w:after="0" w:line="360" w:lineRule="auto"/>
        <w:jc w:val="both"/>
        <w:rPr>
          <w:rFonts w:ascii="Palatino Linotype" w:eastAsia="Palatino Linotype" w:hAnsi="Palatino Linotype" w:cs="Palatino Linotype"/>
        </w:rPr>
      </w:pPr>
    </w:p>
    <w:p w14:paraId="3BB559C8" w14:textId="77777777" w:rsidR="00391A12" w:rsidRPr="00391A12" w:rsidRDefault="0098343C" w:rsidP="00391A12">
      <w:pPr>
        <w:spacing w:after="0" w:line="360" w:lineRule="auto"/>
        <w:ind w:left="851" w:right="616"/>
        <w:jc w:val="both"/>
        <w:rPr>
          <w:rFonts w:ascii="Palatino Linotype" w:eastAsia="Palatino Linotype" w:hAnsi="Palatino Linotype" w:cs="Palatino Linotype"/>
          <w:i/>
        </w:rPr>
      </w:pPr>
      <w:r w:rsidRPr="001E1BF4">
        <w:rPr>
          <w:rFonts w:ascii="Palatino Linotype" w:eastAsia="Palatino Linotype" w:hAnsi="Palatino Linotype" w:cs="Palatino Linotype"/>
          <w:i/>
        </w:rPr>
        <w:t>“</w:t>
      </w:r>
      <w:r w:rsidR="00EA10C7" w:rsidRPr="00EA10C7">
        <w:rPr>
          <w:rFonts w:ascii="Palatino Linotype" w:eastAsia="Palatino Linotype" w:hAnsi="Palatino Linotype" w:cs="Palatino Linotype"/>
          <w:i/>
        </w:rPr>
        <w:t>-</w:t>
      </w:r>
      <w:r w:rsidR="00EA10C7" w:rsidRPr="00EA10C7">
        <w:rPr>
          <w:rFonts w:ascii="Palatino Linotype" w:eastAsia="Palatino Linotype" w:hAnsi="Palatino Linotype" w:cs="Palatino Linotype"/>
          <w:i/>
        </w:rPr>
        <w:tab/>
      </w:r>
      <w:r w:rsidR="00391A12" w:rsidRPr="00391A12">
        <w:rPr>
          <w:rFonts w:ascii="Palatino Linotype" w:eastAsia="Palatino Linotype" w:hAnsi="Palatino Linotype" w:cs="Palatino Linotype"/>
          <w:i/>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37422878"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p>
    <w:p w14:paraId="00176322"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r w:rsidRPr="00391A12">
        <w:rPr>
          <w:rFonts w:ascii="Palatino Linotype" w:eastAsia="Palatino Linotype" w:hAnsi="Palatino Linotype" w:cs="Palatino Linotype"/>
          <w:i/>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1C42B32B"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p>
    <w:p w14:paraId="45E04BB8"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r w:rsidRPr="00391A12">
        <w:rPr>
          <w:rFonts w:ascii="Palatino Linotype" w:eastAsia="Palatino Linotype" w:hAnsi="Palatino Linotype" w:cs="Palatino Linotype"/>
          <w:i/>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48C5A3D1"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p>
    <w:p w14:paraId="612A57D3"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r w:rsidRPr="00391A12">
        <w:rPr>
          <w:rFonts w:ascii="Palatino Linotype" w:eastAsia="Palatino Linotype" w:hAnsi="Palatino Linotype" w:cs="Palatino Linotype"/>
          <w:i/>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w:t>
      </w:r>
      <w:r w:rsidRPr="00391A12">
        <w:rPr>
          <w:rFonts w:ascii="Palatino Linotype" w:eastAsia="Palatino Linotype" w:hAnsi="Palatino Linotype" w:cs="Palatino Linotype"/>
          <w:i/>
        </w:rPr>
        <w:lastRenderedPageBreak/>
        <w:t>para que este dato personal pueda ser considerado como público, cuando se pretende acreditar que una persona es servidor público.</w:t>
      </w:r>
    </w:p>
    <w:p w14:paraId="30781DC2"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p>
    <w:p w14:paraId="0B1A68BB"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r w:rsidRPr="00391A12">
        <w:rPr>
          <w:rFonts w:ascii="Palatino Linotype" w:eastAsia="Palatino Linotype" w:hAnsi="Palatino Linotype" w:cs="Palatino Linotype"/>
          <w:i/>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0F308BD4"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p>
    <w:p w14:paraId="5470F8D7"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r w:rsidRPr="00391A12">
        <w:rPr>
          <w:rFonts w:ascii="Palatino Linotype" w:eastAsia="Palatino Linotype" w:hAnsi="Palatino Linotype" w:cs="Palatino Linotype"/>
          <w:i/>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0D072C1F" w14:textId="77777777" w:rsidR="00391A12" w:rsidRPr="00391A12" w:rsidRDefault="00391A12" w:rsidP="00391A12">
      <w:pPr>
        <w:spacing w:after="0" w:line="360" w:lineRule="auto"/>
        <w:ind w:left="851" w:right="616"/>
        <w:jc w:val="both"/>
        <w:rPr>
          <w:rFonts w:ascii="Palatino Linotype" w:eastAsia="Palatino Linotype" w:hAnsi="Palatino Linotype" w:cs="Palatino Linotype"/>
          <w:i/>
        </w:rPr>
      </w:pPr>
    </w:p>
    <w:p w14:paraId="25897DCF" w14:textId="673456D5" w:rsidR="00EA10C7" w:rsidRDefault="00391A12" w:rsidP="00391A12">
      <w:pPr>
        <w:spacing w:after="0" w:line="360" w:lineRule="auto"/>
        <w:ind w:left="851" w:right="616"/>
        <w:jc w:val="both"/>
        <w:rPr>
          <w:rFonts w:ascii="Palatino Linotype" w:eastAsia="Palatino Linotype" w:hAnsi="Palatino Linotype" w:cs="Palatino Linotype"/>
          <w:i/>
        </w:rPr>
      </w:pPr>
      <w:r w:rsidRPr="00391A12">
        <w:rPr>
          <w:rFonts w:ascii="Palatino Linotype" w:eastAsia="Palatino Linotype" w:hAnsi="Palatino Linotype" w:cs="Palatino Linotype"/>
          <w:i/>
        </w:rPr>
        <w:t xml:space="preserve">Conforme a lo anterior, las fotografías de servidores públicos sin importar el nivel o rango guardan la naturaleza de públicas (con excepción del personal operativo en </w:t>
      </w:r>
      <w:r w:rsidRPr="00391A12">
        <w:rPr>
          <w:rFonts w:ascii="Palatino Linotype" w:eastAsia="Palatino Linotype" w:hAnsi="Palatino Linotype" w:cs="Palatino Linotype"/>
          <w:i/>
        </w:rPr>
        <w:lastRenderedPageBreak/>
        <w:t>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079EBF6D" w14:textId="77777777" w:rsidR="00F347C2" w:rsidRDefault="00F347C2" w:rsidP="00F347C2">
      <w:pPr>
        <w:spacing w:after="0" w:line="360" w:lineRule="auto"/>
        <w:ind w:left="851" w:right="616"/>
        <w:jc w:val="both"/>
        <w:rPr>
          <w:rFonts w:ascii="Palatino Linotype" w:eastAsia="Palatino Linotype" w:hAnsi="Palatino Linotype" w:cs="Palatino Linotype"/>
          <w:i/>
        </w:rPr>
      </w:pPr>
    </w:p>
    <w:p w14:paraId="1B5BEBC9" w14:textId="100A479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desde la óptica de la suscrita la fotografía del servidor público, constituye la reproducción fiel de las características físicas de una persona en un momento determinado, además, de que representa un instrumento de identificación, proyección exterior y factor imprescindible para su propio reconocimiento como sujeto individual; por tanto, es considerada</w:t>
      </w:r>
      <w:r w:rsidR="00F822D5">
        <w:rPr>
          <w:rFonts w:ascii="Palatino Linotype" w:eastAsia="Palatino Linotype" w:hAnsi="Palatino Linotype" w:cs="Palatino Linotype"/>
        </w:rPr>
        <w:t>,</w:t>
      </w:r>
      <w:r w:rsidRPr="00000866">
        <w:rPr>
          <w:rFonts w:ascii="Palatino Linotype" w:eastAsia="Palatino Linotype" w:hAnsi="Palatino Linotype" w:cs="Palatino Linotype"/>
        </w:rPr>
        <w:t xml:space="preserve"> por regla general, como un dato personal confidencial susceptible de protegerse en los documentos que lo contengan, en términos de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30714DAB" w14:textId="77777777" w:rsidR="00882E9F" w:rsidRPr="00000866" w:rsidRDefault="00882E9F">
      <w:pPr>
        <w:spacing w:after="0" w:line="360" w:lineRule="auto"/>
        <w:jc w:val="both"/>
        <w:rPr>
          <w:rFonts w:ascii="Palatino Linotype" w:eastAsia="Palatino Linotype" w:hAnsi="Palatino Linotype" w:cs="Palatino Linotype"/>
        </w:rPr>
      </w:pPr>
    </w:p>
    <w:p w14:paraId="05BD7630"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Ahora bien, en lo que respecta a los servidores públicos existen funciones que por su naturaleza pueden ser de un mayor interés público, es decir, aquellas que tienen un impacto directo en la vida de las personas y en el funcionamiento de la sociedad o de las instituciones públicas, ejemplo de ello pueden ser los servidores públicos cuya función implica una posición de poder que deba estar sujeta a escrutinio y rendición de cuentas ante la sociedad; otros ejemplos son los servidores públicos responsables de la administración de recursos públicos, la implementación de políticas públicas, la prestación de servicios públicos, entre otros.</w:t>
      </w:r>
    </w:p>
    <w:p w14:paraId="4ED13752" w14:textId="77777777" w:rsidR="00882E9F" w:rsidRPr="00000866" w:rsidRDefault="00E50F05">
      <w:pPr>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lastRenderedPageBreak/>
        <w:t>Por lo que, dado el interés público que reviste a las funciones de las y los funcionarios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w:t>
      </w:r>
    </w:p>
    <w:p w14:paraId="4B442320" w14:textId="77777777" w:rsidR="00882E9F" w:rsidRPr="00000866" w:rsidRDefault="00882E9F">
      <w:pPr>
        <w:spacing w:after="0" w:line="360" w:lineRule="auto"/>
        <w:jc w:val="both"/>
        <w:rPr>
          <w:rFonts w:ascii="Palatino Linotype" w:eastAsia="Palatino Linotype" w:hAnsi="Palatino Linotype" w:cs="Palatino Linotype"/>
        </w:rPr>
      </w:pPr>
    </w:p>
    <w:p w14:paraId="10045067" w14:textId="5A7BC61A" w:rsidR="00882E9F"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Sin embargo, en el caso que nos ocupa se ordenó la entrega de información que, dada su propia y especial naturaleza, contiene la fotografía que puede obrar en</w:t>
      </w:r>
      <w:r w:rsidR="0098343C" w:rsidRPr="00000866">
        <w:rPr>
          <w:rFonts w:ascii="Palatino Linotype" w:eastAsia="Palatino Linotype" w:hAnsi="Palatino Linotype" w:cs="Palatino Linotype"/>
        </w:rPr>
        <w:t xml:space="preserve"> los documentos</w:t>
      </w:r>
      <w:r w:rsidR="00F347C2">
        <w:rPr>
          <w:rFonts w:ascii="Palatino Linotype" w:eastAsia="Palatino Linotype" w:hAnsi="Palatino Linotype" w:cs="Palatino Linotype"/>
        </w:rPr>
        <w:t xml:space="preserve"> que dan cuenta del documento</w:t>
      </w:r>
      <w:r w:rsidR="00F347C2" w:rsidRPr="00F347C2">
        <w:rPr>
          <w:rFonts w:ascii="Palatino Linotype" w:eastAsia="Palatino Linotype" w:hAnsi="Palatino Linotype" w:cs="Palatino Linotype"/>
        </w:rPr>
        <w:t xml:space="preserve"> </w:t>
      </w:r>
      <w:r w:rsidR="00F347C2">
        <w:rPr>
          <w:rFonts w:ascii="Palatino Linotype" w:eastAsia="Palatino Linotype" w:hAnsi="Palatino Linotype" w:cs="Palatino Linotype"/>
        </w:rPr>
        <w:t>donde conste</w:t>
      </w:r>
      <w:r w:rsidR="00391A12">
        <w:rPr>
          <w:rFonts w:ascii="Palatino Linotype" w:eastAsia="Palatino Linotype" w:hAnsi="Palatino Linotype" w:cs="Palatino Linotype"/>
        </w:rPr>
        <w:t xml:space="preserve"> </w:t>
      </w:r>
      <w:r w:rsidR="00391A12" w:rsidRPr="00391A12">
        <w:rPr>
          <w:rFonts w:ascii="Palatino Linotype" w:hAnsi="Palatino Linotype" w:cs="Tahoma"/>
          <w:bCs/>
        </w:rPr>
        <w:t>el último grado de estudios de las personas señaladas en la solicitud de información</w:t>
      </w:r>
      <w:r w:rsidR="00EA10C7">
        <w:rPr>
          <w:rFonts w:ascii="Palatino Linotype" w:eastAsia="Palatino Linotype" w:hAnsi="Palatino Linotype" w:cs="Palatino Linotype"/>
        </w:rPr>
        <w:t xml:space="preserve">, </w:t>
      </w:r>
      <w:r w:rsidR="00F822D5" w:rsidRPr="00F40B37">
        <w:rPr>
          <w:rFonts w:ascii="Palatino Linotype" w:eastAsia="Palatino Linotype" w:hAnsi="Palatino Linotype" w:cs="Palatino Linotype"/>
        </w:rPr>
        <w:t xml:space="preserve">quienes </w:t>
      </w:r>
      <w:r w:rsidRPr="00F40B37">
        <w:rPr>
          <w:rFonts w:ascii="Palatino Linotype" w:eastAsia="Palatino Linotype" w:hAnsi="Palatino Linotype" w:cs="Palatino Linotype"/>
        </w:rPr>
        <w:t>no ostentan cargo de mando medio ni superior y, que tampoco brindan atención al público</w:t>
      </w:r>
      <w:r w:rsidRPr="00000866">
        <w:rPr>
          <w:rFonts w:ascii="Palatino Linotype" w:eastAsia="Palatino Linotype" w:hAnsi="Palatino Linotype" w:cs="Palatino Linotype"/>
        </w:rPr>
        <w:t>, por lo que los documentos que contienen su fotografía deberían ser entregados en versión pública testando la misma.</w:t>
      </w:r>
    </w:p>
    <w:p w14:paraId="26F66D91" w14:textId="77777777" w:rsidR="00F347C2" w:rsidRPr="00000866" w:rsidRDefault="00F347C2">
      <w:pPr>
        <w:tabs>
          <w:tab w:val="left" w:pos="4962"/>
        </w:tabs>
        <w:spacing w:after="0" w:line="360" w:lineRule="auto"/>
        <w:jc w:val="both"/>
        <w:rPr>
          <w:rFonts w:ascii="Palatino Linotype" w:eastAsia="Palatino Linotype" w:hAnsi="Palatino Linotype" w:cs="Palatino Linotype"/>
        </w:rPr>
      </w:pPr>
    </w:p>
    <w:p w14:paraId="170568EA" w14:textId="77777777" w:rsidR="00882E9F" w:rsidRPr="00000866" w:rsidRDefault="00E50F05">
      <w:pPr>
        <w:spacing w:after="0" w:line="360" w:lineRule="auto"/>
        <w:jc w:val="both"/>
        <w:rPr>
          <w:rFonts w:ascii="Palatino Linotype" w:eastAsia="Palatino Linotype" w:hAnsi="Palatino Linotype" w:cs="Palatino Linotype"/>
        </w:rPr>
      </w:pPr>
      <w:bookmarkStart w:id="0" w:name="_1fob9te" w:colFirst="0" w:colLast="0"/>
      <w:bookmarkEnd w:id="0"/>
      <w:r w:rsidRPr="00000866">
        <w:rPr>
          <w:rFonts w:ascii="Palatino Linotype" w:eastAsia="Palatino Linotype" w:hAnsi="Palatino Linotype" w:cs="Palatino Linotype"/>
        </w:rPr>
        <w:t xml:space="preserve">Lo anterior, debido a que se estipuló que </w:t>
      </w:r>
      <w:r w:rsidRPr="00000866">
        <w:rPr>
          <w:rFonts w:ascii="Palatino Linotype" w:eastAsia="Palatino Linotype" w:hAnsi="Palatino Linotype" w:cs="Palatino Linotype"/>
          <w:b/>
          <w:u w:val="single"/>
        </w:rPr>
        <w:t>las fotografías de servidores públicos, sin importar el nivel o rango, guardan la naturaleza de públicas</w:t>
      </w:r>
      <w:r w:rsidRPr="00000866">
        <w:rPr>
          <w:rFonts w:ascii="Palatino Linotype" w:eastAsia="Palatino Linotype" w:hAnsi="Palatino Linotype" w:cs="Palatino Linotype"/>
        </w:rPr>
        <w:t xml:space="preserve"> y, por lo tanto, </w:t>
      </w:r>
      <w:r w:rsidRPr="00000866">
        <w:rPr>
          <w:rFonts w:ascii="Palatino Linotype" w:eastAsia="Palatino Linotype" w:hAnsi="Palatino Linotype" w:cs="Palatino Linotype"/>
          <w:b/>
          <w:u w:val="single"/>
        </w:rPr>
        <w:t>no procede su clasificación</w:t>
      </w:r>
      <w:r w:rsidRPr="00000866">
        <w:rPr>
          <w:rFonts w:ascii="Palatino Linotype" w:eastAsia="Palatino Linotype" w:hAnsi="Palatino Linotype" w:cs="Palatino Linotype"/>
        </w:rPr>
        <w:t xml:space="preserve"> en términos del artículo 143, fracción I, de la Ley de Transparencia y Acceso a la Información Pública del Estado de México y Municipios, sin embargo, no comparto dicho argumento, ya que desde mi punto de vista, la fotografía de aquellos servidores públicos que no ostentan un cargo de mando medio o superior, o no brindan atención al público, debe conservarse como información confidencial, pues se considera importante equilibrar el interés público con el derecho a la privacidad de las y los servidores públicos y ponderar si realmente es necesario y proporcional hacer pública su imagen, ya que, como ya lo hemos expresado con anterioridad, en algunos casos, el interés público de hacer pública la imagen </w:t>
      </w:r>
      <w:r w:rsidRPr="00000866">
        <w:rPr>
          <w:rFonts w:ascii="Palatino Linotype" w:eastAsia="Palatino Linotype" w:hAnsi="Palatino Linotype" w:cs="Palatino Linotype"/>
        </w:rPr>
        <w:lastRenderedPageBreak/>
        <w:t>de un servidor público puede justificar la limitación de su derecho a la privacidad, pero esto debe evaluarse cuidadosamente en cada caso y no ser la regla general.</w:t>
      </w:r>
    </w:p>
    <w:p w14:paraId="45969147" w14:textId="77777777" w:rsidR="00882E9F" w:rsidRPr="00000866" w:rsidRDefault="00882E9F">
      <w:pPr>
        <w:spacing w:after="0" w:line="360" w:lineRule="auto"/>
        <w:jc w:val="both"/>
        <w:rPr>
          <w:rFonts w:ascii="Palatino Linotype" w:eastAsia="Palatino Linotype" w:hAnsi="Palatino Linotype" w:cs="Palatino Linotype"/>
        </w:rPr>
      </w:pPr>
    </w:p>
    <w:p w14:paraId="3C503A71"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Lo anterior se estima así, dado que el acceso a documentos que contengan el dato materia de análisis, aun clasificado, daría cuenta de lo que en realidad se pretende transparentar, como lo es, por ejemplo, el cumplimiento de los requisitos establecidos en la ley, pues el hecho de clasificar la fotografía no les resta validez a los documentos para los fines señalados.</w:t>
      </w:r>
    </w:p>
    <w:p w14:paraId="6CDEDF3C" w14:textId="77777777" w:rsidR="00882E9F" w:rsidRPr="00000866" w:rsidRDefault="00882E9F">
      <w:pPr>
        <w:tabs>
          <w:tab w:val="left" w:pos="4962"/>
        </w:tabs>
        <w:spacing w:after="0" w:line="360" w:lineRule="auto"/>
        <w:jc w:val="both"/>
        <w:rPr>
          <w:rFonts w:ascii="Palatino Linotype" w:eastAsia="Palatino Linotype" w:hAnsi="Palatino Linotype" w:cs="Palatino Linotype"/>
        </w:rPr>
      </w:pPr>
    </w:p>
    <w:p w14:paraId="3D26E700" w14:textId="1045EBF8" w:rsidR="00882E9F" w:rsidRDefault="00E50F05">
      <w:pPr>
        <w:tabs>
          <w:tab w:val="left" w:pos="4962"/>
        </w:tabs>
        <w:spacing w:after="0" w:line="360" w:lineRule="auto"/>
        <w:jc w:val="both"/>
        <w:rPr>
          <w:rFonts w:ascii="Palatino Linotype" w:eastAsia="Palatino Linotype" w:hAnsi="Palatino Linotype" w:cs="Palatino Linotype"/>
        </w:rPr>
      </w:pPr>
      <w:r w:rsidRPr="00000866">
        <w:rPr>
          <w:rFonts w:ascii="Palatino Linotype" w:eastAsia="Palatino Linotype" w:hAnsi="Palatino Linotype" w:cs="Palatino Linotype"/>
        </w:rPr>
        <w:t>Es importante señalar que los objetivos de la transparencia se alcanzan al momento de permitir el acceso a los documentos ordenados, no siendo indispensable o determinante dar a conocer la fotografía para dar cuenta de la idoneidad de las personas servidoras públicas para ocupar sus puestos o para acreditar que cumplieron con determinados requisitos, lo que da cuenta de ello es el propio documento.</w:t>
      </w:r>
    </w:p>
    <w:p w14:paraId="657A35B6" w14:textId="77777777" w:rsidR="00F347C2" w:rsidRPr="00000866" w:rsidRDefault="00F347C2">
      <w:pPr>
        <w:tabs>
          <w:tab w:val="left" w:pos="4962"/>
        </w:tabs>
        <w:spacing w:after="0" w:line="360" w:lineRule="auto"/>
        <w:jc w:val="both"/>
        <w:rPr>
          <w:rFonts w:ascii="Palatino Linotype" w:eastAsia="Palatino Linotype" w:hAnsi="Palatino Linotype" w:cs="Palatino Linotype"/>
        </w:rPr>
      </w:pPr>
    </w:p>
    <w:p w14:paraId="6ABFCDD0" w14:textId="77777777" w:rsidR="00882E9F" w:rsidRPr="00000866" w:rsidRDefault="00E50F05">
      <w:pPr>
        <w:tabs>
          <w:tab w:val="left" w:pos="4962"/>
        </w:tabs>
        <w:spacing w:after="0" w:line="360" w:lineRule="auto"/>
        <w:jc w:val="both"/>
        <w:rPr>
          <w:rFonts w:ascii="Palatino Linotype" w:eastAsia="Palatino Linotype" w:hAnsi="Palatino Linotype" w:cs="Palatino Linotype"/>
        </w:rPr>
        <w:sectPr w:rsidR="00882E9F" w:rsidRPr="00000866">
          <w:headerReference w:type="default" r:id="rId7"/>
          <w:footerReference w:type="default" r:id="rId8"/>
          <w:pgSz w:w="12240" w:h="15840"/>
          <w:pgMar w:top="2438" w:right="1701" w:bottom="2778" w:left="1701" w:header="1134" w:footer="1134" w:gutter="0"/>
          <w:pgNumType w:start="1"/>
          <w:cols w:space="720"/>
        </w:sectPr>
      </w:pPr>
      <w:bookmarkStart w:id="1" w:name="_3znysh7" w:colFirst="0" w:colLast="0"/>
      <w:bookmarkEnd w:id="1"/>
      <w:r w:rsidRPr="00000866">
        <w:rPr>
          <w:rFonts w:ascii="Palatino Linotype" w:eastAsia="Palatino Linotype" w:hAnsi="Palatino Linotype" w:cs="Palatino Linotype"/>
        </w:rPr>
        <w:t xml:space="preserve">Es por las razones antes expuestas que no comparto este punto del estudio de la resolución dictada, y, por ende, se emite el presente </w:t>
      </w:r>
      <w:r w:rsidRPr="00000866">
        <w:rPr>
          <w:rFonts w:ascii="Palatino Linotype" w:eastAsia="Palatino Linotype" w:hAnsi="Palatino Linotype" w:cs="Palatino Linotype"/>
          <w:b/>
        </w:rPr>
        <w:t xml:space="preserve">Voto Particular pues considero que </w:t>
      </w:r>
      <w:r w:rsidRPr="00000866">
        <w:rPr>
          <w:rFonts w:ascii="Palatino Linotype" w:eastAsia="Palatino Linotype" w:hAnsi="Palatino Linotype" w:cs="Palatino Linotype"/>
          <w:b/>
          <w:u w:val="single"/>
        </w:rPr>
        <w:t>no se debe dejar visible la fotografía de las y los servidores públicos que NO cuenten con la calidad de mando medio y/o superior,</w:t>
      </w:r>
      <w:r w:rsidRPr="00000866">
        <w:rPr>
          <w:rFonts w:ascii="Palatino Linotype" w:eastAsia="Palatino Linotype" w:hAnsi="Palatino Linotype" w:cs="Palatino Linotype"/>
        </w:rPr>
        <w:t xml:space="preserve"> </w:t>
      </w:r>
      <w:r w:rsidRPr="00000866">
        <w:rPr>
          <w:rFonts w:ascii="Palatino Linotype" w:eastAsia="Palatino Linotype" w:hAnsi="Palatino Linotype" w:cs="Palatino Linotype"/>
          <w:b/>
          <w:u w:val="single"/>
        </w:rPr>
        <w:t>o no tengan atención al público</w:t>
      </w:r>
      <w:r w:rsidRPr="00000866">
        <w:rPr>
          <w:rFonts w:ascii="Palatino Linotype" w:eastAsia="Palatino Linotype" w:hAnsi="Palatino Linotype" w:cs="Palatino Linotype"/>
        </w:rPr>
        <w:t>,  por tanto, se estima que se actualiza la causal de clasificación establecida en el artículo 143, fracción I, de la Ley de la Ley de Transparencia y Acceso a la Información Pública del Estado de México y Municipios.</w:t>
      </w:r>
    </w:p>
    <w:p w14:paraId="5B478A3D" w14:textId="77777777" w:rsidR="00882E9F" w:rsidRPr="00000866" w:rsidRDefault="00882E9F">
      <w:pPr>
        <w:spacing w:after="0" w:line="360" w:lineRule="auto"/>
        <w:ind w:right="139"/>
        <w:jc w:val="both"/>
        <w:rPr>
          <w:rFonts w:ascii="Palatino Linotype" w:eastAsia="Palatino Linotype" w:hAnsi="Palatino Linotype" w:cs="Palatino Linotype"/>
        </w:rPr>
      </w:pPr>
      <w:bookmarkStart w:id="2" w:name="_2et92p0" w:colFirst="0" w:colLast="0"/>
      <w:bookmarkEnd w:id="2"/>
    </w:p>
    <w:p w14:paraId="628F32A8"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A973179"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0551ABA7"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2932DE17"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1F7EE994" w14:textId="77777777" w:rsidR="00882E9F" w:rsidRPr="00000866" w:rsidRDefault="00882E9F">
      <w:pPr>
        <w:spacing w:after="0" w:line="360" w:lineRule="auto"/>
        <w:ind w:right="139"/>
        <w:jc w:val="both"/>
        <w:rPr>
          <w:rFonts w:ascii="Palatino Linotype" w:eastAsia="Palatino Linotype" w:hAnsi="Palatino Linotype" w:cs="Palatino Linotype"/>
        </w:rPr>
      </w:pPr>
    </w:p>
    <w:p w14:paraId="62D3A8B5" w14:textId="77777777" w:rsidR="00882E9F" w:rsidRPr="00000866" w:rsidRDefault="00882E9F">
      <w:pPr>
        <w:spacing w:after="0" w:line="360" w:lineRule="auto"/>
        <w:rPr>
          <w:rFonts w:ascii="Palatino Linotype" w:hAnsi="Palatino Linotype"/>
        </w:rPr>
      </w:pPr>
    </w:p>
    <w:sectPr w:rsidR="00882E9F" w:rsidRPr="00000866">
      <w:headerReference w:type="default" r:id="rId9"/>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4DDA" w14:textId="77777777" w:rsidR="00BC1686" w:rsidRDefault="00BC1686">
      <w:pPr>
        <w:spacing w:after="0" w:line="240" w:lineRule="auto"/>
      </w:pPr>
      <w:r>
        <w:separator/>
      </w:r>
    </w:p>
  </w:endnote>
  <w:endnote w:type="continuationSeparator" w:id="0">
    <w:p w14:paraId="79C68B35" w14:textId="77777777" w:rsidR="00BC1686" w:rsidRDefault="00BC1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2790" w14:textId="4CF7BB96" w:rsidR="00882E9F" w:rsidRDefault="00E50F0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Página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391A12">
      <w:rPr>
        <w:rFonts w:ascii="Times New Roman" w:eastAsia="Times New Roman" w:hAnsi="Times New Roman" w:cs="Times New Roman"/>
        <w:b/>
        <w:noProof/>
        <w:color w:val="000000"/>
        <w:sz w:val="20"/>
        <w:szCs w:val="20"/>
      </w:rPr>
      <w:t>11</w:t>
    </w:r>
    <w:r>
      <w:rPr>
        <w:rFonts w:ascii="Times New Roman" w:eastAsia="Times New Roman" w:hAnsi="Times New Roman" w:cs="Times New Roman"/>
        <w:b/>
        <w:color w:val="000000"/>
        <w:sz w:val="20"/>
        <w:szCs w:val="20"/>
      </w:rPr>
      <w:fldChar w:fldCharType="end"/>
    </w:r>
    <w:r>
      <w:rPr>
        <w:rFonts w:ascii="Times New Roman" w:eastAsia="Times New Roman" w:hAnsi="Times New Roman" w:cs="Times New Roman"/>
        <w:color w:val="000000"/>
        <w:sz w:val="20"/>
        <w:szCs w:val="20"/>
      </w:rPr>
      <w:t xml:space="preserve"> de </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NUMPAGES</w:instrText>
    </w:r>
    <w:r>
      <w:rPr>
        <w:rFonts w:ascii="Times New Roman" w:eastAsia="Times New Roman" w:hAnsi="Times New Roman" w:cs="Times New Roman"/>
        <w:b/>
        <w:color w:val="000000"/>
        <w:sz w:val="20"/>
        <w:szCs w:val="20"/>
      </w:rPr>
      <w:fldChar w:fldCharType="separate"/>
    </w:r>
    <w:r w:rsidR="00391A12">
      <w:rPr>
        <w:rFonts w:ascii="Times New Roman" w:eastAsia="Times New Roman" w:hAnsi="Times New Roman" w:cs="Times New Roman"/>
        <w:b/>
        <w:noProof/>
        <w:color w:val="000000"/>
        <w:sz w:val="20"/>
        <w:szCs w:val="20"/>
      </w:rPr>
      <w:t>12</w:t>
    </w:r>
    <w:r>
      <w:rPr>
        <w:rFonts w:ascii="Times New Roman" w:eastAsia="Times New Roman" w:hAnsi="Times New Roman" w:cs="Times New Roman"/>
        <w:b/>
        <w:color w:val="000000"/>
        <w:sz w:val="20"/>
        <w:szCs w:val="20"/>
      </w:rPr>
      <w:fldChar w:fldCharType="end"/>
    </w:r>
  </w:p>
  <w:p w14:paraId="7D64BC71" w14:textId="77777777" w:rsidR="00882E9F" w:rsidRDefault="00882E9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A5A9D" w14:textId="77777777" w:rsidR="00BC1686" w:rsidRDefault="00BC1686">
      <w:pPr>
        <w:spacing w:after="0" w:line="240" w:lineRule="auto"/>
      </w:pPr>
      <w:r>
        <w:separator/>
      </w:r>
    </w:p>
  </w:footnote>
  <w:footnote w:type="continuationSeparator" w:id="0">
    <w:p w14:paraId="1D61A060" w14:textId="77777777" w:rsidR="00BC1686" w:rsidRDefault="00BC1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F2CC" w14:textId="77777777" w:rsidR="00882E9F" w:rsidRDefault="00E50F05">
    <w:pPr>
      <w:pBdr>
        <w:top w:val="nil"/>
        <w:left w:val="nil"/>
        <w:bottom w:val="nil"/>
        <w:right w:val="nil"/>
        <w:between w:val="nil"/>
      </w:pBdr>
      <w:tabs>
        <w:tab w:val="center" w:pos="4419"/>
        <w:tab w:val="right" w:pos="8364"/>
      </w:tabs>
      <w:spacing w:after="0" w:line="240" w:lineRule="auto"/>
      <w:ind w:right="49"/>
      <w:jc w:val="right"/>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 xml:space="preserve">VOTO PARTICULAR </w:t>
    </w:r>
    <w:r>
      <w:rPr>
        <w:noProof/>
      </w:rPr>
      <w:drawing>
        <wp:anchor distT="0" distB="0" distL="0" distR="0" simplePos="0" relativeHeight="251658240" behindDoc="1" locked="0" layoutInCell="1" hidden="0" allowOverlap="1" wp14:anchorId="046CE8E7" wp14:editId="612F8C81">
          <wp:simplePos x="0" y="0"/>
          <wp:positionH relativeFrom="column">
            <wp:posOffset>-660399</wp:posOffset>
          </wp:positionH>
          <wp:positionV relativeFrom="paragraph">
            <wp:posOffset>-746759</wp:posOffset>
          </wp:positionV>
          <wp:extent cx="7510628" cy="9883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p w14:paraId="7368484F" w14:textId="63CDD615" w:rsidR="00882E9F" w:rsidRDefault="000D06A2">
    <w:pPr>
      <w:pBdr>
        <w:top w:val="nil"/>
        <w:left w:val="nil"/>
        <w:bottom w:val="nil"/>
        <w:right w:val="nil"/>
        <w:between w:val="nil"/>
      </w:pBdr>
      <w:tabs>
        <w:tab w:val="center" w:pos="4419"/>
        <w:tab w:val="right" w:pos="8505"/>
      </w:tabs>
      <w:spacing w:after="0" w:line="240" w:lineRule="auto"/>
      <w:ind w:right="49"/>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RECURSO DE REVISIÓN </w:t>
    </w:r>
    <w:r w:rsidR="0079515C">
      <w:rPr>
        <w:rFonts w:ascii="Palatino Linotype" w:eastAsia="Palatino Linotype" w:hAnsi="Palatino Linotype" w:cs="Palatino Linotype"/>
        <w:b/>
        <w:color w:val="000000"/>
        <w:sz w:val="20"/>
        <w:szCs w:val="20"/>
      </w:rPr>
      <w:t>10365</w:t>
    </w:r>
    <w:r w:rsidRPr="000D06A2">
      <w:rPr>
        <w:rFonts w:ascii="Palatino Linotype" w:eastAsia="Palatino Linotype" w:hAnsi="Palatino Linotype" w:cs="Palatino Linotype"/>
        <w:b/>
        <w:color w:val="000000"/>
        <w:sz w:val="20"/>
        <w:szCs w:val="20"/>
      </w:rPr>
      <w:t>/INFOEM/IP/RR/2025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DC23D" w14:textId="77777777" w:rsidR="00882E9F" w:rsidRDefault="00E50F05">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r>
      <w:rPr>
        <w:noProof/>
      </w:rPr>
      <w:drawing>
        <wp:anchor distT="0" distB="0" distL="0" distR="0" simplePos="0" relativeHeight="251659264" behindDoc="1" locked="0" layoutInCell="1" hidden="0" allowOverlap="1" wp14:anchorId="782E1F9B" wp14:editId="1C7F68FC">
          <wp:simplePos x="0" y="0"/>
          <wp:positionH relativeFrom="column">
            <wp:posOffset>-895349</wp:posOffset>
          </wp:positionH>
          <wp:positionV relativeFrom="paragraph">
            <wp:posOffset>-638809</wp:posOffset>
          </wp:positionV>
          <wp:extent cx="7510628" cy="98837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135CF"/>
    <w:multiLevelType w:val="multilevel"/>
    <w:tmpl w:val="FDB6F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441A9C"/>
    <w:multiLevelType w:val="multilevel"/>
    <w:tmpl w:val="2D8EF8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2CB2180"/>
    <w:multiLevelType w:val="hybridMultilevel"/>
    <w:tmpl w:val="408CB45C"/>
    <w:lvl w:ilvl="0" w:tplc="080A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 w15:restartNumberingAfterBreak="0">
    <w:nsid w:val="142C1BA1"/>
    <w:multiLevelType w:val="hybridMultilevel"/>
    <w:tmpl w:val="1DFCBD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F00714E"/>
    <w:multiLevelType w:val="multilevel"/>
    <w:tmpl w:val="0CACA48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11C596E"/>
    <w:multiLevelType w:val="hybridMultilevel"/>
    <w:tmpl w:val="9434F214"/>
    <w:lvl w:ilvl="0" w:tplc="080A000F">
      <w:start w:val="1"/>
      <w:numFmt w:val="decimal"/>
      <w:lvlText w:val="%1."/>
      <w:lvlJc w:val="left"/>
      <w:pPr>
        <w:ind w:left="644"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5610A"/>
    <w:multiLevelType w:val="multilevel"/>
    <w:tmpl w:val="112C1CA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55A3124"/>
    <w:multiLevelType w:val="multilevel"/>
    <w:tmpl w:val="BBE02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702AF0"/>
    <w:multiLevelType w:val="multilevel"/>
    <w:tmpl w:val="FFFAAA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2A1765A4"/>
    <w:multiLevelType w:val="hybridMultilevel"/>
    <w:tmpl w:val="BEDA2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BAA4402"/>
    <w:multiLevelType w:val="multilevel"/>
    <w:tmpl w:val="9BC0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F5874AA"/>
    <w:multiLevelType w:val="multilevel"/>
    <w:tmpl w:val="E460B4D0"/>
    <w:lvl w:ilvl="0">
      <w:start w:val="1"/>
      <w:numFmt w:val="decimal"/>
      <w:lvlText w:val="%1."/>
      <w:lvlJc w:val="left"/>
      <w:pPr>
        <w:ind w:left="1211"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602" w:hanging="720"/>
      </w:pPr>
      <w:rPr>
        <w:rFonts w:ascii="Palatino Linotype" w:eastAsia="Palatino Linotype" w:hAnsi="Palatino Linotype" w:cs="Palatino Linotype"/>
        <w:b/>
        <w:color w:val="000000"/>
        <w:sz w:val="24"/>
        <w:szCs w:val="24"/>
      </w:rPr>
    </w:lvl>
    <w:lvl w:ilvl="2">
      <w:start w:val="4"/>
      <w:numFmt w:val="lowerRoman"/>
      <w:lvlText w:val="%3."/>
      <w:lvlJc w:val="right"/>
      <w:pPr>
        <w:ind w:left="-1242" w:hanging="180"/>
      </w:pPr>
    </w:lvl>
    <w:lvl w:ilvl="3">
      <w:start w:val="1"/>
      <w:numFmt w:val="lowerLetter"/>
      <w:lvlText w:val="%4)"/>
      <w:lvlJc w:val="left"/>
      <w:pPr>
        <w:ind w:left="-2758" w:hanging="360"/>
      </w:pPr>
    </w:lvl>
    <w:lvl w:ilvl="4">
      <w:start w:val="104"/>
      <w:numFmt w:val="lowerLetter"/>
      <w:lvlText w:val="%5."/>
      <w:lvlJc w:val="left"/>
      <w:pPr>
        <w:ind w:left="198" w:hanging="360"/>
      </w:pPr>
    </w:lvl>
    <w:lvl w:ilvl="5">
      <w:start w:val="1"/>
      <w:numFmt w:val="lowerRoman"/>
      <w:lvlText w:val="%6."/>
      <w:lvlJc w:val="right"/>
      <w:pPr>
        <w:ind w:left="918" w:hanging="180"/>
      </w:pPr>
    </w:lvl>
    <w:lvl w:ilvl="6">
      <w:start w:val="1"/>
      <w:numFmt w:val="decimal"/>
      <w:lvlText w:val="%7."/>
      <w:lvlJc w:val="left"/>
      <w:pPr>
        <w:ind w:left="1638" w:hanging="360"/>
      </w:pPr>
    </w:lvl>
    <w:lvl w:ilvl="7">
      <w:start w:val="1"/>
      <w:numFmt w:val="lowerLetter"/>
      <w:lvlText w:val="%8."/>
      <w:lvlJc w:val="left"/>
      <w:pPr>
        <w:ind w:left="2358" w:hanging="360"/>
      </w:pPr>
    </w:lvl>
    <w:lvl w:ilvl="8">
      <w:start w:val="1"/>
      <w:numFmt w:val="lowerRoman"/>
      <w:lvlText w:val="%9."/>
      <w:lvlJc w:val="right"/>
      <w:pPr>
        <w:ind w:left="3078" w:hanging="180"/>
      </w:pPr>
    </w:lvl>
  </w:abstractNum>
  <w:abstractNum w:abstractNumId="13"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0E32CF"/>
    <w:multiLevelType w:val="multilevel"/>
    <w:tmpl w:val="C6EABC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82C00FE"/>
    <w:multiLevelType w:val="hybridMultilevel"/>
    <w:tmpl w:val="88AEE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A556380"/>
    <w:multiLevelType w:val="hybridMultilevel"/>
    <w:tmpl w:val="F2AE843E"/>
    <w:lvl w:ilvl="0" w:tplc="48880FD8">
      <w:start w:val="1"/>
      <w:numFmt w:val="decimal"/>
      <w:lvlText w:val="%1."/>
      <w:lvlJc w:val="left"/>
      <w:pPr>
        <w:ind w:left="709" w:hanging="42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F4D11FA"/>
    <w:multiLevelType w:val="hybridMultilevel"/>
    <w:tmpl w:val="06C879C4"/>
    <w:lvl w:ilvl="0" w:tplc="EACAFD9C">
      <w:start w:val="1"/>
      <w:numFmt w:val="bullet"/>
      <w:lvlText w:val="-"/>
      <w:lvlJc w:val="left"/>
      <w:pPr>
        <w:ind w:left="927" w:hanging="360"/>
      </w:pPr>
      <w:rPr>
        <w:rFonts w:ascii="Palatino Linotype" w:eastAsia="Palatino Linotype" w:hAnsi="Palatino Linotype" w:cs="Palatino Linotype"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18" w15:restartNumberingAfterBreak="0">
    <w:nsid w:val="51EA4CDC"/>
    <w:multiLevelType w:val="hybridMultilevel"/>
    <w:tmpl w:val="AD041F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6FA5285"/>
    <w:multiLevelType w:val="multilevel"/>
    <w:tmpl w:val="119E29A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0" w15:restartNumberingAfterBreak="0">
    <w:nsid w:val="78F81431"/>
    <w:multiLevelType w:val="hybridMultilevel"/>
    <w:tmpl w:val="A78E8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72439269">
    <w:abstractNumId w:val="12"/>
  </w:num>
  <w:num w:numId="2" w16cid:durableId="904992931">
    <w:abstractNumId w:val="0"/>
  </w:num>
  <w:num w:numId="3" w16cid:durableId="565729104">
    <w:abstractNumId w:val="8"/>
  </w:num>
  <w:num w:numId="4" w16cid:durableId="643193500">
    <w:abstractNumId w:val="19"/>
  </w:num>
  <w:num w:numId="5" w16cid:durableId="1391612241">
    <w:abstractNumId w:val="4"/>
  </w:num>
  <w:num w:numId="6" w16cid:durableId="1849321212">
    <w:abstractNumId w:val="6"/>
  </w:num>
  <w:num w:numId="7" w16cid:durableId="569576642">
    <w:abstractNumId w:val="10"/>
  </w:num>
  <w:num w:numId="8" w16cid:durableId="573050364">
    <w:abstractNumId w:val="7"/>
  </w:num>
  <w:num w:numId="9" w16cid:durableId="2126383594">
    <w:abstractNumId w:val="13"/>
  </w:num>
  <w:num w:numId="10" w16cid:durableId="324474003">
    <w:abstractNumId w:val="9"/>
  </w:num>
  <w:num w:numId="11" w16cid:durableId="794178028">
    <w:abstractNumId w:val="15"/>
  </w:num>
  <w:num w:numId="12" w16cid:durableId="1154907322">
    <w:abstractNumId w:val="16"/>
  </w:num>
  <w:num w:numId="13" w16cid:durableId="1303190410">
    <w:abstractNumId w:val="18"/>
  </w:num>
  <w:num w:numId="14" w16cid:durableId="17506102">
    <w:abstractNumId w:val="1"/>
  </w:num>
  <w:num w:numId="15" w16cid:durableId="761142389">
    <w:abstractNumId w:val="14"/>
  </w:num>
  <w:num w:numId="16" w16cid:durableId="1642031401">
    <w:abstractNumId w:val="20"/>
  </w:num>
  <w:num w:numId="17" w16cid:durableId="1240092875">
    <w:abstractNumId w:val="3"/>
  </w:num>
  <w:num w:numId="18" w16cid:durableId="1023244856">
    <w:abstractNumId w:val="17"/>
  </w:num>
  <w:num w:numId="19" w16cid:durableId="1328627445">
    <w:abstractNumId w:val="2"/>
  </w:num>
  <w:num w:numId="20" w16cid:durableId="1345940556">
    <w:abstractNumId w:val="5"/>
  </w:num>
  <w:num w:numId="21" w16cid:durableId="8068220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E9F"/>
    <w:rsid w:val="00000866"/>
    <w:rsid w:val="0008644B"/>
    <w:rsid w:val="0009653F"/>
    <w:rsid w:val="000D06A2"/>
    <w:rsid w:val="00101546"/>
    <w:rsid w:val="001222D4"/>
    <w:rsid w:val="00156710"/>
    <w:rsid w:val="00184CA4"/>
    <w:rsid w:val="001B62DB"/>
    <w:rsid w:val="001E1BF4"/>
    <w:rsid w:val="001F6A35"/>
    <w:rsid w:val="00215F02"/>
    <w:rsid w:val="00217AFD"/>
    <w:rsid w:val="00244CF5"/>
    <w:rsid w:val="003850E9"/>
    <w:rsid w:val="00391A12"/>
    <w:rsid w:val="00531744"/>
    <w:rsid w:val="00546A1C"/>
    <w:rsid w:val="005A33CF"/>
    <w:rsid w:val="005B2144"/>
    <w:rsid w:val="005D7896"/>
    <w:rsid w:val="00634BA7"/>
    <w:rsid w:val="0065082F"/>
    <w:rsid w:val="00702A14"/>
    <w:rsid w:val="00757334"/>
    <w:rsid w:val="00776774"/>
    <w:rsid w:val="0079515C"/>
    <w:rsid w:val="00826150"/>
    <w:rsid w:val="00882E9F"/>
    <w:rsid w:val="00891430"/>
    <w:rsid w:val="008C331B"/>
    <w:rsid w:val="008C49A2"/>
    <w:rsid w:val="00903EFB"/>
    <w:rsid w:val="0098343C"/>
    <w:rsid w:val="009D1DBB"/>
    <w:rsid w:val="00A452C7"/>
    <w:rsid w:val="00A5566C"/>
    <w:rsid w:val="00AD3967"/>
    <w:rsid w:val="00B75C86"/>
    <w:rsid w:val="00BC1686"/>
    <w:rsid w:val="00C048DE"/>
    <w:rsid w:val="00C22027"/>
    <w:rsid w:val="00C33124"/>
    <w:rsid w:val="00C46EB9"/>
    <w:rsid w:val="00D222AA"/>
    <w:rsid w:val="00E50F05"/>
    <w:rsid w:val="00EA10C7"/>
    <w:rsid w:val="00F347C2"/>
    <w:rsid w:val="00F40B37"/>
    <w:rsid w:val="00F822D5"/>
    <w:rsid w:val="00FC4413"/>
    <w:rsid w:val="00FD34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FA5990"/>
  <w15:docId w15:val="{D430B41C-2D16-47F4-94E0-45F943514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5B2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2144"/>
  </w:style>
  <w:style w:type="paragraph" w:styleId="Piedepgina">
    <w:name w:val="footer"/>
    <w:basedOn w:val="Normal"/>
    <w:link w:val="PiedepginaCar"/>
    <w:uiPriority w:val="99"/>
    <w:unhideWhenUsed/>
    <w:rsid w:val="005B2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2144"/>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2144"/>
    <w:pPr>
      <w:spacing w:after="0" w:line="240" w:lineRule="auto"/>
      <w:ind w:left="720"/>
      <w:contextualSpacing/>
    </w:pPr>
    <w:rPr>
      <w:rFonts w:ascii="Century Gothic" w:eastAsia="Times New Roman" w:hAnsi="Century Gothic"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B2144"/>
    <w:rPr>
      <w:rFonts w:ascii="Century Gothic" w:eastAsia="Times New Roman" w:hAnsi="Century Gothic" w:cs="Times New Roman"/>
      <w:sz w:val="24"/>
      <w:szCs w:val="24"/>
    </w:rPr>
  </w:style>
  <w:style w:type="paragraph" w:customStyle="1" w:styleId="Default">
    <w:name w:val="Default"/>
    <w:rsid w:val="005B2144"/>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aliases w:val="Francesa,INAI"/>
    <w:link w:val="SinespaciadoCar"/>
    <w:uiPriority w:val="1"/>
    <w:qFormat/>
    <w:rsid w:val="00B75C86"/>
    <w:pPr>
      <w:spacing w:after="0" w:line="240" w:lineRule="auto"/>
    </w:pPr>
    <w:rPr>
      <w:rFonts w:asciiTheme="minorHAnsi" w:eastAsiaTheme="minorHAnsi" w:hAnsiTheme="minorHAnsi" w:cstheme="minorBidi"/>
      <w:lang w:eastAsia="en-US"/>
    </w:rPr>
  </w:style>
  <w:style w:type="character" w:customStyle="1" w:styleId="SinespaciadoCar">
    <w:name w:val="Sin espaciado Car"/>
    <w:aliases w:val="Francesa Car,INAI Car"/>
    <w:link w:val="Sinespaciado"/>
    <w:uiPriority w:val="1"/>
    <w:locked/>
    <w:rsid w:val="00B75C8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2119</Words>
  <Characters>11656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cp:lastModifiedBy>Infoem642</cp:lastModifiedBy>
  <cp:revision>3</cp:revision>
  <dcterms:created xsi:type="dcterms:W3CDTF">2025-11-21T16:29:00Z</dcterms:created>
  <dcterms:modified xsi:type="dcterms:W3CDTF">2025-11-21T19:41:00Z</dcterms:modified>
</cp:coreProperties>
</file>