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E9944" w14:textId="71EE2866" w:rsidR="00624A7C" w:rsidRPr="0033411C" w:rsidRDefault="00624A7C" w:rsidP="00624A7C">
      <w:pPr>
        <w:pStyle w:val="Encabezado"/>
        <w:spacing w:line="360" w:lineRule="auto"/>
        <w:ind w:right="49"/>
        <w:contextualSpacing/>
        <w:jc w:val="both"/>
        <w:rPr>
          <w:rFonts w:ascii="Palatino Linotype" w:hAnsi="Palatino Linotype" w:cs="Tahoma"/>
          <w:b/>
        </w:rPr>
      </w:pPr>
      <w:r w:rsidRPr="0033411C">
        <w:rPr>
          <w:rFonts w:ascii="Palatino Linotype" w:hAnsi="Palatino Linotype" w:cs="Tahoma"/>
          <w:b/>
        </w:rPr>
        <w:t xml:space="preserve">VOTO PARTICULAR QUE FORMULA EL COMISIONADO LUIS GUSTAVO PARRA NORIEGA, A LA RESOLUCIÓN DEL RECURSO DE REVISIÓN </w:t>
      </w:r>
      <w:r w:rsidRPr="0033411C">
        <w:rPr>
          <w:rFonts w:ascii="Palatino Linotype" w:hAnsi="Palatino Linotype" w:cs="Arial"/>
          <w:b/>
          <w:bCs/>
          <w:lang w:val="es-MX" w:eastAsia="es-MX"/>
        </w:rPr>
        <w:t>0</w:t>
      </w:r>
      <w:r>
        <w:rPr>
          <w:rFonts w:ascii="Palatino Linotype" w:hAnsi="Palatino Linotype" w:cs="Arial"/>
          <w:b/>
          <w:bCs/>
          <w:lang w:val="es-MX" w:eastAsia="es-MX"/>
        </w:rPr>
        <w:t>1874</w:t>
      </w:r>
      <w:r w:rsidRPr="0033411C">
        <w:rPr>
          <w:rFonts w:ascii="Palatino Linotype" w:hAnsi="Palatino Linotype" w:cs="Arial"/>
          <w:b/>
          <w:bCs/>
          <w:lang w:val="es-MX" w:eastAsia="es-MX"/>
        </w:rPr>
        <w:t>/INFOEM/IP/RR/202</w:t>
      </w:r>
      <w:r>
        <w:rPr>
          <w:rFonts w:ascii="Palatino Linotype" w:hAnsi="Palatino Linotype" w:cs="Arial"/>
          <w:b/>
          <w:bCs/>
          <w:lang w:val="es-MX" w:eastAsia="es-MX"/>
        </w:rPr>
        <w:t>5 Y ACUMULADOS</w:t>
      </w:r>
      <w:r w:rsidRPr="0033411C">
        <w:rPr>
          <w:rFonts w:ascii="Palatino Linotype" w:hAnsi="Palatino Linotype" w:cs="Arial"/>
          <w:b/>
          <w:bCs/>
          <w:lang w:val="es-MX" w:eastAsia="es-MX"/>
        </w:rPr>
        <w:t>,</w:t>
      </w:r>
      <w:r w:rsidRPr="0033411C">
        <w:rPr>
          <w:rFonts w:ascii="Palatino Linotype" w:hAnsi="Palatino Linotype" w:cs="Tahoma"/>
          <w:b/>
        </w:rPr>
        <w:t xml:space="preserve"> PROMOVIDO EN CONTRA DE </w:t>
      </w:r>
      <w:r>
        <w:rPr>
          <w:rFonts w:ascii="Palatino Linotype" w:hAnsi="Palatino Linotype" w:cs="Tahoma"/>
          <w:b/>
        </w:rPr>
        <w:t>EL AYUNTAMIENTO DE TOLUCA</w:t>
      </w:r>
    </w:p>
    <w:p w14:paraId="417A8EAF" w14:textId="77777777" w:rsidR="00624A7C" w:rsidRPr="0033411C" w:rsidRDefault="00624A7C" w:rsidP="00624A7C">
      <w:pPr>
        <w:pStyle w:val="Encabezado"/>
        <w:spacing w:line="360" w:lineRule="auto"/>
        <w:ind w:right="49"/>
        <w:contextualSpacing/>
        <w:jc w:val="both"/>
        <w:rPr>
          <w:rFonts w:ascii="Palatino Linotype" w:hAnsi="Palatino Linotype" w:cs="Tahoma"/>
        </w:rPr>
      </w:pPr>
    </w:p>
    <w:p w14:paraId="15C0A645" w14:textId="27381685" w:rsidR="00624A7C" w:rsidRPr="0033411C" w:rsidRDefault="00624A7C" w:rsidP="00624A7C">
      <w:pPr>
        <w:spacing w:after="0" w:line="360" w:lineRule="auto"/>
        <w:contextualSpacing/>
        <w:jc w:val="both"/>
        <w:rPr>
          <w:rFonts w:ascii="Palatino Linotype" w:hAnsi="Palatino Linotype" w:cs="Tahoma"/>
        </w:rPr>
      </w:pPr>
      <w:r w:rsidRPr="0033411C">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33411C">
        <w:rPr>
          <w:rFonts w:ascii="Palatino Linotype" w:hAnsi="Palatino Linotype" w:cs="Tahoma"/>
          <w:b/>
        </w:rPr>
        <w:t>Voto Particular</w:t>
      </w:r>
      <w:r w:rsidRPr="0033411C">
        <w:rPr>
          <w:rFonts w:ascii="Palatino Linotype" w:hAnsi="Palatino Linotype" w:cs="Tahoma"/>
        </w:rPr>
        <w:t xml:space="preserve">, por no compartir en su totalidad las consideraciones que sustentan la Resolución del Recurso de Revisión </w:t>
      </w:r>
      <w:r w:rsidRPr="0033411C">
        <w:rPr>
          <w:rFonts w:ascii="Palatino Linotype" w:hAnsi="Palatino Linotype"/>
          <w:b/>
          <w:bCs/>
          <w:lang w:val="es-MX"/>
        </w:rPr>
        <w:t>0</w:t>
      </w:r>
      <w:r>
        <w:rPr>
          <w:rFonts w:ascii="Palatino Linotype" w:hAnsi="Palatino Linotype"/>
          <w:b/>
          <w:bCs/>
          <w:lang w:val="es-MX"/>
        </w:rPr>
        <w:t>1874</w:t>
      </w:r>
      <w:r w:rsidRPr="0033411C">
        <w:rPr>
          <w:rFonts w:ascii="Palatino Linotype" w:hAnsi="Palatino Linotype"/>
          <w:b/>
          <w:bCs/>
          <w:lang w:val="es-MX"/>
        </w:rPr>
        <w:t>/INFOEM/IP/RR/202</w:t>
      </w:r>
      <w:r>
        <w:rPr>
          <w:rFonts w:ascii="Palatino Linotype" w:hAnsi="Palatino Linotype"/>
          <w:b/>
          <w:bCs/>
          <w:lang w:val="es-MX"/>
        </w:rPr>
        <w:t>5 y acumulados</w:t>
      </w:r>
      <w:r w:rsidRPr="0033411C">
        <w:rPr>
          <w:rFonts w:ascii="Palatino Linotype" w:hAnsi="Palatino Linotype"/>
          <w:b/>
          <w:bCs/>
          <w:lang w:val="es-MX"/>
        </w:rPr>
        <w:t xml:space="preserve">, </w:t>
      </w:r>
      <w:r w:rsidRPr="0033411C">
        <w:rPr>
          <w:rFonts w:ascii="Palatino Linotype" w:hAnsi="Palatino Linotype" w:cs="Tahoma"/>
        </w:rPr>
        <w:t>conforme a lo siguiente:</w:t>
      </w:r>
    </w:p>
    <w:p w14:paraId="1AB75E9D" w14:textId="77777777" w:rsidR="00624A7C" w:rsidRPr="0033411C" w:rsidRDefault="00624A7C" w:rsidP="00624A7C">
      <w:pPr>
        <w:spacing w:after="0" w:line="360" w:lineRule="auto"/>
        <w:contextualSpacing/>
        <w:jc w:val="both"/>
        <w:rPr>
          <w:rFonts w:ascii="Palatino Linotype" w:hAnsi="Palatino Linotype" w:cs="Tahoma"/>
        </w:rPr>
      </w:pPr>
    </w:p>
    <w:p w14:paraId="07B573B2" w14:textId="288AC54A" w:rsidR="00624A7C" w:rsidRDefault="00624A7C" w:rsidP="00624A7C">
      <w:pPr>
        <w:spacing w:after="0" w:line="360" w:lineRule="auto"/>
        <w:contextualSpacing/>
        <w:jc w:val="both"/>
        <w:rPr>
          <w:rFonts w:ascii="Palatino Linotype" w:eastAsia="Palatino Linotype" w:hAnsi="Palatino Linotype" w:cs="Palatino Linotype"/>
        </w:rPr>
      </w:pPr>
      <w:r w:rsidRPr="0033411C">
        <w:rPr>
          <w:rFonts w:ascii="Palatino Linotype" w:hAnsi="Palatino Linotype" w:cs="Tahoma"/>
        </w:rPr>
        <w:t xml:space="preserve">Como se desprende de la Resolución que nos ocupa, el solicitante requirió </w:t>
      </w:r>
      <w:r>
        <w:rPr>
          <w:rFonts w:ascii="Palatino Linotype" w:hAnsi="Palatino Linotype" w:cs="Tahoma"/>
        </w:rPr>
        <w:t>diversos oficios firmados por distintas unidades administrativas y en diversas temporalidades</w:t>
      </w:r>
      <w:r>
        <w:rPr>
          <w:rFonts w:ascii="Palatino Linotype" w:hAnsi="Palatino Linotype" w:cs="Tahoma"/>
          <w:b/>
          <w:bCs/>
        </w:rPr>
        <w:t xml:space="preserve">; </w:t>
      </w:r>
      <w:r w:rsidRPr="0075436C">
        <w:rPr>
          <w:rFonts w:ascii="Palatino Linotype" w:hAnsi="Palatino Linotype" w:cs="Tahoma"/>
        </w:rPr>
        <w:t>Así,</w:t>
      </w:r>
      <w:r>
        <w:rPr>
          <w:rFonts w:ascii="Palatino Linotype" w:hAnsi="Palatino Linotype" w:cs="Tahoma"/>
          <w:b/>
          <w:bCs/>
        </w:rPr>
        <w:t xml:space="preserve"> </w:t>
      </w:r>
      <w:r w:rsidRPr="0075436C">
        <w:rPr>
          <w:rFonts w:ascii="Palatino Linotype" w:hAnsi="Palatino Linotype" w:cs="Tahoma"/>
        </w:rPr>
        <w:t>derivado</w:t>
      </w:r>
      <w:r>
        <w:rPr>
          <w:rFonts w:ascii="Palatino Linotype" w:hAnsi="Palatino Linotype" w:cs="Tahoma"/>
        </w:rPr>
        <w:t xml:space="preserve"> de la respuesta, se determinó procedente modificar la</w:t>
      </w:r>
      <w:r>
        <w:rPr>
          <w:rFonts w:ascii="Palatino Linotype" w:hAnsi="Palatino Linotype" w:cs="Tahoma"/>
          <w:b/>
          <w:bCs/>
        </w:rPr>
        <w:t xml:space="preserve"> </w:t>
      </w:r>
      <w:r w:rsidRPr="0033411C">
        <w:rPr>
          <w:rFonts w:ascii="Palatino Linotype" w:hAnsi="Palatino Linotype" w:cs="Tahoma"/>
          <w:bCs/>
        </w:rPr>
        <w:t>respuesta</w:t>
      </w:r>
      <w:r>
        <w:rPr>
          <w:rFonts w:ascii="Palatino Linotype" w:hAnsi="Palatino Linotype" w:cs="Tahoma"/>
          <w:bCs/>
        </w:rPr>
        <w:t>,</w:t>
      </w:r>
      <w:r w:rsidRPr="0033411C">
        <w:rPr>
          <w:rFonts w:ascii="Palatino Linotype" w:hAnsi="Palatino Linotype" w:cs="Tahoma"/>
          <w:bCs/>
        </w:rPr>
        <w:t xml:space="preserve"> </w:t>
      </w:r>
      <w:r>
        <w:rPr>
          <w:rFonts w:ascii="Palatino Linotype" w:hAnsi="Palatino Linotype" w:cs="Tahoma"/>
          <w:bCs/>
        </w:rPr>
        <w:t xml:space="preserve">y ordenar la entrega de los oficios faltantes, por lo que para el caso de que algunos oficios contengan información susceptible de ser clasificada en términos de lo </w:t>
      </w:r>
      <w:r w:rsidRPr="0033411C">
        <w:rPr>
          <w:rFonts w:ascii="Palatino Linotype" w:hAnsi="Palatino Linotype" w:cs="Tahoma"/>
          <w:bCs/>
        </w:rPr>
        <w:t>previs</w:t>
      </w:r>
      <w:r>
        <w:rPr>
          <w:rFonts w:ascii="Palatino Linotype" w:hAnsi="Palatino Linotype" w:cs="Tahoma"/>
          <w:bCs/>
        </w:rPr>
        <w:t>to</w:t>
      </w:r>
      <w:r w:rsidRPr="0033411C">
        <w:rPr>
          <w:rFonts w:ascii="Palatino Linotype" w:hAnsi="Palatino Linotype" w:cs="Tahoma"/>
          <w:bCs/>
        </w:rPr>
        <w:t xml:space="preserve"> en el artículo 140 </w:t>
      </w:r>
      <w:r w:rsidRPr="0033411C">
        <w:rPr>
          <w:rFonts w:ascii="Palatino Linotype" w:hAnsi="Palatino Linotype"/>
        </w:rPr>
        <w:t>de la Ley de Transparencia Local</w:t>
      </w:r>
      <w:r w:rsidRPr="0033411C">
        <w:rPr>
          <w:rFonts w:ascii="Palatino Linotype" w:eastAsia="Palatino Linotype" w:hAnsi="Palatino Linotype" w:cs="Palatino Linotype"/>
        </w:rPr>
        <w:t>.</w:t>
      </w:r>
    </w:p>
    <w:p w14:paraId="41624497" w14:textId="77777777" w:rsidR="00624A7C" w:rsidRPr="00720A7E" w:rsidRDefault="00624A7C" w:rsidP="00624A7C">
      <w:pPr>
        <w:spacing w:after="0" w:line="360" w:lineRule="auto"/>
        <w:contextualSpacing/>
        <w:jc w:val="both"/>
        <w:rPr>
          <w:rFonts w:ascii="Palatino Linotype" w:hAnsi="Palatino Linotype" w:cs="Tahoma"/>
          <w:b/>
          <w:bCs/>
        </w:rPr>
      </w:pPr>
    </w:p>
    <w:p w14:paraId="57243227" w14:textId="77777777" w:rsidR="00624A7C" w:rsidRPr="0033411C" w:rsidRDefault="00624A7C" w:rsidP="00624A7C">
      <w:p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t xml:space="preserve">De acuerdo con lo expuesto, emito el presente voto particular, en virtud que considero se debió realizar un estudio sobre la clasificación de información en donde se funde y motive la causal de reserva específica que se actualiza del artículo 140 de la Ley de Transparencia y Acceso a la Información Pública del Estado de México y Municipios, que permita al Sujeto </w:t>
      </w:r>
      <w:r w:rsidRPr="0033411C">
        <w:rPr>
          <w:rFonts w:ascii="Palatino Linotype" w:eastAsia="Calibri" w:hAnsi="Palatino Linotype" w:cs="Tahoma"/>
        </w:rPr>
        <w:lastRenderedPageBreak/>
        <w:t>Obligado restringir el derecho de acceso a la información por tratarse de denuncias en trámite.</w:t>
      </w:r>
    </w:p>
    <w:p w14:paraId="22A4EEBE" w14:textId="77777777" w:rsidR="00624A7C" w:rsidRPr="0033411C" w:rsidRDefault="00624A7C" w:rsidP="00624A7C">
      <w:pPr>
        <w:spacing w:after="0" w:line="360" w:lineRule="auto"/>
        <w:contextualSpacing/>
        <w:jc w:val="both"/>
        <w:rPr>
          <w:rFonts w:ascii="Palatino Linotype" w:eastAsia="Calibri" w:hAnsi="Palatino Linotype" w:cs="Tahoma"/>
        </w:rPr>
      </w:pPr>
    </w:p>
    <w:p w14:paraId="2C67AA12" w14:textId="77777777" w:rsidR="00624A7C" w:rsidRPr="0033411C" w:rsidRDefault="00624A7C" w:rsidP="00624A7C">
      <w:p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t>Lo anterior, ya que la información reservada, es aquella que cuando, de manera excepcional y por razones de interés público, su publicidad puede causar un daño al interés jurídico tutelado por la Ley, en el que se debe especificar alguno de los supuestos establecidos en el artículo mencionado y con ello especificar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clasificada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1FF42D1D" w14:textId="77777777" w:rsidR="00624A7C" w:rsidRPr="0033411C" w:rsidRDefault="00624A7C" w:rsidP="00624A7C">
      <w:pPr>
        <w:spacing w:after="0" w:line="360" w:lineRule="auto"/>
        <w:contextualSpacing/>
        <w:jc w:val="both"/>
        <w:rPr>
          <w:rFonts w:ascii="Palatino Linotype" w:eastAsia="Calibri" w:hAnsi="Palatino Linotype" w:cs="Tahoma"/>
        </w:rPr>
      </w:pPr>
    </w:p>
    <w:p w14:paraId="75736A54" w14:textId="77777777" w:rsidR="00624A7C" w:rsidRPr="0033411C" w:rsidRDefault="00624A7C" w:rsidP="00624A7C">
      <w:p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fundamentación incorrecta y por lo tanto una errónea clasificación de la información. 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por lo tanto, se debe especificar la fracción que corresponda.</w:t>
      </w:r>
    </w:p>
    <w:p w14:paraId="40C6718B" w14:textId="77777777" w:rsidR="00624A7C" w:rsidRPr="0033411C" w:rsidRDefault="00624A7C" w:rsidP="00624A7C">
      <w:p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lastRenderedPageBreak/>
        <w:t>En consecuencia, es necesario que en el análisis de las resoluciones que dicta este Pleno, se proporcione un estudio exhaustivo y ofrecer al Particular las herramientas para conocer las razones por las que procede o no la reserva de la información y en qué términos.</w:t>
      </w:r>
    </w:p>
    <w:p w14:paraId="17FEAAEE" w14:textId="77777777" w:rsidR="00624A7C" w:rsidRPr="0033411C" w:rsidRDefault="00624A7C" w:rsidP="00624A7C">
      <w:pPr>
        <w:spacing w:after="0" w:line="360" w:lineRule="auto"/>
        <w:contextualSpacing/>
        <w:jc w:val="both"/>
        <w:rPr>
          <w:rFonts w:ascii="Palatino Linotype" w:hAnsi="Palatino Linotype" w:cs="Tahoma"/>
        </w:rPr>
      </w:pPr>
    </w:p>
    <w:p w14:paraId="1FF0203D" w14:textId="77777777" w:rsidR="00624A7C" w:rsidRPr="0033411C" w:rsidRDefault="00624A7C" w:rsidP="00624A7C">
      <w:pPr>
        <w:spacing w:after="0" w:line="360" w:lineRule="auto"/>
        <w:contextualSpacing/>
        <w:jc w:val="both"/>
        <w:rPr>
          <w:rFonts w:ascii="Palatino Linotype" w:hAnsi="Palatino Linotype" w:cs="Tahoma"/>
        </w:rPr>
      </w:pPr>
      <w:r w:rsidRPr="0033411C">
        <w:rPr>
          <w:rFonts w:ascii="Palatino Linotype" w:hAnsi="Palatino Linotype" w:cs="Tahoma"/>
        </w:rPr>
        <w:t xml:space="preserve">Es importante hacer notar que para estar en condiciones de confirmar o revocar la clasificación a través del procedimiento señalado en los artículos antes citados, es necesario confirmar el estado que guarda el expediente solicitado, motivo por el cual es únicamente en el punto de la reserva de la información en donde difiero, en virtud de que el análisis del proyecto debió incluir de qué manera en el caso específico se cumplía con todas las disposiciones de la Ley de Transparencia y Acceso a la Información Pública del Estado de México y Municipios y así plasmarlo en la Resolución. Abona a lo expuesto, lo resuelto por el Instituto Nacional de Transparencia, Acceso a la Información Pública y Protección de Datos Personales, en los Recursos de Inconformidad con número </w:t>
      </w:r>
      <w:r w:rsidRPr="0033411C">
        <w:rPr>
          <w:rFonts w:ascii="Palatino Linotype" w:hAnsi="Palatino Linotype" w:cs="Tahoma"/>
          <w:b/>
          <w:bCs/>
        </w:rPr>
        <w:t xml:space="preserve">RIA 0118/18, RIA 0124/19 </w:t>
      </w:r>
      <w:r w:rsidRPr="0033411C">
        <w:rPr>
          <w:rFonts w:ascii="Palatino Linotype" w:hAnsi="Palatino Linotype" w:cs="Tahoma"/>
          <w:b/>
        </w:rPr>
        <w:t>y</w:t>
      </w:r>
      <w:r w:rsidRPr="0033411C">
        <w:rPr>
          <w:rFonts w:ascii="Palatino Linotype" w:hAnsi="Palatino Linotype" w:cs="Tahoma"/>
          <w:b/>
          <w:bCs/>
        </w:rPr>
        <w:t xml:space="preserve"> RIA 0118/19</w:t>
      </w:r>
      <w:r w:rsidRPr="0033411C">
        <w:rPr>
          <w:rFonts w:ascii="Palatino Linotype" w:hAnsi="Palatino Linotype" w:cs="Tahoma"/>
          <w:b/>
        </w:rPr>
        <w:t xml:space="preserve">, </w:t>
      </w:r>
      <w:r w:rsidRPr="0033411C">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5A118B57" w14:textId="77777777" w:rsidR="00624A7C" w:rsidRPr="0033411C" w:rsidRDefault="00624A7C" w:rsidP="00624A7C">
      <w:pPr>
        <w:spacing w:after="0" w:line="360" w:lineRule="auto"/>
        <w:contextualSpacing/>
        <w:jc w:val="both"/>
        <w:rPr>
          <w:rFonts w:ascii="Palatino Linotype" w:hAnsi="Palatino Linotype" w:cs="Tahoma"/>
        </w:rPr>
      </w:pPr>
    </w:p>
    <w:p w14:paraId="6E1B77DF" w14:textId="77777777" w:rsidR="00624A7C" w:rsidRPr="0033411C" w:rsidRDefault="00624A7C" w:rsidP="00624A7C">
      <w:p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t xml:space="preserve">También, el Juicio de Amparo Indirecto 1232/2017 resuelto por el Juzgado Cuarto de Distrito en Materia Administrativa en la Ciudad de México, cuya síntesis se expone en el libro Casos Paradigmáticos del Poder Judicial de la Federación en materia de acceso a la información y protección de datos personal (Esquivel, Yasmin, </w:t>
      </w:r>
      <w:r w:rsidRPr="0033411C">
        <w:rPr>
          <w:rFonts w:ascii="Palatino Linotype" w:eastAsia="Calibri" w:hAnsi="Palatino Linotype" w:cs="Tahoma"/>
          <w:i/>
          <w:iCs/>
        </w:rPr>
        <w:t>et al</w:t>
      </w:r>
      <w:r w:rsidRPr="0033411C">
        <w:rPr>
          <w:rFonts w:ascii="Palatino Linotype" w:eastAsia="Calibri" w:hAnsi="Palatino Linotype" w:cs="Tahoma"/>
        </w:rPr>
        <w:t xml:space="preserve">. P. (2021), INAI, pp. 45 a 61 ), en donde </w:t>
      </w:r>
      <w:r w:rsidRPr="0033411C">
        <w:rPr>
          <w:rFonts w:ascii="Palatino Linotype" w:eastAsia="Calibri" w:hAnsi="Palatino Linotype" w:cs="Tahoma"/>
          <w:i/>
          <w:iCs/>
        </w:rPr>
        <w:t>grosso modo</w:t>
      </w:r>
      <w:r w:rsidRPr="0033411C">
        <w:rPr>
          <w:rFonts w:ascii="Palatino Linotype" w:eastAsia="Calibri"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2ED29C1A" w14:textId="77777777" w:rsidR="00624A7C" w:rsidRPr="0033411C" w:rsidRDefault="00624A7C" w:rsidP="00624A7C">
      <w:pPr>
        <w:spacing w:after="0" w:line="360" w:lineRule="auto"/>
        <w:contextualSpacing/>
        <w:jc w:val="both"/>
        <w:rPr>
          <w:rFonts w:ascii="Palatino Linotype" w:eastAsia="Calibri" w:hAnsi="Palatino Linotype" w:cs="Tahoma"/>
        </w:rPr>
      </w:pPr>
    </w:p>
    <w:p w14:paraId="60BB4F1C" w14:textId="77777777" w:rsidR="00624A7C" w:rsidRPr="0033411C" w:rsidRDefault="00624A7C" w:rsidP="00624A7C">
      <w:pPr>
        <w:numPr>
          <w:ilvl w:val="0"/>
          <w:numId w:val="1"/>
        </w:num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lastRenderedPageBreak/>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0CD6D1D2" w14:textId="77777777" w:rsidR="00624A7C" w:rsidRPr="0033411C" w:rsidRDefault="00624A7C" w:rsidP="00624A7C">
      <w:pPr>
        <w:spacing w:after="0" w:line="360" w:lineRule="auto"/>
        <w:contextualSpacing/>
        <w:jc w:val="both"/>
        <w:rPr>
          <w:rFonts w:ascii="Palatino Linotype" w:eastAsia="Calibri" w:hAnsi="Palatino Linotype" w:cs="Tahoma"/>
        </w:rPr>
      </w:pPr>
    </w:p>
    <w:p w14:paraId="283C274D" w14:textId="77777777" w:rsidR="00624A7C" w:rsidRPr="0033411C" w:rsidRDefault="00624A7C" w:rsidP="00624A7C">
      <w:pPr>
        <w:numPr>
          <w:ilvl w:val="0"/>
          <w:numId w:val="1"/>
        </w:num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t xml:space="preserve">(…) en la sentencia se sostuvo que el </w:t>
      </w:r>
      <w:r w:rsidRPr="0033411C">
        <w:rPr>
          <w:rFonts w:ascii="Palatino Linotype" w:eastAsia="Calibri" w:hAnsi="Palatino Linotype" w:cs="Tahoma"/>
          <w:b/>
          <w:bCs/>
          <w:u w:val="single"/>
        </w:rPr>
        <w:t>INAI no había justificado debidamente la ponderación entre los intereses en conflicto al correr la prueba de daño</w:t>
      </w:r>
      <w:r w:rsidRPr="0033411C">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26BC8FCA" w14:textId="77777777" w:rsidR="00624A7C" w:rsidRPr="0033411C" w:rsidRDefault="00624A7C" w:rsidP="00624A7C">
      <w:pPr>
        <w:spacing w:after="0" w:line="360" w:lineRule="auto"/>
        <w:contextualSpacing/>
        <w:jc w:val="both"/>
        <w:rPr>
          <w:rFonts w:ascii="Palatino Linotype" w:eastAsia="Calibri" w:hAnsi="Palatino Linotype" w:cs="Tahoma"/>
        </w:rPr>
      </w:pPr>
    </w:p>
    <w:p w14:paraId="2AE4F18E" w14:textId="77777777" w:rsidR="00624A7C" w:rsidRPr="0033411C" w:rsidRDefault="00624A7C" w:rsidP="00624A7C">
      <w:pPr>
        <w:numPr>
          <w:ilvl w:val="0"/>
          <w:numId w:val="1"/>
        </w:numPr>
        <w:spacing w:after="0" w:line="360" w:lineRule="auto"/>
        <w:contextualSpacing/>
        <w:jc w:val="both"/>
        <w:rPr>
          <w:rFonts w:ascii="Palatino Linotype" w:eastAsia="Calibri" w:hAnsi="Palatino Linotype" w:cs="Tahoma"/>
        </w:rPr>
      </w:pPr>
      <w:r w:rsidRPr="0033411C">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2C139EC4" w14:textId="77777777" w:rsidR="00624A7C" w:rsidRPr="0033411C" w:rsidRDefault="00624A7C" w:rsidP="00624A7C">
      <w:pPr>
        <w:spacing w:after="0" w:line="360" w:lineRule="auto"/>
        <w:contextualSpacing/>
        <w:jc w:val="both"/>
        <w:rPr>
          <w:rFonts w:ascii="Palatino Linotype" w:hAnsi="Palatino Linotype" w:cs="Tahoma"/>
        </w:rPr>
      </w:pPr>
    </w:p>
    <w:p w14:paraId="07BE984D" w14:textId="77777777" w:rsidR="00624A7C" w:rsidRPr="0033411C" w:rsidRDefault="00624A7C" w:rsidP="00624A7C">
      <w:pPr>
        <w:spacing w:after="0" w:line="360" w:lineRule="auto"/>
        <w:contextualSpacing/>
        <w:jc w:val="both"/>
        <w:rPr>
          <w:rFonts w:ascii="Palatino Linotype" w:hAnsi="Palatino Linotype" w:cs="Tahoma"/>
        </w:rPr>
      </w:pPr>
      <w:r w:rsidRPr="0033411C">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de la información, además de analizar si el periodo de clasificación resulta acorde con la naturaleza de la información requerida. En otras palabras, la determinación de la existencia de información clasificada debe contener un análisis exhaustivo de los elementos de forma y fondo que establecen la Ley de Transparencia y Acceso a la Información Pública del Estado </w:t>
      </w:r>
      <w:r w:rsidRPr="0033411C">
        <w:rPr>
          <w:rFonts w:ascii="Palatino Linotype" w:hAnsi="Palatino Linotype" w:cs="Tahoma"/>
        </w:rPr>
        <w:lastRenderedPageBreak/>
        <w:t>de México y Municipios y los Lineamientos generales en materia de clasificación y desclasificación de la información, así como para la elaboración de versiones públicas.</w:t>
      </w:r>
    </w:p>
    <w:p w14:paraId="35E5864F" w14:textId="77777777" w:rsidR="00624A7C" w:rsidRPr="0033411C" w:rsidRDefault="00624A7C" w:rsidP="00624A7C">
      <w:pPr>
        <w:spacing w:after="0" w:line="360" w:lineRule="auto"/>
        <w:contextualSpacing/>
        <w:jc w:val="both"/>
        <w:rPr>
          <w:rFonts w:ascii="Palatino Linotype" w:hAnsi="Palatino Linotype" w:cs="Tahoma"/>
        </w:rPr>
      </w:pPr>
    </w:p>
    <w:p w14:paraId="415E515A" w14:textId="77777777" w:rsidR="00624A7C" w:rsidRPr="0033411C" w:rsidRDefault="00624A7C" w:rsidP="00624A7C">
      <w:pPr>
        <w:spacing w:after="0" w:line="360" w:lineRule="auto"/>
        <w:contextualSpacing/>
        <w:jc w:val="both"/>
        <w:rPr>
          <w:rFonts w:ascii="Palatino Linotype" w:hAnsi="Palatino Linotype" w:cs="Tahoma"/>
        </w:rPr>
      </w:pPr>
      <w:r w:rsidRPr="0033411C">
        <w:rPr>
          <w:rFonts w:ascii="Palatino Linotype" w:hAnsi="Palatino Linotype" w:cs="Tahoma"/>
        </w:rPr>
        <w:t xml:space="preserve">Bajo esa lógica, estimo que en el presente caso, si bien del estudio realizado por la Ponencia Resolutora se puede desprender que parte de la información </w:t>
      </w:r>
      <w:r>
        <w:rPr>
          <w:rFonts w:ascii="Palatino Linotype" w:hAnsi="Palatino Linotype" w:cs="Tahoma"/>
        </w:rPr>
        <w:t xml:space="preserve">podría </w:t>
      </w:r>
      <w:r w:rsidRPr="0033411C">
        <w:rPr>
          <w:rFonts w:ascii="Palatino Linotype" w:hAnsi="Palatino Linotype" w:cs="Tahoma"/>
        </w:rPr>
        <w:t>actualiza</w:t>
      </w:r>
      <w:r>
        <w:rPr>
          <w:rFonts w:ascii="Palatino Linotype" w:hAnsi="Palatino Linotype" w:cs="Tahoma"/>
        </w:rPr>
        <w:t>r</w:t>
      </w:r>
      <w:r w:rsidRPr="0033411C">
        <w:rPr>
          <w:rFonts w:ascii="Palatino Linotype" w:hAnsi="Palatino Linotype" w:cs="Tahoma"/>
        </w:rPr>
        <w:t xml:space="preserve"> alguna causal de reserva establecida en el artículo 140, fracción VIII, de la Ley de Transparencia y Acceso a la Información Pública del Estado de México y Municipios, para convalidar la clasificación como información reservada, se debió efectuar el estudio de clasificación a la luz de los elementos que exigen los Lineamientos generales en materia de clasificación y desclasificación de la información, así como para la elaboración de versiones públicas. </w:t>
      </w:r>
    </w:p>
    <w:p w14:paraId="5A63BC91" w14:textId="77777777" w:rsidR="00624A7C" w:rsidRPr="0033411C" w:rsidRDefault="00624A7C" w:rsidP="00624A7C">
      <w:pPr>
        <w:spacing w:after="0" w:line="360" w:lineRule="auto"/>
        <w:contextualSpacing/>
        <w:jc w:val="both"/>
        <w:rPr>
          <w:rFonts w:ascii="Palatino Linotype" w:hAnsi="Palatino Linotype" w:cs="Tahoma"/>
        </w:rPr>
      </w:pPr>
    </w:p>
    <w:p w14:paraId="3F45DC78" w14:textId="77777777" w:rsidR="00624A7C" w:rsidRPr="0033411C" w:rsidRDefault="00624A7C" w:rsidP="00624A7C">
      <w:pPr>
        <w:spacing w:after="0" w:line="360" w:lineRule="auto"/>
        <w:contextualSpacing/>
        <w:jc w:val="both"/>
        <w:rPr>
          <w:rFonts w:ascii="Palatino Linotype" w:hAnsi="Palatino Linotype" w:cs="Tahoma"/>
        </w:rPr>
      </w:pPr>
      <w:r w:rsidRPr="0033411C">
        <w:rPr>
          <w:rFonts w:ascii="Palatino Linotype"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7627C09B" w14:textId="77777777" w:rsidR="00624A7C" w:rsidRPr="0033411C" w:rsidRDefault="00624A7C" w:rsidP="00624A7C">
      <w:pPr>
        <w:spacing w:after="0" w:line="360" w:lineRule="auto"/>
        <w:contextualSpacing/>
        <w:jc w:val="both"/>
        <w:rPr>
          <w:rFonts w:ascii="Palatino Linotype" w:hAnsi="Palatino Linotype" w:cs="Tahoma"/>
        </w:rPr>
      </w:pPr>
    </w:p>
    <w:p w14:paraId="6E14F26B" w14:textId="77777777" w:rsidR="00624A7C" w:rsidRPr="0033411C" w:rsidRDefault="00624A7C" w:rsidP="00624A7C">
      <w:pPr>
        <w:spacing w:after="0" w:line="360" w:lineRule="auto"/>
        <w:contextualSpacing/>
        <w:jc w:val="both"/>
        <w:rPr>
          <w:rFonts w:ascii="Palatino Linotype" w:hAnsi="Palatino Linotype" w:cs="Tahoma"/>
        </w:rPr>
      </w:pPr>
      <w:r w:rsidRPr="0033411C">
        <w:rPr>
          <w:rFonts w:ascii="Palatino Linotype" w:hAnsi="Palatino Linotype" w:cs="Tahoma"/>
        </w:rPr>
        <w:t xml:space="preserve">Por lo tanto, mi postura es a favor de efectuar un análisis exhaustivo en todos aquellos casos que restrinjan el derecho de acceso a la información, como es la figura de la clasificación, para verificar que se acredita alguna de las fracciones correspondientes del artículo 140 de la Ley de la materia, así como la prueba de daño y no sólo indicar que se deba entregar el Acuerdo de Clasificación. </w:t>
      </w:r>
    </w:p>
    <w:p w14:paraId="34A4D34E" w14:textId="77777777" w:rsidR="00624A7C" w:rsidRPr="0033411C" w:rsidRDefault="00624A7C" w:rsidP="00624A7C">
      <w:pPr>
        <w:spacing w:after="0" w:line="360" w:lineRule="auto"/>
        <w:contextualSpacing/>
        <w:jc w:val="both"/>
        <w:rPr>
          <w:rFonts w:ascii="Palatino Linotype" w:hAnsi="Palatino Linotype" w:cs="Tahoma"/>
        </w:rPr>
      </w:pPr>
    </w:p>
    <w:p w14:paraId="324B287C" w14:textId="77777777" w:rsidR="00624A7C" w:rsidRPr="0033411C" w:rsidRDefault="00624A7C" w:rsidP="00624A7C">
      <w:pPr>
        <w:spacing w:after="0" w:line="360" w:lineRule="auto"/>
        <w:contextualSpacing/>
        <w:jc w:val="both"/>
        <w:rPr>
          <w:rFonts w:ascii="Palatino Linotype" w:hAnsi="Palatino Linotype" w:cs="Tahoma"/>
        </w:rPr>
      </w:pPr>
      <w:r w:rsidRPr="0033411C">
        <w:rPr>
          <w:rFonts w:ascii="Palatino Linotype" w:hAnsi="Palatino Linotype" w:cs="Tahoma"/>
        </w:rPr>
        <w:t xml:space="preserve">Con base en los razonamientos expuestos, se emite el presente </w:t>
      </w:r>
      <w:r w:rsidRPr="0033411C">
        <w:rPr>
          <w:rFonts w:ascii="Palatino Linotype" w:hAnsi="Palatino Linotype" w:cs="Tahoma"/>
          <w:b/>
        </w:rPr>
        <w:t>Voto Particular</w:t>
      </w:r>
      <w:r w:rsidRPr="0033411C">
        <w:rPr>
          <w:rFonts w:ascii="Palatino Linotype" w:hAnsi="Palatino Linotype" w:cs="Tahoma"/>
        </w:rPr>
        <w:t>. ---------------------------------------------------------------------------------------------------------------------------------------</w:t>
      </w:r>
    </w:p>
    <w:p w14:paraId="085CEC06" w14:textId="77777777" w:rsidR="00624A7C" w:rsidRPr="0033411C" w:rsidRDefault="00624A7C" w:rsidP="00624A7C">
      <w:pPr>
        <w:spacing w:after="0" w:line="360" w:lineRule="auto"/>
        <w:contextualSpacing/>
        <w:jc w:val="both"/>
      </w:pPr>
    </w:p>
    <w:p w14:paraId="6FD766E3" w14:textId="77777777" w:rsidR="00624A7C" w:rsidRPr="0033411C" w:rsidRDefault="00624A7C" w:rsidP="00624A7C">
      <w:pPr>
        <w:spacing w:after="0" w:line="360" w:lineRule="auto"/>
        <w:contextualSpacing/>
        <w:jc w:val="both"/>
        <w:rPr>
          <w:rFonts w:ascii="Palatino Linotype" w:hAnsi="Palatino Linotype" w:cs="Tahoma"/>
        </w:rPr>
      </w:pPr>
    </w:p>
    <w:p w14:paraId="359301F6" w14:textId="77777777" w:rsidR="00624A7C" w:rsidRPr="0033411C" w:rsidRDefault="00624A7C" w:rsidP="00624A7C">
      <w:pPr>
        <w:spacing w:line="360" w:lineRule="auto"/>
        <w:contextualSpacing/>
        <w:rPr>
          <w:rFonts w:ascii="Palatino Linotype" w:hAnsi="Palatino Linotype" w:cs="Tahoma"/>
        </w:rPr>
      </w:pPr>
    </w:p>
    <w:p w14:paraId="63BEF8A1" w14:textId="77777777" w:rsidR="00624A7C" w:rsidRPr="0033411C" w:rsidRDefault="00624A7C" w:rsidP="00624A7C">
      <w:pPr>
        <w:spacing w:line="360" w:lineRule="auto"/>
        <w:contextualSpacing/>
        <w:rPr>
          <w:rFonts w:ascii="Palatino Linotype" w:hAnsi="Palatino Linotype" w:cs="Tahoma"/>
        </w:rPr>
      </w:pPr>
    </w:p>
    <w:p w14:paraId="30553685" w14:textId="77777777" w:rsidR="00624A7C" w:rsidRPr="0033411C" w:rsidRDefault="00624A7C" w:rsidP="00624A7C">
      <w:pPr>
        <w:spacing w:line="360" w:lineRule="auto"/>
        <w:contextualSpacing/>
        <w:rPr>
          <w:rFonts w:ascii="Palatino Linotype" w:hAnsi="Palatino Linotype" w:cs="Tahoma"/>
        </w:rPr>
      </w:pPr>
    </w:p>
    <w:p w14:paraId="501953B9" w14:textId="77777777" w:rsidR="00624A7C" w:rsidRPr="0033411C" w:rsidRDefault="00624A7C" w:rsidP="00624A7C">
      <w:pPr>
        <w:spacing w:line="360" w:lineRule="auto"/>
        <w:contextualSpacing/>
        <w:rPr>
          <w:rFonts w:ascii="Palatino Linotype" w:hAnsi="Palatino Linotype" w:cs="Tahoma"/>
        </w:rPr>
      </w:pPr>
    </w:p>
    <w:p w14:paraId="76ADBE04" w14:textId="77777777" w:rsidR="00624A7C" w:rsidRPr="0033411C" w:rsidRDefault="00624A7C" w:rsidP="00624A7C">
      <w:pPr>
        <w:spacing w:line="360" w:lineRule="auto"/>
        <w:contextualSpacing/>
        <w:rPr>
          <w:rFonts w:ascii="Palatino Linotype" w:hAnsi="Palatino Linotype" w:cs="Tahoma"/>
        </w:rPr>
      </w:pPr>
    </w:p>
    <w:p w14:paraId="025F892E" w14:textId="77777777" w:rsidR="00624A7C" w:rsidRPr="0033411C" w:rsidRDefault="00624A7C" w:rsidP="00624A7C">
      <w:pPr>
        <w:spacing w:line="360" w:lineRule="auto"/>
        <w:contextualSpacing/>
        <w:rPr>
          <w:rFonts w:ascii="Palatino Linotype" w:hAnsi="Palatino Linotype" w:cs="Tahoma"/>
        </w:rPr>
      </w:pPr>
    </w:p>
    <w:p w14:paraId="261E6894" w14:textId="77777777" w:rsidR="00624A7C" w:rsidRPr="0033411C" w:rsidRDefault="00624A7C" w:rsidP="00624A7C">
      <w:pPr>
        <w:spacing w:line="360" w:lineRule="auto"/>
        <w:contextualSpacing/>
        <w:rPr>
          <w:rFonts w:ascii="Palatino Linotype" w:hAnsi="Palatino Linotype" w:cs="Tahoma"/>
        </w:rPr>
      </w:pPr>
    </w:p>
    <w:p w14:paraId="779EB873" w14:textId="77777777" w:rsidR="00624A7C" w:rsidRPr="0033411C" w:rsidRDefault="00624A7C" w:rsidP="00624A7C">
      <w:pPr>
        <w:spacing w:line="360" w:lineRule="auto"/>
        <w:contextualSpacing/>
      </w:pPr>
    </w:p>
    <w:p w14:paraId="1F171DF3" w14:textId="77777777" w:rsidR="00624A7C" w:rsidRPr="0033411C" w:rsidRDefault="00624A7C" w:rsidP="00624A7C">
      <w:pPr>
        <w:spacing w:line="360" w:lineRule="auto"/>
        <w:contextualSpacing/>
      </w:pPr>
    </w:p>
    <w:p w14:paraId="54E4A4A7" w14:textId="77777777" w:rsidR="00624A7C" w:rsidRPr="0033411C" w:rsidRDefault="00624A7C" w:rsidP="00624A7C">
      <w:pPr>
        <w:spacing w:line="360" w:lineRule="auto"/>
        <w:contextualSpacing/>
      </w:pPr>
    </w:p>
    <w:p w14:paraId="628D8F68" w14:textId="77777777" w:rsidR="00624A7C" w:rsidRPr="0033411C" w:rsidRDefault="00624A7C" w:rsidP="00624A7C">
      <w:pPr>
        <w:spacing w:line="360" w:lineRule="auto"/>
        <w:contextualSpacing/>
      </w:pPr>
    </w:p>
    <w:p w14:paraId="6BC36278" w14:textId="77777777" w:rsidR="00624A7C" w:rsidRPr="0033411C" w:rsidRDefault="00624A7C" w:rsidP="00624A7C">
      <w:pPr>
        <w:spacing w:line="360" w:lineRule="auto"/>
        <w:contextualSpacing/>
      </w:pPr>
    </w:p>
    <w:p w14:paraId="41A57FB1" w14:textId="77777777" w:rsidR="00624A7C" w:rsidRPr="0033411C" w:rsidRDefault="00624A7C" w:rsidP="00624A7C">
      <w:pPr>
        <w:spacing w:line="360" w:lineRule="auto"/>
        <w:contextualSpacing/>
      </w:pPr>
    </w:p>
    <w:p w14:paraId="05208AF0" w14:textId="77777777" w:rsidR="00624A7C" w:rsidRPr="0033411C" w:rsidRDefault="00624A7C" w:rsidP="00624A7C">
      <w:pPr>
        <w:spacing w:line="360" w:lineRule="auto"/>
        <w:contextualSpacing/>
      </w:pPr>
    </w:p>
    <w:p w14:paraId="4C7EC04D" w14:textId="77777777" w:rsidR="00624A7C" w:rsidRPr="0033411C" w:rsidRDefault="00624A7C" w:rsidP="00624A7C">
      <w:pPr>
        <w:spacing w:line="360" w:lineRule="auto"/>
        <w:contextualSpacing/>
      </w:pPr>
    </w:p>
    <w:p w14:paraId="35A41CC5" w14:textId="77777777" w:rsidR="00624A7C" w:rsidRPr="0033411C" w:rsidRDefault="00624A7C" w:rsidP="00624A7C">
      <w:pPr>
        <w:spacing w:line="360" w:lineRule="auto"/>
        <w:contextualSpacing/>
      </w:pPr>
    </w:p>
    <w:p w14:paraId="73F08063" w14:textId="77777777" w:rsidR="00624A7C" w:rsidRPr="0033411C" w:rsidRDefault="00624A7C" w:rsidP="00624A7C">
      <w:pPr>
        <w:spacing w:line="360" w:lineRule="auto"/>
        <w:contextualSpacing/>
      </w:pPr>
    </w:p>
    <w:p w14:paraId="6C7A5976" w14:textId="77777777" w:rsidR="00624A7C" w:rsidRPr="0033411C" w:rsidRDefault="00624A7C" w:rsidP="00624A7C">
      <w:pPr>
        <w:spacing w:line="360" w:lineRule="auto"/>
        <w:contextualSpacing/>
      </w:pPr>
    </w:p>
    <w:p w14:paraId="2CC6FBAE" w14:textId="77777777" w:rsidR="00624A7C" w:rsidRPr="0033411C" w:rsidRDefault="00624A7C" w:rsidP="00624A7C">
      <w:pPr>
        <w:spacing w:line="360" w:lineRule="auto"/>
        <w:contextualSpacing/>
      </w:pPr>
    </w:p>
    <w:p w14:paraId="68B206C5" w14:textId="77777777" w:rsidR="00624A7C" w:rsidRPr="0033411C" w:rsidRDefault="00624A7C" w:rsidP="00624A7C">
      <w:pPr>
        <w:spacing w:line="360" w:lineRule="auto"/>
        <w:contextualSpacing/>
      </w:pPr>
    </w:p>
    <w:p w14:paraId="10BA9520" w14:textId="77777777" w:rsidR="00624A7C" w:rsidRDefault="00624A7C" w:rsidP="00624A7C">
      <w:pPr>
        <w:spacing w:line="360" w:lineRule="auto"/>
        <w:contextualSpacing/>
      </w:pPr>
    </w:p>
    <w:p w14:paraId="60F7B321" w14:textId="77777777" w:rsidR="00624A7C" w:rsidRPr="0033411C" w:rsidRDefault="00624A7C" w:rsidP="00624A7C">
      <w:pPr>
        <w:spacing w:line="360" w:lineRule="auto"/>
        <w:contextualSpacing/>
      </w:pPr>
    </w:p>
    <w:p w14:paraId="199FF645" w14:textId="77777777" w:rsidR="00624A7C" w:rsidRDefault="00624A7C" w:rsidP="00624A7C"/>
    <w:p w14:paraId="743F6A9A" w14:textId="77777777" w:rsidR="00B01980" w:rsidRDefault="00B01980"/>
    <w:sectPr w:rsidR="00B01980" w:rsidSect="00624A7C">
      <w:headerReference w:type="even" r:id="rId7"/>
      <w:headerReference w:type="default" r:id="rId8"/>
      <w:footerReference w:type="default" r:id="rId9"/>
      <w:headerReference w:type="first" r:id="rId10"/>
      <w:pgSz w:w="12240" w:h="15840" w:code="1"/>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C8BA4" w14:textId="77777777" w:rsidR="00C5304D" w:rsidRDefault="00C5304D" w:rsidP="00624A7C">
      <w:pPr>
        <w:spacing w:after="0" w:line="240" w:lineRule="auto"/>
      </w:pPr>
      <w:r>
        <w:separator/>
      </w:r>
    </w:p>
  </w:endnote>
  <w:endnote w:type="continuationSeparator" w:id="0">
    <w:p w14:paraId="0BA29583" w14:textId="77777777" w:rsidR="00C5304D" w:rsidRDefault="00C5304D" w:rsidP="0062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0BFFF77B" w14:textId="77777777" w:rsidR="00627897" w:rsidRDefault="0000000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75C5DC8F" w14:textId="77777777" w:rsidR="00627897" w:rsidRDefault="006278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F03ED" w14:textId="77777777" w:rsidR="00C5304D" w:rsidRDefault="00C5304D" w:rsidP="00624A7C">
      <w:pPr>
        <w:spacing w:after="0" w:line="240" w:lineRule="auto"/>
      </w:pPr>
      <w:r>
        <w:separator/>
      </w:r>
    </w:p>
  </w:footnote>
  <w:footnote w:type="continuationSeparator" w:id="0">
    <w:p w14:paraId="4FBE2E18" w14:textId="77777777" w:rsidR="00C5304D" w:rsidRDefault="00C5304D" w:rsidP="0062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E29A5" w14:textId="77777777" w:rsidR="00627897" w:rsidRDefault="00000000">
    <w:pPr>
      <w:pStyle w:val="Encabezado"/>
    </w:pPr>
    <w:r>
      <w:rPr>
        <w:noProof/>
      </w:rPr>
      <w:pict w14:anchorId="28B78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5"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5953"/>
    </w:tblGrid>
    <w:tr w:rsidR="0077694E" w:rsidRPr="001106EA" w14:paraId="30E71190" w14:textId="77777777" w:rsidTr="00CD77BE">
      <w:trPr>
        <w:trHeight w:val="1843"/>
      </w:trPr>
      <w:tc>
        <w:tcPr>
          <w:tcW w:w="3261" w:type="dxa"/>
          <w:vAlign w:val="bottom"/>
        </w:tcPr>
        <w:p w14:paraId="5A2F7204" w14:textId="77777777" w:rsidR="00627897" w:rsidRDefault="00000000" w:rsidP="00285C7B">
          <w:pPr>
            <w:pStyle w:val="Encabezado"/>
            <w:tabs>
              <w:tab w:val="clear" w:pos="4252"/>
              <w:tab w:val="center" w:pos="2614"/>
            </w:tabs>
            <w:ind w:left="-255"/>
          </w:pPr>
          <w:r>
            <w:rPr>
              <w:noProof/>
              <w:sz w:val="10"/>
              <w:szCs w:val="10"/>
              <w:lang w:val="es-MX" w:eastAsia="es-MX"/>
            </w:rPr>
            <w:drawing>
              <wp:inline distT="0" distB="0" distL="0" distR="0" wp14:anchorId="1BFF7501" wp14:editId="3238591E">
                <wp:extent cx="1873633" cy="1126540"/>
                <wp:effectExtent l="0" t="0" r="0" b="0"/>
                <wp:docPr id="1852845215" name="Imagen 185284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633" cy="1126540"/>
                        </a:xfrm>
                        <a:prstGeom prst="rect">
                          <a:avLst/>
                        </a:prstGeom>
                      </pic:spPr>
                    </pic:pic>
                  </a:graphicData>
                </a:graphic>
              </wp:inline>
            </w:drawing>
          </w:r>
        </w:p>
        <w:p w14:paraId="6935E801" w14:textId="77777777" w:rsidR="00627897" w:rsidRDefault="00627897" w:rsidP="00285C7B">
          <w:pPr>
            <w:pStyle w:val="Encabezado"/>
            <w:tabs>
              <w:tab w:val="clear" w:pos="4252"/>
              <w:tab w:val="center" w:pos="2614"/>
            </w:tabs>
            <w:ind w:left="-255"/>
          </w:pPr>
        </w:p>
      </w:tc>
      <w:tc>
        <w:tcPr>
          <w:tcW w:w="5953" w:type="dxa"/>
          <w:vAlign w:val="center"/>
        </w:tcPr>
        <w:p w14:paraId="5412656C" w14:textId="77777777" w:rsidR="00627897" w:rsidRPr="00B9745A" w:rsidRDefault="00627897" w:rsidP="00285C7B">
          <w:pPr>
            <w:pStyle w:val="Encabezado"/>
            <w:ind w:right="-250"/>
            <w:jc w:val="both"/>
            <w:rPr>
              <w:rFonts w:ascii="Palatino Linotype" w:hAnsi="Palatino Linotype" w:cs="Tahoma"/>
            </w:rPr>
          </w:pPr>
        </w:p>
        <w:p w14:paraId="60C9D220" w14:textId="77777777" w:rsidR="00627897" w:rsidRPr="00B9745A" w:rsidRDefault="00000000"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398EF310" w14:textId="2E56EBE3" w:rsidR="00627897" w:rsidRDefault="00000000" w:rsidP="00D31FCF">
          <w:pPr>
            <w:pStyle w:val="Encabezado"/>
            <w:ind w:left="-108" w:right="175"/>
            <w:jc w:val="both"/>
            <w:rPr>
              <w:rFonts w:ascii="Palatino Linotype" w:hAnsi="Palatino Linotype"/>
              <w:lang w:val="es-MX"/>
            </w:rPr>
          </w:pPr>
          <w:r>
            <w:rPr>
              <w:rFonts w:ascii="Palatino Linotype" w:hAnsi="Palatino Linotype" w:cs="Tahoma"/>
              <w:b/>
            </w:rPr>
            <w:t xml:space="preserve">Recurso de Revisión: </w:t>
          </w:r>
          <w:r>
            <w:rPr>
              <w:rFonts w:ascii="Palatino Linotype" w:hAnsi="Palatino Linotype"/>
              <w:lang w:val="es-MX"/>
            </w:rPr>
            <w:t>0</w:t>
          </w:r>
          <w:r w:rsidR="00624A7C">
            <w:rPr>
              <w:rFonts w:ascii="Palatino Linotype" w:hAnsi="Palatino Linotype"/>
              <w:lang w:val="es-MX"/>
            </w:rPr>
            <w:t>187</w:t>
          </w:r>
          <w:r>
            <w:rPr>
              <w:rFonts w:ascii="Palatino Linotype" w:hAnsi="Palatino Linotype"/>
              <w:lang w:val="es-MX"/>
            </w:rPr>
            <w:t>4/INFOEM/IP/RR/2025 y acumulado</w:t>
          </w:r>
          <w:r w:rsidR="00624A7C">
            <w:rPr>
              <w:rFonts w:ascii="Palatino Linotype" w:hAnsi="Palatino Linotype"/>
              <w:lang w:val="es-MX"/>
            </w:rPr>
            <w:t>s</w:t>
          </w:r>
        </w:p>
        <w:p w14:paraId="3C0F73B2" w14:textId="77777777" w:rsidR="00627897" w:rsidRDefault="00000000" w:rsidP="00306972">
          <w:pPr>
            <w:pStyle w:val="Encabezado"/>
            <w:ind w:left="-108" w:right="-250"/>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Ayuntamiento de Toluca</w:t>
          </w:r>
        </w:p>
        <w:p w14:paraId="37D6470F" w14:textId="7003C5F0" w:rsidR="00627897" w:rsidRDefault="00000000" w:rsidP="00285C7B">
          <w:pPr>
            <w:pStyle w:val="Encabezado"/>
            <w:ind w:left="-108" w:right="-250"/>
            <w:jc w:val="both"/>
            <w:rPr>
              <w:rFonts w:ascii="Palatino Linotype" w:hAnsi="Palatino Linotype" w:cs="Tahoma"/>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Pr>
              <w:rFonts w:ascii="Palatino Linotype" w:hAnsi="Palatino Linotype" w:cs="Tahoma"/>
            </w:rPr>
            <w:t>Guadalupe Ramírez Peña</w:t>
          </w:r>
        </w:p>
        <w:p w14:paraId="73BA5B51" w14:textId="77777777" w:rsidR="00895177" w:rsidRDefault="00895177" w:rsidP="00285C7B">
          <w:pPr>
            <w:pStyle w:val="Encabezado"/>
            <w:ind w:left="-108" w:right="-250"/>
            <w:jc w:val="both"/>
            <w:rPr>
              <w:rFonts w:ascii="Palatino Linotype" w:hAnsi="Palatino Linotype"/>
              <w:bCs/>
              <w:lang w:val="es-ES_tradnl"/>
            </w:rPr>
          </w:pPr>
        </w:p>
        <w:p w14:paraId="3270EAA9" w14:textId="77777777" w:rsidR="00627897" w:rsidRPr="00285C7B" w:rsidRDefault="00627897" w:rsidP="00285C7B">
          <w:pPr>
            <w:pStyle w:val="Encabezado"/>
            <w:ind w:left="-108" w:right="-250"/>
            <w:jc w:val="both"/>
            <w:rPr>
              <w:rFonts w:ascii="Palatino Linotype" w:hAnsi="Palatino Linotype"/>
              <w:bCs/>
              <w:lang w:val="es-ES_tradnl"/>
            </w:rPr>
          </w:pPr>
        </w:p>
      </w:tc>
    </w:tr>
  </w:tbl>
  <w:p w14:paraId="2B9995AF" w14:textId="77777777" w:rsidR="00627897" w:rsidRPr="001106EA" w:rsidRDefault="00627897">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A2817" w14:textId="77777777" w:rsidR="00627897" w:rsidRDefault="00000000">
    <w:pPr>
      <w:pStyle w:val="Encabezado"/>
    </w:pPr>
    <w:r>
      <w:rPr>
        <w:noProof/>
      </w:rPr>
      <w:pict w14:anchorId="233D3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89852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7C"/>
    <w:rsid w:val="0003346A"/>
    <w:rsid w:val="00183EE3"/>
    <w:rsid w:val="00543563"/>
    <w:rsid w:val="00624A7C"/>
    <w:rsid w:val="00627897"/>
    <w:rsid w:val="00895177"/>
    <w:rsid w:val="00B01980"/>
    <w:rsid w:val="00C5304D"/>
    <w:rsid w:val="00CE2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07838"/>
  <w15:chartTrackingRefBased/>
  <w15:docId w15:val="{D17368B5-1DE1-4F69-93A7-C7CC678F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7C"/>
    <w:rPr>
      <w:kern w:val="0"/>
      <w:lang w:val="es-ES"/>
      <w14:ligatures w14:val="none"/>
    </w:rPr>
  </w:style>
  <w:style w:type="paragraph" w:styleId="Ttulo1">
    <w:name w:val="heading 1"/>
    <w:basedOn w:val="Normal"/>
    <w:next w:val="Normal"/>
    <w:link w:val="Ttulo1Car"/>
    <w:uiPriority w:val="9"/>
    <w:qFormat/>
    <w:rsid w:val="00624A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24A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24A7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24A7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24A7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24A7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24A7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24A7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24A7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4A7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24A7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24A7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24A7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24A7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24A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24A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24A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24A7C"/>
    <w:rPr>
      <w:rFonts w:eastAsiaTheme="majorEastAsia" w:cstheme="majorBidi"/>
      <w:color w:val="272727" w:themeColor="text1" w:themeTint="D8"/>
    </w:rPr>
  </w:style>
  <w:style w:type="paragraph" w:styleId="Ttulo">
    <w:name w:val="Title"/>
    <w:basedOn w:val="Normal"/>
    <w:next w:val="Normal"/>
    <w:link w:val="TtuloCar"/>
    <w:uiPriority w:val="10"/>
    <w:qFormat/>
    <w:rsid w:val="00624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4A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24A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24A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24A7C"/>
    <w:pPr>
      <w:spacing w:before="160"/>
      <w:jc w:val="center"/>
    </w:pPr>
    <w:rPr>
      <w:i/>
      <w:iCs/>
      <w:color w:val="404040" w:themeColor="text1" w:themeTint="BF"/>
    </w:rPr>
  </w:style>
  <w:style w:type="character" w:customStyle="1" w:styleId="CitaCar">
    <w:name w:val="Cita Car"/>
    <w:basedOn w:val="Fuentedeprrafopredeter"/>
    <w:link w:val="Cita"/>
    <w:uiPriority w:val="29"/>
    <w:rsid w:val="00624A7C"/>
    <w:rPr>
      <w:i/>
      <w:iCs/>
      <w:color w:val="404040" w:themeColor="text1" w:themeTint="BF"/>
    </w:rPr>
  </w:style>
  <w:style w:type="paragraph" w:styleId="Prrafodelista">
    <w:name w:val="List Paragraph"/>
    <w:basedOn w:val="Normal"/>
    <w:uiPriority w:val="34"/>
    <w:qFormat/>
    <w:rsid w:val="00624A7C"/>
    <w:pPr>
      <w:ind w:left="720"/>
      <w:contextualSpacing/>
    </w:pPr>
  </w:style>
  <w:style w:type="character" w:styleId="nfasisintenso">
    <w:name w:val="Intense Emphasis"/>
    <w:basedOn w:val="Fuentedeprrafopredeter"/>
    <w:uiPriority w:val="21"/>
    <w:qFormat/>
    <w:rsid w:val="00624A7C"/>
    <w:rPr>
      <w:i/>
      <w:iCs/>
      <w:color w:val="2F5496" w:themeColor="accent1" w:themeShade="BF"/>
    </w:rPr>
  </w:style>
  <w:style w:type="paragraph" w:styleId="Citadestacada">
    <w:name w:val="Intense Quote"/>
    <w:basedOn w:val="Normal"/>
    <w:next w:val="Normal"/>
    <w:link w:val="CitadestacadaCar"/>
    <w:uiPriority w:val="30"/>
    <w:qFormat/>
    <w:rsid w:val="00624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24A7C"/>
    <w:rPr>
      <w:i/>
      <w:iCs/>
      <w:color w:val="2F5496" w:themeColor="accent1" w:themeShade="BF"/>
    </w:rPr>
  </w:style>
  <w:style w:type="character" w:styleId="Referenciaintensa">
    <w:name w:val="Intense Reference"/>
    <w:basedOn w:val="Fuentedeprrafopredeter"/>
    <w:uiPriority w:val="32"/>
    <w:qFormat/>
    <w:rsid w:val="00624A7C"/>
    <w:rPr>
      <w:b/>
      <w:bCs/>
      <w:smallCaps/>
      <w:color w:val="2F5496" w:themeColor="accent1" w:themeShade="BF"/>
      <w:spacing w:val="5"/>
    </w:rPr>
  </w:style>
  <w:style w:type="paragraph" w:styleId="Encabezado">
    <w:name w:val="header"/>
    <w:basedOn w:val="Normal"/>
    <w:link w:val="EncabezadoCar"/>
    <w:uiPriority w:val="99"/>
    <w:unhideWhenUsed/>
    <w:rsid w:val="00624A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4A7C"/>
    <w:rPr>
      <w:kern w:val="0"/>
      <w:lang w:val="es-ES"/>
      <w14:ligatures w14:val="none"/>
    </w:rPr>
  </w:style>
  <w:style w:type="paragraph" w:styleId="Piedepgina">
    <w:name w:val="footer"/>
    <w:basedOn w:val="Normal"/>
    <w:link w:val="PiedepginaCar"/>
    <w:uiPriority w:val="99"/>
    <w:unhideWhenUsed/>
    <w:rsid w:val="00624A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4A7C"/>
    <w:rPr>
      <w:kern w:val="0"/>
      <w:lang w:val="es-ES"/>
      <w14:ligatures w14:val="none"/>
    </w:rPr>
  </w:style>
  <w:style w:type="table" w:styleId="Tablaconcuadrcula">
    <w:name w:val="Table Grid"/>
    <w:basedOn w:val="Tablanormal"/>
    <w:uiPriority w:val="59"/>
    <w:rsid w:val="00624A7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1449</Words>
  <Characters>7974</Characters>
  <Application>Microsoft Office Word</Application>
  <DocSecurity>0</DocSecurity>
  <Lines>66</Lines>
  <Paragraphs>18</Paragraphs>
  <ScaleCrop>false</ScaleCrop>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inf03m_31@outlook.com</cp:lastModifiedBy>
  <cp:revision>2</cp:revision>
  <dcterms:created xsi:type="dcterms:W3CDTF">2025-05-01T01:17:00Z</dcterms:created>
  <dcterms:modified xsi:type="dcterms:W3CDTF">2025-05-06T17:29:00Z</dcterms:modified>
</cp:coreProperties>
</file>