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8D" w:rsidRDefault="004C4041">
      <w:pPr>
        <w:spacing w:before="240" w:after="240" w:line="360" w:lineRule="auto"/>
        <w:ind w:right="-142"/>
        <w:jc w:val="both"/>
        <w:rPr>
          <w:rFonts w:ascii="Palatino Linotype" w:eastAsia="Palatino Linotype" w:hAnsi="Palatino Linotype" w:cs="Palatino Linotype"/>
          <w:b/>
          <w:sz w:val="24"/>
          <w:szCs w:val="24"/>
        </w:rPr>
      </w:pPr>
      <w:bookmarkStart w:id="0" w:name="_heading=h.3dy6vkm" w:colFirst="0" w:colLast="0"/>
      <w:bookmarkEnd w:id="0"/>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w:t>
      </w:r>
      <w:r>
        <w:rPr>
          <w:rFonts w:ascii="Palatino Linotype" w:eastAsia="Palatino Linotype" w:hAnsi="Palatino Linotype" w:cs="Palatino Linotype"/>
          <w:b/>
          <w:color w:val="000000"/>
          <w:sz w:val="24"/>
          <w:szCs w:val="24"/>
        </w:rPr>
        <w:t xml:space="preserve">LA DÉCIMA PRIMERA SESIÓN ORDINARIA DEL VEINTISÉIS DE MARZO DE DOS MIL VEINTICINCO, </w:t>
      </w:r>
      <w:r>
        <w:rPr>
          <w:rFonts w:ascii="Palatino Linotype" w:eastAsia="Palatino Linotype" w:hAnsi="Palatino Linotype" w:cs="Palatino Linotype"/>
          <w:b/>
          <w:sz w:val="24"/>
          <w:szCs w:val="24"/>
        </w:rPr>
        <w:t xml:space="preserve">EN EL RECURSO DE REVISIÓN 01449/INFOEM/IP/RR/2025.                                                                                                                                           </w:t>
      </w:r>
    </w:p>
    <w:p w:rsidR="00CA248D" w:rsidRDefault="004C4041">
      <w:pPr>
        <w:spacing w:line="360" w:lineRule="auto"/>
        <w:ind w:right="-93"/>
        <w:jc w:val="both"/>
        <w:rPr>
          <w:rFonts w:ascii="Palatino Linotype" w:eastAsia="Palatino Linotype" w:hAnsi="Palatino Linotype" w:cs="Palatino Linotype"/>
          <w:b/>
        </w:rPr>
      </w:pPr>
      <w:bookmarkStart w:id="1" w:name="_heading=h.1t3h5sf" w:colFirst="0" w:colLast="0"/>
      <w:bookmarkEnd w:id="1"/>
      <w:r>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al Recurso de Revisión </w:t>
      </w:r>
      <w:r>
        <w:rPr>
          <w:rFonts w:ascii="Palatino Linotype" w:eastAsia="Palatino Linotype" w:hAnsi="Palatino Linotype" w:cs="Palatino Linotype"/>
          <w:b/>
        </w:rPr>
        <w:t xml:space="preserve">01449/INFOEM/IP/RR/2025, </w:t>
      </w:r>
      <w:r w:rsidRPr="004C4041">
        <w:rPr>
          <w:rFonts w:ascii="Palatino Linotype" w:eastAsia="Palatino Linotype" w:hAnsi="Palatino Linotype" w:cs="Palatino Linotype"/>
        </w:rPr>
        <w:t>la cual fue engrosada conforme al criterio mayoritario</w:t>
      </w:r>
      <w:r>
        <w:rPr>
          <w:rFonts w:ascii="Palatino Linotype" w:eastAsia="Palatino Linotype" w:hAnsi="Palatino Linotype" w:cs="Palatino Linotype"/>
        </w:rPr>
        <w:t xml:space="preserve"> y</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CA248D" w:rsidRDefault="004C4041">
      <w:pPr>
        <w:spacing w:after="0" w:line="360" w:lineRule="auto"/>
        <w:jc w:val="both"/>
        <w:rPr>
          <w:rFonts w:ascii="Palatino Linotype" w:eastAsia="Palatino Linotype" w:hAnsi="Palatino Linotype" w:cs="Palatino Linotype"/>
        </w:rPr>
      </w:pPr>
      <w:bookmarkStart w:id="2" w:name="_heading=h.4d34og8" w:colFirst="0" w:colLast="0"/>
      <w:bookmarkEnd w:id="2"/>
      <w:r>
        <w:rPr>
          <w:rFonts w:ascii="Palatino Linotype" w:eastAsia="Palatino Linotype" w:hAnsi="Palatino Linotype" w:cs="Palatino Linotype"/>
        </w:rPr>
        <w:t xml:space="preserve">Al respecto, resulta importante señalar que coincido con los términos generales planteados en la Resolución, no obstante, considero que en el caso de la información relativa al personal operativo de seguridad pública adscrito al </w:t>
      </w:r>
      <w:r>
        <w:rPr>
          <w:rFonts w:ascii="Palatino Linotype" w:eastAsia="Palatino Linotype" w:hAnsi="Palatino Linotype" w:cs="Palatino Linotype"/>
          <w:b/>
        </w:rPr>
        <w:t>Ayuntamiento de Toluca</w:t>
      </w:r>
      <w:r>
        <w:rPr>
          <w:rFonts w:ascii="Palatino Linotype" w:eastAsia="Palatino Linotype" w:hAnsi="Palatino Linotype" w:cs="Palatino Linotype"/>
        </w:rPr>
        <w:t xml:space="preserve">, que es susceptible de obrar en la plantilla de personal que se ordena en el presente asunto, deben tomarse en cuenta las consideraciones que a continuación se exponen. </w:t>
      </w:r>
    </w:p>
    <w:p w:rsidR="00CA248D" w:rsidRDefault="00CA248D">
      <w:pPr>
        <w:spacing w:after="0" w:line="360" w:lineRule="auto"/>
        <w:jc w:val="both"/>
        <w:rPr>
          <w:rFonts w:ascii="Palatino Linotype" w:eastAsia="Palatino Linotype" w:hAnsi="Palatino Linotype" w:cs="Palatino Linotype"/>
        </w:rPr>
      </w:pPr>
    </w:p>
    <w:p w:rsidR="00CA248D" w:rsidRDefault="004C40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Sobre este punto, debemos partir desde la máxima establecida en nuestro texto Constitucional Federal pues el artículo 21 en su párrafo 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CA248D" w:rsidRDefault="00CA248D">
      <w:pPr>
        <w:spacing w:after="0" w:line="360" w:lineRule="auto"/>
        <w:jc w:val="both"/>
        <w:rPr>
          <w:rFonts w:ascii="Palatino Linotype" w:eastAsia="Palatino Linotype" w:hAnsi="Palatino Linotype" w:cs="Palatino Linotype"/>
        </w:rPr>
      </w:pPr>
    </w:p>
    <w:p w:rsidR="00CA248D" w:rsidRDefault="004C40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pública se regirá por los principios de legalidad, objetividad, eficiencia, profesionalismo, honradez y respeto a los derechos humanos.</w:t>
      </w:r>
      <w:bookmarkStart w:id="3" w:name="_GoBack"/>
      <w:bookmarkEnd w:id="3"/>
    </w:p>
    <w:p w:rsidR="00CA248D" w:rsidRDefault="00CA248D">
      <w:pPr>
        <w:spacing w:after="0" w:line="360" w:lineRule="auto"/>
        <w:jc w:val="both"/>
        <w:rPr>
          <w:rFonts w:ascii="Palatino Linotype" w:eastAsia="Palatino Linotype" w:hAnsi="Palatino Linotype" w:cs="Palatino Linotype"/>
        </w:rPr>
      </w:pPr>
    </w:p>
    <w:p w:rsidR="00CA248D" w:rsidRDefault="004C40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cuales señalan que dicho ordenamiento es de orden público, de interés social y de observancia general en todo el territorio del Estado de México y tiene por objeto establecer las bases de coordinación del Estado y los Municipios con la Federación, las Entidades Federativas, Municipios y Alcaldías de la Ciudad de México; integrar el Sistema Estatal de Seguridad Pública, que a su vez contribuirá con el Sistema Nacional de Seguridad Pública; para la construcción de las bases para una plena seguridad ciudadana.</w:t>
      </w:r>
    </w:p>
    <w:p w:rsidR="00CA248D" w:rsidRDefault="00CA248D">
      <w:pPr>
        <w:spacing w:after="0" w:line="360" w:lineRule="auto"/>
        <w:jc w:val="both"/>
        <w:rPr>
          <w:rFonts w:ascii="Palatino Linotype" w:eastAsia="Palatino Linotype" w:hAnsi="Palatino Linotype" w:cs="Palatino Linotype"/>
        </w:rPr>
      </w:pPr>
    </w:p>
    <w:p w:rsidR="00CA248D" w:rsidRDefault="004C40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rsidR="00CA248D" w:rsidRDefault="00CA248D">
      <w:pPr>
        <w:spacing w:after="0" w:line="360" w:lineRule="auto"/>
        <w:jc w:val="both"/>
        <w:rPr>
          <w:rFonts w:ascii="Palatino Linotype" w:eastAsia="Palatino Linotype" w:hAnsi="Palatino Linotype" w:cs="Palatino Linotype"/>
        </w:rPr>
      </w:pPr>
    </w:p>
    <w:p w:rsidR="00CA248D" w:rsidRDefault="004C4041">
      <w:pPr>
        <w:spacing w:after="0" w:line="360" w:lineRule="auto"/>
        <w:jc w:val="both"/>
        <w:rPr>
          <w:rFonts w:ascii="Palatino Linotype" w:eastAsia="Palatino Linotype" w:hAnsi="Palatino Linotype" w:cs="Palatino Linotype"/>
        </w:rPr>
      </w:pPr>
      <w:bookmarkStart w:id="4" w:name="_heading=h.gjdgxs" w:colFirst="0" w:colLast="0"/>
      <w:bookmarkEnd w:id="4"/>
      <w:r>
        <w:rPr>
          <w:rFonts w:ascii="Palatino Linotype" w:eastAsia="Palatino Linotype" w:hAnsi="Palatino Linotype" w:cs="Palatino Linotype"/>
        </w:rPr>
        <w:lastRenderedPageBreak/>
        <w:t xml:space="preserve">Una vez acreditado el objeto de la seguridad pública, así como los sujetos encargados de ejecutar las acciones para consumar esta función, podemos observar con claridad la importancia de los elementos operativos que ejecutan estas acciones encaminadas a preservar el orden dentro de la dinámica social y podemos partir de este punto para determinar el riesgo de la divulgación de esta información y por ende, la procedencia de su clasificación como información reservada. </w:t>
      </w:r>
    </w:p>
    <w:p w:rsidR="00CA248D" w:rsidRDefault="00CA248D">
      <w:pPr>
        <w:spacing w:after="0" w:line="360" w:lineRule="auto"/>
        <w:jc w:val="both"/>
        <w:rPr>
          <w:rFonts w:ascii="Palatino Linotype" w:eastAsia="Palatino Linotype" w:hAnsi="Palatino Linotype" w:cs="Palatino Linotype"/>
        </w:rPr>
      </w:pPr>
    </w:p>
    <w:p w:rsidR="00CA248D" w:rsidRDefault="004C40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 de manera expresa que toda información para la seguridad pública generada o en poder de Instituciones de Seguridad Pública o de cualquier instancia del Sistema Estatal debe clasificarse, sirve de referencia la siguiente cita:</w:t>
      </w:r>
    </w:p>
    <w:p w:rsidR="00CA248D" w:rsidRDefault="00CA248D">
      <w:pPr>
        <w:spacing w:after="0" w:line="240" w:lineRule="auto"/>
        <w:ind w:left="851" w:right="900"/>
        <w:jc w:val="both"/>
        <w:rPr>
          <w:rFonts w:ascii="Palatino Linotype" w:eastAsia="Palatino Linotype" w:hAnsi="Palatino Linotype" w:cs="Palatino Linotype"/>
          <w:i/>
        </w:rPr>
      </w:pPr>
    </w:p>
    <w:p w:rsidR="00CA248D" w:rsidRDefault="004C4041">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w:t>
      </w:r>
    </w:p>
    <w:p w:rsidR="00CA248D" w:rsidRDefault="004C4041">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CA248D" w:rsidRDefault="004C4041">
      <w:pPr>
        <w:spacing w:after="0" w:line="240" w:lineRule="auto"/>
        <w:ind w:left="851" w:right="900"/>
        <w:jc w:val="both"/>
        <w:rPr>
          <w:rFonts w:ascii="Palatino Linotype" w:eastAsia="Palatino Linotype" w:hAnsi="Palatino Linotype" w:cs="Palatino Linotype"/>
          <w:i/>
        </w:rPr>
      </w:pPr>
      <w:bookmarkStart w:id="5" w:name="_heading=h.2et92p0" w:colFirst="0" w:colLast="0"/>
      <w:bookmarkEnd w:id="5"/>
      <w:r>
        <w:rPr>
          <w:rFonts w:ascii="Palatino Linotype" w:eastAsia="Palatino Linotype" w:hAnsi="Palatino Linotype" w:cs="Palatino Linotype"/>
          <w:b/>
          <w:i/>
          <w:u w:val="single"/>
        </w:rPr>
        <w:t>II. Aquella cuya revelación pueda ser utilizada para actualizar o potenciar una amenaza a la seguridad pública o a las instituciones del Estado de México;</w:t>
      </w:r>
      <w:r>
        <w:rPr>
          <w:rFonts w:ascii="Palatino Linotype" w:eastAsia="Palatino Linotype" w:hAnsi="Palatino Linotype" w:cs="Palatino Linotype"/>
          <w:b/>
          <w:i/>
        </w:rPr>
        <w:t xml:space="preserve">” </w:t>
      </w:r>
    </w:p>
    <w:p w:rsidR="00CA248D" w:rsidRDefault="00CA248D">
      <w:pPr>
        <w:spacing w:after="0" w:line="360" w:lineRule="auto"/>
        <w:ind w:left="567" w:right="990"/>
        <w:jc w:val="both"/>
        <w:rPr>
          <w:rFonts w:ascii="Palatino Linotype" w:eastAsia="Palatino Linotype" w:hAnsi="Palatino Linotype" w:cs="Palatino Linotype"/>
          <w:b/>
          <w:i/>
          <w:u w:val="single"/>
        </w:rPr>
      </w:pPr>
    </w:p>
    <w:p w:rsidR="00CA248D" w:rsidRDefault="004C40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armonía con esta disposición normativa, la Ley General de Transparencia y Acceso a la Información Pública, vigente a la fecha de la solicitud, en su artículo 113, fracción I señala que deberá reservarse la información que con su publicación se comprometa a la seguridad pública y cuente con un efecto demostrable, posteriormente el artículo 140 fracción I de la Ley de Transparencia Local replica esta circunstancia de reserva, que señalan: </w:t>
      </w:r>
    </w:p>
    <w:p w:rsidR="00CA248D" w:rsidRDefault="00CA248D">
      <w:pPr>
        <w:tabs>
          <w:tab w:val="left" w:pos="284"/>
        </w:tabs>
        <w:spacing w:after="0" w:line="240" w:lineRule="auto"/>
        <w:ind w:left="567" w:right="709"/>
        <w:jc w:val="both"/>
        <w:rPr>
          <w:rFonts w:ascii="Palatino Linotype" w:eastAsia="Palatino Linotype" w:hAnsi="Palatino Linotype" w:cs="Palatino Linotype"/>
          <w:i/>
        </w:rPr>
      </w:pPr>
    </w:p>
    <w:p w:rsidR="00CA248D" w:rsidRDefault="004C4041">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CA248D" w:rsidRDefault="004C404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CA248D" w:rsidRDefault="004C404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CA248D" w:rsidRDefault="004C4041">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 xml:space="preserve">“Ley de Transparencia y Acceso a la Información Pública del Estado de México y Municipios: </w:t>
      </w:r>
    </w:p>
    <w:p w:rsidR="00CA248D" w:rsidRDefault="004C404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CA248D" w:rsidRDefault="004C4041">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Comprometa la seguridad pública y cuente con un propósito genuino y un efecto demostrable</w:t>
      </w:r>
      <w:r>
        <w:rPr>
          <w:rFonts w:ascii="Palatino Linotype" w:eastAsia="Palatino Linotype" w:hAnsi="Palatino Linotype" w:cs="Palatino Linotype"/>
          <w:i/>
        </w:rPr>
        <w:t>;”</w:t>
      </w:r>
    </w:p>
    <w:p w:rsidR="00CA248D" w:rsidRDefault="00CA248D">
      <w:pPr>
        <w:spacing w:after="120" w:line="276" w:lineRule="auto"/>
        <w:ind w:left="567" w:right="900"/>
        <w:jc w:val="both"/>
        <w:rPr>
          <w:rFonts w:ascii="Palatino Linotype" w:eastAsia="Palatino Linotype" w:hAnsi="Palatino Linotype" w:cs="Palatino Linotype"/>
          <w:i/>
          <w:sz w:val="8"/>
          <w:szCs w:val="8"/>
        </w:rPr>
      </w:pPr>
    </w:p>
    <w:p w:rsidR="00CA248D" w:rsidRDefault="004C40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Correlativo a lo anterior, Lineamientos Generales en Materia de Clasificación y Desclasificación de la Información, así como para la Elaboración de Versiones Públicas, publicados el 16 de abril de 2016 y reformados el 18 de noviembre de 2022 señalan en su numeral décimo octavo que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CA248D" w:rsidRDefault="00CA248D">
      <w:pPr>
        <w:spacing w:after="0" w:line="360" w:lineRule="auto"/>
        <w:jc w:val="both"/>
        <w:rPr>
          <w:rFonts w:ascii="Palatino Linotype" w:eastAsia="Palatino Linotype" w:hAnsi="Palatino Linotype" w:cs="Palatino Linotype"/>
        </w:rPr>
      </w:pPr>
    </w:p>
    <w:p w:rsidR="00CA248D" w:rsidRDefault="004C40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CA248D" w:rsidRDefault="00CA248D">
      <w:pPr>
        <w:spacing w:after="0" w:line="360" w:lineRule="auto"/>
        <w:jc w:val="both"/>
        <w:rPr>
          <w:rFonts w:ascii="Palatino Linotype" w:eastAsia="Palatino Linotype" w:hAnsi="Palatino Linotype" w:cs="Palatino Linotype"/>
        </w:rPr>
      </w:pPr>
    </w:p>
    <w:p w:rsidR="00CA248D" w:rsidRDefault="004C4041">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Hasta este punto tenemos que los instrumentos normativos que debemos observar en estricto sentido disponen puntualmente la reserva de información para los casos en los que se revele información que pueda ser empleada para conocer la capacidad de reacción, es decir, todo lo relativo </w:t>
      </w:r>
      <w:r>
        <w:rPr>
          <w:rFonts w:ascii="Palatino Linotype" w:eastAsia="Palatino Linotype" w:hAnsi="Palatino Linotype" w:cs="Palatino Linotype"/>
        </w:rPr>
        <w:lastRenderedPageBreak/>
        <w:t>a servidores públicos operativos que integran las instituciones de seguridad pública, ya que su divulgación podría ser utilizada para actualizar o potenciar una amenaza para la seguridad pública de la sociedad; teniendo esto en cuenta y trasladando estas premisas al caso particular se estima que con la entrega de información de los servidores públicos con funciones operativas adscritos a instituciones de seguridad pública, revela información actualizada sobre el número de policías operativos en activo a la fecha de la solicitud de información y en consecuencia su estado de fuerza vigente, lo cual no sólo contraviene lo dispuesto expresamente por las disposiciones previamente insertadas, sino que, además, pone en riesgo los valores jurídicos y los principios bajo los cuales de las instituciones de seguridad pública se debe regir como son la legalidad, objetividad, eficiencia, profesionalismo, honradez y respeto a los derechos humanos reconocidos en la Constitución General.</w:t>
      </w:r>
    </w:p>
    <w:p w:rsidR="00CA248D" w:rsidRDefault="00CA248D">
      <w:pPr>
        <w:spacing w:after="0" w:line="360" w:lineRule="auto"/>
        <w:jc w:val="both"/>
        <w:rPr>
          <w:rFonts w:ascii="Palatino Linotype" w:eastAsia="Palatino Linotype" w:hAnsi="Palatino Linotype" w:cs="Palatino Linotype"/>
        </w:rPr>
      </w:pPr>
    </w:p>
    <w:p w:rsidR="00CA248D" w:rsidRDefault="004C404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procede por dos circunstancias:</w:t>
      </w:r>
    </w:p>
    <w:p w:rsidR="00CA248D" w:rsidRDefault="004C4041">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CA248D" w:rsidRDefault="004C4041">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CA248D" w:rsidRDefault="004C4041">
      <w:pPr>
        <w:spacing w:before="240" w:after="240" w:line="360" w:lineRule="auto"/>
        <w:ind w:left="567" w:right="900"/>
        <w:jc w:val="both"/>
        <w:rPr>
          <w:rFonts w:ascii="Palatino Linotype" w:eastAsia="Palatino Linotype" w:hAnsi="Palatino Linotype" w:cs="Palatino Linotype"/>
        </w:rPr>
      </w:pPr>
      <w:bookmarkStart w:id="6" w:name="_heading=h.1fob9te" w:colFirst="0" w:colLast="0"/>
      <w:bookmarkEnd w:id="6"/>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funciones; y </w:t>
      </w:r>
    </w:p>
    <w:p w:rsidR="00CA248D" w:rsidRDefault="004C4041">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 xml:space="preserve">obstaculizar o bloquear actividades encaminadas a preservar el orden dentro de la dinámica social. </w:t>
      </w:r>
    </w:p>
    <w:p w:rsidR="00CA248D" w:rsidRDefault="004C404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una amenaza en contra de la seguridad pública de los mismos.</w:t>
      </w:r>
    </w:p>
    <w:p w:rsidR="00CA248D" w:rsidRDefault="004C4041">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CA248D" w:rsidRDefault="004C4041">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policía con los que cuentan los ayuntamientos, esta información no se encuentra actualizada, aunado a que no se hace una distinción entre el número de personal operativo y administrativo.</w:t>
      </w:r>
    </w:p>
    <w:p w:rsidR="00CA248D" w:rsidRDefault="00CA248D">
      <w:pPr>
        <w:spacing w:after="0" w:line="360" w:lineRule="auto"/>
        <w:ind w:right="139"/>
        <w:jc w:val="both"/>
        <w:rPr>
          <w:rFonts w:ascii="Palatino Linotype" w:eastAsia="Palatino Linotype" w:hAnsi="Palatino Linotype" w:cs="Palatino Linotype"/>
        </w:rPr>
      </w:pPr>
    </w:p>
    <w:p w:rsidR="00CA248D" w:rsidRDefault="004C4041">
      <w:pPr>
        <w:spacing w:after="0" w:line="360" w:lineRule="auto"/>
        <w:jc w:val="both"/>
        <w:rPr>
          <w:rFonts w:ascii="Palatino Linotype" w:eastAsia="Palatino Linotype" w:hAnsi="Palatino Linotype" w:cs="Palatino Linotype"/>
        </w:rPr>
      </w:pPr>
      <w:bookmarkStart w:id="7" w:name="_heading=h.3znysh7" w:colFirst="0" w:colLast="0"/>
      <w:bookmarkEnd w:id="7"/>
      <w:r>
        <w:rPr>
          <w:rFonts w:ascii="Palatino Linotype" w:eastAsia="Palatino Linotype" w:hAnsi="Palatino Linotype" w:cs="Palatino Linotype"/>
        </w:rPr>
        <w:t>En consecuencia, la información de los elementos operativos adscritos a instituciones de seguridad pública,  deben recibir un tratamiento de carácter excepcional, y esto es en razón de que,  son los responsables de procurar el orden, la estabilidad y la defensa de la sociedad a la que pertenecen, por lo que, se estima que al proporcionar documentales en las que se aprecie dicha información se revela el número de servidores públicos operativos con funciones de seguridad pública activos en el Sujeto obligado; información con la que se da a conocer el estado de fuerza y la capacidad de reacción del órgano público.</w:t>
      </w:r>
    </w:p>
    <w:p w:rsidR="00CA248D" w:rsidRDefault="00CA248D">
      <w:pPr>
        <w:spacing w:after="0" w:line="360" w:lineRule="auto"/>
        <w:ind w:right="139"/>
        <w:jc w:val="both"/>
        <w:rPr>
          <w:rFonts w:ascii="Palatino Linotype" w:eastAsia="Palatino Linotype" w:hAnsi="Palatino Linotype" w:cs="Palatino Linotype"/>
        </w:rPr>
      </w:pPr>
      <w:bookmarkStart w:id="8" w:name="_heading=h.wdu3z12t3vhu" w:colFirst="0" w:colLast="0"/>
      <w:bookmarkEnd w:id="8"/>
    </w:p>
    <w:p w:rsidR="00CA248D" w:rsidRDefault="004C4041">
      <w:pPr>
        <w:spacing w:after="0" w:line="360" w:lineRule="auto"/>
        <w:ind w:right="139"/>
        <w:jc w:val="both"/>
        <w:rPr>
          <w:rFonts w:ascii="Palatino Linotype" w:eastAsia="Palatino Linotype" w:hAnsi="Palatino Linotype" w:cs="Palatino Linotype"/>
        </w:rPr>
      </w:pPr>
      <w:bookmarkStart w:id="9" w:name="_heading=h.jkaxn8mgxy7q" w:colFirst="0" w:colLast="0"/>
      <w:bookmarkEnd w:id="9"/>
      <w:r>
        <w:rPr>
          <w:rFonts w:ascii="Palatino Linotype" w:eastAsia="Palatino Linotype" w:hAnsi="Palatino Linotype" w:cs="Palatino Linotype"/>
        </w:rPr>
        <w:t xml:space="preserve">Es por todo lo anteriormente expuesto que considero que en las líneas argumentativas que anteceden, se acreditó de manera fehaciente que esta información debe ser reservada pues su entrega revela datos que pudieran ser aprovechados para conocer la capacidad de reacción de las instituciones encargadas de la seguridad pública y </w:t>
      </w:r>
      <w:r>
        <w:rPr>
          <w:rFonts w:ascii="Palatino Linotype" w:eastAsia="Palatino Linotype" w:hAnsi="Palatino Linotype" w:cs="Palatino Linotype"/>
          <w:b/>
          <w:u w:val="single"/>
        </w:rPr>
        <w:t xml:space="preserve">facilitaría a las células delictivas el neutralizar las acciones implementadas o por implementar para la preservación de la paz pública, afectando </w:t>
      </w:r>
      <w:r>
        <w:rPr>
          <w:rFonts w:ascii="Palatino Linotype" w:eastAsia="Palatino Linotype" w:hAnsi="Palatino Linotype" w:cs="Palatino Linotype"/>
          <w:b/>
          <w:u w:val="single"/>
        </w:rPr>
        <w:lastRenderedPageBreak/>
        <w:t xml:space="preserve">así su estado de fuerza, o bien les permita </w:t>
      </w:r>
      <w:r>
        <w:rPr>
          <w:rFonts w:ascii="Palatino Linotype" w:eastAsia="Palatino Linotype" w:hAnsi="Palatino Linotype" w:cs="Palatino Linotype"/>
        </w:rPr>
        <w:t>realizar actos para amenazar, inhibir, extorsionar o corromper las funciones del personal operativo, lo que causaría una vulneración a la Seguridad Municipal, por lo tanto la suscrita no comparte las consideraciones vertidas en la resolución respecto del tratamiento que se le da a la información relativa a elementos operativos de instituciones de seguridad pública, y  por ende formula el presente voto particular.</w:t>
      </w: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p w:rsidR="00CA248D" w:rsidRDefault="00CA248D">
      <w:pPr>
        <w:spacing w:before="240" w:after="240" w:line="360" w:lineRule="auto"/>
        <w:ind w:right="139"/>
        <w:jc w:val="both"/>
        <w:rPr>
          <w:rFonts w:ascii="Palatino Linotype" w:eastAsia="Palatino Linotype" w:hAnsi="Palatino Linotype" w:cs="Palatino Linotype"/>
        </w:rPr>
      </w:pPr>
    </w:p>
    <w:sectPr w:rsidR="00CA248D">
      <w:headerReference w:type="default" r:id="rId7"/>
      <w:footerReference w:type="default" r:id="rId8"/>
      <w:pgSz w:w="12240" w:h="15840"/>
      <w:pgMar w:top="1871"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3E" w:rsidRDefault="004C4041">
      <w:pPr>
        <w:spacing w:after="0" w:line="240" w:lineRule="auto"/>
      </w:pPr>
      <w:r>
        <w:separator/>
      </w:r>
    </w:p>
  </w:endnote>
  <w:endnote w:type="continuationSeparator" w:id="0">
    <w:p w:rsidR="00CD4F3E" w:rsidRDefault="004C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48D" w:rsidRDefault="004C404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B85780">
      <w:rPr>
        <w:rFonts w:ascii="Times New Roman" w:eastAsia="Times New Roman" w:hAnsi="Times New Roman" w:cs="Times New Roman"/>
        <w:b/>
        <w:noProof/>
        <w:color w:val="000000"/>
        <w:sz w:val="24"/>
        <w:szCs w:val="24"/>
      </w:rPr>
      <w:t>6</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B85780">
      <w:rPr>
        <w:rFonts w:ascii="Times New Roman" w:eastAsia="Times New Roman" w:hAnsi="Times New Roman" w:cs="Times New Roman"/>
        <w:b/>
        <w:noProof/>
        <w:color w:val="000000"/>
        <w:sz w:val="24"/>
        <w:szCs w:val="24"/>
      </w:rPr>
      <w:t>8</w:t>
    </w:r>
    <w:r>
      <w:rPr>
        <w:rFonts w:ascii="Times New Roman" w:eastAsia="Times New Roman" w:hAnsi="Times New Roman" w:cs="Times New Roman"/>
        <w:b/>
        <w:color w:val="000000"/>
        <w:sz w:val="24"/>
        <w:szCs w:val="24"/>
      </w:rPr>
      <w:fldChar w:fldCharType="end"/>
    </w:r>
  </w:p>
  <w:p w:rsidR="00CA248D" w:rsidRDefault="00CA248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3E" w:rsidRDefault="004C4041">
      <w:pPr>
        <w:spacing w:after="0" w:line="240" w:lineRule="auto"/>
      </w:pPr>
      <w:r>
        <w:separator/>
      </w:r>
    </w:p>
  </w:footnote>
  <w:footnote w:type="continuationSeparator" w:id="0">
    <w:p w:rsidR="00CD4F3E" w:rsidRDefault="004C4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48D" w:rsidRDefault="004C40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CA248D" w:rsidRDefault="004C40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CA248D" w:rsidRDefault="004C4041">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01449/INFOEM/IP/RR/2025</w:t>
    </w:r>
  </w:p>
  <w:p w:rsidR="00CA248D" w:rsidRDefault="004C4041">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Toluca</w:t>
    </w:r>
  </w:p>
  <w:p w:rsidR="00CA248D" w:rsidRDefault="004C4041">
    <w:pPr>
      <w:pBdr>
        <w:top w:val="nil"/>
        <w:left w:val="nil"/>
        <w:bottom w:val="nil"/>
        <w:right w:val="nil"/>
        <w:between w:val="nil"/>
      </w:pBdr>
      <w:tabs>
        <w:tab w:val="center" w:pos="4419"/>
        <w:tab w:val="right" w:pos="8838"/>
      </w:tabs>
      <w:spacing w:after="0" w:line="240" w:lineRule="auto"/>
      <w:ind w:left="2835"/>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a</w:t>
    </w:r>
    <w:r>
      <w:rPr>
        <w:rFonts w:ascii="Palatino Linotype" w:eastAsia="Palatino Linotype" w:hAnsi="Palatino Linotype" w:cs="Palatino Linotype"/>
        <w:b/>
        <w:color w:val="000000"/>
        <w:sz w:val="20"/>
        <w:szCs w:val="20"/>
      </w:rPr>
      <w:t xml:space="preserve"> Ponente: Guadalupe Ramírez Peña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8D"/>
    <w:rsid w:val="004C4041"/>
    <w:rsid w:val="00B85780"/>
    <w:rsid w:val="00CA248D"/>
    <w:rsid w:val="00CD4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01DB3-C426-4AB2-AAAA-34B70E3D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d"/>
    <w:pPr>
      <w:spacing w:after="0" w:line="240" w:lineRule="auto"/>
    </w:pPr>
    <w:tblPr>
      <w:tblStyleRowBandSize w:val="1"/>
      <w:tblStyleColBandSize w:val="1"/>
      <w:tblCellMar>
        <w:left w:w="108" w:type="dxa"/>
        <w:right w:w="108" w:type="dxa"/>
      </w:tblCellMar>
    </w:tblPr>
  </w:style>
  <w:style w:type="table" w:customStyle="1" w:styleId="a0">
    <w:basedOn w:val="TableNormal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xQjcC3L/Ij+mNnGKDh/Qz/P/Dw==">CgMxLjAyCWguM2R5NnZrbTIJaC4xdDNoNXNmMgloLjRkMzRvZzgyCGguZ2pkZ3hzMgloLjJldDkycDAyCWguMWZvYjl0ZTIJaC4zem55c2g3Mg5oLndkdTN6MTJ0M3ZodTIOaC5qa2F4bjhtZ3h5N3E4AHIhMUNySnJyblBMOW9EcWdjVnVsNWJXeF9rM2ItTjd3Vjh0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1764</Words>
  <Characters>9703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INFOEM517</cp:lastModifiedBy>
  <cp:revision>3</cp:revision>
  <cp:lastPrinted>2025-03-31T16:26:00Z</cp:lastPrinted>
  <dcterms:created xsi:type="dcterms:W3CDTF">2025-03-31T16:22:00Z</dcterms:created>
  <dcterms:modified xsi:type="dcterms:W3CDTF">2025-03-31T16:27:00Z</dcterms:modified>
</cp:coreProperties>
</file>