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4FA" w:rsidRDefault="00325333">
      <w:pPr>
        <w:spacing w:before="240" w:after="240" w:line="360" w:lineRule="auto"/>
        <w:jc w:val="both"/>
        <w:rPr>
          <w:rFonts w:ascii="Palatino Linotype" w:eastAsia="Palatino Linotype" w:hAnsi="Palatino Linotype" w:cs="Palatino Linotype"/>
          <w:b/>
        </w:rPr>
      </w:pPr>
      <w:bookmarkStart w:id="0" w:name="_heading=h.gjdgxs" w:colFirst="0" w:colLast="0"/>
      <w:bookmarkEnd w:id="0"/>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Pr>
          <w:rFonts w:ascii="Palatino Linotype" w:eastAsia="Palatino Linotype" w:hAnsi="Palatino Linotype" w:cs="Palatino Linotype"/>
          <w:b/>
        </w:rPr>
        <w:t xml:space="preserve">SEGUNDA SESIÓN ORDINARIA DEL VEINTIDÓS DE ENERO DE DOS MIL VEINTICINCO, EN EL RECURSO DE REVISIÓN 07584/INFOEM/IP/RR/2024. </w:t>
      </w:r>
    </w:p>
    <w:p w:rsidR="00A144FA" w:rsidRDefault="00325333">
      <w:pPr>
        <w:spacing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El Pleno del Instituto de Transparencia, Acceso a la Información Pública y Protección de Datos Personales del Estado de México resol</w:t>
      </w:r>
      <w:r>
        <w:rPr>
          <w:rFonts w:ascii="Palatino Linotype" w:eastAsia="Palatino Linotype" w:hAnsi="Palatino Linotype" w:cs="Palatino Linotype"/>
        </w:rPr>
        <w:t xml:space="preserve">vió por unanimidad de votos, la Resolución relativa al Recurso de Revisión </w:t>
      </w:r>
      <w:r>
        <w:rPr>
          <w:rFonts w:ascii="Palatino Linotype" w:eastAsia="Palatino Linotype" w:hAnsi="Palatino Linotype" w:cs="Palatino Linotype"/>
          <w:b/>
        </w:rPr>
        <w:t xml:space="preserve">07584/INFOEM/IP/RR/2024, </w:t>
      </w:r>
      <w:r>
        <w:rPr>
          <w:rFonts w:ascii="Palatino Linotype" w:eastAsia="Palatino Linotype" w:hAnsi="Palatino Linotype" w:cs="Palatino Linotype"/>
        </w:rPr>
        <w:t>conforme al criterio mayoritario del Pleno</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los artículos 14, fracción XI, del</w:t>
      </w:r>
      <w:r>
        <w:rPr>
          <w:rFonts w:ascii="Palatino Linotype" w:eastAsia="Palatino Linotype" w:hAnsi="Palatino Linotype" w:cs="Palatino Linotype"/>
        </w:rPr>
        <w:t xml:space="preserve"> Reglamento del Instituto de Transparencia, Acceso a la Información Pública y Protección de Personales Datos del Estado de México, así como 45 y 48, fracción I, de los Lineamientos para el funcionamiento del Pleno y las Comisiones del Instituto de Transpar</w:t>
      </w:r>
      <w:r>
        <w:rPr>
          <w:rFonts w:ascii="Palatino Linotype" w:eastAsia="Palatino Linotype" w:hAnsi="Palatino Linotype" w:cs="Palatino Linotype"/>
        </w:rPr>
        <w:t>encia, Acceso a la Información Pública y Protección de Datos Personales del Estado de México y Municipios.</w:t>
      </w:r>
    </w:p>
    <w:p w:rsidR="00A144FA" w:rsidRDefault="00325333">
      <w:pPr>
        <w:spacing w:after="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En primer lugar, es preciso señalar que se comparte el sentido de la resolución, ya que del análisis de las constancias que conforman el expediente e</w:t>
      </w:r>
      <w:r>
        <w:rPr>
          <w:rFonts w:ascii="Palatino Linotype" w:eastAsia="Palatino Linotype" w:hAnsi="Palatino Linotype" w:cs="Palatino Linotype"/>
        </w:rPr>
        <w:t xml:space="preserve">lectrónico, se desprendió que la información solicitada es susceptible de transparentarse pues se encuentra relacionada con la gestión pública y con su publicidad se favorece indudablemente a la rendición de cuentas. </w:t>
      </w:r>
    </w:p>
    <w:p w:rsidR="00A144FA" w:rsidRDefault="00A144FA">
      <w:pPr>
        <w:spacing w:after="0" w:line="360" w:lineRule="auto"/>
        <w:ind w:right="49"/>
        <w:jc w:val="both"/>
        <w:rPr>
          <w:rFonts w:ascii="Palatino Linotype" w:eastAsia="Palatino Linotype" w:hAnsi="Palatino Linotype" w:cs="Palatino Linotype"/>
        </w:rPr>
      </w:pPr>
    </w:p>
    <w:p w:rsidR="00A144FA" w:rsidRDefault="00325333">
      <w:pPr>
        <w:spacing w:after="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lastRenderedPageBreak/>
        <w:t>Sin embargo, es preciso mencionar que</w:t>
      </w:r>
      <w:r>
        <w:rPr>
          <w:rFonts w:ascii="Palatino Linotype" w:eastAsia="Palatino Linotype" w:hAnsi="Palatino Linotype" w:cs="Palatino Linotype"/>
        </w:rPr>
        <w:t xml:space="preserve">, el presente voto se formula en relación a que la información que se ordena, se trata de documentos en los que puede constar el número de placas de los vehículos oficiales del </w:t>
      </w:r>
      <w:r>
        <w:rPr>
          <w:rFonts w:ascii="Palatino Linotype" w:eastAsia="Palatino Linotype" w:hAnsi="Palatino Linotype" w:cs="Palatino Linotype"/>
          <w:b/>
        </w:rPr>
        <w:t>Sujeto Obligado</w:t>
      </w:r>
      <w:r>
        <w:rPr>
          <w:rFonts w:ascii="Palatino Linotype" w:eastAsia="Palatino Linotype" w:hAnsi="Palatino Linotype" w:cs="Palatino Linotype"/>
        </w:rPr>
        <w:t>.</w:t>
      </w:r>
    </w:p>
    <w:p w:rsidR="00A144FA" w:rsidRDefault="00325333">
      <w:pPr>
        <w:spacing w:before="240" w:after="240" w:line="360" w:lineRule="auto"/>
        <w:ind w:right="140"/>
        <w:jc w:val="both"/>
        <w:rPr>
          <w:rFonts w:ascii="Palatino Linotype" w:eastAsia="Palatino Linotype" w:hAnsi="Palatino Linotype" w:cs="Palatino Linotype"/>
        </w:rPr>
      </w:pPr>
      <w:bookmarkStart w:id="1" w:name="_heading=h.1wfw07ww7niu" w:colFirst="0" w:colLast="0"/>
      <w:bookmarkEnd w:id="1"/>
      <w:r>
        <w:rPr>
          <w:rFonts w:ascii="Palatino Linotype" w:eastAsia="Palatino Linotype" w:hAnsi="Palatino Linotype" w:cs="Palatino Linotype"/>
        </w:rPr>
        <w:t xml:space="preserve">Razón por la que, la suscrita considera que se debió tomar en </w:t>
      </w:r>
      <w:r>
        <w:rPr>
          <w:rFonts w:ascii="Palatino Linotype" w:eastAsia="Palatino Linotype" w:hAnsi="Palatino Linotype" w:cs="Palatino Linotype"/>
        </w:rPr>
        <w:t xml:space="preserve">cuenta que para el caso de que los documentos de los cuales se ordenar la entrega contengan el número de placas de los vehículos asignados al personal del </w:t>
      </w:r>
      <w:r>
        <w:rPr>
          <w:rFonts w:ascii="Palatino Linotype" w:eastAsia="Palatino Linotype" w:hAnsi="Palatino Linotype" w:cs="Palatino Linotype"/>
          <w:b/>
        </w:rPr>
        <w:t>Sujeto Obligado</w:t>
      </w:r>
      <w:r>
        <w:rPr>
          <w:rFonts w:ascii="Palatino Linotype" w:eastAsia="Palatino Linotype" w:hAnsi="Palatino Linotype" w:cs="Palatino Linotype"/>
        </w:rPr>
        <w:t>, debe clasificarse como información reservada; lo anterior, en caso de vincularse con</w:t>
      </w:r>
      <w:r>
        <w:rPr>
          <w:rFonts w:ascii="Palatino Linotype" w:eastAsia="Palatino Linotype" w:hAnsi="Palatino Linotype" w:cs="Palatino Linotype"/>
        </w:rPr>
        <w:t xml:space="preserve"> el servidor público que lo tiene bajo su uso.</w:t>
      </w:r>
    </w:p>
    <w:p w:rsidR="00A144FA" w:rsidRDefault="00325333">
      <w:pPr>
        <w:spacing w:before="240" w:after="24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En ese sentido, se considera que toda vez, que los datos de identificación de los vehículos, concretamente respecto del número de placa vinculado con el nombre del servidor público que lo tiene bajo su uso, se</w:t>
      </w:r>
      <w:r>
        <w:rPr>
          <w:rFonts w:ascii="Palatino Linotype" w:eastAsia="Palatino Linotype" w:hAnsi="Palatino Linotype" w:cs="Palatino Linotype"/>
        </w:rPr>
        <w:t xml:space="preserve"> trata de información que hace plenamente identificable a un vehículo, siendo altamente posible identificar también a sus tripulantes. </w:t>
      </w:r>
    </w:p>
    <w:p w:rsidR="00A144FA" w:rsidRDefault="00325333">
      <w:pPr>
        <w:pBdr>
          <w:top w:val="nil"/>
          <w:left w:val="nil"/>
          <w:bottom w:val="nil"/>
          <w:right w:val="nil"/>
          <w:between w:val="nil"/>
        </w:pBdr>
        <w:spacing w:before="240" w:after="24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Lo anterior, conforme a lo establecido en la Ley de Transparencia y Acceso a la Información Pública del Estado de México</w:t>
      </w:r>
      <w:r>
        <w:rPr>
          <w:rFonts w:ascii="Palatino Linotype" w:eastAsia="Palatino Linotype" w:hAnsi="Palatino Linotype" w:cs="Palatino Linotype"/>
        </w:rPr>
        <w:t xml:space="preserve"> y Municipios, ya que prevé que la clasificación de la información es el proceso mediante el cual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determina que la información en su poder, actualiza alguno de los supuestos de reserva o confidencialidad.</w:t>
      </w:r>
    </w:p>
    <w:p w:rsidR="00A144FA" w:rsidRDefault="00325333">
      <w:pPr>
        <w:pBdr>
          <w:top w:val="nil"/>
          <w:left w:val="nil"/>
          <w:bottom w:val="nil"/>
          <w:right w:val="nil"/>
          <w:between w:val="nil"/>
        </w:pBdr>
        <w:spacing w:before="240" w:after="24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En el entendido de que la clasif</w:t>
      </w:r>
      <w:r>
        <w:rPr>
          <w:rFonts w:ascii="Palatino Linotype" w:eastAsia="Palatino Linotype" w:hAnsi="Palatino Linotype" w:cs="Palatino Linotype"/>
        </w:rPr>
        <w:t>icación de la información se llevará a cabo en el momento en que se reciba una solicitud de acceso a la información, se determine mediante resolución de autoridad competente o se generen versiones públicas para dar cumplimiento a las obligaciones de transp</w:t>
      </w:r>
      <w:r>
        <w:rPr>
          <w:rFonts w:ascii="Palatino Linotype" w:eastAsia="Palatino Linotype" w:hAnsi="Palatino Linotype" w:cs="Palatino Linotype"/>
        </w:rPr>
        <w:t>arencia previstas en la ley.</w:t>
      </w:r>
    </w:p>
    <w:p w:rsidR="00A144FA" w:rsidRDefault="00325333">
      <w:pPr>
        <w:pBdr>
          <w:top w:val="nil"/>
          <w:left w:val="nil"/>
          <w:bottom w:val="nil"/>
          <w:right w:val="nil"/>
          <w:between w:val="nil"/>
        </w:pBdr>
        <w:spacing w:before="240" w:after="24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lastRenderedPageBreak/>
        <w:t>Así, excepcionalmente por razones de interés público, se clasificará como reservada aquella información pública que encuadre en alguno de los supuestos previstos en el artículo 140 de la Ley de la materia, y que para el caso co</w:t>
      </w:r>
      <w:r>
        <w:rPr>
          <w:rFonts w:ascii="Palatino Linotype" w:eastAsia="Palatino Linotype" w:hAnsi="Palatino Linotype" w:cs="Palatino Linotype"/>
        </w:rPr>
        <w:t>ncreto se actualiza el previsto en la fracción IV, esto es ponga en riesgo la vida, seguridad o la salud de una persona física.</w:t>
      </w:r>
    </w:p>
    <w:p w:rsidR="00A144FA" w:rsidRDefault="00325333">
      <w:pPr>
        <w:pBdr>
          <w:top w:val="nil"/>
          <w:left w:val="nil"/>
          <w:bottom w:val="nil"/>
          <w:right w:val="nil"/>
          <w:between w:val="nil"/>
        </w:pBdr>
        <w:spacing w:before="240" w:after="24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En tanto que se clasificará como información confidencial, entre otras y atendiendo al caso que nos ocupa, la información privad</w:t>
      </w:r>
      <w:r>
        <w:rPr>
          <w:rFonts w:ascii="Palatino Linotype" w:eastAsia="Palatino Linotype" w:hAnsi="Palatino Linotype" w:cs="Palatino Linotype"/>
        </w:rPr>
        <w:t>a, datos personales concernientes a una persona física o jurídico colectiva identificada o identificable.</w:t>
      </w:r>
    </w:p>
    <w:p w:rsidR="00C443DF" w:rsidRDefault="00325333" w:rsidP="00C443DF">
      <w:pPr>
        <w:pBdr>
          <w:top w:val="nil"/>
          <w:left w:val="nil"/>
          <w:bottom w:val="nil"/>
          <w:right w:val="nil"/>
          <w:between w:val="nil"/>
        </w:pBdr>
        <w:spacing w:after="0" w:line="360" w:lineRule="auto"/>
        <w:ind w:right="139"/>
        <w:jc w:val="both"/>
        <w:rPr>
          <w:rFonts w:ascii="Palatino Linotype" w:eastAsia="Palatino Linotype" w:hAnsi="Palatino Linotype" w:cs="Palatino Linotype"/>
        </w:rPr>
      </w:pPr>
      <w:bookmarkStart w:id="2" w:name="_heading=h.2et92p0" w:colFirst="0" w:colLast="0"/>
      <w:bookmarkEnd w:id="2"/>
      <w:r>
        <w:rPr>
          <w:rFonts w:ascii="Palatino Linotype" w:eastAsia="Palatino Linotype" w:hAnsi="Palatino Linotype" w:cs="Palatino Linotype"/>
        </w:rPr>
        <w:t xml:space="preserve">De acuerdo con lo anterior y conforme a las actuaciones que integran </w:t>
      </w:r>
      <w:r w:rsidR="00C443DF">
        <w:rPr>
          <w:rFonts w:ascii="Palatino Linotype" w:eastAsia="Palatino Linotype" w:hAnsi="Palatino Linotype" w:cs="Palatino Linotype"/>
        </w:rPr>
        <w:t>el expediente electrónico con motivo del recurso de revisión citado al rubro</w:t>
      </w:r>
      <w:r>
        <w:rPr>
          <w:rFonts w:ascii="Palatino Linotype" w:eastAsia="Palatino Linotype" w:hAnsi="Palatino Linotype" w:cs="Palatino Linotype"/>
        </w:rPr>
        <w:t>, la información que se ordena entregar; es decir, lo</w:t>
      </w:r>
      <w:r>
        <w:rPr>
          <w:rFonts w:ascii="Palatino Linotype" w:eastAsia="Palatino Linotype" w:hAnsi="Palatino Linotype" w:cs="Palatino Linotype"/>
        </w:rPr>
        <w:t>s documentos en donde</w:t>
      </w:r>
      <w:r w:rsidR="00C443DF">
        <w:rPr>
          <w:rFonts w:ascii="Palatino Linotype" w:eastAsia="Palatino Linotype" w:hAnsi="Palatino Linotype" w:cs="Palatino Linotype"/>
        </w:rPr>
        <w:t xml:space="preserve"> conste o se advierta </w:t>
      </w:r>
      <w:r w:rsidR="00C443DF" w:rsidRPr="00C443DF">
        <w:rPr>
          <w:rFonts w:ascii="Palatino Linotype" w:eastAsia="Palatino Linotype" w:hAnsi="Palatino Linotype" w:cs="Palatino Linotype"/>
        </w:rPr>
        <w:t>la cantidad mensual de gasolina asignada al Jefe de la Unidad de Información, Planeación, Programación y Evaluación</w:t>
      </w:r>
      <w:r w:rsidR="00C443DF">
        <w:rPr>
          <w:rFonts w:ascii="Palatino Linotype" w:eastAsia="Palatino Linotype" w:hAnsi="Palatino Linotype" w:cs="Palatino Linotype"/>
        </w:rPr>
        <w:t xml:space="preserve">; así como, el </w:t>
      </w:r>
      <w:r w:rsidR="00C443DF" w:rsidRPr="00C443DF">
        <w:rPr>
          <w:rFonts w:ascii="Palatino Linotype" w:eastAsia="Palatino Linotype" w:hAnsi="Palatino Linotype" w:cs="Palatino Linotype"/>
        </w:rPr>
        <w:t>número de tarjeta designada</w:t>
      </w:r>
      <w:r w:rsidR="00C443DF">
        <w:rPr>
          <w:rFonts w:ascii="Palatino Linotype" w:eastAsia="Palatino Linotype" w:hAnsi="Palatino Linotype" w:cs="Palatino Linotype"/>
        </w:rPr>
        <w:t xml:space="preserve"> a dicho servidor público para la dotación mensual de gasolina; pudieran contener datos de identificación de la unidad que es utilizada por un servidor público en particular adscrito al </w:t>
      </w:r>
      <w:r w:rsidR="00C443DF">
        <w:rPr>
          <w:rFonts w:ascii="Palatino Linotype" w:eastAsia="Palatino Linotype" w:hAnsi="Palatino Linotype" w:cs="Palatino Linotype"/>
          <w:b/>
        </w:rPr>
        <w:t xml:space="preserve">Sujeto Obligado </w:t>
      </w:r>
      <w:r w:rsidR="00C443DF">
        <w:rPr>
          <w:rFonts w:ascii="Palatino Linotype" w:eastAsia="Palatino Linotype" w:hAnsi="Palatino Linotype" w:cs="Palatino Linotype"/>
        </w:rPr>
        <w:t xml:space="preserve">para el desarrollo de sus funciones; </w:t>
      </w:r>
      <w:r w:rsidR="00C443DF" w:rsidRPr="00C443DF">
        <w:rPr>
          <w:rFonts w:ascii="Palatino Linotype" w:eastAsia="Palatino Linotype" w:hAnsi="Palatino Linotype" w:cs="Palatino Linotype"/>
        </w:rPr>
        <w:t xml:space="preserve">información que a criterio de la mayoría de los integrantes del </w:t>
      </w:r>
      <w:r w:rsidR="00C443DF" w:rsidRPr="00C443DF">
        <w:rPr>
          <w:rFonts w:ascii="Palatino Linotype" w:eastAsia="Palatino Linotype" w:hAnsi="Palatino Linotype" w:cs="Palatino Linotype"/>
          <w:color w:val="000000" w:themeColor="text1"/>
        </w:rPr>
        <w:t>Pleno, se trata de d</w:t>
      </w:r>
      <w:r w:rsidR="00C443DF">
        <w:rPr>
          <w:rFonts w:ascii="Palatino Linotype" w:eastAsia="Palatino Linotype" w:hAnsi="Palatino Linotype" w:cs="Palatino Linotype"/>
          <w:color w:val="000000" w:themeColor="text1"/>
        </w:rPr>
        <w:t>atos que deben dejarse visibles</w:t>
      </w:r>
      <w:r w:rsidR="00C443DF" w:rsidRPr="00C443DF">
        <w:rPr>
          <w:rFonts w:ascii="Palatino Linotype" w:eastAsia="Palatino Linotype" w:hAnsi="Palatino Linotype" w:cs="Palatino Linotype"/>
        </w:rPr>
        <w:t>.</w:t>
      </w:r>
    </w:p>
    <w:p w:rsidR="00C443DF" w:rsidRPr="00C443DF" w:rsidRDefault="00C443DF" w:rsidP="00C443DF">
      <w:pPr>
        <w:pBdr>
          <w:top w:val="nil"/>
          <w:left w:val="nil"/>
          <w:bottom w:val="nil"/>
          <w:right w:val="nil"/>
          <w:between w:val="nil"/>
        </w:pBdr>
        <w:spacing w:after="0" w:line="360" w:lineRule="auto"/>
        <w:ind w:right="139"/>
        <w:jc w:val="both"/>
        <w:rPr>
          <w:rFonts w:ascii="Palatino Linotype" w:eastAsia="Palatino Linotype" w:hAnsi="Palatino Linotype" w:cs="Palatino Linotype"/>
        </w:rPr>
      </w:pPr>
    </w:p>
    <w:p w:rsidR="00C443DF" w:rsidRDefault="00C443DF" w:rsidP="00C443DF">
      <w:pPr>
        <w:pBdr>
          <w:top w:val="nil"/>
          <w:left w:val="nil"/>
          <w:bottom w:val="nil"/>
          <w:right w:val="nil"/>
          <w:between w:val="nil"/>
        </w:pBdr>
        <w:spacing w:after="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E</w:t>
      </w:r>
      <w:r w:rsidR="00325333">
        <w:rPr>
          <w:rFonts w:ascii="Palatino Linotype" w:eastAsia="Palatino Linotype" w:hAnsi="Palatino Linotype" w:cs="Palatino Linotype"/>
        </w:rPr>
        <w:t>s de precisar que, considero que el número de placas es susceptible de reservase</w:t>
      </w:r>
      <w:r w:rsidR="00325333">
        <w:rPr>
          <w:rFonts w:ascii="Palatino Linotype" w:eastAsia="Palatino Linotype" w:hAnsi="Palatino Linotype" w:cs="Palatino Linotype"/>
        </w:rPr>
        <w:t xml:space="preserve"> si se vincula con el nombre del servidor público que lo tiene bajo su uso, toda vez que los vehículos, con independencia de que sean particulares o pertenezcan al parque vehicular del </w:t>
      </w:r>
      <w:r w:rsidR="00325333">
        <w:rPr>
          <w:rFonts w:ascii="Palatino Linotype" w:eastAsia="Palatino Linotype" w:hAnsi="Palatino Linotype" w:cs="Palatino Linotype"/>
          <w:b/>
        </w:rPr>
        <w:t>Sujeto Obligado</w:t>
      </w:r>
      <w:r w:rsidR="00325333">
        <w:rPr>
          <w:rFonts w:ascii="Palatino Linotype" w:eastAsia="Palatino Linotype" w:hAnsi="Palatino Linotype" w:cs="Palatino Linotype"/>
        </w:rPr>
        <w:t xml:space="preserve"> y son utilizados para el desarrollo de las actividades </w:t>
      </w:r>
      <w:r w:rsidR="00325333">
        <w:rPr>
          <w:rFonts w:ascii="Palatino Linotype" w:eastAsia="Palatino Linotype" w:hAnsi="Palatino Linotype" w:cs="Palatino Linotype"/>
        </w:rPr>
        <w:t xml:space="preserve">de los servidores públicos, a diferencia de cualquier otro vehículo utilitario, de manera enunciativa más no </w:t>
      </w:r>
      <w:r w:rsidR="00325333">
        <w:rPr>
          <w:rFonts w:ascii="Palatino Linotype" w:eastAsia="Palatino Linotype" w:hAnsi="Palatino Linotype" w:cs="Palatino Linotype"/>
        </w:rPr>
        <w:lastRenderedPageBreak/>
        <w:t>limitativa, en ellos asisten a eventos públicos derivados de sus funciones y se trasladan de sus oficinas a sus domicilios.</w:t>
      </w:r>
    </w:p>
    <w:p w:rsidR="00C443DF" w:rsidRDefault="00C443DF" w:rsidP="00C443DF">
      <w:pPr>
        <w:pBdr>
          <w:top w:val="nil"/>
          <w:left w:val="nil"/>
          <w:bottom w:val="nil"/>
          <w:right w:val="nil"/>
          <w:between w:val="nil"/>
        </w:pBdr>
        <w:spacing w:after="0" w:line="360" w:lineRule="auto"/>
        <w:ind w:right="139"/>
        <w:jc w:val="both"/>
        <w:rPr>
          <w:rFonts w:ascii="Palatino Linotype" w:eastAsia="Palatino Linotype" w:hAnsi="Palatino Linotype" w:cs="Palatino Linotype"/>
        </w:rPr>
      </w:pPr>
    </w:p>
    <w:p w:rsidR="00A144FA" w:rsidRDefault="00325333" w:rsidP="00C443DF">
      <w:pPr>
        <w:pBdr>
          <w:top w:val="nil"/>
          <w:left w:val="nil"/>
          <w:bottom w:val="nil"/>
          <w:right w:val="nil"/>
          <w:between w:val="nil"/>
        </w:pBdr>
        <w:spacing w:after="0" w:line="360" w:lineRule="auto"/>
        <w:ind w:right="139"/>
        <w:jc w:val="both"/>
        <w:rPr>
          <w:rFonts w:ascii="Palatino Linotype" w:eastAsia="Palatino Linotype" w:hAnsi="Palatino Linotype" w:cs="Palatino Linotype"/>
          <w:b/>
          <w:u w:val="single"/>
        </w:rPr>
      </w:pPr>
      <w:r>
        <w:rPr>
          <w:rFonts w:ascii="Palatino Linotype" w:eastAsia="Palatino Linotype" w:hAnsi="Palatino Linotype" w:cs="Palatino Linotype"/>
        </w:rPr>
        <w:t>Por lo que, proporciona</w:t>
      </w:r>
      <w:r>
        <w:rPr>
          <w:rFonts w:ascii="Palatino Linotype" w:eastAsia="Palatino Linotype" w:hAnsi="Palatino Linotype" w:cs="Palatino Linotype"/>
        </w:rPr>
        <w:t xml:space="preserve">r la información de identificación de un vehículo como el número de placas sí se vincula con el nombre del servidor público que lo tiene bajo su uso, </w:t>
      </w:r>
      <w:proofErr w:type="spellStart"/>
      <w:r>
        <w:rPr>
          <w:rFonts w:ascii="Palatino Linotype" w:eastAsia="Palatino Linotype" w:hAnsi="Palatino Linotype" w:cs="Palatino Linotype"/>
          <w:b/>
          <w:u w:val="single"/>
        </w:rPr>
        <w:t>aún</w:t>
      </w:r>
      <w:proofErr w:type="spellEnd"/>
      <w:r>
        <w:rPr>
          <w:rFonts w:ascii="Palatino Linotype" w:eastAsia="Palatino Linotype" w:hAnsi="Palatino Linotype" w:cs="Palatino Linotype"/>
          <w:b/>
          <w:u w:val="single"/>
        </w:rPr>
        <w:t xml:space="preserve"> perteneciendo al servicio público, atenta contra la seguridad del personal que en ellos se trasladan; </w:t>
      </w:r>
      <w:r>
        <w:rPr>
          <w:rFonts w:ascii="Palatino Linotype" w:eastAsia="Palatino Linotype" w:hAnsi="Palatino Linotype" w:cs="Palatino Linotype"/>
          <w:b/>
          <w:u w:val="single"/>
        </w:rPr>
        <w:t>incluso, se pone en riesgo a su familia, al vulnerar su esfera privada.</w:t>
      </w:r>
    </w:p>
    <w:p w:rsidR="00C443DF" w:rsidRDefault="00C443DF" w:rsidP="00C443DF">
      <w:pPr>
        <w:pBdr>
          <w:top w:val="nil"/>
          <w:left w:val="nil"/>
          <w:bottom w:val="nil"/>
          <w:right w:val="nil"/>
          <w:between w:val="nil"/>
        </w:pBdr>
        <w:spacing w:after="0" w:line="360" w:lineRule="auto"/>
        <w:ind w:right="139"/>
        <w:jc w:val="both"/>
        <w:rPr>
          <w:rFonts w:ascii="Palatino Linotype" w:eastAsia="Palatino Linotype" w:hAnsi="Palatino Linotype" w:cs="Palatino Linotype"/>
          <w:b/>
          <w:u w:val="single"/>
        </w:rPr>
      </w:pPr>
    </w:p>
    <w:p w:rsidR="00A144FA" w:rsidRDefault="00325333" w:rsidP="00C443DF">
      <w:pPr>
        <w:pBdr>
          <w:top w:val="nil"/>
          <w:left w:val="nil"/>
          <w:bottom w:val="nil"/>
          <w:right w:val="nil"/>
          <w:between w:val="nil"/>
        </w:pBdr>
        <w:spacing w:after="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Aunado a las condiciones socioeconómicas por las que atraviesa el país, en el que han proliferado grupos delictivos, que pudieran utilizar esa información para vulnerar la vida, seguridad o salud de dicho funcionario, de sus familias o entorno social, aume</w:t>
      </w:r>
      <w:r>
        <w:rPr>
          <w:rFonts w:ascii="Palatino Linotype" w:eastAsia="Palatino Linotype" w:hAnsi="Palatino Linotype" w:cs="Palatino Linotype"/>
        </w:rPr>
        <w:t>ntando, incluso, el riesgo de que personas ajenas a los intereses institucionales intenten realizar actos para inhibir o entrometerse en la función pública, situación que puede corroborarse con la incidencia delictiva, que publica el Secretariado Ejecutivo</w:t>
      </w:r>
      <w:r>
        <w:rPr>
          <w:rFonts w:ascii="Palatino Linotype" w:eastAsia="Palatino Linotype" w:hAnsi="Palatino Linotype" w:cs="Palatino Linotype"/>
        </w:rPr>
        <w:t xml:space="preserve"> del Sistema Nacional de Seguridad Pública, en el que en lo toral éste concentra la ocurrencia de delitos registrados en Carpetas de Investigación, reportadas por las Procuradurías de Justicia y las Fiscalías Generales de las entidades federativas, en el c</w:t>
      </w:r>
      <w:r>
        <w:rPr>
          <w:rFonts w:ascii="Palatino Linotype" w:eastAsia="Palatino Linotype" w:hAnsi="Palatino Linotype" w:cs="Palatino Linotype"/>
        </w:rPr>
        <w:t>aso del fuero común y la Fiscalía General de la República en el fuero federal.</w:t>
      </w:r>
    </w:p>
    <w:p w:rsidR="00C443DF" w:rsidRDefault="00C443DF" w:rsidP="00C443DF">
      <w:pPr>
        <w:pBdr>
          <w:top w:val="nil"/>
          <w:left w:val="nil"/>
          <w:bottom w:val="nil"/>
          <w:right w:val="nil"/>
          <w:between w:val="nil"/>
        </w:pBdr>
        <w:spacing w:after="0" w:line="360" w:lineRule="auto"/>
        <w:ind w:right="139"/>
        <w:jc w:val="both"/>
        <w:rPr>
          <w:rFonts w:ascii="Palatino Linotype" w:eastAsia="Palatino Linotype" w:hAnsi="Palatino Linotype" w:cs="Palatino Linotype"/>
        </w:rPr>
      </w:pPr>
    </w:p>
    <w:p w:rsidR="00A144FA" w:rsidRDefault="00325333" w:rsidP="00C443DF">
      <w:pPr>
        <w:pBdr>
          <w:top w:val="nil"/>
          <w:left w:val="nil"/>
          <w:bottom w:val="nil"/>
          <w:right w:val="nil"/>
          <w:between w:val="nil"/>
        </w:pBdr>
        <w:spacing w:after="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Sirve de apoyo a lo anterior, el Criterio 9/2008 que sustenta por unanimidad de votos, el Comité de Acceso a la Información y de Protección de Datos Personales de la Suprema Cor</w:t>
      </w:r>
      <w:r>
        <w:rPr>
          <w:rFonts w:ascii="Palatino Linotype" w:eastAsia="Palatino Linotype" w:hAnsi="Palatino Linotype" w:cs="Palatino Linotype"/>
        </w:rPr>
        <w:t xml:space="preserve">te de Justicia de la Nación, que cuenta con el siguiente rubro </w:t>
      </w:r>
      <w:r>
        <w:rPr>
          <w:rFonts w:ascii="Palatino Linotype" w:eastAsia="Palatino Linotype" w:hAnsi="Palatino Linotype" w:cs="Palatino Linotype"/>
          <w:b/>
        </w:rPr>
        <w:t xml:space="preserve">SERVIDORES PÚBLICOS DE LA SUPREMA CORTE DE JUSTICIA DE LA NACIÓN. LA INFORMACIÓN RELATIVA A LOS VEHÍCULOS QUE LES SON ASIGNADOS ES PÚBLICA SALVO </w:t>
      </w:r>
      <w:r>
        <w:rPr>
          <w:rFonts w:ascii="Palatino Linotype" w:eastAsia="Palatino Linotype" w:hAnsi="Palatino Linotype" w:cs="Palatino Linotype"/>
          <w:b/>
        </w:rPr>
        <w:lastRenderedPageBreak/>
        <w:t>POR LO QUE SE REFIERE A LOS DATOS QUE PERMITAN I</w:t>
      </w:r>
      <w:r>
        <w:rPr>
          <w:rFonts w:ascii="Palatino Linotype" w:eastAsia="Palatino Linotype" w:hAnsi="Palatino Linotype" w:cs="Palatino Linotype"/>
          <w:b/>
        </w:rPr>
        <w:t xml:space="preserve">DENTIFICAR CUÁL CORRESPONDE A CADA UNO DE ELLOS, </w:t>
      </w:r>
      <w:r>
        <w:rPr>
          <w:rFonts w:ascii="Palatino Linotype" w:eastAsia="Palatino Linotype" w:hAnsi="Palatino Linotype" w:cs="Palatino Linotype"/>
        </w:rPr>
        <w:t>la cual señala:</w:t>
      </w:r>
    </w:p>
    <w:p w:rsidR="00A144FA" w:rsidRDefault="00325333">
      <w:pPr>
        <w:pBdr>
          <w:top w:val="nil"/>
          <w:left w:val="nil"/>
          <w:bottom w:val="nil"/>
          <w:right w:val="nil"/>
          <w:between w:val="nil"/>
        </w:pBdr>
        <w:spacing w:before="240" w:after="240" w:line="276" w:lineRule="auto"/>
        <w:ind w:left="567" w:right="616"/>
        <w:jc w:val="both"/>
        <w:rPr>
          <w:rFonts w:ascii="Palatino Linotype" w:eastAsia="Palatino Linotype" w:hAnsi="Palatino Linotype" w:cs="Palatino Linotype"/>
          <w:i/>
        </w:rPr>
      </w:pPr>
      <w:bookmarkStart w:id="3" w:name="_heading=h.3znysh7" w:colFirst="0" w:colLast="0"/>
      <w:bookmarkEnd w:id="3"/>
      <w:r>
        <w:rPr>
          <w:rFonts w:ascii="Palatino Linotype" w:eastAsia="Palatino Linotype" w:hAnsi="Palatino Linotype" w:cs="Palatino Linotype"/>
          <w:i/>
        </w:rPr>
        <w:t>“La asignación de vehículos a los servidores públicos de la Suprema Corte de Justicia de la Nación constituye un apoyo que se otorga para coadyuvar en el desempeño de sus funciones y cumplimiento de sus responsabilidades; además, tal apoyo se sujeta al pre</w:t>
      </w:r>
      <w:r>
        <w:rPr>
          <w:rFonts w:ascii="Palatino Linotype" w:eastAsia="Palatino Linotype" w:hAnsi="Palatino Linotype" w:cs="Palatino Linotype"/>
          <w:i/>
        </w:rPr>
        <w:t>supuesto autorizado y se ejerce en afectación al mismo. En este sentido, los registros administrativos en que consten los datos inherentes a la asignación de vehículos a dichos servidores públicos (marcas y modelos de autos asignados, así como las fechas d</w:t>
      </w:r>
      <w:r>
        <w:rPr>
          <w:rFonts w:ascii="Palatino Linotype" w:eastAsia="Palatino Linotype" w:hAnsi="Palatino Linotype" w:cs="Palatino Linotype"/>
          <w:i/>
        </w:rPr>
        <w:t>e asignación y el kilometraje registrado al momento de la misma), en razón del ejercicio de su cargo, son públicos, en términos de lo dispuesto en los artículos 2° y 7°, fracciones IV y IX, de la Ley Federal de Transparencia y Acceso a la Información Públi</w:t>
      </w:r>
      <w:r>
        <w:rPr>
          <w:rFonts w:ascii="Palatino Linotype" w:eastAsia="Palatino Linotype" w:hAnsi="Palatino Linotype" w:cs="Palatino Linotype"/>
          <w:i/>
        </w:rPr>
        <w:t xml:space="preserve">ca Gubernamental. No obstante, </w:t>
      </w:r>
      <w:r>
        <w:rPr>
          <w:rFonts w:ascii="Palatino Linotype" w:eastAsia="Palatino Linotype" w:hAnsi="Palatino Linotype" w:cs="Palatino Linotype"/>
          <w:b/>
          <w:i/>
        </w:rPr>
        <w:t>la naturaleza pública de esta información no debe entenderse de manera absoluta, ya que encuentra su excepción respecto del dato consistente en el nombre de los mencionados servidores públicos, pues al relacionarse con los da</w:t>
      </w:r>
      <w:r>
        <w:rPr>
          <w:rFonts w:ascii="Palatino Linotype" w:eastAsia="Palatino Linotype" w:hAnsi="Palatino Linotype" w:cs="Palatino Linotype"/>
          <w:b/>
          <w:i/>
        </w:rPr>
        <w:t>tos del vehículo o vehículos de su asignación, constituye un dato relevante y trascendente en su vida privada, pues los autos que se les otorgan son usados por ellos en apoyo del ejercicio de sus funciones y responsabilidades, las cuales pueden desarrollar</w:t>
      </w:r>
      <w:r>
        <w:rPr>
          <w:rFonts w:ascii="Palatino Linotype" w:eastAsia="Palatino Linotype" w:hAnsi="Palatino Linotype" w:cs="Palatino Linotype"/>
          <w:b/>
          <w:i/>
        </w:rPr>
        <w:t>se conjuntamente con sus actividades personales y/o privadas</w:t>
      </w:r>
      <w:r>
        <w:rPr>
          <w:rFonts w:ascii="Palatino Linotype" w:eastAsia="Palatino Linotype" w:hAnsi="Palatino Linotype" w:cs="Palatino Linotype"/>
          <w:i/>
        </w:rPr>
        <w:t xml:space="preserve">. Por lo tanto, el dato de su nombre relacionado con el de los vehículos de su asignación constituye un dato personal que trasciende a su vida privada que debe ser objeto de protección, ya que su </w:t>
      </w:r>
      <w:r>
        <w:rPr>
          <w:rFonts w:ascii="Palatino Linotype" w:eastAsia="Palatino Linotype" w:hAnsi="Palatino Linotype" w:cs="Palatino Linotype"/>
          <w:i/>
        </w:rPr>
        <w:t>difusión pondría en riesgo el derecho fundamental a la vida privada.”</w:t>
      </w:r>
    </w:p>
    <w:p w:rsidR="00C443DF" w:rsidRDefault="00C443DF">
      <w:pPr>
        <w:pBdr>
          <w:top w:val="nil"/>
          <w:left w:val="nil"/>
          <w:bottom w:val="nil"/>
          <w:right w:val="nil"/>
          <w:between w:val="nil"/>
        </w:pBdr>
        <w:spacing w:before="240" w:after="240" w:line="276" w:lineRule="auto"/>
        <w:ind w:left="567" w:right="616"/>
        <w:jc w:val="both"/>
        <w:rPr>
          <w:rFonts w:ascii="Palatino Linotype" w:eastAsia="Palatino Linotype" w:hAnsi="Palatino Linotype" w:cs="Palatino Linotype"/>
          <w:i/>
        </w:rPr>
      </w:pPr>
    </w:p>
    <w:p w:rsidR="00A144FA" w:rsidRDefault="00325333">
      <w:pPr>
        <w:pBdr>
          <w:top w:val="nil"/>
          <w:left w:val="nil"/>
          <w:bottom w:val="nil"/>
          <w:right w:val="nil"/>
          <w:between w:val="nil"/>
        </w:pBdr>
        <w:spacing w:before="240" w:after="24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Del criterio en cita, se advierte que no debe proporcionarse el número de placa de los vehículos oficiales que utilizan los servidores públicos</w:t>
      </w:r>
      <w:r>
        <w:rPr>
          <w:rFonts w:ascii="Palatino Linotype" w:eastAsia="Palatino Linotype" w:hAnsi="Palatino Linotype" w:cs="Palatino Linotype"/>
          <w:b/>
          <w:u w:val="single"/>
        </w:rPr>
        <w:t xml:space="preserve"> si se vincula con el nombre del servidor p</w:t>
      </w:r>
      <w:r>
        <w:rPr>
          <w:rFonts w:ascii="Palatino Linotype" w:eastAsia="Palatino Linotype" w:hAnsi="Palatino Linotype" w:cs="Palatino Linotype"/>
          <w:b/>
          <w:u w:val="single"/>
        </w:rPr>
        <w:t xml:space="preserve">úblico que lo tiene bajo su uso, </w:t>
      </w:r>
      <w:r>
        <w:rPr>
          <w:rFonts w:ascii="Palatino Linotype" w:eastAsia="Palatino Linotype" w:hAnsi="Palatino Linotype" w:cs="Palatino Linotype"/>
        </w:rPr>
        <w:t xml:space="preserve">por hacerlos identificables y trascender a su vida privada, garantizando con ello su protección. </w:t>
      </w:r>
    </w:p>
    <w:p w:rsidR="00C443DF" w:rsidRDefault="00325333" w:rsidP="00C443DF">
      <w:pPr>
        <w:pBdr>
          <w:top w:val="nil"/>
          <w:left w:val="nil"/>
          <w:bottom w:val="nil"/>
          <w:right w:val="nil"/>
          <w:between w:val="nil"/>
        </w:pBdr>
        <w:spacing w:after="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Es por las razones expuestas que se emite el presente </w:t>
      </w:r>
      <w:r>
        <w:rPr>
          <w:rFonts w:ascii="Palatino Linotype" w:eastAsia="Palatino Linotype" w:hAnsi="Palatino Linotype" w:cs="Palatino Linotype"/>
          <w:b/>
        </w:rPr>
        <w:t>Voto Particular</w:t>
      </w:r>
      <w:r>
        <w:rPr>
          <w:rFonts w:ascii="Palatino Linotype" w:eastAsia="Palatino Linotype" w:hAnsi="Palatino Linotype" w:cs="Palatino Linotype"/>
        </w:rPr>
        <w:t>, pues considero que es procedente la reserva del número</w:t>
      </w:r>
      <w:r>
        <w:rPr>
          <w:rFonts w:ascii="Palatino Linotype" w:eastAsia="Palatino Linotype" w:hAnsi="Palatino Linotype" w:cs="Palatino Linotype"/>
        </w:rPr>
        <w:t xml:space="preserve"> de placas de los vehículos si se vincula con el nombre del servidor público que lo tiene bajo su resguardo, en los documentos que se determinaron ordenar al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al corresponder con información que, por su naturaleza, trasciende en su vida pri</w:t>
      </w:r>
      <w:r>
        <w:rPr>
          <w:rFonts w:ascii="Palatino Linotype" w:eastAsia="Palatino Linotype" w:hAnsi="Palatino Linotype" w:cs="Palatino Linotype"/>
        </w:rPr>
        <w:t>vada, cuyo ámbito de protección es mucho más amplio, al ponderar los derechos que se protegen con la reserva, como la vida, integridad personal, el pleno ejercicio del servicio público, contra el acceso a la información de un particular, lo que resulta pro</w:t>
      </w:r>
      <w:r>
        <w:rPr>
          <w:rFonts w:ascii="Palatino Linotype" w:eastAsia="Palatino Linotype" w:hAnsi="Palatino Linotype" w:cs="Palatino Linotype"/>
        </w:rPr>
        <w:t>porcional clasificar esta información.</w:t>
      </w:r>
      <w:bookmarkStart w:id="4" w:name="_heading=h.tyjcwt" w:colFirst="0" w:colLast="0"/>
      <w:bookmarkEnd w:id="4"/>
    </w:p>
    <w:p w:rsidR="00C443DF" w:rsidRDefault="00C443DF" w:rsidP="00C443DF">
      <w:pPr>
        <w:pBdr>
          <w:top w:val="nil"/>
          <w:left w:val="nil"/>
          <w:bottom w:val="nil"/>
          <w:right w:val="nil"/>
          <w:between w:val="nil"/>
        </w:pBdr>
        <w:spacing w:after="0" w:line="360" w:lineRule="auto"/>
        <w:ind w:right="139"/>
        <w:jc w:val="both"/>
        <w:rPr>
          <w:rFonts w:ascii="Palatino Linotype" w:eastAsia="Palatino Linotype" w:hAnsi="Palatino Linotype" w:cs="Palatino Linotype"/>
        </w:rPr>
      </w:pPr>
    </w:p>
    <w:p w:rsidR="00A144FA" w:rsidRDefault="00325333" w:rsidP="00C443DF">
      <w:pPr>
        <w:pBdr>
          <w:top w:val="nil"/>
          <w:left w:val="nil"/>
          <w:bottom w:val="nil"/>
          <w:right w:val="nil"/>
          <w:between w:val="nil"/>
        </w:pBdr>
        <w:spacing w:after="0" w:line="360" w:lineRule="auto"/>
        <w:ind w:right="139"/>
        <w:jc w:val="both"/>
        <w:rPr>
          <w:rFonts w:ascii="Palatino Linotype" w:eastAsia="Palatino Linotype" w:hAnsi="Palatino Linotype" w:cs="Palatino Linotype"/>
        </w:rPr>
      </w:pPr>
      <w:bookmarkStart w:id="5" w:name="_GoBack"/>
      <w:bookmarkEnd w:id="5"/>
      <w:r>
        <w:rPr>
          <w:rFonts w:ascii="Palatino Linotype" w:eastAsia="Palatino Linotype" w:hAnsi="Palatino Linotype" w:cs="Palatino Linotype"/>
        </w:rPr>
        <w:t xml:space="preserve">Es por todo lo vertido en líneas anteriores que la suscrita formula el presente </w:t>
      </w:r>
      <w:r>
        <w:rPr>
          <w:rFonts w:ascii="Palatino Linotype" w:eastAsia="Palatino Linotype" w:hAnsi="Palatino Linotype" w:cs="Palatino Linotype"/>
          <w:b/>
        </w:rPr>
        <w:t xml:space="preserve">Voto Particular, </w:t>
      </w:r>
      <w:r>
        <w:rPr>
          <w:rFonts w:ascii="Palatino Linotype" w:eastAsia="Palatino Linotype" w:hAnsi="Palatino Linotype" w:cs="Palatino Linotype"/>
        </w:rPr>
        <w:t>y en mi criterio resulta proporcional clasificar esta información.</w:t>
      </w:r>
    </w:p>
    <w:p w:rsidR="00A144FA" w:rsidRDefault="00A144FA">
      <w:pPr>
        <w:tabs>
          <w:tab w:val="left" w:pos="851"/>
        </w:tabs>
        <w:spacing w:before="240" w:after="240" w:line="360" w:lineRule="auto"/>
        <w:ind w:right="902"/>
        <w:jc w:val="both"/>
        <w:rPr>
          <w:rFonts w:ascii="Palatino Linotype" w:eastAsia="Palatino Linotype" w:hAnsi="Palatino Linotype" w:cs="Palatino Linotype"/>
          <w:i/>
        </w:rPr>
      </w:pPr>
      <w:bookmarkStart w:id="6" w:name="_heading=h.1fob9te" w:colFirst="0" w:colLast="0"/>
      <w:bookmarkEnd w:id="6"/>
    </w:p>
    <w:p w:rsidR="00A144FA" w:rsidRDefault="00A144FA">
      <w:pPr>
        <w:tabs>
          <w:tab w:val="left" w:pos="851"/>
        </w:tabs>
        <w:spacing w:before="240" w:after="240" w:line="360" w:lineRule="auto"/>
        <w:ind w:right="902"/>
        <w:jc w:val="both"/>
        <w:rPr>
          <w:rFonts w:ascii="Palatino Linotype" w:eastAsia="Palatino Linotype" w:hAnsi="Palatino Linotype" w:cs="Palatino Linotype"/>
          <w:i/>
        </w:rPr>
      </w:pPr>
    </w:p>
    <w:p w:rsidR="00A144FA" w:rsidRDefault="00A144FA">
      <w:pPr>
        <w:tabs>
          <w:tab w:val="left" w:pos="851"/>
        </w:tabs>
        <w:spacing w:before="240" w:after="240" w:line="360" w:lineRule="auto"/>
        <w:ind w:right="902"/>
        <w:jc w:val="both"/>
        <w:rPr>
          <w:rFonts w:ascii="Palatino Linotype" w:eastAsia="Palatino Linotype" w:hAnsi="Palatino Linotype" w:cs="Palatino Linotype"/>
          <w:i/>
        </w:rPr>
      </w:pPr>
    </w:p>
    <w:p w:rsidR="00A144FA" w:rsidRDefault="00A144FA">
      <w:pPr>
        <w:tabs>
          <w:tab w:val="left" w:pos="851"/>
        </w:tabs>
        <w:spacing w:before="240" w:after="240" w:line="360" w:lineRule="auto"/>
        <w:ind w:right="902"/>
        <w:jc w:val="both"/>
        <w:rPr>
          <w:rFonts w:ascii="Palatino Linotype" w:eastAsia="Palatino Linotype" w:hAnsi="Palatino Linotype" w:cs="Palatino Linotype"/>
          <w:i/>
        </w:rPr>
      </w:pPr>
    </w:p>
    <w:p w:rsidR="00A144FA" w:rsidRDefault="00A144FA">
      <w:pPr>
        <w:tabs>
          <w:tab w:val="left" w:pos="851"/>
        </w:tabs>
        <w:spacing w:before="240" w:after="240" w:line="360" w:lineRule="auto"/>
        <w:ind w:right="902"/>
        <w:jc w:val="both"/>
        <w:rPr>
          <w:rFonts w:ascii="Palatino Linotype" w:eastAsia="Palatino Linotype" w:hAnsi="Palatino Linotype" w:cs="Palatino Linotype"/>
          <w:i/>
        </w:rPr>
      </w:pPr>
    </w:p>
    <w:p w:rsidR="00A144FA" w:rsidRDefault="00A144FA">
      <w:pPr>
        <w:tabs>
          <w:tab w:val="left" w:pos="851"/>
        </w:tabs>
        <w:spacing w:before="240" w:after="240" w:line="360" w:lineRule="auto"/>
        <w:ind w:right="902"/>
        <w:jc w:val="both"/>
        <w:rPr>
          <w:rFonts w:ascii="Palatino Linotype" w:eastAsia="Palatino Linotype" w:hAnsi="Palatino Linotype" w:cs="Palatino Linotype"/>
          <w:i/>
        </w:rPr>
      </w:pPr>
    </w:p>
    <w:p w:rsidR="00A144FA" w:rsidRDefault="00A144FA">
      <w:pPr>
        <w:tabs>
          <w:tab w:val="left" w:pos="851"/>
        </w:tabs>
        <w:spacing w:before="240" w:after="240" w:line="360" w:lineRule="auto"/>
        <w:ind w:right="902"/>
        <w:jc w:val="both"/>
        <w:rPr>
          <w:rFonts w:ascii="Palatino Linotype" w:eastAsia="Palatino Linotype" w:hAnsi="Palatino Linotype" w:cs="Palatino Linotype"/>
          <w:i/>
        </w:rPr>
      </w:pPr>
    </w:p>
    <w:p w:rsidR="00A144FA" w:rsidRDefault="00A144FA">
      <w:pPr>
        <w:tabs>
          <w:tab w:val="left" w:pos="851"/>
        </w:tabs>
        <w:spacing w:before="240" w:after="240" w:line="360" w:lineRule="auto"/>
        <w:ind w:right="902"/>
        <w:jc w:val="both"/>
        <w:rPr>
          <w:rFonts w:ascii="Palatino Linotype" w:eastAsia="Palatino Linotype" w:hAnsi="Palatino Linotype" w:cs="Palatino Linotype"/>
          <w:i/>
        </w:rPr>
      </w:pPr>
    </w:p>
    <w:p w:rsidR="00A144FA" w:rsidRDefault="00A144FA">
      <w:pPr>
        <w:tabs>
          <w:tab w:val="left" w:pos="851"/>
        </w:tabs>
        <w:spacing w:before="240" w:after="240" w:line="360" w:lineRule="auto"/>
        <w:ind w:right="902"/>
        <w:jc w:val="both"/>
        <w:rPr>
          <w:rFonts w:ascii="Palatino Linotype" w:eastAsia="Palatino Linotype" w:hAnsi="Palatino Linotype" w:cs="Palatino Linotype"/>
          <w:i/>
        </w:rPr>
      </w:pPr>
    </w:p>
    <w:p w:rsidR="00A144FA" w:rsidRDefault="00A144FA">
      <w:pPr>
        <w:tabs>
          <w:tab w:val="left" w:pos="851"/>
        </w:tabs>
        <w:spacing w:before="240" w:after="240" w:line="360" w:lineRule="auto"/>
        <w:ind w:right="902"/>
        <w:jc w:val="both"/>
        <w:rPr>
          <w:rFonts w:ascii="Palatino Linotype" w:eastAsia="Palatino Linotype" w:hAnsi="Palatino Linotype" w:cs="Palatino Linotype"/>
          <w:i/>
        </w:rPr>
      </w:pPr>
    </w:p>
    <w:p w:rsidR="00A144FA" w:rsidRDefault="00A144FA">
      <w:pPr>
        <w:tabs>
          <w:tab w:val="left" w:pos="851"/>
        </w:tabs>
        <w:spacing w:before="240" w:after="240" w:line="360" w:lineRule="auto"/>
        <w:ind w:right="902"/>
        <w:jc w:val="both"/>
        <w:rPr>
          <w:rFonts w:ascii="Palatino Linotype" w:eastAsia="Palatino Linotype" w:hAnsi="Palatino Linotype" w:cs="Palatino Linotype"/>
          <w:i/>
        </w:rPr>
      </w:pPr>
    </w:p>
    <w:p w:rsidR="00A144FA" w:rsidRDefault="00A144FA">
      <w:pPr>
        <w:tabs>
          <w:tab w:val="left" w:pos="851"/>
        </w:tabs>
        <w:spacing w:before="240" w:after="240" w:line="360" w:lineRule="auto"/>
        <w:ind w:right="902"/>
        <w:jc w:val="both"/>
        <w:rPr>
          <w:rFonts w:ascii="Palatino Linotype" w:eastAsia="Palatino Linotype" w:hAnsi="Palatino Linotype" w:cs="Palatino Linotype"/>
          <w:i/>
        </w:rPr>
      </w:pPr>
    </w:p>
    <w:p w:rsidR="00A144FA" w:rsidRDefault="00A144FA">
      <w:pPr>
        <w:tabs>
          <w:tab w:val="left" w:pos="851"/>
        </w:tabs>
        <w:spacing w:before="240" w:after="240" w:line="360" w:lineRule="auto"/>
        <w:ind w:right="902"/>
        <w:jc w:val="both"/>
        <w:rPr>
          <w:rFonts w:ascii="Palatino Linotype" w:eastAsia="Palatino Linotype" w:hAnsi="Palatino Linotype" w:cs="Palatino Linotype"/>
          <w:i/>
        </w:rPr>
      </w:pPr>
    </w:p>
    <w:p w:rsidR="00A144FA" w:rsidRDefault="00A144FA">
      <w:pPr>
        <w:tabs>
          <w:tab w:val="left" w:pos="851"/>
        </w:tabs>
        <w:spacing w:before="240" w:after="240" w:line="360" w:lineRule="auto"/>
        <w:ind w:right="902"/>
        <w:jc w:val="both"/>
        <w:rPr>
          <w:rFonts w:ascii="Palatino Linotype" w:eastAsia="Palatino Linotype" w:hAnsi="Palatino Linotype" w:cs="Palatino Linotype"/>
          <w:i/>
        </w:rPr>
      </w:pPr>
    </w:p>
    <w:p w:rsidR="00A144FA" w:rsidRDefault="00A144FA">
      <w:pPr>
        <w:tabs>
          <w:tab w:val="left" w:pos="851"/>
        </w:tabs>
        <w:spacing w:before="240" w:after="240" w:line="360" w:lineRule="auto"/>
        <w:ind w:right="902"/>
        <w:jc w:val="both"/>
        <w:rPr>
          <w:rFonts w:ascii="Palatino Linotype" w:eastAsia="Palatino Linotype" w:hAnsi="Palatino Linotype" w:cs="Palatino Linotype"/>
          <w:i/>
        </w:rPr>
      </w:pPr>
    </w:p>
    <w:p w:rsidR="00A144FA" w:rsidRDefault="00A144FA">
      <w:pPr>
        <w:tabs>
          <w:tab w:val="left" w:pos="851"/>
        </w:tabs>
        <w:spacing w:before="240" w:after="240" w:line="360" w:lineRule="auto"/>
        <w:ind w:right="902"/>
        <w:jc w:val="both"/>
        <w:rPr>
          <w:rFonts w:ascii="Palatino Linotype" w:eastAsia="Palatino Linotype" w:hAnsi="Palatino Linotype" w:cs="Palatino Linotype"/>
          <w:i/>
        </w:rPr>
      </w:pPr>
    </w:p>
    <w:p w:rsidR="00A144FA" w:rsidRDefault="00A144FA">
      <w:pPr>
        <w:tabs>
          <w:tab w:val="left" w:pos="851"/>
        </w:tabs>
        <w:spacing w:before="240" w:after="240" w:line="360" w:lineRule="auto"/>
        <w:ind w:right="902"/>
        <w:jc w:val="both"/>
        <w:rPr>
          <w:rFonts w:ascii="Palatino Linotype" w:eastAsia="Palatino Linotype" w:hAnsi="Palatino Linotype" w:cs="Palatino Linotype"/>
          <w:i/>
        </w:rPr>
      </w:pPr>
    </w:p>
    <w:p w:rsidR="00A144FA" w:rsidRDefault="00A144FA">
      <w:pPr>
        <w:tabs>
          <w:tab w:val="left" w:pos="851"/>
        </w:tabs>
        <w:spacing w:before="240" w:after="240" w:line="360" w:lineRule="auto"/>
        <w:ind w:right="902"/>
        <w:jc w:val="both"/>
        <w:rPr>
          <w:rFonts w:ascii="Palatino Linotype" w:eastAsia="Palatino Linotype" w:hAnsi="Palatino Linotype" w:cs="Palatino Linotype"/>
          <w:i/>
        </w:rPr>
      </w:pPr>
    </w:p>
    <w:p w:rsidR="00A144FA" w:rsidRDefault="00A144FA">
      <w:pPr>
        <w:tabs>
          <w:tab w:val="left" w:pos="851"/>
        </w:tabs>
        <w:spacing w:before="240" w:after="240" w:line="360" w:lineRule="auto"/>
        <w:ind w:right="902"/>
        <w:jc w:val="both"/>
        <w:rPr>
          <w:rFonts w:ascii="Palatino Linotype" w:eastAsia="Palatino Linotype" w:hAnsi="Palatino Linotype" w:cs="Palatino Linotype"/>
          <w:i/>
        </w:rPr>
      </w:pPr>
    </w:p>
    <w:p w:rsidR="00A144FA" w:rsidRDefault="00A144FA">
      <w:pPr>
        <w:tabs>
          <w:tab w:val="left" w:pos="851"/>
        </w:tabs>
        <w:spacing w:before="240" w:after="240" w:line="360" w:lineRule="auto"/>
        <w:ind w:right="902"/>
        <w:jc w:val="both"/>
        <w:rPr>
          <w:rFonts w:ascii="Palatino Linotype" w:eastAsia="Palatino Linotype" w:hAnsi="Palatino Linotype" w:cs="Palatino Linotype"/>
          <w:i/>
        </w:rPr>
      </w:pPr>
    </w:p>
    <w:p w:rsidR="00A144FA" w:rsidRDefault="00A144FA">
      <w:pPr>
        <w:spacing w:before="240" w:after="240" w:line="360" w:lineRule="auto"/>
        <w:ind w:right="423"/>
        <w:jc w:val="both"/>
        <w:rPr>
          <w:rFonts w:ascii="Palatino Linotype" w:eastAsia="Palatino Linotype" w:hAnsi="Palatino Linotype" w:cs="Palatino Linotype"/>
        </w:rPr>
      </w:pPr>
    </w:p>
    <w:sectPr w:rsidR="00A144FA">
      <w:headerReference w:type="default" r:id="rId7"/>
      <w:footerReference w:type="default" r:id="rId8"/>
      <w:pgSz w:w="12240" w:h="15840"/>
      <w:pgMar w:top="1871" w:right="1327"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333" w:rsidRDefault="00325333">
      <w:pPr>
        <w:spacing w:after="0" w:line="240" w:lineRule="auto"/>
      </w:pPr>
      <w:r>
        <w:separator/>
      </w:r>
    </w:p>
  </w:endnote>
  <w:endnote w:type="continuationSeparator" w:id="0">
    <w:p w:rsidR="00325333" w:rsidRDefault="00325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4FA" w:rsidRDefault="00325333">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sidR="00992887">
      <w:rPr>
        <w:rFonts w:ascii="Arial" w:eastAsia="Arial" w:hAnsi="Arial" w:cs="Arial"/>
        <w:b/>
        <w:color w:val="000000"/>
        <w:sz w:val="20"/>
        <w:szCs w:val="20"/>
      </w:rPr>
      <w:fldChar w:fldCharType="separate"/>
    </w:r>
    <w:r w:rsidR="0005499D">
      <w:rPr>
        <w:rFonts w:ascii="Arial" w:eastAsia="Arial" w:hAnsi="Arial" w:cs="Arial"/>
        <w:b/>
        <w:noProof/>
        <w:color w:val="000000"/>
        <w:sz w:val="20"/>
        <w:szCs w:val="20"/>
      </w:rPr>
      <w:t>6</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sidR="00992887">
      <w:rPr>
        <w:rFonts w:ascii="Arial" w:eastAsia="Arial" w:hAnsi="Arial" w:cs="Arial"/>
        <w:b/>
        <w:color w:val="000000"/>
        <w:sz w:val="20"/>
        <w:szCs w:val="20"/>
      </w:rPr>
      <w:fldChar w:fldCharType="separate"/>
    </w:r>
    <w:r w:rsidR="0005499D">
      <w:rPr>
        <w:rFonts w:ascii="Arial" w:eastAsia="Arial" w:hAnsi="Arial" w:cs="Arial"/>
        <w:b/>
        <w:noProof/>
        <w:color w:val="000000"/>
        <w:sz w:val="20"/>
        <w:szCs w:val="20"/>
      </w:rPr>
      <w:t>7</w:t>
    </w:r>
    <w:r>
      <w:rPr>
        <w:rFonts w:ascii="Arial" w:eastAsia="Arial" w:hAnsi="Arial" w:cs="Arial"/>
        <w:b/>
        <w:color w:val="000000"/>
        <w:sz w:val="20"/>
        <w:szCs w:val="20"/>
      </w:rPr>
      <w:fldChar w:fldCharType="end"/>
    </w:r>
  </w:p>
  <w:p w:rsidR="00A144FA" w:rsidRDefault="00A144FA">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333" w:rsidRDefault="00325333">
      <w:pPr>
        <w:spacing w:after="0" w:line="240" w:lineRule="auto"/>
      </w:pPr>
      <w:r>
        <w:separator/>
      </w:r>
    </w:p>
  </w:footnote>
  <w:footnote w:type="continuationSeparator" w:id="0">
    <w:p w:rsidR="00325333" w:rsidRDefault="003253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4FA" w:rsidRDefault="00325333">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lang w:val="es-MX"/>
      </w:rPr>
      <w:drawing>
        <wp:anchor distT="0" distB="0" distL="0" distR="0" simplePos="0" relativeHeight="251658240" behindDoc="1" locked="0" layoutInCell="1" hidden="0" allowOverlap="1">
          <wp:simplePos x="0" y="0"/>
          <wp:positionH relativeFrom="column">
            <wp:posOffset>-1171567</wp:posOffset>
          </wp:positionH>
          <wp:positionV relativeFrom="paragraph">
            <wp:posOffset>-486402</wp:posOffset>
          </wp:positionV>
          <wp:extent cx="7510628" cy="9883775"/>
          <wp:effectExtent l="0" t="0" r="0" b="0"/>
          <wp:wrapNone/>
          <wp:docPr id="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A144FA" w:rsidRDefault="00325333">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A144FA" w:rsidRDefault="00325333">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Recurso de Revisión: 07584/INFOEM/IP/RR/2024</w:t>
    </w:r>
  </w:p>
  <w:p w:rsidR="00A144FA" w:rsidRDefault="00325333">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 Secretaría de Finanzas</w:t>
    </w:r>
  </w:p>
  <w:p w:rsidR="00A144FA" w:rsidRDefault="00325333">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sz w:val="20"/>
        <w:szCs w:val="20"/>
      </w:rPr>
    </w:pPr>
    <w:r>
      <w:rPr>
        <w:rFonts w:ascii="Palatino Linotype" w:eastAsia="Palatino Linotype" w:hAnsi="Palatino Linotype" w:cs="Palatino Linotype"/>
        <w:b/>
        <w:color w:val="000000"/>
        <w:sz w:val="20"/>
        <w:szCs w:val="20"/>
      </w:rPr>
      <w:t>Comisionada Ponente: Guadalupe Ramírez Peña</w:t>
    </w:r>
  </w:p>
  <w:p w:rsidR="00A144FA" w:rsidRDefault="00A144FA">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4FA"/>
    <w:rsid w:val="0005499D"/>
    <w:rsid w:val="00325333"/>
    <w:rsid w:val="00992887"/>
    <w:rsid w:val="00A144FA"/>
    <w:rsid w:val="00C443DF"/>
    <w:rsid w:val="00DC57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B8FBFA-3CC9-48DE-878D-E7DE672CC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200F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0F8D"/>
  </w:style>
  <w:style w:type="paragraph" w:styleId="Piedepgina">
    <w:name w:val="footer"/>
    <w:basedOn w:val="Normal"/>
    <w:link w:val="PiedepginaCar"/>
    <w:uiPriority w:val="99"/>
    <w:unhideWhenUsed/>
    <w:rsid w:val="00200F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0F8D"/>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00F8D"/>
    <w:pPr>
      <w:spacing w:after="0" w:line="240" w:lineRule="auto"/>
      <w:ind w:left="708"/>
    </w:pPr>
    <w:rPr>
      <w:rFonts w:ascii="Times New Roman" w:eastAsia="Times New Roman" w:hAnsi="Times New Roman" w:cs="Times New Roman"/>
      <w:sz w:val="24"/>
      <w:szCs w:val="24"/>
      <w:lang w:val="es-MX"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00F8D"/>
    <w:rPr>
      <w:rFonts w:ascii="Times New Roman" w:eastAsia="Times New Roman" w:hAnsi="Times New Roman" w:cs="Times New Roman"/>
      <w:sz w:val="24"/>
      <w:szCs w:val="24"/>
      <w:lang w:val="es-MX" w:eastAsia="es-ES"/>
    </w:rPr>
  </w:style>
  <w:style w:type="character" w:styleId="Hipervnculo">
    <w:name w:val="Hyperlink"/>
    <w:basedOn w:val="Fuentedeprrafopredeter"/>
    <w:uiPriority w:val="99"/>
    <w:unhideWhenUsed/>
    <w:rsid w:val="00DC6217"/>
    <w:rPr>
      <w:rFonts w:cs="Times New Roman"/>
      <w:color w:val="0000FF" w:themeColor="hyperlink"/>
      <w:u w:val="single"/>
    </w:rPr>
  </w:style>
  <w:style w:type="paragraph" w:styleId="Sinespaciado">
    <w:name w:val="No Spacing"/>
    <w:aliases w:val="Francesa,INAI"/>
    <w:link w:val="SinespaciadoCar"/>
    <w:uiPriority w:val="1"/>
    <w:qFormat/>
    <w:rsid w:val="00544EA4"/>
    <w:pPr>
      <w:spacing w:after="0" w:line="240" w:lineRule="auto"/>
      <w:ind w:left="567" w:right="567"/>
      <w:jc w:val="both"/>
    </w:pPr>
    <w:rPr>
      <w:rFonts w:ascii="Arial" w:eastAsia="Batang" w:hAnsi="Arial" w:cs="Times New Roman"/>
      <w:sz w:val="20"/>
      <w:szCs w:val="24"/>
      <w:lang w:val="es-MX" w:eastAsia="es-ES"/>
    </w:rPr>
  </w:style>
  <w:style w:type="character" w:customStyle="1" w:styleId="SinespaciadoCar">
    <w:name w:val="Sin espaciado Car"/>
    <w:aliases w:val="Francesa Car,INAI Car"/>
    <w:basedOn w:val="Fuentedeprrafopredeter"/>
    <w:link w:val="Sinespaciado"/>
    <w:uiPriority w:val="1"/>
    <w:qFormat/>
    <w:rsid w:val="00544EA4"/>
    <w:rPr>
      <w:rFonts w:ascii="Arial" w:eastAsia="Batang" w:hAnsi="Arial" w:cs="Times New Roman"/>
      <w:sz w:val="20"/>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vdAz0gKqjPAtaUA84TNTOaBmyg==">CgMxLjAyCGguZ2pkZ3hzMg5oLjF3ZncwN3d3N25pdTIJaC4yZXQ5MnAwMgloLjN6bnlzaDcyCGgudHlqY3d0MgloLjFmb2I5dGU4AHIhMTIzZFd1TXJhMTUwWk5CdVlXVms0em95LW1IRS1rRTBw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1461</Words>
  <Characters>8039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INFOEM-411</cp:lastModifiedBy>
  <cp:revision>5</cp:revision>
  <cp:lastPrinted>2025-01-27T16:00:00Z</cp:lastPrinted>
  <dcterms:created xsi:type="dcterms:W3CDTF">2025-01-27T15:55:00Z</dcterms:created>
  <dcterms:modified xsi:type="dcterms:W3CDTF">2025-01-27T16:01:00Z</dcterms:modified>
</cp:coreProperties>
</file>