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F134" w14:textId="59E14E4C" w:rsidR="002E582C" w:rsidRDefault="003A0CD8">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w:t>
      </w:r>
      <w:bookmarkStart w:id="1" w:name="_GoBack"/>
      <w:bookmarkEnd w:id="1"/>
      <w:r>
        <w:rPr>
          <w:rFonts w:ascii="Palatino Linotype" w:eastAsia="Palatino Linotype" w:hAnsi="Palatino Linotype" w:cs="Palatino Linotype"/>
          <w:b/>
        </w:rPr>
        <w:t xml:space="preserve">RMACIÓN PÚBLICA Y PROTECCIÓN DE DATOS PERSONALES DEL ESTADO DE MÉXICO Y MUNICIPIOS, EN LA DÉCIMA </w:t>
      </w:r>
      <w:r w:rsidR="00C3224D">
        <w:rPr>
          <w:rFonts w:ascii="Palatino Linotype" w:eastAsia="Palatino Linotype" w:hAnsi="Palatino Linotype" w:cs="Palatino Linotype"/>
          <w:b/>
        </w:rPr>
        <w:t xml:space="preserve">SÉPTIMA </w:t>
      </w:r>
      <w:r>
        <w:rPr>
          <w:rFonts w:ascii="Palatino Linotype" w:eastAsia="Palatino Linotype" w:hAnsi="Palatino Linotype" w:cs="Palatino Linotype"/>
          <w:b/>
        </w:rPr>
        <w:t xml:space="preserve">SESIÓN ORDINARIA DEL </w:t>
      </w:r>
      <w:r w:rsidR="00C3224D">
        <w:rPr>
          <w:rFonts w:ascii="Palatino Linotype" w:eastAsia="Palatino Linotype" w:hAnsi="Palatino Linotype" w:cs="Palatino Linotype"/>
          <w:b/>
        </w:rPr>
        <w:t>CATORCE DE MAYO</w:t>
      </w:r>
      <w:r>
        <w:rPr>
          <w:rFonts w:ascii="Palatino Linotype" w:eastAsia="Palatino Linotype" w:hAnsi="Palatino Linotype" w:cs="Palatino Linotype"/>
          <w:b/>
        </w:rPr>
        <w:t xml:space="preserve"> DE DOS MIL VEINTICINCO, EN EL RECURSO DE REVISIÓN 0</w:t>
      </w:r>
      <w:r w:rsidR="00C3224D">
        <w:rPr>
          <w:rFonts w:ascii="Palatino Linotype" w:eastAsia="Palatino Linotype" w:hAnsi="Palatino Linotype" w:cs="Palatino Linotype"/>
          <w:b/>
        </w:rPr>
        <w:t>2409</w:t>
      </w:r>
      <w:r>
        <w:rPr>
          <w:rFonts w:ascii="Palatino Linotype" w:eastAsia="Palatino Linotype" w:hAnsi="Palatino Linotype" w:cs="Palatino Linotype"/>
          <w:b/>
        </w:rPr>
        <w:t>/INFOEM/IP/RR/2025.</w:t>
      </w:r>
    </w:p>
    <w:p w14:paraId="408E38C6" w14:textId="77777777" w:rsidR="002E582C" w:rsidRDefault="002E582C">
      <w:pPr>
        <w:spacing w:after="0" w:line="360" w:lineRule="auto"/>
        <w:jc w:val="both"/>
        <w:rPr>
          <w:rFonts w:ascii="Palatino Linotype" w:eastAsia="Palatino Linotype" w:hAnsi="Palatino Linotype" w:cs="Palatino Linotype"/>
          <w:b/>
        </w:rPr>
      </w:pPr>
      <w:bookmarkStart w:id="2" w:name="_heading=h.asawwzic8e7e" w:colFirst="0" w:colLast="0"/>
      <w:bookmarkEnd w:id="2"/>
    </w:p>
    <w:p w14:paraId="2B24D873" w14:textId="65E05F25" w:rsidR="002E582C" w:rsidRDefault="003A0CD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C3224D">
        <w:rPr>
          <w:rFonts w:ascii="Palatino Linotype" w:eastAsia="Palatino Linotype" w:hAnsi="Palatino Linotype" w:cs="Palatino Linotype"/>
          <w:b/>
          <w:color w:val="000000"/>
        </w:rPr>
        <w:t>2409</w:t>
      </w:r>
      <w:r>
        <w:rPr>
          <w:rFonts w:ascii="Palatino Linotype" w:eastAsia="Palatino Linotype" w:hAnsi="Palatino Linotype" w:cs="Palatino Linotype"/>
          <w:b/>
          <w:color w:val="000000"/>
        </w:rPr>
        <w:t>/INFOEM/IP/RR/2025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F90896C" w14:textId="77777777" w:rsidR="002E582C" w:rsidRDefault="002E582C">
      <w:pPr>
        <w:spacing w:after="0" w:line="360" w:lineRule="auto"/>
        <w:ind w:right="-93"/>
        <w:jc w:val="both"/>
        <w:rPr>
          <w:rFonts w:ascii="Palatino Linotype" w:eastAsia="Palatino Linotype" w:hAnsi="Palatino Linotype" w:cs="Palatino Linotype"/>
        </w:rPr>
      </w:pPr>
    </w:p>
    <w:p w14:paraId="26F4BF50" w14:textId="77777777" w:rsidR="002E582C" w:rsidRDefault="003A0CD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165C3A0E" w14:textId="77777777" w:rsidR="002E582C" w:rsidRDefault="002E582C">
      <w:pPr>
        <w:spacing w:after="0" w:line="360" w:lineRule="auto"/>
        <w:ind w:right="-93"/>
        <w:jc w:val="both"/>
        <w:rPr>
          <w:rFonts w:ascii="Palatino Linotype" w:eastAsia="Palatino Linotype" w:hAnsi="Palatino Linotype" w:cs="Palatino Linotype"/>
        </w:rPr>
      </w:pPr>
    </w:p>
    <w:p w14:paraId="6B2BE454" w14:textId="77777777" w:rsidR="002E582C" w:rsidRDefault="003A0C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14:paraId="0DE36208" w14:textId="77777777" w:rsidR="002E582C" w:rsidRDefault="002E582C">
      <w:pPr>
        <w:spacing w:after="0" w:line="360" w:lineRule="auto"/>
        <w:jc w:val="both"/>
        <w:rPr>
          <w:rFonts w:ascii="Palatino Linotype" w:eastAsia="Palatino Linotype" w:hAnsi="Palatino Linotype" w:cs="Palatino Linotype"/>
        </w:rPr>
      </w:pPr>
    </w:p>
    <w:p w14:paraId="67347597" w14:textId="77777777" w:rsidR="002E582C" w:rsidRDefault="003A0CD8">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629013E5" w14:textId="77777777" w:rsidR="002E582C" w:rsidRDefault="002E582C">
      <w:pPr>
        <w:spacing w:line="276" w:lineRule="auto"/>
        <w:ind w:left="851" w:right="706"/>
        <w:jc w:val="both"/>
        <w:rPr>
          <w:rFonts w:ascii="Palatino Linotype" w:eastAsia="Palatino Linotype" w:hAnsi="Palatino Linotype" w:cs="Palatino Linotype"/>
          <w:i/>
          <w:color w:val="000000"/>
        </w:rPr>
      </w:pPr>
    </w:p>
    <w:p w14:paraId="2F6C437E" w14:textId="15851079" w:rsidR="00C3224D" w:rsidRDefault="003A0CD8" w:rsidP="00C3224D">
      <w:pPr>
        <w:spacing w:after="0" w:line="276" w:lineRule="auto"/>
        <w:ind w:left="851" w:right="706"/>
        <w:jc w:val="both"/>
        <w:rPr>
          <w:rFonts w:ascii="Palatino Linotype" w:eastAsia="Palatino Linotype" w:hAnsi="Palatino Linotype" w:cs="Palatino Linotype"/>
          <w:bCs/>
          <w:i/>
          <w:color w:val="000000"/>
        </w:rPr>
      </w:pPr>
      <w:r>
        <w:rPr>
          <w:rFonts w:ascii="Palatino Linotype" w:eastAsia="Palatino Linotype" w:hAnsi="Palatino Linotype" w:cs="Palatino Linotype"/>
          <w:i/>
          <w:color w:val="000000"/>
        </w:rPr>
        <w:t>“</w:t>
      </w:r>
      <w:r w:rsidR="00C3224D" w:rsidRPr="00C3224D">
        <w:rPr>
          <w:rFonts w:ascii="Palatino Linotype" w:eastAsia="Palatino Linotype" w:hAnsi="Palatino Linotype" w:cs="Palatino Linotype"/>
          <w:b/>
          <w:i/>
          <w:color w:val="000000"/>
        </w:rPr>
        <w:t>Fotografías de los servidores públicos.</w:t>
      </w:r>
      <w:r w:rsidR="00C3224D" w:rsidRPr="00C3224D">
        <w:rPr>
          <w:rFonts w:ascii="Palatino Linotype" w:eastAsia="Palatino Linotype" w:hAnsi="Palatino Linotype" w:cs="Palatino Linotype"/>
          <w:bCs/>
          <w:i/>
          <w:color w:val="000000"/>
        </w:rPr>
        <w:t xml:space="preserve"> 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9EDD3DF" w14:textId="77777777" w:rsidR="00C3224D" w:rsidRP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6766001A"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r w:rsidRPr="00C3224D">
        <w:rPr>
          <w:rFonts w:ascii="Palatino Linotype" w:eastAsia="Palatino Linotype" w:hAnsi="Palatino Linotype" w:cs="Palatino Linotype"/>
          <w:bCs/>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2CD2773" w14:textId="77777777" w:rsidR="00C3224D" w:rsidRP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4F1EE2A6"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r w:rsidRPr="00C3224D">
        <w:rPr>
          <w:rFonts w:ascii="Palatino Linotype" w:eastAsia="Palatino Linotype" w:hAnsi="Palatino Linotype" w:cs="Palatino Linotype"/>
          <w:bCs/>
          <w:i/>
          <w:color w:val="00000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w:t>
      </w:r>
      <w:r w:rsidRPr="00C3224D">
        <w:rPr>
          <w:rFonts w:ascii="Palatino Linotype" w:eastAsia="Palatino Linotype" w:hAnsi="Palatino Linotype" w:cs="Palatino Linotype"/>
          <w:bCs/>
          <w:i/>
          <w:color w:val="000000"/>
        </w:rPr>
        <w:lastRenderedPageBreak/>
        <w:t>ha pronunciado en el sentido de que la información que los haga identificados o identificables debe clasificarse como reservada).</w:t>
      </w:r>
    </w:p>
    <w:p w14:paraId="5F259286" w14:textId="77777777" w:rsidR="00C3224D" w:rsidRP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66D93C7B"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r w:rsidRPr="00C3224D">
        <w:rPr>
          <w:rFonts w:ascii="Palatino Linotype" w:eastAsia="Palatino Linotype" w:hAnsi="Palatino Linotype" w:cs="Palatino Linotype"/>
          <w:bCs/>
          <w:i/>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032386A9"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1E7BDE96" w14:textId="36F22934"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r w:rsidRPr="00C3224D">
        <w:rPr>
          <w:rFonts w:ascii="Palatino Linotype" w:eastAsia="Palatino Linotype" w:hAnsi="Palatino Linotype" w:cs="Palatino Linotype"/>
          <w:bCs/>
          <w:i/>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49A8CA2F" w14:textId="77777777" w:rsidR="00C3224D" w:rsidRP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1116DFCF"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r w:rsidRPr="00C3224D">
        <w:rPr>
          <w:rFonts w:ascii="Palatino Linotype" w:eastAsia="Palatino Linotype" w:hAnsi="Palatino Linotype" w:cs="Palatino Linotype"/>
          <w:bCs/>
          <w:i/>
          <w:color w:val="00000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D519B87" w14:textId="77777777" w:rsidR="00C3224D" w:rsidRP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6D707412"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r w:rsidRPr="00C3224D">
        <w:rPr>
          <w:rFonts w:ascii="Palatino Linotype" w:eastAsia="Palatino Linotype" w:hAnsi="Palatino Linotype" w:cs="Palatino Linotype"/>
          <w:bCs/>
          <w:i/>
          <w:color w:val="000000"/>
        </w:rPr>
        <w:t xml:space="preserve">De acuerdo con el argumento planteado, la determinación de esta resolución deja sin efectos el criterio adoptado anteriormente por el Pleno de este Instituto, con número </w:t>
      </w:r>
      <w:r w:rsidRPr="00C3224D">
        <w:rPr>
          <w:rFonts w:ascii="Palatino Linotype" w:eastAsia="Palatino Linotype" w:hAnsi="Palatino Linotype" w:cs="Palatino Linotype"/>
          <w:bCs/>
          <w:i/>
          <w:color w:val="000000"/>
        </w:rPr>
        <w:lastRenderedPageBreak/>
        <w:t>03/2019, en el que solo se consideraban como públicas las fotografías de mandos medios y/o superiores.</w:t>
      </w:r>
    </w:p>
    <w:p w14:paraId="424F3352" w14:textId="77777777" w:rsidR="00C3224D" w:rsidRDefault="00C3224D" w:rsidP="00C3224D">
      <w:pPr>
        <w:spacing w:after="0" w:line="276" w:lineRule="auto"/>
        <w:ind w:left="851" w:right="706"/>
        <w:jc w:val="both"/>
        <w:rPr>
          <w:rFonts w:ascii="Palatino Linotype" w:eastAsia="Palatino Linotype" w:hAnsi="Palatino Linotype" w:cs="Palatino Linotype"/>
          <w:bCs/>
          <w:i/>
          <w:color w:val="000000"/>
        </w:rPr>
      </w:pPr>
    </w:p>
    <w:p w14:paraId="705EF9DE" w14:textId="0E21D0AD" w:rsidR="002E582C" w:rsidRDefault="00C3224D" w:rsidP="00C3224D">
      <w:pPr>
        <w:spacing w:after="0" w:line="276" w:lineRule="auto"/>
        <w:ind w:left="851" w:right="706"/>
        <w:jc w:val="both"/>
        <w:rPr>
          <w:rFonts w:ascii="Palatino Linotype" w:eastAsia="Palatino Linotype" w:hAnsi="Palatino Linotype" w:cs="Palatino Linotype"/>
          <w:b/>
          <w:i/>
          <w:u w:val="single"/>
        </w:rPr>
      </w:pPr>
      <w:r w:rsidRPr="00C3224D">
        <w:rPr>
          <w:rFonts w:ascii="Palatino Linotype" w:eastAsia="Palatino Linotype" w:hAnsi="Palatino Linotype" w:cs="Palatino Linotype"/>
          <w:bCs/>
          <w:i/>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3A0CD8">
        <w:rPr>
          <w:rFonts w:ascii="Palatino Linotype" w:eastAsia="Palatino Linotype" w:hAnsi="Palatino Linotype" w:cs="Palatino Linotype"/>
          <w:i/>
          <w:color w:val="000000"/>
        </w:rPr>
        <w:t>.”</w:t>
      </w:r>
    </w:p>
    <w:p w14:paraId="06A49A62" w14:textId="77777777" w:rsidR="002E582C" w:rsidRDefault="002E582C">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73C36842" w14:textId="77777777" w:rsidR="002E582C" w:rsidRDefault="003A0CD8">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A8390D5" w14:textId="77777777" w:rsidR="002E582C" w:rsidRDefault="002E582C">
      <w:pPr>
        <w:spacing w:after="0" w:line="360" w:lineRule="auto"/>
        <w:jc w:val="both"/>
        <w:rPr>
          <w:rFonts w:ascii="Palatino Linotype" w:eastAsia="Palatino Linotype" w:hAnsi="Palatino Linotype" w:cs="Palatino Linotype"/>
        </w:rPr>
      </w:pPr>
    </w:p>
    <w:p w14:paraId="145801BD" w14:textId="77777777" w:rsidR="002E582C" w:rsidRDefault="003A0C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w:t>
      </w:r>
      <w:r>
        <w:rPr>
          <w:rFonts w:ascii="Palatino Linotype" w:eastAsia="Palatino Linotype" w:hAnsi="Palatino Linotype" w:cs="Palatino Linotype"/>
        </w:rPr>
        <w:lastRenderedPageBreak/>
        <w:t>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0F4778A5" w14:textId="77777777" w:rsidR="002E582C" w:rsidRDefault="002E582C">
      <w:pPr>
        <w:spacing w:after="0" w:line="360" w:lineRule="auto"/>
        <w:jc w:val="both"/>
        <w:rPr>
          <w:rFonts w:ascii="Palatino Linotype" w:eastAsia="Palatino Linotype" w:hAnsi="Palatino Linotype" w:cs="Palatino Linotype"/>
        </w:rPr>
      </w:pPr>
    </w:p>
    <w:p w14:paraId="43EC0245" w14:textId="77777777" w:rsidR="002E582C" w:rsidRDefault="003A0CD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501FF0F9" w14:textId="77777777" w:rsidR="002E582C" w:rsidRDefault="002E582C">
      <w:pPr>
        <w:spacing w:after="0" w:line="360" w:lineRule="auto"/>
        <w:ind w:right="140"/>
        <w:jc w:val="both"/>
        <w:rPr>
          <w:rFonts w:ascii="Palatino Linotype" w:eastAsia="Palatino Linotype" w:hAnsi="Palatino Linotype" w:cs="Palatino Linotype"/>
        </w:rPr>
      </w:pPr>
    </w:p>
    <w:p w14:paraId="746C6D7A" w14:textId="77777777" w:rsidR="002E582C" w:rsidRDefault="003A0CD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7EB0C62C" w14:textId="77777777" w:rsidR="002E582C" w:rsidRDefault="002E582C">
      <w:pPr>
        <w:tabs>
          <w:tab w:val="left" w:pos="4962"/>
        </w:tabs>
        <w:spacing w:after="0" w:line="360" w:lineRule="auto"/>
        <w:jc w:val="both"/>
        <w:rPr>
          <w:rFonts w:ascii="Palatino Linotype" w:eastAsia="Palatino Linotype" w:hAnsi="Palatino Linotype" w:cs="Palatino Linotype"/>
        </w:rPr>
      </w:pPr>
    </w:p>
    <w:p w14:paraId="5EAF72B4" w14:textId="77777777" w:rsidR="002E582C" w:rsidRDefault="003A0CD8">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Dado que el acceso a los documentos que contengan el dato materia de análisis, aún clasificándolo, sí daría cuenta de lo que en realidad se pretende transparentar, como es, por ejemplo,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0BD052D0" w14:textId="77777777" w:rsidR="002E582C" w:rsidRDefault="002E582C">
      <w:pPr>
        <w:spacing w:after="0" w:line="360" w:lineRule="auto"/>
        <w:jc w:val="both"/>
        <w:rPr>
          <w:rFonts w:ascii="Palatino Linotype" w:eastAsia="Palatino Linotype" w:hAnsi="Palatino Linotype" w:cs="Palatino Linotype"/>
        </w:rPr>
      </w:pPr>
    </w:p>
    <w:p w14:paraId="5205ACDC" w14:textId="77777777" w:rsidR="002E582C" w:rsidRDefault="003A0C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3EC54FB6" w14:textId="77777777" w:rsidR="002E582C" w:rsidRDefault="002E582C">
      <w:pPr>
        <w:spacing w:after="0" w:line="360" w:lineRule="auto"/>
        <w:jc w:val="both"/>
        <w:rPr>
          <w:rFonts w:ascii="Palatino Linotype" w:eastAsia="Palatino Linotype" w:hAnsi="Palatino Linotype" w:cs="Palatino Linotype"/>
        </w:rPr>
      </w:pPr>
    </w:p>
    <w:p w14:paraId="328FC026" w14:textId="77777777" w:rsidR="002E582C" w:rsidRDefault="003A0CD8">
      <w:pPr>
        <w:tabs>
          <w:tab w:val="left" w:pos="4962"/>
        </w:tabs>
        <w:spacing w:after="0" w:line="360" w:lineRule="auto"/>
        <w:jc w:val="both"/>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4FCB5323" w14:textId="77777777" w:rsidR="002E582C" w:rsidRDefault="002E582C">
      <w:pPr>
        <w:tabs>
          <w:tab w:val="left" w:pos="4962"/>
        </w:tabs>
        <w:spacing w:after="0" w:line="360" w:lineRule="auto"/>
        <w:jc w:val="both"/>
        <w:rPr>
          <w:rFonts w:ascii="Palatino Linotype" w:eastAsia="Palatino Linotype" w:hAnsi="Palatino Linotype" w:cs="Palatino Linotype"/>
          <w:b/>
        </w:rPr>
      </w:pPr>
    </w:p>
    <w:p w14:paraId="46413DAE" w14:textId="77777777" w:rsidR="002E582C" w:rsidRDefault="002E582C">
      <w:pPr>
        <w:tabs>
          <w:tab w:val="left" w:pos="4962"/>
        </w:tabs>
        <w:spacing w:after="0" w:line="360" w:lineRule="auto"/>
        <w:jc w:val="both"/>
        <w:rPr>
          <w:rFonts w:ascii="Palatino Linotype" w:eastAsia="Palatino Linotype" w:hAnsi="Palatino Linotype" w:cs="Palatino Linotype"/>
          <w:b/>
        </w:rPr>
      </w:pPr>
    </w:p>
    <w:p w14:paraId="4FE81F7E" w14:textId="77777777" w:rsidR="002E582C" w:rsidRDefault="003A0CD8">
      <w:pPr>
        <w:tabs>
          <w:tab w:val="left" w:pos="4962"/>
        </w:tabs>
        <w:spacing w:after="0" w:line="360" w:lineRule="auto"/>
        <w:jc w:val="both"/>
        <w:rPr>
          <w:rFonts w:ascii="Palatino Linotype" w:eastAsia="Palatino Linotype" w:hAnsi="Palatino Linotype" w:cs="Palatino Linotype"/>
        </w:rPr>
        <w:sectPr w:rsidR="002E582C">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w:t>
      </w:r>
    </w:p>
    <w:p w14:paraId="170CF21A" w14:textId="77777777" w:rsidR="002E582C" w:rsidRDefault="002E582C">
      <w:pPr>
        <w:tabs>
          <w:tab w:val="left" w:pos="4962"/>
        </w:tabs>
        <w:spacing w:after="0" w:line="360" w:lineRule="auto"/>
        <w:jc w:val="both"/>
        <w:rPr>
          <w:rFonts w:ascii="Palatino Linotype" w:eastAsia="Palatino Linotype" w:hAnsi="Palatino Linotype" w:cs="Palatino Linotype"/>
        </w:rPr>
      </w:pPr>
    </w:p>
    <w:sectPr w:rsidR="002E582C">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DC797" w14:textId="77777777" w:rsidR="00E86C6B" w:rsidRDefault="00E86C6B">
      <w:pPr>
        <w:spacing w:after="0" w:line="240" w:lineRule="auto"/>
      </w:pPr>
      <w:r>
        <w:separator/>
      </w:r>
    </w:p>
  </w:endnote>
  <w:endnote w:type="continuationSeparator" w:id="0">
    <w:p w14:paraId="1619261A" w14:textId="77777777" w:rsidR="00E86C6B" w:rsidRDefault="00E8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7A83D" w14:textId="77777777"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4308" w14:textId="77777777" w:rsidR="002E582C" w:rsidRDefault="003A0C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9232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9232F">
      <w:rPr>
        <w:rFonts w:ascii="Arial" w:eastAsia="Arial" w:hAnsi="Arial" w:cs="Arial"/>
        <w:b/>
        <w:noProof/>
        <w:color w:val="000000"/>
        <w:sz w:val="20"/>
        <w:szCs w:val="20"/>
      </w:rPr>
      <w:t>7</w:t>
    </w:r>
    <w:r>
      <w:rPr>
        <w:rFonts w:ascii="Arial" w:eastAsia="Arial" w:hAnsi="Arial" w:cs="Arial"/>
        <w:b/>
        <w:color w:val="000000"/>
        <w:sz w:val="20"/>
        <w:szCs w:val="20"/>
      </w:rPr>
      <w:fldChar w:fldCharType="end"/>
    </w:r>
  </w:p>
  <w:p w14:paraId="56AE81B7" w14:textId="77777777"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2A2D" w14:textId="77777777"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3514" w14:textId="449C50AB" w:rsidR="002E582C" w:rsidRDefault="00C3224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7</w:t>
    </w:r>
    <w:r w:rsidR="003A0CD8">
      <w:rPr>
        <w:rFonts w:ascii="Arial" w:eastAsia="Arial" w:hAnsi="Arial" w:cs="Arial"/>
        <w:color w:val="000000"/>
        <w:sz w:val="20"/>
        <w:szCs w:val="20"/>
      </w:rPr>
      <w:t xml:space="preserve"> de </w:t>
    </w:r>
    <w:r w:rsidR="003A0CD8">
      <w:rPr>
        <w:rFonts w:ascii="Arial" w:eastAsia="Arial" w:hAnsi="Arial" w:cs="Arial"/>
        <w:b/>
        <w:color w:val="000000"/>
        <w:sz w:val="20"/>
        <w:szCs w:val="20"/>
      </w:rPr>
      <w:fldChar w:fldCharType="begin"/>
    </w:r>
    <w:r w:rsidR="003A0CD8">
      <w:rPr>
        <w:rFonts w:ascii="Arial" w:eastAsia="Arial" w:hAnsi="Arial" w:cs="Arial"/>
        <w:b/>
        <w:color w:val="000000"/>
        <w:sz w:val="20"/>
        <w:szCs w:val="20"/>
      </w:rPr>
      <w:instrText>NUMPAGES</w:instrText>
    </w:r>
    <w:r w:rsidR="003A0CD8">
      <w:rPr>
        <w:rFonts w:ascii="Arial" w:eastAsia="Arial" w:hAnsi="Arial" w:cs="Arial"/>
        <w:b/>
        <w:color w:val="000000"/>
        <w:sz w:val="20"/>
        <w:szCs w:val="20"/>
      </w:rPr>
      <w:fldChar w:fldCharType="separate"/>
    </w:r>
    <w:r w:rsidR="0099232F">
      <w:rPr>
        <w:rFonts w:ascii="Arial" w:eastAsia="Arial" w:hAnsi="Arial" w:cs="Arial"/>
        <w:b/>
        <w:noProof/>
        <w:color w:val="000000"/>
        <w:sz w:val="20"/>
        <w:szCs w:val="20"/>
      </w:rPr>
      <w:t>7</w:t>
    </w:r>
    <w:r w:rsidR="003A0CD8">
      <w:rPr>
        <w:rFonts w:ascii="Arial" w:eastAsia="Arial" w:hAnsi="Arial" w:cs="Arial"/>
        <w:b/>
        <w:color w:val="000000"/>
        <w:sz w:val="20"/>
        <w:szCs w:val="20"/>
      </w:rPr>
      <w:fldChar w:fldCharType="end"/>
    </w:r>
  </w:p>
  <w:p w14:paraId="1DBD23D9" w14:textId="77777777"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0D692" w14:textId="77777777" w:rsidR="00E86C6B" w:rsidRDefault="00E86C6B">
      <w:pPr>
        <w:spacing w:after="0" w:line="240" w:lineRule="auto"/>
      </w:pPr>
      <w:r>
        <w:separator/>
      </w:r>
    </w:p>
  </w:footnote>
  <w:footnote w:type="continuationSeparator" w:id="0">
    <w:p w14:paraId="44C8D9CC" w14:textId="77777777" w:rsidR="00E86C6B" w:rsidRDefault="00E8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FB73" w14:textId="77777777" w:rsidR="002E582C" w:rsidRDefault="002E582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8E3B" w14:textId="77777777" w:rsidR="002E582C" w:rsidRDefault="003A0C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1C459091" wp14:editId="5BFFD63A">
          <wp:simplePos x="0" y="0"/>
          <wp:positionH relativeFrom="column">
            <wp:posOffset>-693862</wp:posOffset>
          </wp:positionH>
          <wp:positionV relativeFrom="paragraph">
            <wp:posOffset>-485139</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1F335E5" w14:textId="77777777" w:rsidR="002E582C" w:rsidRDefault="003A0CD8" w:rsidP="00C3224D">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A67381A" w14:textId="1E4E7520" w:rsidR="002E582C" w:rsidRDefault="003A0CD8" w:rsidP="00C3224D">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C3224D">
      <w:rPr>
        <w:rFonts w:ascii="Palatino Linotype" w:eastAsia="Palatino Linotype" w:hAnsi="Palatino Linotype" w:cs="Palatino Linotype"/>
        <w:b/>
        <w:color w:val="000000"/>
        <w:sz w:val="20"/>
        <w:szCs w:val="20"/>
      </w:rPr>
      <w:t>2409</w:t>
    </w:r>
    <w:r>
      <w:rPr>
        <w:rFonts w:ascii="Palatino Linotype" w:eastAsia="Palatino Linotype" w:hAnsi="Palatino Linotype" w:cs="Palatino Linotype"/>
        <w:b/>
        <w:color w:val="000000"/>
        <w:sz w:val="20"/>
        <w:szCs w:val="20"/>
      </w:rPr>
      <w:t>/INFOEM/IP/RR/2025</w:t>
    </w:r>
  </w:p>
  <w:p w14:paraId="14E03A35" w14:textId="39E737A4" w:rsidR="002E582C" w:rsidRDefault="003A0CD8" w:rsidP="00C3224D">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C3224D" w:rsidRPr="00C3224D">
      <w:rPr>
        <w:rFonts w:ascii="Palatino Linotype" w:eastAsia="Palatino Linotype" w:hAnsi="Palatino Linotype" w:cs="Palatino Linotype"/>
        <w:b/>
        <w:color w:val="000000"/>
        <w:sz w:val="20"/>
        <w:szCs w:val="20"/>
      </w:rPr>
      <w:t>Ayuntamiento de Tlalnepantla de Baz</w:t>
    </w:r>
  </w:p>
  <w:p w14:paraId="7925B7ED" w14:textId="77777777" w:rsidR="002E582C" w:rsidRDefault="003A0CD8" w:rsidP="00C3224D">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sz w:val="20"/>
        <w:szCs w:val="20"/>
      </w:rPr>
      <w:t>Guadalupe Ramírez Peña</w:t>
    </w:r>
  </w:p>
  <w:p w14:paraId="370DF389" w14:textId="77777777" w:rsidR="002E582C" w:rsidRDefault="002E58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34FA" w14:textId="77777777" w:rsidR="002E582C" w:rsidRDefault="002E582C">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C16FD" w14:textId="77777777" w:rsidR="002E582C" w:rsidRDefault="002E582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0E5AED36" w14:textId="77777777" w:rsidR="002E582C" w:rsidRDefault="002E58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2C"/>
    <w:rsid w:val="00053C63"/>
    <w:rsid w:val="0027474E"/>
    <w:rsid w:val="002E582C"/>
    <w:rsid w:val="003A0CD8"/>
    <w:rsid w:val="00512098"/>
    <w:rsid w:val="0099232F"/>
    <w:rsid w:val="00C3224D"/>
    <w:rsid w:val="00E86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692A"/>
  <w15:docId w15:val="{BB472C7F-8057-4B53-ADF3-89280189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ePX2+v7AN64r1XKIxMoGPdPnA==">CgMxLjAyCGguZ2pkZ3hzMg5oLmFzYXd3emljOGU3ZTIOaC5zZXpuazB2M2t3ZHAyDmgueGV6cjBva2Q1N3RuMgloLjJldDkycDA4AHIhMVZZdXhvbHJpSHdITURGRXVTWjEtXzVxTVUwMFlJQzJl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1684</Words>
  <Characters>9268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5</cp:revision>
  <cp:lastPrinted>2025-05-19T15:15:00Z</cp:lastPrinted>
  <dcterms:created xsi:type="dcterms:W3CDTF">2025-05-18T06:48:00Z</dcterms:created>
  <dcterms:modified xsi:type="dcterms:W3CDTF">2025-05-19T15:20:00Z</dcterms:modified>
</cp:coreProperties>
</file>