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C7" w:rsidRDefault="004046BC">
      <w:pPr>
        <w:spacing w:after="0" w:line="360" w:lineRule="auto"/>
        <w:jc w:val="both"/>
        <w:rPr>
          <w:rFonts w:ascii="Palatino Linotype" w:eastAsia="Palatino Linotype" w:hAnsi="Palatino Linotype" w:cs="Palatino Linotype"/>
          <w:b/>
          <w:color w:val="000000"/>
        </w:rPr>
      </w:pPr>
      <w:bookmarkStart w:id="0" w:name="_heading=h.3z37ywd7xef4" w:colFirst="0" w:colLast="0"/>
      <w:bookmarkEnd w:id="0"/>
      <w:r>
        <w:rPr>
          <w:rFonts w:ascii="Palatino Linotype" w:eastAsia="Palatino Linotype" w:hAnsi="Palatino Linotype" w:cs="Palatino Linotype"/>
          <w:b/>
          <w:color w:val="00000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color w:val="000000"/>
        </w:rPr>
        <w:t>DÉCIMA SÉPTIMA SESIÓN ORDINARIA DEL CATORCE DE MAYO DE DOS MIL VEINTICINCO, EN EL RECURSO DE REVISIÓN 02910/INFOEM/IP/RR/2025.</w:t>
      </w:r>
    </w:p>
    <w:p w:rsidR="00E855C7" w:rsidRDefault="00E855C7">
      <w:pPr>
        <w:spacing w:after="0" w:line="360" w:lineRule="auto"/>
        <w:jc w:val="both"/>
        <w:rPr>
          <w:rFonts w:ascii="Palatino Linotype" w:eastAsia="Palatino Linotype" w:hAnsi="Palatino Linotype" w:cs="Palatino Linotype"/>
          <w:b/>
          <w:color w:val="000000"/>
        </w:rPr>
      </w:pPr>
    </w:p>
    <w:p w:rsidR="00E855C7" w:rsidRDefault="004046BC">
      <w:pPr>
        <w:spacing w:after="0" w:line="360" w:lineRule="auto"/>
        <w:ind w:right="-93"/>
        <w:jc w:val="both"/>
        <w:rPr>
          <w:rFonts w:ascii="Palatino Linotype" w:eastAsia="Palatino Linotype" w:hAnsi="Palatino Linotype" w:cs="Palatino Linotype"/>
          <w:color w:val="000000"/>
        </w:rPr>
      </w:pPr>
      <w:bookmarkStart w:id="1" w:name="_heading=h.mi78hwpzy5cn" w:colFirst="0" w:colLast="0"/>
      <w:bookmarkEnd w:id="1"/>
      <w:r>
        <w:rPr>
          <w:rFonts w:ascii="Palatino Linotype" w:eastAsia="Palatino Linotype" w:hAnsi="Palatino Linotype" w:cs="Palatino Linotype"/>
          <w:color w:val="000000"/>
        </w:rPr>
        <w:t>El Pleno del Instituto de Transparencia, Acceso a la Información Pública y Protección de Datos Personales del Estado de México r</w:t>
      </w:r>
      <w:r>
        <w:rPr>
          <w:rFonts w:ascii="Palatino Linotype" w:eastAsia="Palatino Linotype" w:hAnsi="Palatino Linotype" w:cs="Palatino Linotype"/>
          <w:color w:val="000000"/>
        </w:rPr>
        <w:t xml:space="preserve">esolvió por unanimidad de votos, la Resolución relativa al Recurso de Revisión </w:t>
      </w:r>
      <w:r>
        <w:rPr>
          <w:rFonts w:ascii="Palatino Linotype" w:eastAsia="Palatino Linotype" w:hAnsi="Palatino Linotype" w:cs="Palatino Linotype"/>
          <w:b/>
          <w:color w:val="000000"/>
        </w:rPr>
        <w:t xml:space="preserve">02910/INFOEM/IP/RR/2025, </w:t>
      </w:r>
      <w:r>
        <w:rPr>
          <w:rFonts w:ascii="Palatino Linotype" w:eastAsia="Palatino Linotype" w:hAnsi="Palatino Linotype" w:cs="Palatino Linotype"/>
          <w:color w:val="000000"/>
        </w:rPr>
        <w:t xml:space="preserve">respecto de la cual, quien suscribe, emite </w:t>
      </w:r>
      <w:r>
        <w:rPr>
          <w:rFonts w:ascii="Palatino Linotype" w:eastAsia="Palatino Linotype" w:hAnsi="Palatino Linotype" w:cs="Palatino Linotype"/>
          <w:b/>
          <w:color w:val="000000"/>
        </w:rPr>
        <w:t>VOTO PARTICULAR</w:t>
      </w:r>
      <w:r>
        <w:rPr>
          <w:rFonts w:ascii="Palatino Linotype" w:eastAsia="Palatino Linotype" w:hAnsi="Palatino Linotype" w:cs="Palatino Linotype"/>
          <w:color w:val="000000"/>
        </w:rPr>
        <w:t>, con fundamento en los artículos 14, fracción XI, del Reglamento del Instituto de Transparenc</w:t>
      </w:r>
      <w:r>
        <w:rPr>
          <w:rFonts w:ascii="Palatino Linotype" w:eastAsia="Palatino Linotype" w:hAnsi="Palatino Linotype" w:cs="Palatino Linotype"/>
          <w:color w:val="000000"/>
        </w:rPr>
        <w:t>ia, Acceso a la Información Pública y Protección de Personales Datos del Estado de México, así como 45 y 48, fracción I, de los Lineamientos para el funcionamiento del Pleno y las Comisiones del Instituto de Transparencia, Acceso a la Información Pública y</w:t>
      </w:r>
      <w:r>
        <w:rPr>
          <w:rFonts w:ascii="Palatino Linotype" w:eastAsia="Palatino Linotype" w:hAnsi="Palatino Linotype" w:cs="Palatino Linotype"/>
          <w:color w:val="000000"/>
        </w:rPr>
        <w:t xml:space="preserve"> Protección de Datos Personales del Estado de México y Municipios.  </w:t>
      </w:r>
    </w:p>
    <w:p w:rsidR="00E855C7" w:rsidRDefault="00E855C7">
      <w:pPr>
        <w:spacing w:after="0" w:line="360" w:lineRule="auto"/>
        <w:ind w:right="-93"/>
        <w:jc w:val="both"/>
        <w:rPr>
          <w:rFonts w:ascii="Palatino Linotype" w:eastAsia="Palatino Linotype" w:hAnsi="Palatino Linotype" w:cs="Palatino Linotype"/>
          <w:color w:val="000000"/>
        </w:rPr>
      </w:pPr>
    </w:p>
    <w:p w:rsidR="00E855C7" w:rsidRDefault="004046BC">
      <w:pPr>
        <w:spacing w:after="0"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respecto preciso señalar que se comparte el sentido de la resolución, ya que del análisis de las constancias que conforman el expediente electrónico, se desprendió que la información </w:t>
      </w:r>
      <w:r>
        <w:rPr>
          <w:rFonts w:ascii="Palatino Linotype" w:eastAsia="Palatino Linotype" w:hAnsi="Palatino Linotype" w:cs="Palatino Linotype"/>
          <w:color w:val="000000"/>
        </w:rPr>
        <w:t>solicitada es susceptible de transparentarse pues se encuentra relacionada con la gestión pública y con su publicidad se favorece indudablemente a la rendición de cuentas.</w:t>
      </w:r>
    </w:p>
    <w:p w:rsidR="00E855C7" w:rsidRDefault="00E855C7">
      <w:pPr>
        <w:spacing w:after="0" w:line="360" w:lineRule="auto"/>
        <w:jc w:val="both"/>
        <w:rPr>
          <w:rFonts w:ascii="Palatino Linotype" w:eastAsia="Palatino Linotype" w:hAnsi="Palatino Linotype" w:cs="Palatino Linotype"/>
          <w:color w:val="000000"/>
        </w:rPr>
      </w:pPr>
    </w:p>
    <w:p w:rsidR="00E855C7" w:rsidRDefault="004046BC">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Sin embargo, es preciso mencionar que, el presente voto se formula en relación con los </w:t>
      </w:r>
      <w:bookmarkStart w:id="2" w:name="_GoBack"/>
      <w:bookmarkEnd w:id="2"/>
      <w:r>
        <w:rPr>
          <w:rFonts w:ascii="Palatino Linotype" w:eastAsia="Palatino Linotype" w:hAnsi="Palatino Linotype" w:cs="Palatino Linotype"/>
          <w:color w:val="000000"/>
        </w:rPr>
        <w:t xml:space="preserve">argumentos señalados en la resolución, particularmente por considerar que la fotografía de </w:t>
      </w:r>
      <w:r>
        <w:rPr>
          <w:rFonts w:ascii="Palatino Linotype" w:eastAsia="Palatino Linotype" w:hAnsi="Palatino Linotype" w:cs="Palatino Linotype"/>
          <w:color w:val="000000"/>
        </w:rPr>
        <w:lastRenderedPageBreak/>
        <w:t>los servidores públicos sin importar el nivel o cargo y en cualquier documento que se encuentre vinculado con el cumplimiento de disposiciones legales debe ser p</w:t>
      </w:r>
      <w:r>
        <w:rPr>
          <w:rFonts w:ascii="Palatino Linotype" w:eastAsia="Palatino Linotype" w:hAnsi="Palatino Linotype" w:cs="Palatino Linotype"/>
          <w:color w:val="000000"/>
        </w:rPr>
        <w:t xml:space="preserve">ública. </w:t>
      </w:r>
    </w:p>
    <w:p w:rsidR="00E855C7" w:rsidRDefault="00E855C7">
      <w:pPr>
        <w:spacing w:after="0" w:line="360" w:lineRule="auto"/>
        <w:jc w:val="both"/>
        <w:rPr>
          <w:rFonts w:ascii="Palatino Linotype" w:eastAsia="Palatino Linotype" w:hAnsi="Palatino Linotype" w:cs="Palatino Linotype"/>
          <w:color w:val="000000"/>
        </w:rPr>
      </w:pPr>
      <w:bookmarkStart w:id="3" w:name="_heading=h.1fob9te" w:colFirst="0" w:colLast="0"/>
      <w:bookmarkEnd w:id="3"/>
    </w:p>
    <w:p w:rsidR="00E855C7" w:rsidRDefault="004046BC">
      <w:pPr>
        <w:spacing w:after="0" w:line="360" w:lineRule="auto"/>
        <w:ind w:right="706"/>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En efecto, al respecto en la resolución se consideró lo siguiente</w:t>
      </w:r>
      <w:r>
        <w:rPr>
          <w:rFonts w:ascii="Palatino Linotype" w:eastAsia="Palatino Linotype" w:hAnsi="Palatino Linotype" w:cs="Palatino Linotype"/>
          <w:i/>
          <w:color w:val="000000"/>
        </w:rPr>
        <w:t>:</w:t>
      </w:r>
    </w:p>
    <w:p w:rsidR="00E855C7" w:rsidRDefault="00E855C7">
      <w:pPr>
        <w:spacing w:after="0" w:line="360" w:lineRule="auto"/>
        <w:ind w:right="706"/>
        <w:jc w:val="both"/>
        <w:rPr>
          <w:rFonts w:ascii="Palatino Linotype" w:eastAsia="Palatino Linotype" w:hAnsi="Palatino Linotype" w:cs="Palatino Linotype"/>
          <w:color w:val="000000"/>
        </w:rPr>
      </w:pP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w:t>
      </w:r>
      <w:r w:rsidRPr="004046BC">
        <w:rPr>
          <w:rFonts w:ascii="Palatino Linotype" w:eastAsia="Palatino Linotype" w:hAnsi="Palatino Linotype" w:cs="Palatino Linotype"/>
          <w:b/>
          <w:i/>
          <w:color w:val="000000"/>
        </w:rPr>
        <w:t xml:space="preserve">Fotografía de servidores públicos. </w:t>
      </w: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r w:rsidRPr="004046BC">
        <w:rPr>
          <w:rFonts w:ascii="Palatino Linotype" w:eastAsia="Palatino Linotype" w:hAnsi="Palatino Linotype" w:cs="Palatino Linotype"/>
          <w:b/>
          <w:i/>
          <w:color w:val="000000"/>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r w:rsidRPr="004046BC">
        <w:rPr>
          <w:rFonts w:ascii="Palatino Linotype" w:eastAsia="Palatino Linotype" w:hAnsi="Palatino Linotype" w:cs="Palatino Linotype"/>
          <w:b/>
          <w:i/>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r w:rsidRPr="004046BC">
        <w:rPr>
          <w:rFonts w:ascii="Palatino Linotype" w:eastAsia="Palatino Linotype" w:hAnsi="Palatino Linotype" w:cs="Palatino Linotype"/>
          <w:b/>
          <w:i/>
          <w:color w:val="000000"/>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r w:rsidRPr="004046BC">
        <w:rPr>
          <w:rFonts w:ascii="Palatino Linotype" w:eastAsia="Palatino Linotype" w:hAnsi="Palatino Linotype" w:cs="Palatino Linotype"/>
          <w:b/>
          <w:i/>
          <w:color w:val="000000"/>
        </w:rPr>
        <w:t>En este sentido, resultan aplicables por analogía, los Criterios orientadores SO/015/2017 y SO/001/2013 del entonces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r w:rsidRPr="004046BC">
        <w:rPr>
          <w:rFonts w:ascii="Palatino Linotype" w:eastAsia="Palatino Linotype" w:hAnsi="Palatino Linotype" w:cs="Palatino Linotype"/>
          <w:b/>
          <w:i/>
          <w:color w:val="00000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4046BC" w:rsidRPr="004046BC" w:rsidRDefault="004046BC" w:rsidP="004046BC">
      <w:pPr>
        <w:spacing w:after="0" w:line="240" w:lineRule="auto"/>
        <w:ind w:left="851" w:right="709"/>
        <w:jc w:val="both"/>
        <w:rPr>
          <w:rFonts w:ascii="Palatino Linotype" w:eastAsia="Palatino Linotype" w:hAnsi="Palatino Linotype" w:cs="Palatino Linotype"/>
          <w:b/>
          <w:i/>
          <w:color w:val="000000"/>
        </w:rPr>
      </w:pPr>
    </w:p>
    <w:p w:rsidR="00E855C7" w:rsidRDefault="004046BC" w:rsidP="004046BC">
      <w:pPr>
        <w:spacing w:after="0" w:line="240" w:lineRule="auto"/>
        <w:ind w:left="851" w:right="709"/>
        <w:jc w:val="both"/>
        <w:rPr>
          <w:rFonts w:ascii="Palatino Linotype" w:eastAsia="Palatino Linotype" w:hAnsi="Palatino Linotype" w:cs="Palatino Linotype"/>
          <w:i/>
          <w:color w:val="000000"/>
        </w:rPr>
      </w:pPr>
      <w:r w:rsidRPr="004046BC">
        <w:rPr>
          <w:rFonts w:ascii="Palatino Linotype" w:eastAsia="Palatino Linotype" w:hAnsi="Palatino Linotype" w:cs="Palatino Linotype"/>
          <w:b/>
          <w:i/>
          <w:color w:val="000000"/>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r>
        <w:rPr>
          <w:rFonts w:ascii="Palatino Linotype" w:eastAsia="Palatino Linotype" w:hAnsi="Palatino Linotype" w:cs="Palatino Linotype"/>
          <w:i/>
          <w:color w:val="000000"/>
        </w:rPr>
        <w:t>”</w:t>
      </w:r>
    </w:p>
    <w:p w:rsidR="00E855C7" w:rsidRDefault="00E855C7">
      <w:pPr>
        <w:pBdr>
          <w:top w:val="nil"/>
          <w:left w:val="nil"/>
          <w:bottom w:val="nil"/>
          <w:right w:val="nil"/>
          <w:between w:val="nil"/>
        </w:pBdr>
        <w:tabs>
          <w:tab w:val="left" w:pos="284"/>
        </w:tabs>
        <w:spacing w:after="0" w:line="276" w:lineRule="auto"/>
        <w:ind w:right="706"/>
        <w:jc w:val="both"/>
        <w:rPr>
          <w:rFonts w:ascii="Palatino Linotype" w:eastAsia="Palatino Linotype" w:hAnsi="Palatino Linotype" w:cs="Palatino Linotype"/>
          <w:i/>
          <w:color w:val="000000"/>
          <w:sz w:val="24"/>
          <w:szCs w:val="24"/>
          <w:highlight w:val="green"/>
        </w:rPr>
      </w:pPr>
    </w:p>
    <w:p w:rsidR="00E855C7" w:rsidRDefault="004046BC">
      <w:pPr>
        <w:spacing w:after="0" w:line="360" w:lineRule="auto"/>
        <w:jc w:val="both"/>
        <w:rPr>
          <w:rFonts w:ascii="Palatino Linotype" w:eastAsia="Palatino Linotype" w:hAnsi="Palatino Linotype" w:cs="Palatino Linotype"/>
          <w:color w:val="000000"/>
        </w:rPr>
      </w:pPr>
      <w:bookmarkStart w:id="4" w:name="_heading=h.seznk0v3kwdp" w:colFirst="0" w:colLast="0"/>
      <w:bookmarkEnd w:id="4"/>
      <w:r>
        <w:rPr>
          <w:rFonts w:ascii="Palatino Linotype" w:eastAsia="Palatino Linotype" w:hAnsi="Palatino Linotype" w:cs="Palatino Linotype"/>
          <w:color w:val="000000"/>
        </w:rPr>
        <w:t xml:space="preserve">Como se puede advertir, en el criterio de la mayoría no se distingue el nivel o cargo que ostente el servidor público. </w:t>
      </w:r>
    </w:p>
    <w:p w:rsidR="00E855C7" w:rsidRDefault="00E855C7">
      <w:pPr>
        <w:spacing w:after="0" w:line="360" w:lineRule="auto"/>
        <w:jc w:val="both"/>
        <w:rPr>
          <w:rFonts w:ascii="Palatino Linotype" w:eastAsia="Palatino Linotype" w:hAnsi="Palatino Linotype" w:cs="Palatino Linotype"/>
          <w:color w:val="000000"/>
          <w:sz w:val="24"/>
          <w:szCs w:val="24"/>
        </w:rPr>
      </w:pPr>
      <w:bookmarkStart w:id="5" w:name="_heading=h.v2xlejf9fo8" w:colFirst="0" w:colLast="0"/>
      <w:bookmarkEnd w:id="5"/>
    </w:p>
    <w:p w:rsidR="00E855C7" w:rsidRDefault="004046BC">
      <w:pPr>
        <w:spacing w:after="0" w:line="360" w:lineRule="auto"/>
        <w:jc w:val="both"/>
        <w:rPr>
          <w:rFonts w:ascii="Palatino Linotype" w:eastAsia="Palatino Linotype" w:hAnsi="Palatino Linotype" w:cs="Palatino Linotype"/>
          <w:color w:val="000000"/>
        </w:rPr>
      </w:pPr>
      <w:bookmarkStart w:id="6" w:name="_heading=h.7fy1cot73r0d" w:colFirst="0" w:colLast="0"/>
      <w:bookmarkEnd w:id="6"/>
      <w:r>
        <w:rPr>
          <w:rFonts w:ascii="Palatino Linotype" w:eastAsia="Palatino Linotype" w:hAnsi="Palatino Linotype" w:cs="Palatino Linotype"/>
          <w:color w:val="000000"/>
        </w:rPr>
        <w:t xml:space="preserve">Sin embargo, desde la óptica de quien suscribe por cuanto hace a la fotografía, constituye la reproducción fiel de las características </w:t>
      </w:r>
      <w:r>
        <w:rPr>
          <w:rFonts w:ascii="Palatino Linotype" w:eastAsia="Palatino Linotype" w:hAnsi="Palatino Linotype" w:cs="Palatino Linotype"/>
          <w:color w:val="000000"/>
        </w:rPr>
        <w:t xml:space="preserve">físicas de una persona en un momento determinado, además, de que representa un instrumento de identificación, proyección exterior y factor imprescindible para su propio reconocimiento como sujeto individual; por tanto, es un dato personal confidencial que </w:t>
      </w:r>
      <w:r>
        <w:rPr>
          <w:rFonts w:ascii="Palatino Linotype" w:eastAsia="Palatino Linotype" w:hAnsi="Palatino Linotype" w:cs="Palatino Linotype"/>
          <w:color w:val="000000"/>
        </w:rPr>
        <w:t>debe protegerse en los documentos que lo contengan, según lo dispuesto por los artículos 3, fracción IX, 143, fracción I de la Ley de Transparencia y Acceso a la Información Pública del Estado de México y Municipios, en relación con el 4, fracción XI de La</w:t>
      </w:r>
      <w:r>
        <w:rPr>
          <w:rFonts w:ascii="Palatino Linotype" w:eastAsia="Palatino Linotype" w:hAnsi="Palatino Linotype" w:cs="Palatino Linotype"/>
          <w:color w:val="000000"/>
        </w:rPr>
        <w:t xml:space="preserve"> Ley de Protección de Datos Personales en Posesión de Sujetos Obligados del Estado de México y Municipios.</w:t>
      </w:r>
    </w:p>
    <w:p w:rsidR="00E855C7" w:rsidRDefault="00E855C7">
      <w:pPr>
        <w:spacing w:after="0" w:line="360" w:lineRule="auto"/>
        <w:jc w:val="both"/>
        <w:rPr>
          <w:rFonts w:ascii="Palatino Linotype" w:eastAsia="Palatino Linotype" w:hAnsi="Palatino Linotype" w:cs="Palatino Linotype"/>
          <w:color w:val="000000"/>
        </w:rPr>
      </w:pPr>
    </w:p>
    <w:p w:rsidR="00E855C7" w:rsidRDefault="004046BC">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en materia de administración pública los servidores públicos desempeñan funciones que por su naturaleza pueden ser de mayor interés públ</w:t>
      </w:r>
      <w:r>
        <w:rPr>
          <w:rFonts w:ascii="Palatino Linotype" w:eastAsia="Palatino Linotype" w:hAnsi="Palatino Linotype" w:cs="Palatino Linotype"/>
          <w:color w:val="000000"/>
        </w:rPr>
        <w:t>ico, esto es, aquellas que tienen un impacto directo en la vida de las personas y en el funcionamiento de la sociedad o de las instituciones públicas; ejemplo de ello pueden ser las funciones que implican una posición de poder que deba estar sujeta al escr</w:t>
      </w:r>
      <w:r>
        <w:rPr>
          <w:rFonts w:ascii="Palatino Linotype" w:eastAsia="Palatino Linotype" w:hAnsi="Palatino Linotype" w:cs="Palatino Linotype"/>
          <w:color w:val="000000"/>
        </w:rPr>
        <w:t>utinio y rendición de cuentas ante la sociedad, la administración de recursos públicos, la implementación de políticas públicas, la prestación de servicios públicos, entre otras.</w:t>
      </w:r>
    </w:p>
    <w:p w:rsidR="00E855C7" w:rsidRDefault="00E855C7">
      <w:pPr>
        <w:spacing w:after="0" w:line="360" w:lineRule="auto"/>
        <w:jc w:val="both"/>
        <w:rPr>
          <w:rFonts w:ascii="Palatino Linotype" w:eastAsia="Palatino Linotype" w:hAnsi="Palatino Linotype" w:cs="Palatino Linotype"/>
          <w:color w:val="000000"/>
          <w:sz w:val="24"/>
          <w:szCs w:val="24"/>
        </w:rPr>
      </w:pPr>
    </w:p>
    <w:p w:rsidR="00E855C7" w:rsidRDefault="004046BC">
      <w:pPr>
        <w:spacing w:after="0" w:line="360" w:lineRule="auto"/>
        <w:ind w:right="1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dado el interés público que revisten las funciones de las y los </w:t>
      </w:r>
      <w:r>
        <w:rPr>
          <w:rFonts w:ascii="Palatino Linotype" w:eastAsia="Palatino Linotype" w:hAnsi="Palatino Linotype" w:cs="Palatino Linotype"/>
          <w:color w:val="000000"/>
        </w:rPr>
        <w:t>servidores públicos que dan atención al público, así como de aquellos que cuenten con la calidad de mando medio o superior, la suscrita comparte que se debe dejar visible su fotografía, pues hacer pública la imagen de éstos puede contribuir a la transparen</w:t>
      </w:r>
      <w:r>
        <w:rPr>
          <w:rFonts w:ascii="Palatino Linotype" w:eastAsia="Palatino Linotype" w:hAnsi="Palatino Linotype" w:cs="Palatino Linotype"/>
          <w:color w:val="000000"/>
        </w:rPr>
        <w:t>cia y la rendición de cuentas, al permitir a la ciudadanía identifique a los funcionarios que toman decisiones importantes en su nombre.</w:t>
      </w:r>
    </w:p>
    <w:p w:rsidR="00E855C7" w:rsidRDefault="00E855C7">
      <w:pPr>
        <w:spacing w:after="0" w:line="360" w:lineRule="auto"/>
        <w:ind w:right="140"/>
        <w:jc w:val="both"/>
        <w:rPr>
          <w:rFonts w:ascii="Palatino Linotype" w:eastAsia="Palatino Linotype" w:hAnsi="Palatino Linotype" w:cs="Palatino Linotype"/>
          <w:color w:val="000000"/>
          <w:sz w:val="24"/>
          <w:szCs w:val="24"/>
        </w:rPr>
      </w:pPr>
    </w:p>
    <w:p w:rsidR="00E855C7" w:rsidRDefault="004046BC">
      <w:pPr>
        <w:tabs>
          <w:tab w:val="left" w:pos="4962"/>
        </w:tabs>
        <w:spacing w:after="0" w:line="360" w:lineRule="auto"/>
        <w:jc w:val="both"/>
        <w:rPr>
          <w:rFonts w:ascii="Palatino Linotype" w:eastAsia="Palatino Linotype" w:hAnsi="Palatino Linotype" w:cs="Palatino Linotype"/>
          <w:color w:val="000000"/>
        </w:rPr>
      </w:pPr>
      <w:bookmarkStart w:id="7" w:name="_heading=h.gjdgxs" w:colFirst="0" w:colLast="0"/>
      <w:bookmarkEnd w:id="7"/>
      <w:r>
        <w:rPr>
          <w:rFonts w:ascii="Palatino Linotype" w:eastAsia="Palatino Linotype" w:hAnsi="Palatino Linotype" w:cs="Palatino Linotype"/>
          <w:color w:val="000000"/>
        </w:rPr>
        <w:t xml:space="preserve">Es así que, si bien se estipuló que </w:t>
      </w:r>
      <w:r>
        <w:rPr>
          <w:rFonts w:ascii="Palatino Linotype" w:eastAsia="Palatino Linotype" w:hAnsi="Palatino Linotype" w:cs="Palatino Linotype"/>
          <w:b/>
          <w:color w:val="000000"/>
          <w:u w:val="single"/>
        </w:rPr>
        <w:t xml:space="preserve">las fotografías de servidores públicos, sin importar el nivel o rango, guardan la </w:t>
      </w:r>
      <w:r>
        <w:rPr>
          <w:rFonts w:ascii="Palatino Linotype" w:eastAsia="Palatino Linotype" w:hAnsi="Palatino Linotype" w:cs="Palatino Linotype"/>
          <w:b/>
          <w:color w:val="000000"/>
          <w:u w:val="single"/>
        </w:rPr>
        <w:t>naturaleza de públicas y</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u w:val="single"/>
        </w:rPr>
        <w:t>por lo tanto, no procede su clasificación,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también lo es que, no comparto dicho argumento, ya que desde mi punto de vista, la fotografía de aquellos servidores públicos que no ostentan un cargo de mando medio o superior, o no brind</w:t>
      </w:r>
      <w:r>
        <w:rPr>
          <w:rFonts w:ascii="Palatino Linotype" w:eastAsia="Palatino Linotype" w:hAnsi="Palatino Linotype" w:cs="Palatino Linotype"/>
          <w:color w:val="000000"/>
        </w:rPr>
        <w:t>an atención al público, debe conservarse como información confidencial, pues se considera importante equilibrar el interés público con el derecho a la privacidad de las y los servidores públicos y ponderar si realmente es necesario y proporcional hacer púb</w:t>
      </w:r>
      <w:r>
        <w:rPr>
          <w:rFonts w:ascii="Palatino Linotype" w:eastAsia="Palatino Linotype" w:hAnsi="Palatino Linotype" w:cs="Palatino Linotype"/>
          <w:color w:val="000000"/>
        </w:rPr>
        <w:t>lica su imagen, pues, en algunos casos, el interés público de dar a conocer la imagen de un servidor público puede justificar la limitación de su derecho a la privacidad, pero esto debe evaluarse cuidadosamente en cada caso y no ser la regla general.</w:t>
      </w:r>
    </w:p>
    <w:p w:rsidR="00E855C7" w:rsidRDefault="00E855C7">
      <w:pPr>
        <w:tabs>
          <w:tab w:val="left" w:pos="4962"/>
        </w:tabs>
        <w:spacing w:after="0" w:line="360" w:lineRule="auto"/>
        <w:jc w:val="both"/>
        <w:rPr>
          <w:rFonts w:ascii="Palatino Linotype" w:eastAsia="Palatino Linotype" w:hAnsi="Palatino Linotype" w:cs="Palatino Linotype"/>
          <w:color w:val="000000"/>
          <w:sz w:val="24"/>
          <w:szCs w:val="24"/>
        </w:rPr>
      </w:pPr>
    </w:p>
    <w:p w:rsidR="00E855C7" w:rsidRDefault="004046BC">
      <w:pPr>
        <w:spacing w:after="0" w:line="360" w:lineRule="auto"/>
        <w:jc w:val="both"/>
        <w:rPr>
          <w:rFonts w:ascii="Palatino Linotype" w:eastAsia="Palatino Linotype" w:hAnsi="Palatino Linotype" w:cs="Palatino Linotype"/>
          <w:color w:val="000000"/>
        </w:rPr>
      </w:pPr>
      <w:bookmarkStart w:id="8" w:name="_heading=h.xezr0okd57tn" w:colFirst="0" w:colLast="0"/>
      <w:bookmarkEnd w:id="8"/>
      <w:r>
        <w:rPr>
          <w:rFonts w:ascii="Palatino Linotype" w:eastAsia="Palatino Linotype" w:hAnsi="Palatino Linotype" w:cs="Palatino Linotype"/>
          <w:color w:val="000000"/>
        </w:rPr>
        <w:t>Dado</w:t>
      </w:r>
      <w:r>
        <w:rPr>
          <w:rFonts w:ascii="Palatino Linotype" w:eastAsia="Palatino Linotype" w:hAnsi="Palatino Linotype" w:cs="Palatino Linotype"/>
          <w:color w:val="000000"/>
        </w:rPr>
        <w:t xml:space="preserve"> que el acceso a los documentos que contengan el dato materia de análisis, aun clasificándolo, sí daría cuenta de lo que en realidad se pretende transparentar, como es, por ejemplo, la experiencia laboral, la preparación profesional, entre otros aspectos, </w:t>
      </w:r>
      <w:r>
        <w:rPr>
          <w:rFonts w:ascii="Palatino Linotype" w:eastAsia="Palatino Linotype" w:hAnsi="Palatino Linotype" w:cs="Palatino Linotype"/>
          <w:color w:val="000000"/>
        </w:rPr>
        <w:t>pues el hecho de clasificar la fotografía no le resta validez a los documentos para los fines señalados.</w:t>
      </w:r>
    </w:p>
    <w:p w:rsidR="00E855C7" w:rsidRDefault="00E855C7">
      <w:pPr>
        <w:spacing w:after="0" w:line="360" w:lineRule="auto"/>
        <w:jc w:val="both"/>
        <w:rPr>
          <w:rFonts w:ascii="Palatino Linotype" w:eastAsia="Palatino Linotype" w:hAnsi="Palatino Linotype" w:cs="Palatino Linotype"/>
          <w:color w:val="000000"/>
          <w:sz w:val="24"/>
          <w:szCs w:val="24"/>
        </w:rPr>
      </w:pPr>
    </w:p>
    <w:p w:rsidR="00E855C7" w:rsidRDefault="004046BC">
      <w:pPr>
        <w:spacing w:after="0" w:line="360" w:lineRule="auto"/>
        <w:jc w:val="both"/>
        <w:rPr>
          <w:rFonts w:ascii="Palatino Linotype" w:eastAsia="Palatino Linotype" w:hAnsi="Palatino Linotype" w:cs="Palatino Linotype"/>
          <w:color w:val="000000"/>
        </w:rPr>
      </w:pPr>
      <w:bookmarkStart w:id="9" w:name="_heading=h.9pxwjzms30qi" w:colFirst="0" w:colLast="0"/>
      <w:bookmarkEnd w:id="9"/>
      <w:r>
        <w:rPr>
          <w:rFonts w:ascii="Palatino Linotype" w:eastAsia="Palatino Linotype" w:hAnsi="Palatino Linotype" w:cs="Palatino Linotype"/>
          <w:color w:val="000000"/>
        </w:rPr>
        <w:t>Asimismo, es importante señalar que los objetivos de la transparencia se alcanzan al momento de permitir el acceso a los documentos ordenados, no sien</w:t>
      </w:r>
      <w:r>
        <w:rPr>
          <w:rFonts w:ascii="Palatino Linotype" w:eastAsia="Palatino Linotype" w:hAnsi="Palatino Linotype" w:cs="Palatino Linotype"/>
          <w:color w:val="000000"/>
        </w:rPr>
        <w:t>do indispensable o determinante dar a conocer la fotografía para dar cuenta de la idoneidad de las personas servidoras públicas para ocupar sus puestos o para acreditar que cumplieron con determinados requisitos, lo que da cuenta de ello es el propio docum</w:t>
      </w:r>
      <w:r>
        <w:rPr>
          <w:rFonts w:ascii="Palatino Linotype" w:eastAsia="Palatino Linotype" w:hAnsi="Palatino Linotype" w:cs="Palatino Linotype"/>
          <w:color w:val="000000"/>
        </w:rPr>
        <w:t>ento.</w:t>
      </w:r>
    </w:p>
    <w:p w:rsidR="00E855C7" w:rsidRDefault="00E855C7">
      <w:pPr>
        <w:spacing w:after="0" w:line="360" w:lineRule="auto"/>
        <w:jc w:val="both"/>
        <w:rPr>
          <w:rFonts w:ascii="Palatino Linotype" w:eastAsia="Palatino Linotype" w:hAnsi="Palatino Linotype" w:cs="Palatino Linotype"/>
          <w:color w:val="000000"/>
          <w:sz w:val="24"/>
          <w:szCs w:val="24"/>
        </w:rPr>
      </w:pPr>
    </w:p>
    <w:p w:rsidR="00E855C7" w:rsidRDefault="004046BC">
      <w:pPr>
        <w:tabs>
          <w:tab w:val="left" w:pos="4962"/>
        </w:tabs>
        <w:spacing w:after="0" w:line="360" w:lineRule="auto"/>
        <w:jc w:val="both"/>
        <w:rPr>
          <w:rFonts w:ascii="Palatino Linotype" w:eastAsia="Palatino Linotype" w:hAnsi="Palatino Linotype" w:cs="Palatino Linotype"/>
        </w:rPr>
        <w:sectPr w:rsidR="00E855C7">
          <w:headerReference w:type="default" r:id="rId7"/>
          <w:footerReference w:type="default" r:id="rId8"/>
          <w:pgSz w:w="12240" w:h="15840"/>
          <w:pgMar w:top="1871" w:right="1327" w:bottom="2836" w:left="1985" w:header="709" w:footer="586" w:gutter="0"/>
          <w:pgNumType w:start="1"/>
          <w:cols w:space="720"/>
        </w:sectPr>
      </w:pPr>
      <w:bookmarkStart w:id="10" w:name="_heading=h.2et92p0" w:colFirst="0" w:colLast="0"/>
      <w:bookmarkEnd w:id="10"/>
      <w:r>
        <w:rPr>
          <w:rFonts w:ascii="Palatino Linotype" w:eastAsia="Palatino Linotype" w:hAnsi="Palatino Linotype" w:cs="Palatino Linotype"/>
        </w:rPr>
        <w:t>Es por las razones antes expuestas que no comparto este punto del estudio de la resolución d</w:t>
      </w:r>
      <w:r>
        <w:rPr>
          <w:rFonts w:ascii="Palatino Linotype" w:eastAsia="Palatino Linotype" w:hAnsi="Palatino Linotype" w:cs="Palatino Linotype"/>
        </w:rPr>
        <w:t xml:space="preserve">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w:t>
      </w:r>
      <w:r>
        <w:rPr>
          <w:rFonts w:ascii="Palatino Linotype" w:eastAsia="Palatino Linotype" w:hAnsi="Palatino Linotype" w:cs="Palatino Linotype"/>
        </w:rPr>
        <w:t>que se actualiza la causal de clasificación establecida en el artículo 143, fracción I, de la Ley de la Ley de Transparencia y Acceso a la Información Pública del Estado de México y Municipios.</w:t>
      </w:r>
    </w:p>
    <w:p w:rsidR="00E855C7" w:rsidRDefault="00E855C7">
      <w:pPr>
        <w:tabs>
          <w:tab w:val="left" w:pos="851"/>
        </w:tabs>
        <w:spacing w:after="0" w:line="360" w:lineRule="auto"/>
        <w:ind w:right="902"/>
        <w:jc w:val="both"/>
        <w:rPr>
          <w:rFonts w:ascii="Palatino Linotype" w:eastAsia="Palatino Linotype" w:hAnsi="Palatino Linotype" w:cs="Palatino Linotype"/>
          <w:i/>
          <w:color w:val="000000"/>
        </w:rPr>
      </w:pPr>
      <w:bookmarkStart w:id="11" w:name="_heading=h.qsvvhtivu9jc" w:colFirst="0" w:colLast="0"/>
      <w:bookmarkEnd w:id="11"/>
    </w:p>
    <w:p w:rsidR="00E855C7" w:rsidRDefault="00E855C7">
      <w:pPr>
        <w:tabs>
          <w:tab w:val="left" w:pos="851"/>
        </w:tabs>
        <w:spacing w:after="0" w:line="360" w:lineRule="auto"/>
        <w:ind w:right="902"/>
        <w:jc w:val="both"/>
        <w:rPr>
          <w:rFonts w:ascii="Palatino Linotype" w:eastAsia="Palatino Linotype" w:hAnsi="Palatino Linotype" w:cs="Palatino Linotype"/>
          <w:i/>
          <w:color w:val="000000"/>
        </w:rPr>
      </w:pPr>
    </w:p>
    <w:p w:rsidR="00E855C7" w:rsidRDefault="00E855C7">
      <w:pPr>
        <w:tabs>
          <w:tab w:val="left" w:pos="851"/>
        </w:tabs>
        <w:spacing w:after="0" w:line="360" w:lineRule="auto"/>
        <w:ind w:right="902"/>
        <w:jc w:val="both"/>
        <w:rPr>
          <w:rFonts w:ascii="Palatino Linotype" w:eastAsia="Palatino Linotype" w:hAnsi="Palatino Linotype" w:cs="Palatino Linotype"/>
          <w:i/>
          <w:color w:val="000000"/>
        </w:rPr>
      </w:pPr>
    </w:p>
    <w:p w:rsidR="00E855C7" w:rsidRDefault="00E855C7">
      <w:pPr>
        <w:tabs>
          <w:tab w:val="left" w:pos="851"/>
        </w:tabs>
        <w:spacing w:after="0" w:line="360" w:lineRule="auto"/>
        <w:ind w:right="902"/>
        <w:jc w:val="both"/>
        <w:rPr>
          <w:rFonts w:ascii="Palatino Linotype" w:eastAsia="Palatino Linotype" w:hAnsi="Palatino Linotype" w:cs="Palatino Linotype"/>
          <w:i/>
          <w:color w:val="000000"/>
        </w:rPr>
      </w:pPr>
    </w:p>
    <w:p w:rsidR="00E855C7" w:rsidRDefault="00E855C7">
      <w:pPr>
        <w:tabs>
          <w:tab w:val="left" w:pos="851"/>
        </w:tabs>
        <w:spacing w:after="0" w:line="360" w:lineRule="auto"/>
        <w:ind w:right="902"/>
        <w:jc w:val="both"/>
        <w:rPr>
          <w:rFonts w:ascii="Palatino Linotype" w:eastAsia="Palatino Linotype" w:hAnsi="Palatino Linotype" w:cs="Palatino Linotype"/>
          <w:i/>
          <w:color w:val="000000"/>
        </w:rPr>
      </w:pPr>
    </w:p>
    <w:p w:rsidR="00E855C7" w:rsidRDefault="00E855C7">
      <w:pPr>
        <w:tabs>
          <w:tab w:val="left" w:pos="851"/>
        </w:tabs>
        <w:spacing w:after="0" w:line="360" w:lineRule="auto"/>
        <w:ind w:right="902"/>
        <w:jc w:val="both"/>
        <w:rPr>
          <w:rFonts w:ascii="Palatino Linotype" w:eastAsia="Palatino Linotype" w:hAnsi="Palatino Linotype" w:cs="Palatino Linotype"/>
          <w:i/>
          <w:color w:val="000000"/>
        </w:rPr>
      </w:pPr>
    </w:p>
    <w:p w:rsidR="00E855C7" w:rsidRDefault="00E855C7">
      <w:pPr>
        <w:tabs>
          <w:tab w:val="left" w:pos="851"/>
        </w:tabs>
        <w:spacing w:after="0" w:line="360" w:lineRule="auto"/>
        <w:ind w:right="902"/>
        <w:jc w:val="both"/>
        <w:rPr>
          <w:rFonts w:ascii="Palatino Linotype" w:eastAsia="Palatino Linotype" w:hAnsi="Palatino Linotype" w:cs="Palatino Linotype"/>
          <w:i/>
          <w:color w:val="000000"/>
        </w:rPr>
      </w:pPr>
    </w:p>
    <w:p w:rsidR="00E855C7" w:rsidRDefault="00E855C7">
      <w:pPr>
        <w:tabs>
          <w:tab w:val="left" w:pos="851"/>
        </w:tabs>
        <w:spacing w:after="0" w:line="360" w:lineRule="auto"/>
        <w:ind w:right="902"/>
        <w:jc w:val="both"/>
        <w:rPr>
          <w:rFonts w:ascii="Palatino Linotype" w:eastAsia="Palatino Linotype" w:hAnsi="Palatino Linotype" w:cs="Palatino Linotype"/>
          <w:i/>
          <w:color w:val="000000"/>
        </w:rPr>
      </w:pPr>
    </w:p>
    <w:p w:rsidR="00E855C7" w:rsidRDefault="00E855C7">
      <w:pPr>
        <w:tabs>
          <w:tab w:val="left" w:pos="851"/>
        </w:tabs>
        <w:spacing w:after="0" w:line="360" w:lineRule="auto"/>
        <w:ind w:right="902"/>
        <w:jc w:val="both"/>
        <w:rPr>
          <w:rFonts w:ascii="Palatino Linotype" w:eastAsia="Palatino Linotype" w:hAnsi="Palatino Linotype" w:cs="Palatino Linotype"/>
          <w:i/>
          <w:color w:val="000000"/>
        </w:rPr>
      </w:pPr>
    </w:p>
    <w:p w:rsidR="00E855C7" w:rsidRDefault="00E855C7">
      <w:pPr>
        <w:spacing w:after="0" w:line="360" w:lineRule="auto"/>
        <w:ind w:right="423"/>
        <w:jc w:val="both"/>
        <w:rPr>
          <w:rFonts w:ascii="Palatino Linotype" w:eastAsia="Palatino Linotype" w:hAnsi="Palatino Linotype" w:cs="Palatino Linotype"/>
          <w:color w:val="000000"/>
        </w:rPr>
      </w:pPr>
    </w:p>
    <w:p w:rsidR="00E855C7" w:rsidRDefault="00E855C7">
      <w:pPr>
        <w:rPr>
          <w:color w:val="000000"/>
        </w:rPr>
      </w:pPr>
    </w:p>
    <w:p w:rsidR="00E855C7" w:rsidRDefault="00E855C7"/>
    <w:p w:rsidR="00E855C7" w:rsidRDefault="00E855C7"/>
    <w:p w:rsidR="00E855C7" w:rsidRDefault="00E855C7"/>
    <w:p w:rsidR="00E855C7" w:rsidRDefault="00E855C7"/>
    <w:p w:rsidR="00E855C7" w:rsidRDefault="00E855C7"/>
    <w:sectPr w:rsidR="00E855C7">
      <w:head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046BC">
      <w:pPr>
        <w:spacing w:after="0" w:line="240" w:lineRule="auto"/>
      </w:pPr>
      <w:r>
        <w:separator/>
      </w:r>
    </w:p>
  </w:endnote>
  <w:endnote w:type="continuationSeparator" w:id="0">
    <w:p w:rsidR="00000000" w:rsidRDefault="0040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C7" w:rsidRDefault="00E855C7">
    <w:pPr>
      <w:pBdr>
        <w:top w:val="nil"/>
        <w:left w:val="nil"/>
        <w:bottom w:val="nil"/>
        <w:right w:val="nil"/>
        <w:between w:val="nil"/>
      </w:pBdr>
      <w:tabs>
        <w:tab w:val="center" w:pos="4419"/>
        <w:tab w:val="right" w:pos="8838"/>
      </w:tabs>
      <w:spacing w:after="0" w:line="240" w:lineRule="auto"/>
      <w:jc w:val="right"/>
      <w:rPr>
        <w:rFonts w:ascii="Arial" w:eastAsia="Arial" w:hAnsi="Arial" w:cs="Arial"/>
        <w:sz w:val="20"/>
        <w:szCs w:val="20"/>
        <w:highlight w:val="yellow"/>
      </w:rPr>
    </w:pPr>
  </w:p>
  <w:p w:rsidR="00E855C7" w:rsidRDefault="00E855C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046BC">
      <w:pPr>
        <w:spacing w:after="0" w:line="240" w:lineRule="auto"/>
      </w:pPr>
      <w:r>
        <w:separator/>
      </w:r>
    </w:p>
  </w:footnote>
  <w:footnote w:type="continuationSeparator" w:id="0">
    <w:p w:rsidR="00000000" w:rsidRDefault="00404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C7" w:rsidRDefault="004046B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-616583</wp:posOffset>
          </wp:positionH>
          <wp:positionV relativeFrom="paragraph">
            <wp:posOffset>-286382</wp:posOffset>
          </wp:positionV>
          <wp:extent cx="7510628" cy="988377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855C7" w:rsidRDefault="004046BC">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855C7" w:rsidRDefault="004046BC">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02910/INFOEM/IP/RR/2025.</w:t>
    </w:r>
  </w:p>
  <w:p w:rsidR="00E855C7" w:rsidRDefault="004046B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Temamatla.</w:t>
    </w:r>
  </w:p>
  <w:p w:rsidR="00E855C7" w:rsidRDefault="004046B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Comisionado Ponente: José Martínez Vilchis. </w:t>
    </w:r>
    <w:r>
      <w:rPr>
        <w:rFonts w:ascii="Palatino Linotype" w:eastAsia="Palatino Linotype" w:hAnsi="Palatino Linotype" w:cs="Palatino Linotype"/>
        <w:b/>
        <w:color w:val="000000"/>
        <w:sz w:val="20"/>
        <w:szCs w:val="20"/>
      </w:rPr>
      <w:br/>
    </w:r>
  </w:p>
  <w:p w:rsidR="00E855C7" w:rsidRDefault="00E855C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C7" w:rsidRDefault="004046B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9264" behindDoc="1" locked="0" layoutInCell="1" hidden="0" allowOverlap="1">
          <wp:simplePos x="0" y="0"/>
          <wp:positionH relativeFrom="column">
            <wp:posOffset>-1260470</wp:posOffset>
          </wp:positionH>
          <wp:positionV relativeFrom="paragraph">
            <wp:posOffset>-415918</wp:posOffset>
          </wp:positionV>
          <wp:extent cx="7510145" cy="988377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E855C7" w:rsidRDefault="004046BC">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br/>
    </w:r>
  </w:p>
  <w:p w:rsidR="00E855C7" w:rsidRDefault="00E855C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C7"/>
    <w:rsid w:val="004046BC"/>
    <w:rsid w:val="00E85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8E15D-EAFF-4743-A38B-5BD70341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7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919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97C"/>
    <w:rPr>
      <w:rFonts w:ascii="Calibri" w:eastAsia="Calibri" w:hAnsi="Calibri" w:cs="Calibri"/>
      <w:lang w:val="es-ES" w:eastAsia="es-MX"/>
    </w:rPr>
  </w:style>
  <w:style w:type="paragraph" w:styleId="Piedepgina">
    <w:name w:val="footer"/>
    <w:basedOn w:val="Normal"/>
    <w:link w:val="PiedepginaCar"/>
    <w:uiPriority w:val="99"/>
    <w:unhideWhenUsed/>
    <w:rsid w:val="003919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97C"/>
    <w:rPr>
      <w:rFonts w:ascii="Calibri" w:eastAsia="Calibri" w:hAnsi="Calibri" w:cs="Calibri"/>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dOREH/P7an7wYeznViJaxCY3/Q==">CgMxLjAyDmguM3ozN3l3ZDd4ZWY0Mg5oLm1pNzhod3B6eTVjbjIJaC4xZm9iOXRlMg5oLnNlem5rMHYza3dkcDINaC52MnhsZWpmOWZvODIOaC43ZnkxY290NzNyMGQyCGguZ2pkZ3hzMg5oLnhlenIwb2tkNTd0bjIOaC45cHh3anptczMwcWkyCWguMmV0OTJwMDIOaC5xc3Z2aHRpdnU5amM4AHIhMS1iaVhtWW11bVltZkRsMkZSNnZLVDVZN2FkS0E0RHB6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1485</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2</cp:revision>
  <dcterms:created xsi:type="dcterms:W3CDTF">2025-05-19T16:30:00Z</dcterms:created>
  <dcterms:modified xsi:type="dcterms:W3CDTF">2025-05-19T16:30:00Z</dcterms:modified>
</cp:coreProperties>
</file>