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DE8" w:rsidRDefault="000335C1">
      <w:pPr>
        <w:widowControl w:val="0"/>
        <w:pBdr>
          <w:top w:val="nil"/>
          <w:left w:val="nil"/>
          <w:bottom w:val="nil"/>
          <w:right w:val="nil"/>
          <w:between w:val="nil"/>
        </w:pBdr>
        <w:spacing w:after="0" w:line="276" w:lineRule="auto"/>
      </w:pPr>
      <w:bookmarkStart w:id="0" w:name="_GoBack"/>
      <w:bookmarkEnd w:id="0"/>
      <w:r>
        <w:pict w14:anchorId="76ECBF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0pt;height:50pt;z-index:251659264;visibility:hidden">
            <o:lock v:ext="edit" selection="t"/>
          </v:shape>
        </w:pict>
      </w:r>
      <w:r>
        <w:pict w14:anchorId="7382FA5C">
          <v:shapetype id="_x0000_m102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w:pict>
      </w:r>
    </w:p>
    <w:p w:rsidR="00381DE8" w:rsidRDefault="000335C1">
      <w:pPr>
        <w:widowControl w:val="0"/>
        <w:pBdr>
          <w:top w:val="nil"/>
          <w:left w:val="nil"/>
          <w:bottom w:val="nil"/>
          <w:right w:val="nil"/>
          <w:between w:val="nil"/>
        </w:pBdr>
        <w:spacing w:after="0" w:line="360" w:lineRule="auto"/>
        <w:jc w:val="both"/>
        <w:rPr>
          <w:sz w:val="24"/>
          <w:szCs w:val="24"/>
        </w:rPr>
      </w:pPr>
      <w:r>
        <w:rPr>
          <w:rFonts w:ascii="Palatino Linotype" w:eastAsia="Palatino Linotype" w:hAnsi="Palatino Linotype" w:cs="Palatino Linotype"/>
          <w:b/>
          <w:sz w:val="24"/>
          <w:szCs w:val="24"/>
        </w:rPr>
        <w:t>VOTO PARTICULAR QUE FORMULA LA COMISIONADA GUADALUPE RAMÍREZ PEÑA</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b/>
          <w:sz w:val="24"/>
          <w:szCs w:val="24"/>
        </w:rPr>
        <w:t xml:space="preserve">CON RELACIÓN A LA RESOLUCIÓN EMITIDA EN EL RECURSO DE REVISIÓN 00375/INFOEM/IP/RR/2025. </w:t>
      </w:r>
      <w:r>
        <w:rPr>
          <w:noProof/>
          <w:lang w:val="es-MX"/>
        </w:rPr>
        <mc:AlternateContent>
          <mc:Choice Requires="wpg">
            <w:drawing>
              <wp:anchor distT="0" distB="0" distL="114300" distR="114300" simplePos="0" relativeHeight="251655168" behindDoc="0" locked="0" layoutInCell="1" hidden="0" allowOverlap="1">
                <wp:simplePos x="0" y="0"/>
                <wp:positionH relativeFrom="column">
                  <wp:posOffset>1</wp:posOffset>
                </wp:positionH>
                <wp:positionV relativeFrom="paragraph">
                  <wp:posOffset>0</wp:posOffset>
                </wp:positionV>
                <wp:extent cx="654050" cy="654050"/>
                <wp:effectExtent l="0" t="0" r="0" b="0"/>
                <wp:wrapNone/>
                <wp:docPr id="1040951421" name=""/>
                <wp:cNvGraphicFramePr/>
                <a:graphic xmlns:a="http://schemas.openxmlformats.org/drawingml/2006/main">
                  <a:graphicData uri="http://schemas.microsoft.com/office/word/2010/wordprocessingShape">
                    <wps:wsp>
                      <wps:cNvSpPr/>
                      <wps:spPr>
                        <a:xfrm>
                          <a:off x="5028500" y="3462500"/>
                          <a:ext cx="635000" cy="635000"/>
                        </a:xfrm>
                        <a:prstGeom prst="rect">
                          <a:avLst/>
                        </a:prstGeom>
                        <a:noFill/>
                        <a:ln>
                          <a:noFill/>
                        </a:ln>
                      </wps:spPr>
                      <wps:txbx>
                        <w:txbxContent>
                          <w:p w:rsidR="00381DE8" w:rsidRDefault="00381DE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54050" cy="654050"/>
                <wp:effectExtent b="0" l="0" r="0" t="0"/>
                <wp:wrapNone/>
                <wp:docPr id="104095142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54050" cy="654050"/>
                        </a:xfrm>
                        <a:prstGeom prst="rect"/>
                        <a:ln/>
                      </pic:spPr>
                    </pic:pic>
                  </a:graphicData>
                </a:graphic>
              </wp:anchor>
            </w:drawing>
          </mc:Fallback>
        </mc:AlternateContent>
      </w:r>
      <w:r>
        <w:rPr>
          <w:noProof/>
          <w:lang w:val="es-MX"/>
        </w:rPr>
        <mc:AlternateContent>
          <mc:Choice Requires="wpg">
            <w:drawing>
              <wp:anchor distT="0" distB="0" distL="114300" distR="114300" simplePos="0" relativeHeight="251656192" behindDoc="0" locked="0" layoutInCell="1" hidden="0" allowOverlap="1">
                <wp:simplePos x="0" y="0"/>
                <wp:positionH relativeFrom="column">
                  <wp:posOffset>1</wp:posOffset>
                </wp:positionH>
                <wp:positionV relativeFrom="paragraph">
                  <wp:posOffset>0</wp:posOffset>
                </wp:positionV>
                <wp:extent cx="654050" cy="654050"/>
                <wp:effectExtent l="0" t="0" r="0" b="0"/>
                <wp:wrapNone/>
                <wp:docPr id="1040951422" name=""/>
                <wp:cNvGraphicFramePr/>
                <a:graphic xmlns:a="http://schemas.openxmlformats.org/drawingml/2006/main">
                  <a:graphicData uri="http://schemas.microsoft.com/office/word/2010/wordprocessingShape">
                    <wps:wsp>
                      <wps:cNvSpPr/>
                      <wps:spPr>
                        <a:xfrm>
                          <a:off x="5028500" y="3462500"/>
                          <a:ext cx="635000" cy="635000"/>
                        </a:xfrm>
                        <a:prstGeom prst="rect">
                          <a:avLst/>
                        </a:prstGeom>
                        <a:noFill/>
                        <a:ln>
                          <a:noFill/>
                        </a:ln>
                      </wps:spPr>
                      <wps:txbx>
                        <w:txbxContent>
                          <w:p w:rsidR="00381DE8" w:rsidRDefault="00381DE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54050" cy="654050"/>
                <wp:effectExtent b="0" l="0" r="0" t="0"/>
                <wp:wrapNone/>
                <wp:docPr id="104095142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54050" cy="654050"/>
                        </a:xfrm>
                        <a:prstGeom prst="rect"/>
                        <a:ln/>
                      </pic:spPr>
                    </pic:pic>
                  </a:graphicData>
                </a:graphic>
              </wp:anchor>
            </w:drawing>
          </mc:Fallback>
        </mc:AlternateContent>
      </w:r>
      <w:r>
        <w:rPr>
          <w:noProof/>
          <w:lang w:val="es-MX"/>
        </w:rPr>
        <mc:AlternateContent>
          <mc:Choice Requires="wpg">
            <w:drawing>
              <wp:anchor distT="0" distB="0" distL="114300" distR="114300" simplePos="0" relativeHeight="251657216" behindDoc="0" locked="0" layoutInCell="1" hidden="0" allowOverlap="1">
                <wp:simplePos x="0" y="0"/>
                <wp:positionH relativeFrom="column">
                  <wp:posOffset>1</wp:posOffset>
                </wp:positionH>
                <wp:positionV relativeFrom="paragraph">
                  <wp:posOffset>0</wp:posOffset>
                </wp:positionV>
                <wp:extent cx="644525" cy="644525"/>
                <wp:effectExtent l="0" t="0" r="0" b="0"/>
                <wp:wrapNone/>
                <wp:docPr id="1040951425" name=""/>
                <wp:cNvGraphicFramePr/>
                <a:graphic xmlns:a="http://schemas.openxmlformats.org/drawingml/2006/main">
                  <a:graphicData uri="http://schemas.microsoft.com/office/word/2010/wordprocessingShape">
                    <wps:wsp>
                      <wps:cNvSpPr/>
                      <wps:spPr>
                        <a:xfrm>
                          <a:off x="5028500" y="3462500"/>
                          <a:ext cx="635000" cy="635000"/>
                        </a:xfrm>
                        <a:prstGeom prst="rect">
                          <a:avLst/>
                        </a:prstGeom>
                        <a:noFill/>
                        <a:ln>
                          <a:noFill/>
                        </a:ln>
                      </wps:spPr>
                      <wps:txbx>
                        <w:txbxContent>
                          <w:p w:rsidR="00381DE8" w:rsidRDefault="00381DE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44525" cy="644525"/>
                <wp:effectExtent b="0" l="0" r="0" t="0"/>
                <wp:wrapNone/>
                <wp:docPr id="1040951425"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644525" cy="644525"/>
                        </a:xfrm>
                        <a:prstGeom prst="rect"/>
                        <a:ln/>
                      </pic:spPr>
                    </pic:pic>
                  </a:graphicData>
                </a:graphic>
              </wp:anchor>
            </w:drawing>
          </mc:Fallback>
        </mc:AlternateContent>
      </w:r>
      <w:r>
        <w:rPr>
          <w:noProof/>
          <w:lang w:val="es-MX"/>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644525" cy="644525"/>
                <wp:effectExtent l="0" t="0" r="0" b="0"/>
                <wp:wrapNone/>
                <wp:docPr id="1040951424" name=""/>
                <wp:cNvGraphicFramePr/>
                <a:graphic xmlns:a="http://schemas.openxmlformats.org/drawingml/2006/main">
                  <a:graphicData uri="http://schemas.microsoft.com/office/word/2010/wordprocessingShape">
                    <wps:wsp>
                      <wps:cNvSpPr/>
                      <wps:spPr>
                        <a:xfrm>
                          <a:off x="5028500" y="3462500"/>
                          <a:ext cx="635000" cy="635000"/>
                        </a:xfrm>
                        <a:prstGeom prst="rect">
                          <a:avLst/>
                        </a:prstGeom>
                        <a:noFill/>
                        <a:ln>
                          <a:noFill/>
                        </a:ln>
                      </wps:spPr>
                      <wps:txbx>
                        <w:txbxContent>
                          <w:p w:rsidR="00381DE8" w:rsidRDefault="00381DE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44525" cy="644525"/>
                <wp:effectExtent b="0" l="0" r="0" t="0"/>
                <wp:wrapNone/>
                <wp:docPr id="1040951424"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644525" cy="644525"/>
                        </a:xfrm>
                        <a:prstGeom prst="rect"/>
                        <a:ln/>
                      </pic:spPr>
                    </pic:pic>
                  </a:graphicData>
                </a:graphic>
              </wp:anchor>
            </w:drawing>
          </mc:Fallback>
        </mc:AlternateContent>
      </w:r>
    </w:p>
    <w:p w:rsidR="00381DE8" w:rsidRDefault="00381DE8">
      <w:pPr>
        <w:tabs>
          <w:tab w:val="left" w:pos="4956"/>
        </w:tabs>
        <w:spacing w:after="0" w:line="360" w:lineRule="auto"/>
        <w:ind w:right="-93"/>
        <w:jc w:val="both"/>
        <w:rPr>
          <w:rFonts w:ascii="Palatino Linotype" w:eastAsia="Palatino Linotype" w:hAnsi="Palatino Linotype" w:cs="Palatino Linotype"/>
        </w:rPr>
      </w:pPr>
      <w:bookmarkStart w:id="1" w:name="_heading=h.gjdgxs" w:colFirst="0" w:colLast="0"/>
      <w:bookmarkEnd w:id="1"/>
    </w:p>
    <w:p w:rsidR="00381DE8" w:rsidRDefault="000335C1">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 xml:space="preserve">El Pleno del Instituto de Transparencia, Acceso a la Información Pública y Protección de Datos Personales del Estado de México resolvió la Resolución relativa al Recurso de Revisión </w:t>
      </w:r>
      <w:r>
        <w:rPr>
          <w:rFonts w:ascii="Palatino Linotype" w:eastAsia="Palatino Linotype" w:hAnsi="Palatino Linotype" w:cs="Palatino Linotype"/>
          <w:b/>
        </w:rPr>
        <w:t xml:space="preserve">00375/INFOEM/IP/RR/2025, </w:t>
      </w:r>
      <w:r>
        <w:rPr>
          <w:rFonts w:ascii="Palatino Linotype" w:eastAsia="Palatino Linotype" w:hAnsi="Palatino Linotype" w:cs="Palatino Linotype"/>
        </w:rPr>
        <w:t>presentado por el Comisionado Presidente José Mar</w:t>
      </w:r>
      <w:r>
        <w:rPr>
          <w:rFonts w:ascii="Palatino Linotype" w:eastAsia="Palatino Linotype" w:hAnsi="Palatino Linotype" w:cs="Palatino Linotype"/>
        </w:rPr>
        <w:t>tínez Vilchis, conforme al criterio mayoritario del Pleno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xml:space="preserve"> con fundamento en los artículos 14, fracción XI, del Reglamento del Instituto de Transparencia, Acceso a la Información Pública y Protecci</w:t>
      </w:r>
      <w:r>
        <w:rPr>
          <w:rFonts w:ascii="Palatino Linotype" w:eastAsia="Palatino Linotype" w:hAnsi="Palatino Linotype" w:cs="Palatino Linotype"/>
        </w:rPr>
        <w:t xml:space="preserve">ón de Personales Datos del Estado de México, así como 45 y 48, fracción I, de los Lineamientos para el funcionamiento del Pleno y las Comisiones del Instituto de Transparencia, Acceso a la Información Pública y Protección de Datos Personales del Estado de </w:t>
      </w:r>
      <w:r>
        <w:rPr>
          <w:rFonts w:ascii="Palatino Linotype" w:eastAsia="Palatino Linotype" w:hAnsi="Palatino Linotype" w:cs="Palatino Linotype"/>
        </w:rPr>
        <w:t xml:space="preserve">México y Municipios. </w:t>
      </w:r>
    </w:p>
    <w:p w:rsidR="00381DE8" w:rsidRDefault="00381DE8">
      <w:pPr>
        <w:spacing w:after="0" w:line="360" w:lineRule="auto"/>
        <w:jc w:val="both"/>
        <w:rPr>
          <w:rFonts w:ascii="Palatino Linotype" w:eastAsia="Palatino Linotype" w:hAnsi="Palatino Linotype" w:cs="Palatino Linotype"/>
          <w:sz w:val="24"/>
          <w:szCs w:val="24"/>
        </w:rPr>
      </w:pPr>
    </w:p>
    <w:p w:rsidR="00381DE8" w:rsidRDefault="000335C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 través de la solicitud de acceso a la información que nos ocupa, el Particular requirió: </w:t>
      </w:r>
    </w:p>
    <w:p w:rsidR="00381DE8" w:rsidRDefault="00381DE8">
      <w:pPr>
        <w:spacing w:after="0" w:line="360" w:lineRule="auto"/>
        <w:jc w:val="both"/>
        <w:rPr>
          <w:rFonts w:ascii="Palatino Linotype" w:eastAsia="Palatino Linotype" w:hAnsi="Palatino Linotype" w:cs="Palatino Linotype"/>
        </w:rPr>
      </w:pPr>
    </w:p>
    <w:p w:rsidR="00381DE8" w:rsidRDefault="000335C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1.</w:t>
      </w:r>
      <w:r>
        <w:rPr>
          <w:rFonts w:ascii="Palatino Linotype" w:eastAsia="Palatino Linotype" w:hAnsi="Palatino Linotype" w:cs="Palatino Linotype"/>
        </w:rPr>
        <w:tab/>
        <w:t>De los integrantes del Cabildo, Secretario del Ayuntamiento, Tesorero y Contralor Municipal del Ayuntamiento de Calimaya, el o los docume</w:t>
      </w:r>
      <w:r>
        <w:rPr>
          <w:rFonts w:ascii="Palatino Linotype" w:eastAsia="Palatino Linotype" w:hAnsi="Palatino Linotype" w:cs="Palatino Linotype"/>
        </w:rPr>
        <w:t>ntos en donde conste lo siguiente:</w:t>
      </w:r>
    </w:p>
    <w:p w:rsidR="00381DE8" w:rsidRDefault="000335C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1.1</w:t>
      </w:r>
      <w:r>
        <w:rPr>
          <w:rFonts w:ascii="Palatino Linotype" w:eastAsia="Palatino Linotype" w:hAnsi="Palatino Linotype" w:cs="Palatino Linotype"/>
        </w:rPr>
        <w:tab/>
        <w:t>Currículum Vitae.</w:t>
      </w:r>
    </w:p>
    <w:p w:rsidR="00381DE8" w:rsidRDefault="000335C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1.2</w:t>
      </w:r>
      <w:r>
        <w:rPr>
          <w:rFonts w:ascii="Palatino Linotype" w:eastAsia="Palatino Linotype" w:hAnsi="Palatino Linotype" w:cs="Palatino Linotype"/>
        </w:rPr>
        <w:tab/>
        <w:t>Constancia del último grado de estudios.</w:t>
      </w:r>
    </w:p>
    <w:p w:rsidR="00381DE8" w:rsidRDefault="000335C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1.3</w:t>
      </w:r>
      <w:r>
        <w:rPr>
          <w:rFonts w:ascii="Palatino Linotype" w:eastAsia="Palatino Linotype" w:hAnsi="Palatino Linotype" w:cs="Palatino Linotype"/>
        </w:rPr>
        <w:tab/>
        <w:t>Nombramientos</w:t>
      </w:r>
    </w:p>
    <w:p w:rsidR="00381DE8" w:rsidRDefault="000335C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1.4</w:t>
      </w:r>
      <w:r>
        <w:rPr>
          <w:rFonts w:ascii="Palatino Linotype" w:eastAsia="Palatino Linotype" w:hAnsi="Palatino Linotype" w:cs="Palatino Linotype"/>
        </w:rPr>
        <w:tab/>
        <w:t>Experiencia comprobable.</w:t>
      </w:r>
    </w:p>
    <w:p w:rsidR="00381DE8" w:rsidRDefault="00381DE8">
      <w:pPr>
        <w:spacing w:after="0" w:line="360" w:lineRule="auto"/>
        <w:jc w:val="both"/>
        <w:rPr>
          <w:rFonts w:ascii="Palatino Linotype" w:eastAsia="Palatino Linotype" w:hAnsi="Palatino Linotype" w:cs="Palatino Linotype"/>
        </w:rPr>
      </w:pPr>
    </w:p>
    <w:p w:rsidR="00381DE8" w:rsidRDefault="000335C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2.</w:t>
      </w:r>
      <w:r>
        <w:rPr>
          <w:rFonts w:ascii="Palatino Linotype" w:eastAsia="Palatino Linotype" w:hAnsi="Palatino Linotype" w:cs="Palatino Linotype"/>
        </w:rPr>
        <w:tab/>
        <w:t xml:space="preserve">Del Secretario del Ayuntamiento, Tesorero y Contralor Municipal del Ayuntamiento de Calimaya, el o los </w:t>
      </w:r>
      <w:r>
        <w:rPr>
          <w:rFonts w:ascii="Palatino Linotype" w:eastAsia="Palatino Linotype" w:hAnsi="Palatino Linotype" w:cs="Palatino Linotype"/>
        </w:rPr>
        <w:t>documentos en donde conste lo siguiente:</w:t>
      </w:r>
    </w:p>
    <w:p w:rsidR="00381DE8" w:rsidRDefault="00381DE8">
      <w:pPr>
        <w:spacing w:after="0" w:line="360" w:lineRule="auto"/>
        <w:jc w:val="both"/>
        <w:rPr>
          <w:rFonts w:ascii="Palatino Linotype" w:eastAsia="Palatino Linotype" w:hAnsi="Palatino Linotype" w:cs="Palatino Linotype"/>
        </w:rPr>
      </w:pPr>
    </w:p>
    <w:p w:rsidR="00381DE8" w:rsidRDefault="000335C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2.1</w:t>
      </w:r>
      <w:r>
        <w:rPr>
          <w:rFonts w:ascii="Palatino Linotype" w:eastAsia="Palatino Linotype" w:hAnsi="Palatino Linotype" w:cs="Palatino Linotype"/>
        </w:rPr>
        <w:tab/>
        <w:t>Certificación en competencia laboral o documento que avale que se encuentran en proceso de certificarse.</w:t>
      </w:r>
    </w:p>
    <w:p w:rsidR="00381DE8" w:rsidRDefault="00381DE8">
      <w:pPr>
        <w:spacing w:after="0" w:line="360" w:lineRule="auto"/>
        <w:jc w:val="both"/>
        <w:rPr>
          <w:rFonts w:ascii="Palatino Linotype" w:eastAsia="Palatino Linotype" w:hAnsi="Palatino Linotype" w:cs="Palatino Linotype"/>
        </w:rPr>
      </w:pPr>
    </w:p>
    <w:p w:rsidR="00381DE8" w:rsidRDefault="000335C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respuesta, </w:t>
      </w:r>
      <w:r>
        <w:rPr>
          <w:rFonts w:ascii="Palatino Linotype" w:eastAsia="Palatino Linotype" w:hAnsi="Palatino Linotype" w:cs="Palatino Linotype"/>
          <w:b/>
        </w:rPr>
        <w:t xml:space="preserve">EL SUJETO OBLIGADO </w:t>
      </w:r>
      <w:r>
        <w:rPr>
          <w:rFonts w:ascii="Palatino Linotype" w:eastAsia="Palatino Linotype" w:hAnsi="Palatino Linotype" w:cs="Palatino Linotype"/>
        </w:rPr>
        <w:t>por conducto de la Coordinadora de Recursos Humanos remitió los documen</w:t>
      </w:r>
      <w:r>
        <w:rPr>
          <w:rFonts w:ascii="Palatino Linotype" w:eastAsia="Palatino Linotype" w:hAnsi="Palatino Linotype" w:cs="Palatino Linotype"/>
        </w:rPr>
        <w:t xml:space="preserve">tos siguientes: </w:t>
      </w:r>
    </w:p>
    <w:p w:rsidR="00381DE8" w:rsidRDefault="00381DE8">
      <w:pPr>
        <w:spacing w:after="0" w:line="360" w:lineRule="auto"/>
        <w:jc w:val="both"/>
        <w:rPr>
          <w:rFonts w:ascii="Palatino Linotype" w:eastAsia="Palatino Linotype" w:hAnsi="Palatino Linotype" w:cs="Palatino Linotype"/>
        </w:rPr>
      </w:pPr>
    </w:p>
    <w:p w:rsidR="00381DE8" w:rsidRDefault="000335C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Currículum Vitae del Primer Regidor.</w:t>
      </w:r>
    </w:p>
    <w:p w:rsidR="00381DE8" w:rsidRDefault="000335C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Currículum Vitae de la Segunda Regidora.</w:t>
      </w:r>
    </w:p>
    <w:p w:rsidR="00381DE8" w:rsidRDefault="000335C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Currículum Vitae de la Tercera Regidora.</w:t>
      </w:r>
    </w:p>
    <w:p w:rsidR="00381DE8" w:rsidRDefault="000335C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Currículum Vitae de la Cuarta Regidora.</w:t>
      </w:r>
    </w:p>
    <w:p w:rsidR="00381DE8" w:rsidRDefault="000335C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Currículum Vitae de la Quinta Regidora.</w:t>
      </w:r>
    </w:p>
    <w:p w:rsidR="00381DE8" w:rsidRDefault="000335C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Currículum Vitae de la Sexta Regidora.</w:t>
      </w:r>
    </w:p>
    <w:p w:rsidR="00381DE8" w:rsidRDefault="000335C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Nombramiento de la Secretaria del Ayuntamiento.</w:t>
      </w:r>
    </w:p>
    <w:p w:rsidR="00381DE8" w:rsidRDefault="000335C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Nombramiento de la Titular del Órgano Interno de Control, así como 4 Constancias de cursos tomados. </w:t>
      </w:r>
    </w:p>
    <w:p w:rsidR="00381DE8" w:rsidRDefault="000335C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Nombramiento del Tesorero Municipal.</w:t>
      </w:r>
    </w:p>
    <w:p w:rsidR="00381DE8" w:rsidRDefault="000335C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Certificación de Competencia Laboral del Tesorero Municipal. (se remitió de forma íntegra dejando a la vista el CURP del servidor público)</w:t>
      </w:r>
    </w:p>
    <w:p w:rsidR="00381DE8" w:rsidRDefault="00381DE8">
      <w:pPr>
        <w:spacing w:after="0" w:line="360" w:lineRule="auto"/>
        <w:jc w:val="both"/>
        <w:rPr>
          <w:rFonts w:ascii="Palatino Linotype" w:eastAsia="Palatino Linotype" w:hAnsi="Palatino Linotype" w:cs="Palatino Linotype"/>
        </w:rPr>
      </w:pPr>
    </w:p>
    <w:p w:rsidR="00381DE8" w:rsidRDefault="00381DE8">
      <w:pPr>
        <w:spacing w:after="0" w:line="360" w:lineRule="auto"/>
        <w:jc w:val="both"/>
        <w:rPr>
          <w:rFonts w:ascii="Palatino Linotype" w:eastAsia="Palatino Linotype" w:hAnsi="Palatino Linotype" w:cs="Palatino Linotype"/>
          <w:b/>
        </w:rPr>
      </w:pPr>
    </w:p>
    <w:p w:rsidR="00381DE8" w:rsidRDefault="00381DE8">
      <w:pPr>
        <w:spacing w:after="0" w:line="360" w:lineRule="auto"/>
        <w:jc w:val="both"/>
        <w:rPr>
          <w:rFonts w:ascii="Palatino Linotype" w:eastAsia="Palatino Linotype" w:hAnsi="Palatino Linotype" w:cs="Palatino Linotype"/>
          <w:b/>
        </w:rPr>
      </w:pPr>
    </w:p>
    <w:p w:rsidR="00381DE8" w:rsidRDefault="000335C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lastRenderedPageBreak/>
        <w:t xml:space="preserve">Derivado de lo anterior </w:t>
      </w:r>
      <w:r>
        <w:rPr>
          <w:rFonts w:ascii="Palatino Linotype" w:eastAsia="Palatino Linotype" w:hAnsi="Palatino Linotype" w:cs="Palatino Linotype"/>
          <w:b/>
          <w:color w:val="000000"/>
        </w:rPr>
        <w:t>LA PARTE RECURRENTE</w:t>
      </w:r>
      <w:r>
        <w:rPr>
          <w:rFonts w:ascii="Palatino Linotype" w:eastAsia="Palatino Linotype" w:hAnsi="Palatino Linotype" w:cs="Palatino Linotype"/>
          <w:color w:val="000000"/>
        </w:rPr>
        <w:t xml:space="preserve"> sólo se inconformó por lo relacionado con los comprobantes de grados d</w:t>
      </w:r>
      <w:r>
        <w:rPr>
          <w:rFonts w:ascii="Palatino Linotype" w:eastAsia="Palatino Linotype" w:hAnsi="Palatino Linotype" w:cs="Palatino Linotype"/>
          <w:color w:val="000000"/>
        </w:rPr>
        <w:t>e estudios de los servidores de la información de presidente municipal y séptimo regidor</w:t>
      </w:r>
      <w:r>
        <w:rPr>
          <w:rFonts w:ascii="Palatino Linotype" w:eastAsia="Palatino Linotype" w:hAnsi="Palatino Linotype" w:cs="Palatino Linotype"/>
        </w:rPr>
        <w:t xml:space="preserve">. </w:t>
      </w:r>
    </w:p>
    <w:p w:rsidR="00381DE8" w:rsidRDefault="00381DE8">
      <w:pPr>
        <w:spacing w:after="0" w:line="360" w:lineRule="auto"/>
        <w:jc w:val="both"/>
        <w:rPr>
          <w:rFonts w:ascii="Palatino Linotype" w:eastAsia="Palatino Linotype" w:hAnsi="Palatino Linotype" w:cs="Palatino Linotype"/>
        </w:rPr>
      </w:pPr>
    </w:p>
    <w:p w:rsidR="00381DE8" w:rsidRDefault="000335C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Con base en el expediente, se realizó el análisis de la información faltante, por lo que se invocó la figura jurídica de actos consentidos. </w:t>
      </w:r>
    </w:p>
    <w:p w:rsidR="00381DE8" w:rsidRDefault="00381DE8">
      <w:pPr>
        <w:spacing w:after="0" w:line="360" w:lineRule="auto"/>
        <w:jc w:val="both"/>
        <w:rPr>
          <w:rFonts w:ascii="Palatino Linotype" w:eastAsia="Palatino Linotype" w:hAnsi="Palatino Linotype" w:cs="Palatino Linotype"/>
        </w:rPr>
      </w:pPr>
    </w:p>
    <w:p w:rsidR="00381DE8" w:rsidRDefault="000335C1">
      <w:pPr>
        <w:spacing w:after="0" w:line="360" w:lineRule="auto"/>
        <w:jc w:val="both"/>
        <w:rPr>
          <w:rFonts w:ascii="Palatino Linotype" w:eastAsia="Palatino Linotype" w:hAnsi="Palatino Linotype" w:cs="Palatino Linotype"/>
          <w:color w:val="FF0000"/>
        </w:rPr>
      </w:pPr>
      <w:r>
        <w:rPr>
          <w:rFonts w:ascii="Palatino Linotype" w:eastAsia="Palatino Linotype" w:hAnsi="Palatino Linotype" w:cs="Palatino Linotype"/>
        </w:rPr>
        <w:t>A partir de tales actu</w:t>
      </w:r>
      <w:r>
        <w:rPr>
          <w:rFonts w:ascii="Palatino Linotype" w:eastAsia="Palatino Linotype" w:hAnsi="Palatino Linotype" w:cs="Palatino Linotype"/>
        </w:rPr>
        <w:t>aciones, se consideró procedente dar vista a la Dirección General de Protección de Datos Personales al haberse dado a conocer  información que se considera como confidencial</w:t>
      </w:r>
      <w:r>
        <w:rPr>
          <w:rFonts w:ascii="Palatino Linotype" w:eastAsia="Palatino Linotype" w:hAnsi="Palatino Linotype" w:cs="Palatino Linotype"/>
          <w:color w:val="000000"/>
        </w:rPr>
        <w:t>, sin embargo, dichas documentales no formaron parte del análisis de la resolución.</w:t>
      </w:r>
      <w:r>
        <w:rPr>
          <w:rFonts w:ascii="Palatino Linotype" w:eastAsia="Palatino Linotype" w:hAnsi="Palatino Linotype" w:cs="Palatino Linotype"/>
          <w:color w:val="000000"/>
        </w:rPr>
        <w:t xml:space="preserve"> </w:t>
      </w:r>
    </w:p>
    <w:p w:rsidR="00381DE8" w:rsidRDefault="00381DE8">
      <w:pPr>
        <w:spacing w:after="0" w:line="360" w:lineRule="auto"/>
        <w:jc w:val="both"/>
        <w:rPr>
          <w:rFonts w:ascii="Palatino Linotype" w:eastAsia="Palatino Linotype" w:hAnsi="Palatino Linotype" w:cs="Palatino Linotype"/>
        </w:rPr>
      </w:pPr>
    </w:p>
    <w:p w:rsidR="00381DE8" w:rsidRDefault="000335C1">
      <w:pPr>
        <w:spacing w:after="0" w:line="360" w:lineRule="auto"/>
        <w:jc w:val="both"/>
        <w:rPr>
          <w:rFonts w:ascii="Palatino Linotype" w:eastAsia="Palatino Linotype" w:hAnsi="Palatino Linotype" w:cs="Palatino Linotype"/>
          <w:color w:val="FF0000"/>
        </w:rPr>
      </w:pPr>
      <w:r>
        <w:rPr>
          <w:rFonts w:ascii="Palatino Linotype" w:eastAsia="Palatino Linotype" w:hAnsi="Palatino Linotype" w:cs="Palatino Linotype"/>
        </w:rPr>
        <w:t xml:space="preserve">Al respecto, es preciso mencionar que, si bien se comparte el sentido de la Resolución emitida en virtud de que procede ordenar la información faltante, no coincidimos en el sentido de dar vista a la Dirección General de Protección de Datos Personales, </w:t>
      </w:r>
      <w:r>
        <w:rPr>
          <w:rFonts w:ascii="Palatino Linotype" w:eastAsia="Palatino Linotype" w:hAnsi="Palatino Linotype" w:cs="Palatino Linotype"/>
        </w:rPr>
        <w:t xml:space="preserve">máxime de que los documentos por los cuales se da la vista </w:t>
      </w:r>
      <w:r>
        <w:rPr>
          <w:rFonts w:ascii="Palatino Linotype" w:eastAsia="Palatino Linotype" w:hAnsi="Palatino Linotype" w:cs="Palatino Linotype"/>
          <w:color w:val="000000"/>
        </w:rPr>
        <w:t>no fueron impugnados, ni formaron parte del estudio.</w:t>
      </w:r>
    </w:p>
    <w:p w:rsidR="00381DE8" w:rsidRDefault="00381DE8">
      <w:pPr>
        <w:spacing w:after="0" w:line="360" w:lineRule="auto"/>
        <w:jc w:val="both"/>
        <w:rPr>
          <w:rFonts w:ascii="Palatino Linotype" w:eastAsia="Palatino Linotype" w:hAnsi="Palatino Linotype" w:cs="Palatino Linotype"/>
        </w:rPr>
      </w:pPr>
    </w:p>
    <w:p w:rsidR="00381DE8" w:rsidRDefault="000335C1">
      <w:pPr>
        <w:shd w:val="clear" w:color="auto" w:fill="FFFFFF"/>
        <w:spacing w:after="0" w:line="360" w:lineRule="auto"/>
        <w:ind w:right="40"/>
        <w:jc w:val="both"/>
        <w:rPr>
          <w:rFonts w:ascii="Palatino Linotype" w:eastAsia="Palatino Linotype" w:hAnsi="Palatino Linotype" w:cs="Palatino Linotype"/>
        </w:rPr>
      </w:pPr>
      <w:r>
        <w:rPr>
          <w:rFonts w:ascii="Palatino Linotype" w:eastAsia="Palatino Linotype" w:hAnsi="Palatino Linotype" w:cs="Palatino Linotype"/>
        </w:rPr>
        <w:t>Determinación que constituye el motivo para la emisión del presente Voto Particular Concurrente, toda vez, que conforme a los artículos 1°, 7°,</w:t>
      </w:r>
      <w:r>
        <w:rPr>
          <w:rFonts w:ascii="Palatino Linotype" w:eastAsia="Palatino Linotype" w:hAnsi="Palatino Linotype" w:cs="Palatino Linotype"/>
        </w:rPr>
        <w:t xml:space="preserve"> 29, 36 fracciones II, XVI, XXI,XXII, XXVII y XXXVIII; 176, 185, 186, 188, 195, 198, 199, 200, 214, 216 y 220, fracción XIX de la Ley de Transparencia vigente en la Entidad, esta tiene por objeto establecer los principios, bases generales y procedimientos </w:t>
      </w:r>
      <w:r>
        <w:rPr>
          <w:rFonts w:ascii="Palatino Linotype" w:eastAsia="Palatino Linotype" w:hAnsi="Palatino Linotype" w:cs="Palatino Linotype"/>
        </w:rPr>
        <w:t xml:space="preserve">para tutelar y garantizar la transparencia y el derecho humano de acceso a la información pública en posesión de los sujetos obligados, del mismo modo precisa que este Instituto es un Organismo Público Estatal constitucionalmente autónomo, </w:t>
      </w:r>
      <w:r>
        <w:rPr>
          <w:rFonts w:ascii="Palatino Linotype" w:eastAsia="Palatino Linotype" w:hAnsi="Palatino Linotype" w:cs="Palatino Linotype"/>
        </w:rPr>
        <w:lastRenderedPageBreak/>
        <w:t>especializado, i</w:t>
      </w:r>
      <w:r>
        <w:rPr>
          <w:rFonts w:ascii="Palatino Linotype" w:eastAsia="Palatino Linotype" w:hAnsi="Palatino Linotype" w:cs="Palatino Linotype"/>
        </w:rPr>
        <w:t>ndependiente, imparcial y colegiado dotado de personalidad jurídica y patrimonio propio, con plena autonomía técnica, de gestión, capacidad para decidir sobre el ejercicio de su presupuesto y determinar su organización interna, responsable de garantizar el</w:t>
      </w:r>
      <w:r>
        <w:rPr>
          <w:rFonts w:ascii="Palatino Linotype" w:eastAsia="Palatino Linotype" w:hAnsi="Palatino Linotype" w:cs="Palatino Linotype"/>
        </w:rPr>
        <w:t xml:space="preserve"> ejercicio de los derechos de acceso a la información pública conforme a los principios y bases establecidas en la Constitución Federal, Constitución Local, Ley General, así como lo previsto en esta Ley y demás disposiciones jurídicas aplicables.</w:t>
      </w:r>
    </w:p>
    <w:p w:rsidR="00381DE8" w:rsidRDefault="00381DE8">
      <w:pPr>
        <w:shd w:val="clear" w:color="auto" w:fill="FFFFFF"/>
        <w:spacing w:after="0" w:line="360" w:lineRule="auto"/>
        <w:ind w:right="49"/>
        <w:jc w:val="both"/>
        <w:rPr>
          <w:rFonts w:ascii="Palatino Linotype" w:eastAsia="Palatino Linotype" w:hAnsi="Palatino Linotype" w:cs="Palatino Linotype"/>
        </w:rPr>
      </w:pPr>
    </w:p>
    <w:p w:rsidR="00381DE8" w:rsidRDefault="000335C1">
      <w:pPr>
        <w:shd w:val="clear" w:color="auto" w:fill="FFFFFF"/>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En ese s</w:t>
      </w:r>
      <w:r>
        <w:rPr>
          <w:rFonts w:ascii="Palatino Linotype" w:eastAsia="Palatino Linotype" w:hAnsi="Palatino Linotype" w:cs="Palatino Linotype"/>
        </w:rPr>
        <w:t>entido, es de resaltar que el recurso de revisión es la garantía secundaria mediante la cual se pretende reparar cualquier posible afectación al derecho de acceso a la información pública, en donde las resoluciones de este Órgano Garante pueden:</w:t>
      </w:r>
    </w:p>
    <w:p w:rsidR="00381DE8" w:rsidRDefault="00381DE8">
      <w:pPr>
        <w:shd w:val="clear" w:color="auto" w:fill="FFFFFF"/>
        <w:spacing w:after="0" w:line="360" w:lineRule="auto"/>
        <w:ind w:right="49"/>
        <w:jc w:val="both"/>
        <w:rPr>
          <w:rFonts w:ascii="Palatino Linotype" w:eastAsia="Palatino Linotype" w:hAnsi="Palatino Linotype" w:cs="Palatino Linotype"/>
        </w:rPr>
      </w:pPr>
      <w:bookmarkStart w:id="2" w:name="_heading=h.1fob9te" w:colFirst="0" w:colLast="0"/>
      <w:bookmarkEnd w:id="2"/>
    </w:p>
    <w:p w:rsidR="00381DE8" w:rsidRDefault="000335C1">
      <w:pPr>
        <w:numPr>
          <w:ilvl w:val="0"/>
          <w:numId w:val="1"/>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Desechar </w:t>
      </w:r>
      <w:r>
        <w:rPr>
          <w:rFonts w:ascii="Palatino Linotype" w:eastAsia="Palatino Linotype" w:hAnsi="Palatino Linotype" w:cs="Palatino Linotype"/>
        </w:rPr>
        <w:t>o sobreseer el recurso</w:t>
      </w:r>
    </w:p>
    <w:p w:rsidR="00381DE8" w:rsidRDefault="000335C1">
      <w:pPr>
        <w:numPr>
          <w:ilvl w:val="0"/>
          <w:numId w:val="1"/>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Confirma la respuesta del sujeto obligado</w:t>
      </w:r>
    </w:p>
    <w:p w:rsidR="00381DE8" w:rsidRDefault="000335C1">
      <w:pPr>
        <w:numPr>
          <w:ilvl w:val="0"/>
          <w:numId w:val="1"/>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Revocar o modificar la respuesta del sujeto obligado; y </w:t>
      </w:r>
    </w:p>
    <w:p w:rsidR="00381DE8" w:rsidRDefault="000335C1">
      <w:pPr>
        <w:numPr>
          <w:ilvl w:val="0"/>
          <w:numId w:val="1"/>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Ordenar la entrega de la información</w:t>
      </w:r>
    </w:p>
    <w:p w:rsidR="00381DE8" w:rsidRDefault="00381DE8">
      <w:pPr>
        <w:spacing w:after="0" w:line="360" w:lineRule="auto"/>
        <w:ind w:left="720"/>
        <w:jc w:val="both"/>
        <w:rPr>
          <w:rFonts w:ascii="Palatino Linotype" w:eastAsia="Palatino Linotype" w:hAnsi="Palatino Linotype" w:cs="Palatino Linotype"/>
        </w:rPr>
      </w:pPr>
    </w:p>
    <w:p w:rsidR="00381DE8" w:rsidRDefault="000335C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Cabe agregar que las resoluciones que pronuncie este Instituto deben contener cuatro aspectos importantes:</w:t>
      </w:r>
    </w:p>
    <w:p w:rsidR="00381DE8" w:rsidRDefault="00381DE8">
      <w:pPr>
        <w:spacing w:after="0" w:line="360" w:lineRule="auto"/>
        <w:jc w:val="both"/>
        <w:rPr>
          <w:rFonts w:ascii="Palatino Linotype" w:eastAsia="Palatino Linotype" w:hAnsi="Palatino Linotype" w:cs="Palatino Linotype"/>
        </w:rPr>
      </w:pPr>
    </w:p>
    <w:p w:rsidR="00381DE8" w:rsidRDefault="000335C1">
      <w:pPr>
        <w:numPr>
          <w:ilvl w:val="0"/>
          <w:numId w:val="2"/>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Lugar, fecha, el nombre del recurrente y del tercero interesado en su caso, sujeto obligado y un extracto de los hechos cuestionados;</w:t>
      </w:r>
    </w:p>
    <w:p w:rsidR="00381DE8" w:rsidRDefault="00381DE8">
      <w:pPr>
        <w:spacing w:after="0" w:line="360" w:lineRule="auto"/>
        <w:ind w:left="720"/>
        <w:jc w:val="both"/>
        <w:rPr>
          <w:rFonts w:ascii="Palatino Linotype" w:eastAsia="Palatino Linotype" w:hAnsi="Palatino Linotype" w:cs="Palatino Linotype"/>
          <w:sz w:val="10"/>
          <w:szCs w:val="10"/>
        </w:rPr>
      </w:pPr>
    </w:p>
    <w:p w:rsidR="00381DE8" w:rsidRDefault="000335C1">
      <w:pPr>
        <w:numPr>
          <w:ilvl w:val="0"/>
          <w:numId w:val="2"/>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Los preceptos</w:t>
      </w:r>
      <w:r>
        <w:rPr>
          <w:rFonts w:ascii="Palatino Linotype" w:eastAsia="Palatino Linotype" w:hAnsi="Palatino Linotype" w:cs="Palatino Linotype"/>
        </w:rPr>
        <w:t xml:space="preserve"> en que se fundamenten y las consideraciones que las sustenten;</w:t>
      </w:r>
    </w:p>
    <w:p w:rsidR="00381DE8" w:rsidRDefault="00381DE8">
      <w:pPr>
        <w:spacing w:after="0" w:line="360" w:lineRule="auto"/>
        <w:ind w:left="720"/>
        <w:jc w:val="both"/>
        <w:rPr>
          <w:rFonts w:ascii="Palatino Linotype" w:eastAsia="Palatino Linotype" w:hAnsi="Palatino Linotype" w:cs="Palatino Linotype"/>
          <w:sz w:val="10"/>
          <w:szCs w:val="10"/>
        </w:rPr>
      </w:pPr>
    </w:p>
    <w:p w:rsidR="00381DE8" w:rsidRDefault="000335C1">
      <w:pPr>
        <w:numPr>
          <w:ilvl w:val="0"/>
          <w:numId w:val="2"/>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Los alcances y efectos de la resolución, fijando con precisión, en su caso, los sujetos y órganos obligados a cumplirla; y </w:t>
      </w:r>
    </w:p>
    <w:p w:rsidR="00381DE8" w:rsidRDefault="000335C1">
      <w:pPr>
        <w:numPr>
          <w:ilvl w:val="0"/>
          <w:numId w:val="2"/>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Los puntos resolutivos.</w:t>
      </w:r>
    </w:p>
    <w:p w:rsidR="00381DE8" w:rsidRDefault="00381DE8">
      <w:pPr>
        <w:spacing w:after="0" w:line="360" w:lineRule="auto"/>
        <w:jc w:val="both"/>
        <w:rPr>
          <w:rFonts w:ascii="Palatino Linotype" w:eastAsia="Palatino Linotype" w:hAnsi="Palatino Linotype" w:cs="Palatino Linotype"/>
        </w:rPr>
      </w:pPr>
    </w:p>
    <w:p w:rsidR="00381DE8" w:rsidRDefault="000335C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Sobre este punto, se considera de suma imp</w:t>
      </w:r>
      <w:r>
        <w:rPr>
          <w:rFonts w:ascii="Palatino Linotype" w:eastAsia="Palatino Linotype" w:hAnsi="Palatino Linotype" w:cs="Palatino Linotype"/>
        </w:rPr>
        <w:t>ortancia mencionar que, de la normatividad citada, se advierte que este Instituto está facultado entre otras cosas para:</w:t>
      </w:r>
    </w:p>
    <w:p w:rsidR="00381DE8" w:rsidRDefault="00381DE8">
      <w:pPr>
        <w:spacing w:after="0" w:line="360" w:lineRule="auto"/>
        <w:jc w:val="both"/>
        <w:rPr>
          <w:rFonts w:ascii="Palatino Linotype" w:eastAsia="Palatino Linotype" w:hAnsi="Palatino Linotype" w:cs="Palatino Linotype"/>
        </w:rPr>
      </w:pPr>
    </w:p>
    <w:p w:rsidR="00381DE8" w:rsidRDefault="000335C1">
      <w:pPr>
        <w:numPr>
          <w:ilvl w:val="0"/>
          <w:numId w:val="3"/>
        </w:numPr>
        <w:spacing w:after="0"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t>Conocer y resolver los recursos de revisión interpuestos por los particulares en contra de las resoluciones de los sujetos obligados e</w:t>
      </w:r>
      <w:r>
        <w:rPr>
          <w:rFonts w:ascii="Palatino Linotype" w:eastAsia="Palatino Linotype" w:hAnsi="Palatino Linotype" w:cs="Palatino Linotype"/>
          <w:i/>
        </w:rPr>
        <w:t>n el ámbito estatal;</w:t>
      </w:r>
    </w:p>
    <w:p w:rsidR="00381DE8" w:rsidRDefault="00381DE8">
      <w:pPr>
        <w:spacing w:after="0" w:line="360" w:lineRule="auto"/>
        <w:ind w:left="720"/>
        <w:jc w:val="both"/>
        <w:rPr>
          <w:rFonts w:ascii="Palatino Linotype" w:eastAsia="Palatino Linotype" w:hAnsi="Palatino Linotype" w:cs="Palatino Linotype"/>
          <w:i/>
          <w:sz w:val="10"/>
          <w:szCs w:val="10"/>
        </w:rPr>
      </w:pPr>
    </w:p>
    <w:p w:rsidR="00381DE8" w:rsidRDefault="000335C1">
      <w:pPr>
        <w:numPr>
          <w:ilvl w:val="0"/>
          <w:numId w:val="3"/>
        </w:numPr>
        <w:spacing w:after="0"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t>Realizar de oficio y a petición de parte, análisis y recomendaciones o en su caso, lineamientos en relación con presuntos incumplimientos a las disposiciones de la Ley, cuando existan elementos suficientes a juicio del Pleno del Instituto;</w:t>
      </w:r>
    </w:p>
    <w:p w:rsidR="00381DE8" w:rsidRDefault="00381DE8">
      <w:pPr>
        <w:spacing w:after="0" w:line="360" w:lineRule="auto"/>
        <w:ind w:left="720"/>
        <w:jc w:val="both"/>
        <w:rPr>
          <w:rFonts w:ascii="Palatino Linotype" w:eastAsia="Palatino Linotype" w:hAnsi="Palatino Linotype" w:cs="Palatino Linotype"/>
          <w:i/>
          <w:sz w:val="10"/>
          <w:szCs w:val="10"/>
        </w:rPr>
      </w:pPr>
    </w:p>
    <w:p w:rsidR="00381DE8" w:rsidRDefault="000335C1">
      <w:pPr>
        <w:numPr>
          <w:ilvl w:val="0"/>
          <w:numId w:val="3"/>
        </w:numPr>
        <w:spacing w:after="0"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t>Emitir comunica</w:t>
      </w:r>
      <w:r>
        <w:rPr>
          <w:rFonts w:ascii="Palatino Linotype" w:eastAsia="Palatino Linotype" w:hAnsi="Palatino Linotype" w:cs="Palatino Linotype"/>
          <w:i/>
        </w:rPr>
        <w:t>dos públicos sobre el incumplimiento de sus resoluciones o por infracciones reiteradas a la Ley, en el ámbito de su competencia;</w:t>
      </w:r>
    </w:p>
    <w:p w:rsidR="00381DE8" w:rsidRDefault="00381DE8">
      <w:pPr>
        <w:spacing w:after="0" w:line="360" w:lineRule="auto"/>
        <w:ind w:left="720"/>
        <w:jc w:val="both"/>
        <w:rPr>
          <w:rFonts w:ascii="Palatino Linotype" w:eastAsia="Palatino Linotype" w:hAnsi="Palatino Linotype" w:cs="Palatino Linotype"/>
          <w:i/>
          <w:sz w:val="10"/>
          <w:szCs w:val="10"/>
        </w:rPr>
      </w:pPr>
    </w:p>
    <w:p w:rsidR="00381DE8" w:rsidRDefault="000335C1">
      <w:pPr>
        <w:numPr>
          <w:ilvl w:val="0"/>
          <w:numId w:val="3"/>
        </w:numPr>
        <w:spacing w:after="0"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t>Ordenar a los sujetos obligados la ejecutoría en la entrega de información en términos de la presente Ley;</w:t>
      </w:r>
    </w:p>
    <w:p w:rsidR="00381DE8" w:rsidRDefault="00381DE8">
      <w:pPr>
        <w:spacing w:after="0" w:line="360" w:lineRule="auto"/>
        <w:ind w:left="720"/>
        <w:jc w:val="both"/>
        <w:rPr>
          <w:rFonts w:ascii="Palatino Linotype" w:eastAsia="Palatino Linotype" w:hAnsi="Palatino Linotype" w:cs="Palatino Linotype"/>
          <w:i/>
          <w:sz w:val="10"/>
          <w:szCs w:val="10"/>
        </w:rPr>
      </w:pPr>
    </w:p>
    <w:p w:rsidR="00381DE8" w:rsidRDefault="000335C1">
      <w:pPr>
        <w:numPr>
          <w:ilvl w:val="0"/>
          <w:numId w:val="3"/>
        </w:numPr>
        <w:spacing w:after="0"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t>Imponer las medida</w:t>
      </w:r>
      <w:r>
        <w:rPr>
          <w:rFonts w:ascii="Palatino Linotype" w:eastAsia="Palatino Linotype" w:hAnsi="Palatino Linotype" w:cs="Palatino Linotype"/>
          <w:i/>
        </w:rPr>
        <w:t>s de apremio para asegurar el cumplimiento de sus determinaciones;</w:t>
      </w:r>
    </w:p>
    <w:p w:rsidR="00381DE8" w:rsidRDefault="00381DE8">
      <w:pPr>
        <w:spacing w:after="0" w:line="360" w:lineRule="auto"/>
        <w:ind w:left="720"/>
        <w:jc w:val="both"/>
        <w:rPr>
          <w:rFonts w:ascii="Palatino Linotype" w:eastAsia="Palatino Linotype" w:hAnsi="Palatino Linotype" w:cs="Palatino Linotype"/>
          <w:i/>
          <w:sz w:val="10"/>
          <w:szCs w:val="10"/>
        </w:rPr>
      </w:pPr>
    </w:p>
    <w:p w:rsidR="00381DE8" w:rsidRDefault="000335C1">
      <w:pPr>
        <w:numPr>
          <w:ilvl w:val="0"/>
          <w:numId w:val="3"/>
        </w:numPr>
        <w:spacing w:after="0" w:line="360" w:lineRule="auto"/>
        <w:jc w:val="both"/>
        <w:rPr>
          <w:rFonts w:ascii="Palatino Linotype" w:eastAsia="Palatino Linotype" w:hAnsi="Palatino Linotype" w:cs="Palatino Linotype"/>
          <w:i/>
        </w:rPr>
      </w:pPr>
      <w:r>
        <w:rPr>
          <w:rFonts w:ascii="Palatino Linotype" w:eastAsia="Palatino Linotype" w:hAnsi="Palatino Linotype" w:cs="Palatino Linotype"/>
          <w:b/>
          <w:i/>
          <w:u w:val="single"/>
        </w:rPr>
        <w:t>Hacer del conocimiento de la instancia competente la probable responsabilidad por el incumplimiento de las obligaciones</w:t>
      </w:r>
      <w:r>
        <w:rPr>
          <w:rFonts w:ascii="Palatino Linotype" w:eastAsia="Palatino Linotype" w:hAnsi="Palatino Linotype" w:cs="Palatino Linotype"/>
          <w:i/>
        </w:rPr>
        <w:t xml:space="preserve"> previstas en la Ley y en las demás disposiciones aplicable.  </w:t>
      </w:r>
    </w:p>
    <w:p w:rsidR="00381DE8" w:rsidRDefault="00381DE8">
      <w:pPr>
        <w:spacing w:after="0" w:line="360" w:lineRule="auto"/>
        <w:jc w:val="both"/>
        <w:rPr>
          <w:rFonts w:ascii="Palatino Linotype" w:eastAsia="Palatino Linotype" w:hAnsi="Palatino Linotype" w:cs="Palatino Linotype"/>
        </w:rPr>
      </w:pPr>
    </w:p>
    <w:p w:rsidR="00381DE8" w:rsidRDefault="000335C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Establecido lo anterior, debe tomarse en cuenta que la vista a la Dirección General de Protección de Datos Personales de este Instituto, no debió incluirse en los resolutivos de la resolución referida, toda vez que, el Particular no se inconformó sobre de </w:t>
      </w:r>
      <w:r>
        <w:rPr>
          <w:rFonts w:ascii="Palatino Linotype" w:eastAsia="Palatino Linotype" w:hAnsi="Palatino Linotype" w:cs="Palatino Linotype"/>
        </w:rPr>
        <w:t xml:space="preserve">la información proporcionada en respuesta, es decir, no forma parte de la litis (por Litis es un vocablo latino que en idioma español se traduce como litigio, significando disputa o controversia judicial; diferencia de intereses entre dos partes, llamadas </w:t>
      </w:r>
      <w:r>
        <w:rPr>
          <w:rFonts w:ascii="Palatino Linotype" w:eastAsia="Palatino Linotype" w:hAnsi="Palatino Linotype" w:cs="Palatino Linotype"/>
        </w:rPr>
        <w:t>litigantes, sometidas a decisión de un Juez.) y por lo tanto no se analizó la documentación entregada al invocar actos consentidos, así en el presente asunto, la vista en mención debe realizarse y tramitarse por cuerda separada, en caso de advertirse que e</w:t>
      </w:r>
      <w:r>
        <w:rPr>
          <w:rFonts w:ascii="Palatino Linotype" w:eastAsia="Palatino Linotype" w:hAnsi="Palatino Linotype" w:cs="Palatino Linotype"/>
        </w:rPr>
        <w:t xml:space="preserve">s necesario. </w:t>
      </w:r>
    </w:p>
    <w:p w:rsidR="00381DE8" w:rsidRDefault="00381DE8">
      <w:pPr>
        <w:spacing w:after="0" w:line="360" w:lineRule="auto"/>
        <w:jc w:val="both"/>
        <w:rPr>
          <w:rFonts w:ascii="Palatino Linotype" w:eastAsia="Palatino Linotype" w:hAnsi="Palatino Linotype" w:cs="Palatino Linotype"/>
        </w:rPr>
      </w:pPr>
    </w:p>
    <w:p w:rsidR="00381DE8" w:rsidRDefault="000335C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Aunado a lo anterior, respecto los actos consentidos de conformidad con lo dispuesto en el artículo 195 de la Ley de Transparencia y Acceso a la Información Pública del Estado de México y Municipios, con relación con el diverso 195, fracción</w:t>
      </w:r>
      <w:r>
        <w:rPr>
          <w:rFonts w:ascii="Palatino Linotype" w:eastAsia="Palatino Linotype" w:hAnsi="Palatino Linotype" w:cs="Palatino Linotype"/>
        </w:rPr>
        <w:t xml:space="preserve"> IV, del Código de Procedimientos Administrativos del Estado de México, que establece que </w:t>
      </w:r>
      <w:r>
        <w:rPr>
          <w:rFonts w:ascii="Palatino Linotype" w:eastAsia="Palatino Linotype" w:hAnsi="Palatino Linotype" w:cs="Palatino Linotype"/>
          <w:u w:val="single"/>
        </w:rPr>
        <w:t>será improcedente el recurso</w:t>
      </w:r>
      <w:r>
        <w:rPr>
          <w:rFonts w:ascii="Palatino Linotype" w:eastAsia="Palatino Linotype" w:hAnsi="Palatino Linotype" w:cs="Palatino Linotype"/>
        </w:rPr>
        <w:t xml:space="preserve"> contra los actos que se hayan consentido tácitamente, entendiéndose por éstos cuando el recurso no se haya promovido en el plazo señalado</w:t>
      </w:r>
      <w:r>
        <w:rPr>
          <w:rFonts w:ascii="Palatino Linotype" w:eastAsia="Palatino Linotype" w:hAnsi="Palatino Linotype" w:cs="Palatino Linotype"/>
        </w:rPr>
        <w:t xml:space="preserve"> para el efecto.</w:t>
      </w:r>
    </w:p>
    <w:p w:rsidR="00381DE8" w:rsidRDefault="00381DE8">
      <w:pPr>
        <w:spacing w:after="0" w:line="360" w:lineRule="auto"/>
        <w:jc w:val="both"/>
        <w:rPr>
          <w:rFonts w:ascii="Palatino Linotype" w:eastAsia="Palatino Linotype" w:hAnsi="Palatino Linotype" w:cs="Palatino Linotype"/>
        </w:rPr>
      </w:pPr>
    </w:p>
    <w:p w:rsidR="00381DE8" w:rsidRDefault="000335C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la misma manera resulta aplicable el criterio sostenido por el Poder Judicial de la Federación de rubro </w:t>
      </w:r>
      <w:r>
        <w:rPr>
          <w:rFonts w:ascii="Palatino Linotype" w:eastAsia="Palatino Linotype" w:hAnsi="Palatino Linotype" w:cs="Palatino Linotype"/>
          <w:b/>
        </w:rPr>
        <w:t>ACTOS CONSENTIDOS TÁCITAMENTE</w:t>
      </w:r>
      <w:r>
        <w:rPr>
          <w:rFonts w:ascii="Palatino Linotype" w:eastAsia="Palatino Linotype" w:hAnsi="Palatino Linotype" w:cs="Palatino Linotype"/>
        </w:rPr>
        <w:t>, Tesis VI.2o. J/21, emitida en la novena época, por el Segundo Tribunal Colegiado del Sexto Circuito,</w:t>
      </w:r>
      <w:r>
        <w:rPr>
          <w:rFonts w:ascii="Palatino Linotype" w:eastAsia="Palatino Linotype" w:hAnsi="Palatino Linotype" w:cs="Palatino Linotype"/>
        </w:rPr>
        <w:t xml:space="preserve"> publicada en la Gaceta del Semanario Judicial de la Federación en agosto de 1995, página 291 y número de registro 204707, del que se desprende que cuando no se reclaman los actos de autoridad en la vía y plazos establecidos en la Ley, se presume que el pa</w:t>
      </w:r>
      <w:r>
        <w:rPr>
          <w:rFonts w:ascii="Palatino Linotype" w:eastAsia="Palatino Linotype" w:hAnsi="Palatino Linotype" w:cs="Palatino Linotype"/>
        </w:rPr>
        <w:t>rticular está conforme con los mismos.</w:t>
      </w:r>
    </w:p>
    <w:p w:rsidR="00381DE8" w:rsidRDefault="00381DE8">
      <w:pPr>
        <w:spacing w:after="0" w:line="360" w:lineRule="auto"/>
        <w:jc w:val="both"/>
        <w:rPr>
          <w:rFonts w:ascii="Palatino Linotype" w:eastAsia="Palatino Linotype" w:hAnsi="Palatino Linotype" w:cs="Palatino Linotype"/>
        </w:rPr>
      </w:pPr>
    </w:p>
    <w:p w:rsidR="00381DE8" w:rsidRDefault="000335C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En ese sentido, en el caso de que el Particular no haya manifestado su inconformidad en contra del acto en su totalidad o en cualquiera de sus partes, se tendrá por consentido al no haber realizado argumento alguno q</w:t>
      </w:r>
      <w:r>
        <w:rPr>
          <w:rFonts w:ascii="Palatino Linotype" w:eastAsia="Palatino Linotype" w:hAnsi="Palatino Linotype" w:cs="Palatino Linotype"/>
        </w:rPr>
        <w:t>ue formulara un agravio en su contra, por lo que, en la especie, se valida la respuesta respecto de los puntos no controvertidos y se arriba a la conclusión de que estos quedaron firmes, tal como fue realizado, sin embargo, al no haber inconformidad ni est</w:t>
      </w:r>
      <w:r>
        <w:rPr>
          <w:rFonts w:ascii="Palatino Linotype" w:eastAsia="Palatino Linotype" w:hAnsi="Palatino Linotype" w:cs="Palatino Linotype"/>
        </w:rPr>
        <w:t>udio sobre las documentales remitidas en respuesta, resulta innecesario la vista citada.</w:t>
      </w:r>
    </w:p>
    <w:p w:rsidR="00381DE8" w:rsidRDefault="00381DE8">
      <w:pPr>
        <w:spacing w:after="0" w:line="360" w:lineRule="auto"/>
        <w:jc w:val="both"/>
        <w:rPr>
          <w:rFonts w:ascii="Palatino Linotype" w:eastAsia="Palatino Linotype" w:hAnsi="Palatino Linotype" w:cs="Palatino Linotype"/>
        </w:rPr>
      </w:pPr>
    </w:p>
    <w:p w:rsidR="00381DE8" w:rsidRDefault="000335C1">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De igual forma, el presente voto se formula en relación con los argumentos señalados en la resolución, particularmente por considerar que la fotografía de los servido</w:t>
      </w:r>
      <w:r>
        <w:rPr>
          <w:rFonts w:ascii="Palatino Linotype" w:eastAsia="Palatino Linotype" w:hAnsi="Palatino Linotype" w:cs="Palatino Linotype"/>
          <w:color w:val="000000"/>
          <w:sz w:val="24"/>
          <w:szCs w:val="24"/>
        </w:rPr>
        <w:t xml:space="preserve">res públicos sin importar el nivel o cargo y en cualquier documento que se encuentre vinculado con el cumplimiento de disposiciones legales debe ser pública. </w:t>
      </w:r>
    </w:p>
    <w:p w:rsidR="00381DE8" w:rsidRDefault="00381DE8">
      <w:pPr>
        <w:spacing w:after="0" w:line="360" w:lineRule="auto"/>
        <w:jc w:val="both"/>
        <w:rPr>
          <w:rFonts w:ascii="Palatino Linotype" w:eastAsia="Palatino Linotype" w:hAnsi="Palatino Linotype" w:cs="Palatino Linotype"/>
          <w:color w:val="000000"/>
          <w:sz w:val="24"/>
          <w:szCs w:val="24"/>
        </w:rPr>
      </w:pPr>
      <w:bookmarkStart w:id="3" w:name="_heading=h.3znysh7" w:colFirst="0" w:colLast="0"/>
      <w:bookmarkEnd w:id="3"/>
    </w:p>
    <w:p w:rsidR="00381DE8" w:rsidRDefault="000335C1">
      <w:pPr>
        <w:spacing w:after="0" w:line="360" w:lineRule="auto"/>
        <w:ind w:right="706"/>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color w:val="000000"/>
          <w:sz w:val="24"/>
          <w:szCs w:val="24"/>
        </w:rPr>
        <w:t>En efecto, al respecto en la resolución se consideró lo siguiente</w:t>
      </w:r>
      <w:r>
        <w:rPr>
          <w:rFonts w:ascii="Palatino Linotype" w:eastAsia="Palatino Linotype" w:hAnsi="Palatino Linotype" w:cs="Palatino Linotype"/>
          <w:i/>
          <w:color w:val="000000"/>
          <w:sz w:val="24"/>
          <w:szCs w:val="24"/>
        </w:rPr>
        <w:t>:</w:t>
      </w:r>
    </w:p>
    <w:p w:rsidR="00381DE8" w:rsidRDefault="00381DE8">
      <w:pPr>
        <w:spacing w:after="0" w:line="360" w:lineRule="auto"/>
        <w:ind w:right="706"/>
        <w:jc w:val="both"/>
        <w:rPr>
          <w:rFonts w:ascii="Palatino Linotype" w:eastAsia="Palatino Linotype" w:hAnsi="Palatino Linotype" w:cs="Palatino Linotype"/>
          <w:color w:val="000000"/>
        </w:rPr>
      </w:pPr>
    </w:p>
    <w:p w:rsidR="00381DE8" w:rsidRDefault="000335C1">
      <w:pPr>
        <w:spacing w:after="0" w:line="240" w:lineRule="auto"/>
        <w:ind w:left="851" w:right="709"/>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“Por lo que hace a la fotografía de los servidores públicos, debe señalar que los servidores públicos tienen un espectro menor de protección a sus datos personales en comparación con cualquier otra persona física. Esto debido al interés público que reviste</w:t>
      </w:r>
      <w:r>
        <w:rPr>
          <w:rFonts w:ascii="Palatino Linotype" w:eastAsia="Palatino Linotype" w:hAnsi="Palatino Linotype" w:cs="Palatino Linotype"/>
          <w:b/>
          <w:i/>
          <w:color w:val="000000"/>
        </w:rPr>
        <w:t>n sus funciones, por lo que sus actividades se encuentran sujetas a un escrutinio público mayor, coexistiendo un interés público de conocer su fotografía y así asociarla, en su caso, con su nombre, cargo, y función, lo que genera un beneficio mayor la divu</w:t>
      </w:r>
      <w:r>
        <w:rPr>
          <w:rFonts w:ascii="Palatino Linotype" w:eastAsia="Palatino Linotype" w:hAnsi="Palatino Linotype" w:cs="Palatino Linotype"/>
          <w:b/>
          <w:i/>
          <w:color w:val="000000"/>
        </w:rPr>
        <w:t>lgación de dicho dato personal que su clasificación.</w:t>
      </w:r>
    </w:p>
    <w:p w:rsidR="00381DE8" w:rsidRDefault="00381DE8">
      <w:pPr>
        <w:spacing w:after="0" w:line="240" w:lineRule="auto"/>
        <w:ind w:left="851" w:right="709"/>
        <w:jc w:val="both"/>
        <w:rPr>
          <w:rFonts w:ascii="Palatino Linotype" w:eastAsia="Palatino Linotype" w:hAnsi="Palatino Linotype" w:cs="Palatino Linotype"/>
          <w:b/>
          <w:i/>
          <w:color w:val="000000"/>
        </w:rPr>
      </w:pPr>
    </w:p>
    <w:p w:rsidR="00381DE8" w:rsidRDefault="000335C1">
      <w:pPr>
        <w:spacing w:after="0" w:line="240" w:lineRule="auto"/>
        <w:ind w:left="851" w:right="709"/>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Conforme a lo anterior, resulta necesario señalar que el Pleno de este Instituto emitió el criterio 03/2019 cuyo rubro dispone lo siguiente: “Servidores públicos con categoría de mando medio y superior.</w:t>
      </w:r>
      <w:r>
        <w:rPr>
          <w:rFonts w:ascii="Palatino Linotype" w:eastAsia="Palatino Linotype" w:hAnsi="Palatino Linotype" w:cs="Palatino Linotype"/>
          <w:b/>
          <w:i/>
          <w:color w:val="000000"/>
        </w:rPr>
        <w:t xml:space="preserve"> La fotografía de aquellos es de carácter público”; no obstante, dicho criterio fue interrumpido en términos del artículo 9, fracción XXVII del Reglamento </w:t>
      </w:r>
      <w:r>
        <w:rPr>
          <w:rFonts w:ascii="Palatino Linotype" w:eastAsia="Palatino Linotype" w:hAnsi="Palatino Linotype" w:cs="Palatino Linotype"/>
          <w:b/>
          <w:i/>
          <w:color w:val="000000"/>
        </w:rPr>
        <w:lastRenderedPageBreak/>
        <w:t>Interior del Instituto de Transparencia, Acceso a la Información Pública y Protección de Datos Person</w:t>
      </w:r>
      <w:r>
        <w:rPr>
          <w:rFonts w:ascii="Palatino Linotype" w:eastAsia="Palatino Linotype" w:hAnsi="Palatino Linotype" w:cs="Palatino Linotype"/>
          <w:b/>
          <w:i/>
          <w:color w:val="000000"/>
        </w:rPr>
        <w:t>ales del Estado de México y Municipios.</w:t>
      </w:r>
    </w:p>
    <w:p w:rsidR="00381DE8" w:rsidRDefault="00381DE8">
      <w:pPr>
        <w:spacing w:after="0" w:line="240" w:lineRule="auto"/>
        <w:ind w:left="851" w:right="709"/>
        <w:jc w:val="both"/>
        <w:rPr>
          <w:rFonts w:ascii="Palatino Linotype" w:eastAsia="Palatino Linotype" w:hAnsi="Palatino Linotype" w:cs="Palatino Linotype"/>
          <w:b/>
          <w:i/>
          <w:color w:val="000000"/>
        </w:rPr>
      </w:pPr>
    </w:p>
    <w:p w:rsidR="00381DE8" w:rsidRDefault="000335C1">
      <w:pPr>
        <w:spacing w:after="0" w:line="240" w:lineRule="auto"/>
        <w:ind w:left="851" w:right="709"/>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Debido a lo anterior, las fotografías de servidores públicos sin importar el nivel o rango guardan la naturaleza de públicas (con excepción del personal operativo en materia de seguridad) y no procede su clasificaci</w:t>
      </w:r>
      <w:r>
        <w:rPr>
          <w:rFonts w:ascii="Palatino Linotype" w:eastAsia="Palatino Linotype" w:hAnsi="Palatino Linotype" w:cs="Palatino Linotype"/>
          <w:b/>
          <w:i/>
          <w:color w:val="000000"/>
        </w:rPr>
        <w:t>ón, en términos del artículo 143, fracción I, de la Ley de Transparencia y Acceso a la Información Pública del Estado de México y Municipios.</w:t>
      </w:r>
      <w:r>
        <w:rPr>
          <w:rFonts w:ascii="Palatino Linotype" w:eastAsia="Palatino Linotype" w:hAnsi="Palatino Linotype" w:cs="Palatino Linotype"/>
          <w:i/>
          <w:color w:val="000000"/>
        </w:rPr>
        <w:t>”</w:t>
      </w:r>
    </w:p>
    <w:p w:rsidR="00381DE8" w:rsidRDefault="00381DE8">
      <w:pPr>
        <w:spacing w:after="0" w:line="240" w:lineRule="auto"/>
        <w:ind w:right="709"/>
        <w:jc w:val="both"/>
        <w:rPr>
          <w:rFonts w:ascii="Palatino Linotype" w:eastAsia="Palatino Linotype" w:hAnsi="Palatino Linotype" w:cs="Palatino Linotype"/>
          <w:i/>
          <w:color w:val="000000"/>
        </w:rPr>
      </w:pPr>
    </w:p>
    <w:p w:rsidR="00381DE8" w:rsidRDefault="00381DE8">
      <w:pPr>
        <w:pBdr>
          <w:top w:val="nil"/>
          <w:left w:val="nil"/>
          <w:bottom w:val="nil"/>
          <w:right w:val="nil"/>
          <w:between w:val="nil"/>
        </w:pBdr>
        <w:tabs>
          <w:tab w:val="left" w:pos="284"/>
        </w:tabs>
        <w:spacing w:after="0" w:line="276" w:lineRule="auto"/>
        <w:ind w:left="851" w:right="706"/>
        <w:jc w:val="both"/>
        <w:rPr>
          <w:rFonts w:ascii="Palatino Linotype" w:eastAsia="Palatino Linotype" w:hAnsi="Palatino Linotype" w:cs="Palatino Linotype"/>
          <w:i/>
          <w:color w:val="000000"/>
          <w:sz w:val="24"/>
          <w:szCs w:val="24"/>
          <w:highlight w:val="green"/>
        </w:rPr>
      </w:pPr>
    </w:p>
    <w:p w:rsidR="00381DE8" w:rsidRDefault="000335C1">
      <w:pPr>
        <w:spacing w:after="0" w:line="360" w:lineRule="auto"/>
        <w:jc w:val="both"/>
        <w:rPr>
          <w:rFonts w:ascii="Palatino Linotype" w:eastAsia="Palatino Linotype" w:hAnsi="Palatino Linotype" w:cs="Palatino Linotype"/>
          <w:color w:val="000000"/>
        </w:rPr>
      </w:pPr>
      <w:bookmarkStart w:id="4" w:name="_heading=h.seznk0v3kwdp" w:colFirst="0" w:colLast="0"/>
      <w:bookmarkEnd w:id="4"/>
      <w:r>
        <w:rPr>
          <w:rFonts w:ascii="Palatino Linotype" w:eastAsia="Palatino Linotype" w:hAnsi="Palatino Linotype" w:cs="Palatino Linotype"/>
          <w:color w:val="000000"/>
        </w:rPr>
        <w:t xml:space="preserve">Como se puede advertir, en el criterio de la mayoría no se distingue el nivel o cargo que ostente el servidor público. </w:t>
      </w:r>
    </w:p>
    <w:p w:rsidR="00381DE8" w:rsidRDefault="00381DE8">
      <w:pPr>
        <w:spacing w:after="0" w:line="360" w:lineRule="auto"/>
        <w:jc w:val="both"/>
        <w:rPr>
          <w:rFonts w:ascii="Palatino Linotype" w:eastAsia="Palatino Linotype" w:hAnsi="Palatino Linotype" w:cs="Palatino Linotype"/>
          <w:color w:val="000000"/>
          <w:sz w:val="24"/>
          <w:szCs w:val="24"/>
        </w:rPr>
      </w:pPr>
      <w:bookmarkStart w:id="5" w:name="_heading=h.v2xlejf9fo8" w:colFirst="0" w:colLast="0"/>
      <w:bookmarkEnd w:id="5"/>
    </w:p>
    <w:p w:rsidR="00381DE8" w:rsidRDefault="000335C1">
      <w:pPr>
        <w:spacing w:after="0" w:line="360" w:lineRule="auto"/>
        <w:jc w:val="both"/>
        <w:rPr>
          <w:rFonts w:ascii="Palatino Linotype" w:eastAsia="Palatino Linotype" w:hAnsi="Palatino Linotype" w:cs="Palatino Linotype"/>
          <w:color w:val="000000"/>
        </w:rPr>
      </w:pPr>
      <w:bookmarkStart w:id="6" w:name="_heading=h.7fy1cot73r0d" w:colFirst="0" w:colLast="0"/>
      <w:bookmarkEnd w:id="6"/>
      <w:r>
        <w:rPr>
          <w:rFonts w:ascii="Palatino Linotype" w:eastAsia="Palatino Linotype" w:hAnsi="Palatino Linotype" w:cs="Palatino Linotype"/>
          <w:color w:val="000000"/>
        </w:rPr>
        <w:t xml:space="preserve">Sin embargo, desde la óptica de quien suscribe por cuanto hace a la fotografía, constituye la reproducción fiel de las características </w:t>
      </w:r>
      <w:r>
        <w:rPr>
          <w:rFonts w:ascii="Palatino Linotype" w:eastAsia="Palatino Linotype" w:hAnsi="Palatino Linotype" w:cs="Palatino Linotype"/>
          <w:color w:val="000000"/>
        </w:rPr>
        <w:t xml:space="preserve">físicas de una persona en un momento determinado, además, de que representa un instrumento de identificación, proyección exterior y factor imprescindible para su propio reconocimiento como sujeto individual; por tanto, es un dato personal confidencial que </w:t>
      </w:r>
      <w:r>
        <w:rPr>
          <w:rFonts w:ascii="Palatino Linotype" w:eastAsia="Palatino Linotype" w:hAnsi="Palatino Linotype" w:cs="Palatino Linotype"/>
          <w:color w:val="000000"/>
        </w:rPr>
        <w:t>debe protegerse en los documentos que lo contengan, según lo dispuesto por los artículos 3, fracción IX, 143, fracción I de la Ley de Transparencia y Acceso a la Información Pública del Estado de México y Municipios, en relación con el 4, fracción XI de La</w:t>
      </w:r>
      <w:r>
        <w:rPr>
          <w:rFonts w:ascii="Palatino Linotype" w:eastAsia="Palatino Linotype" w:hAnsi="Palatino Linotype" w:cs="Palatino Linotype"/>
          <w:color w:val="000000"/>
        </w:rPr>
        <w:t xml:space="preserve"> Ley de Protección de Datos Personales en Posesión de Sujetos Obligados del Estado de México y Municipios.</w:t>
      </w:r>
    </w:p>
    <w:p w:rsidR="00381DE8" w:rsidRDefault="00381DE8">
      <w:pPr>
        <w:spacing w:after="0" w:line="360" w:lineRule="auto"/>
        <w:jc w:val="both"/>
        <w:rPr>
          <w:rFonts w:ascii="Palatino Linotype" w:eastAsia="Palatino Linotype" w:hAnsi="Palatino Linotype" w:cs="Palatino Linotype"/>
          <w:color w:val="000000"/>
        </w:rPr>
      </w:pPr>
    </w:p>
    <w:p w:rsidR="00381DE8" w:rsidRDefault="000335C1">
      <w:pP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Ahora bien, en materia de administración pública los servidores públicos desempeñan funciones que por su naturaleza pueden ser de mayor interés públ</w:t>
      </w:r>
      <w:r>
        <w:rPr>
          <w:rFonts w:ascii="Palatino Linotype" w:eastAsia="Palatino Linotype" w:hAnsi="Palatino Linotype" w:cs="Palatino Linotype"/>
          <w:color w:val="000000"/>
        </w:rPr>
        <w:t>ico, esto es, aquellas que tienen un impacto directo en la vida de las personas y en el funcionamiento de la sociedad o de las instituciones públicas; ejemplo de ello pueden ser las funciones que implican una posición de poder que deba estar sujeta al escr</w:t>
      </w:r>
      <w:r>
        <w:rPr>
          <w:rFonts w:ascii="Palatino Linotype" w:eastAsia="Palatino Linotype" w:hAnsi="Palatino Linotype" w:cs="Palatino Linotype"/>
          <w:color w:val="000000"/>
        </w:rPr>
        <w:t xml:space="preserve">utinio y rendición de cuentas ante la sociedad, </w:t>
      </w:r>
      <w:r>
        <w:rPr>
          <w:rFonts w:ascii="Palatino Linotype" w:eastAsia="Palatino Linotype" w:hAnsi="Palatino Linotype" w:cs="Palatino Linotype"/>
          <w:color w:val="000000"/>
        </w:rPr>
        <w:lastRenderedPageBreak/>
        <w:t>la administración de recursos públicos, la implementación de políticas públicas, la prestación de servicios públicos, entre otras.</w:t>
      </w:r>
    </w:p>
    <w:p w:rsidR="00381DE8" w:rsidRDefault="00381DE8">
      <w:pPr>
        <w:spacing w:after="0" w:line="360" w:lineRule="auto"/>
        <w:jc w:val="both"/>
        <w:rPr>
          <w:rFonts w:ascii="Palatino Linotype" w:eastAsia="Palatino Linotype" w:hAnsi="Palatino Linotype" w:cs="Palatino Linotype"/>
          <w:color w:val="000000"/>
          <w:sz w:val="24"/>
          <w:szCs w:val="24"/>
        </w:rPr>
      </w:pPr>
    </w:p>
    <w:p w:rsidR="00381DE8" w:rsidRDefault="000335C1">
      <w:pPr>
        <w:spacing w:after="0" w:line="360" w:lineRule="auto"/>
        <w:ind w:right="14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que, dado el interés público que revisten las funciones de las y los </w:t>
      </w:r>
      <w:r>
        <w:rPr>
          <w:rFonts w:ascii="Palatino Linotype" w:eastAsia="Palatino Linotype" w:hAnsi="Palatino Linotype" w:cs="Palatino Linotype"/>
          <w:color w:val="000000"/>
        </w:rPr>
        <w:t>servidores públicos que dan atención al público, así como de aquellos que cuenten con la calidad de mando medio o superior, la suscrita comparte que se debe dejar visible su fotografía, pues hacer pública la imagen de éstos puede contribuir a la transparen</w:t>
      </w:r>
      <w:r>
        <w:rPr>
          <w:rFonts w:ascii="Palatino Linotype" w:eastAsia="Palatino Linotype" w:hAnsi="Palatino Linotype" w:cs="Palatino Linotype"/>
          <w:color w:val="000000"/>
        </w:rPr>
        <w:t>cia y la rendición de cuentas, al permitir a la ciudadanía identifique a los funcionarios que toman decisiones importantes en su nombre.</w:t>
      </w:r>
    </w:p>
    <w:p w:rsidR="00381DE8" w:rsidRDefault="00381DE8">
      <w:pPr>
        <w:spacing w:after="0" w:line="360" w:lineRule="auto"/>
        <w:ind w:right="140"/>
        <w:jc w:val="both"/>
        <w:rPr>
          <w:rFonts w:ascii="Palatino Linotype" w:eastAsia="Palatino Linotype" w:hAnsi="Palatino Linotype" w:cs="Palatino Linotype"/>
          <w:color w:val="000000"/>
          <w:sz w:val="24"/>
          <w:szCs w:val="24"/>
        </w:rPr>
      </w:pPr>
    </w:p>
    <w:p w:rsidR="00381DE8" w:rsidRDefault="000335C1">
      <w:pPr>
        <w:tabs>
          <w:tab w:val="left" w:pos="4962"/>
        </w:tabs>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 así que, si bien se estipuló que </w:t>
      </w:r>
      <w:r>
        <w:rPr>
          <w:rFonts w:ascii="Palatino Linotype" w:eastAsia="Palatino Linotype" w:hAnsi="Palatino Linotype" w:cs="Palatino Linotype"/>
          <w:b/>
          <w:color w:val="000000"/>
          <w:u w:val="single"/>
        </w:rPr>
        <w:t xml:space="preserve">las fotografías de servidores públicos, sin importar el nivel o rango, guardan la </w:t>
      </w:r>
      <w:r>
        <w:rPr>
          <w:rFonts w:ascii="Palatino Linotype" w:eastAsia="Palatino Linotype" w:hAnsi="Palatino Linotype" w:cs="Palatino Linotype"/>
          <w:b/>
          <w:color w:val="000000"/>
          <w:u w:val="single"/>
        </w:rPr>
        <w:t>naturaleza de públicas y</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u w:val="single"/>
        </w:rPr>
        <w:t>por lo tanto, no procede su clasificación,</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también lo es que, no comparto dicho argumento, ya que desde mi punto de vista, la fotografía de aquellos servidores públicos que no ostentan un cargo de mando medio o superior, o no brindan atención al público, debe conservarse como información confidenci</w:t>
      </w:r>
      <w:r>
        <w:rPr>
          <w:rFonts w:ascii="Palatino Linotype" w:eastAsia="Palatino Linotype" w:hAnsi="Palatino Linotype" w:cs="Palatino Linotype"/>
          <w:color w:val="000000"/>
        </w:rPr>
        <w:t xml:space="preserve">al, pues se considera importante equilibrar el interés público con el derecho a la privacidad de las y los servidores públicos y ponderar si realmente es necesario y proporcional hacer pública su imagen, pues, en algunos casos, el interés público de dar a </w:t>
      </w:r>
      <w:r>
        <w:rPr>
          <w:rFonts w:ascii="Palatino Linotype" w:eastAsia="Palatino Linotype" w:hAnsi="Palatino Linotype" w:cs="Palatino Linotype"/>
          <w:color w:val="000000"/>
        </w:rPr>
        <w:t>conocer la imagen de un servidor público puede justificar la limitación de su derecho a la privacidad, pero esto debe evaluarse cuidadosamente en cada caso y no ser la regla general.</w:t>
      </w:r>
    </w:p>
    <w:p w:rsidR="00381DE8" w:rsidRDefault="00381DE8">
      <w:pPr>
        <w:tabs>
          <w:tab w:val="left" w:pos="4962"/>
        </w:tabs>
        <w:spacing w:after="0" w:line="360" w:lineRule="auto"/>
        <w:jc w:val="both"/>
        <w:rPr>
          <w:rFonts w:ascii="Palatino Linotype" w:eastAsia="Palatino Linotype" w:hAnsi="Palatino Linotype" w:cs="Palatino Linotype"/>
          <w:color w:val="000000"/>
          <w:sz w:val="24"/>
          <w:szCs w:val="24"/>
        </w:rPr>
      </w:pPr>
    </w:p>
    <w:p w:rsidR="00381DE8" w:rsidRDefault="000335C1">
      <w:pPr>
        <w:spacing w:after="0" w:line="360" w:lineRule="auto"/>
        <w:jc w:val="both"/>
        <w:rPr>
          <w:rFonts w:ascii="Palatino Linotype" w:eastAsia="Palatino Linotype" w:hAnsi="Palatino Linotype" w:cs="Palatino Linotype"/>
          <w:color w:val="000000"/>
        </w:rPr>
      </w:pPr>
      <w:bookmarkStart w:id="7" w:name="_heading=h.xezr0okd57tn" w:colFirst="0" w:colLast="0"/>
      <w:bookmarkEnd w:id="7"/>
      <w:r>
        <w:rPr>
          <w:rFonts w:ascii="Palatino Linotype" w:eastAsia="Palatino Linotype" w:hAnsi="Palatino Linotype" w:cs="Palatino Linotype"/>
          <w:color w:val="000000"/>
        </w:rPr>
        <w:t>Dado que el acceso a los documentos que contengan el dato materia de aná</w:t>
      </w:r>
      <w:r>
        <w:rPr>
          <w:rFonts w:ascii="Palatino Linotype" w:eastAsia="Palatino Linotype" w:hAnsi="Palatino Linotype" w:cs="Palatino Linotype"/>
          <w:color w:val="000000"/>
        </w:rPr>
        <w:t xml:space="preserve">lisis, aun clasificándolo, sí daría cuenta de lo que en realidad se pretende transparentar, como es, por ejemplo, la experiencia laboral, la preparación profesional, entre otros aspectos, pues el hecho de clasificar la fotografía no le resta validez a los </w:t>
      </w:r>
      <w:r>
        <w:rPr>
          <w:rFonts w:ascii="Palatino Linotype" w:eastAsia="Palatino Linotype" w:hAnsi="Palatino Linotype" w:cs="Palatino Linotype"/>
          <w:color w:val="000000"/>
        </w:rPr>
        <w:t>documentos para los fines señalados.</w:t>
      </w:r>
    </w:p>
    <w:p w:rsidR="00381DE8" w:rsidRDefault="00381DE8">
      <w:pPr>
        <w:spacing w:after="0" w:line="360" w:lineRule="auto"/>
        <w:jc w:val="both"/>
        <w:rPr>
          <w:rFonts w:ascii="Palatino Linotype" w:eastAsia="Palatino Linotype" w:hAnsi="Palatino Linotype" w:cs="Palatino Linotype"/>
          <w:color w:val="000000"/>
          <w:sz w:val="24"/>
          <w:szCs w:val="24"/>
        </w:rPr>
      </w:pPr>
    </w:p>
    <w:p w:rsidR="00381DE8" w:rsidRDefault="000335C1">
      <w:pPr>
        <w:spacing w:after="0" w:line="360" w:lineRule="auto"/>
        <w:jc w:val="both"/>
        <w:rPr>
          <w:rFonts w:ascii="Palatino Linotype" w:eastAsia="Palatino Linotype" w:hAnsi="Palatino Linotype" w:cs="Palatino Linotype"/>
          <w:color w:val="000000"/>
        </w:rPr>
      </w:pPr>
      <w:bookmarkStart w:id="8" w:name="_heading=h.9pxwjzms30qi" w:colFirst="0" w:colLast="0"/>
      <w:bookmarkEnd w:id="8"/>
      <w:r>
        <w:rPr>
          <w:rFonts w:ascii="Palatino Linotype" w:eastAsia="Palatino Linotype" w:hAnsi="Palatino Linotype" w:cs="Palatino Linotype"/>
          <w:color w:val="000000"/>
        </w:rPr>
        <w:t>Asimismo, es importante señalar que los objetivos de la transparencia se alcanzan al momento de permitir el acceso a los documentos ordenados, no siendo indispensable o determinante dar a conocer la fotografía para dar</w:t>
      </w:r>
      <w:r>
        <w:rPr>
          <w:rFonts w:ascii="Palatino Linotype" w:eastAsia="Palatino Linotype" w:hAnsi="Palatino Linotype" w:cs="Palatino Linotype"/>
          <w:color w:val="000000"/>
        </w:rPr>
        <w:t xml:space="preserve"> cuenta de la idoneidad de las personas servidoras públicas para ocupar sus puestos o para acreditar que cumplieron con determinados requisitos, lo que da cuenta de ello es el propio documento.</w:t>
      </w:r>
    </w:p>
    <w:p w:rsidR="00381DE8" w:rsidRDefault="00381DE8">
      <w:pPr>
        <w:spacing w:after="0" w:line="360" w:lineRule="auto"/>
        <w:jc w:val="both"/>
        <w:rPr>
          <w:rFonts w:ascii="Palatino Linotype" w:eastAsia="Palatino Linotype" w:hAnsi="Palatino Linotype" w:cs="Palatino Linotype"/>
          <w:color w:val="000000"/>
          <w:sz w:val="24"/>
          <w:szCs w:val="24"/>
        </w:rPr>
      </w:pPr>
    </w:p>
    <w:p w:rsidR="00381DE8" w:rsidRDefault="000335C1">
      <w:pPr>
        <w:tabs>
          <w:tab w:val="left" w:pos="4962"/>
        </w:tabs>
        <w:spacing w:after="0" w:line="360" w:lineRule="auto"/>
        <w:jc w:val="both"/>
        <w:rPr>
          <w:rFonts w:ascii="Palatino Linotype" w:eastAsia="Palatino Linotype" w:hAnsi="Palatino Linotype" w:cs="Palatino Linotype"/>
        </w:rPr>
      </w:pPr>
      <w:bookmarkStart w:id="9" w:name="_heading=h.2et92p0" w:colFirst="0" w:colLast="0"/>
      <w:bookmarkEnd w:id="9"/>
      <w:r>
        <w:rPr>
          <w:rFonts w:ascii="Palatino Linotype" w:eastAsia="Palatino Linotype" w:hAnsi="Palatino Linotype" w:cs="Palatino Linotype"/>
        </w:rPr>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públicos que NO cuenten c</w:t>
      </w:r>
      <w:r>
        <w:rPr>
          <w:rFonts w:ascii="Palatino Linotype" w:eastAsia="Palatino Linotype" w:hAnsi="Palatino Linotype" w:cs="Palatino Linotype"/>
          <w:b/>
          <w:u w:val="single"/>
        </w:rPr>
        <w:t>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pues se estima que se actualiza la causal de clasificación establecida en el artículo 143, fracción I, de la Ley de la Ley de Transparencia y Acceso a la Información Pública del E</w:t>
      </w:r>
      <w:r>
        <w:rPr>
          <w:rFonts w:ascii="Palatino Linotype" w:eastAsia="Palatino Linotype" w:hAnsi="Palatino Linotype" w:cs="Palatino Linotype"/>
        </w:rPr>
        <w:t>stado de México y Municipios.</w:t>
      </w:r>
    </w:p>
    <w:p w:rsidR="00381DE8" w:rsidRDefault="00381DE8">
      <w:pPr>
        <w:spacing w:after="0" w:line="360" w:lineRule="auto"/>
        <w:jc w:val="both"/>
        <w:rPr>
          <w:rFonts w:ascii="Palatino Linotype" w:eastAsia="Palatino Linotype" w:hAnsi="Palatino Linotype" w:cs="Palatino Linotype"/>
        </w:rPr>
      </w:pPr>
      <w:bookmarkStart w:id="10" w:name="_heading=h.qsvvhtivu9jc" w:colFirst="0" w:colLast="0"/>
      <w:bookmarkEnd w:id="10"/>
    </w:p>
    <w:p w:rsidR="00381DE8" w:rsidRDefault="000335C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Lo anterior expone razones suficientes para la emisión y presentación del presente </w:t>
      </w:r>
      <w:r>
        <w:rPr>
          <w:rFonts w:ascii="Palatino Linotype" w:eastAsia="Palatino Linotype" w:hAnsi="Palatino Linotype" w:cs="Palatino Linotype"/>
          <w:b/>
        </w:rPr>
        <w:t>Voto Particular</w:t>
      </w:r>
      <w:r>
        <w:rPr>
          <w:rFonts w:ascii="Palatino Linotype" w:eastAsia="Palatino Linotype" w:hAnsi="Palatino Linotype" w:cs="Palatino Linotype"/>
        </w:rPr>
        <w:t>, relacionado con la resolución del Recurso de Revisión referido. -------------------------------------------------------------</w:t>
      </w:r>
      <w:r>
        <w:rPr>
          <w:rFonts w:ascii="Palatino Linotype" w:eastAsia="Palatino Linotype" w:hAnsi="Palatino Linotype" w:cs="Palatino Linotype"/>
        </w:rPr>
        <w:t>-----------------------------------------------------------</w:t>
      </w:r>
    </w:p>
    <w:p w:rsidR="00381DE8" w:rsidRDefault="00381DE8">
      <w:pPr>
        <w:spacing w:after="0" w:line="360" w:lineRule="auto"/>
        <w:jc w:val="both"/>
        <w:rPr>
          <w:rFonts w:ascii="Palatino Linotype" w:eastAsia="Palatino Linotype" w:hAnsi="Palatino Linotype" w:cs="Palatino Linotype"/>
        </w:rPr>
      </w:pPr>
    </w:p>
    <w:p w:rsidR="00381DE8" w:rsidRDefault="000335C1">
      <w:pPr>
        <w:rPr>
          <w:rFonts w:ascii="Palatino Linotype" w:eastAsia="Palatino Linotype" w:hAnsi="Palatino Linotype" w:cs="Palatino Linotype"/>
        </w:rPr>
      </w:pPr>
      <w:r>
        <w:br w:type="page"/>
      </w:r>
    </w:p>
    <w:p w:rsidR="00381DE8" w:rsidRDefault="00381DE8"/>
    <w:sectPr w:rsidR="00381DE8">
      <w:headerReference w:type="even" r:id="rId9"/>
      <w:headerReference w:type="default" r:id="rId10"/>
      <w:footerReference w:type="default" r:id="rId11"/>
      <w:headerReference w:type="first" r:id="rId12"/>
      <w:pgSz w:w="12240" w:h="15840"/>
      <w:pgMar w:top="1417" w:right="1701" w:bottom="1417" w:left="1701" w:header="851"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335C1">
      <w:pPr>
        <w:spacing w:after="0" w:line="240" w:lineRule="auto"/>
      </w:pPr>
      <w:r>
        <w:separator/>
      </w:r>
    </w:p>
  </w:endnote>
  <w:endnote w:type="continuationSeparator" w:id="0">
    <w:p w:rsidR="00000000" w:rsidRDefault="00033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DE8" w:rsidRDefault="000335C1">
    <w:pPr>
      <w:pBdr>
        <w:top w:val="nil"/>
        <w:left w:val="nil"/>
        <w:bottom w:val="nil"/>
        <w:right w:val="nil"/>
        <w:between w:val="nil"/>
      </w:pBdr>
      <w:tabs>
        <w:tab w:val="center" w:pos="4252"/>
        <w:tab w:val="right" w:pos="8504"/>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sidR="00394541">
      <w:rPr>
        <w:b/>
        <w:color w:val="000000"/>
        <w:sz w:val="24"/>
        <w:szCs w:val="24"/>
      </w:rPr>
      <w:fldChar w:fldCharType="separate"/>
    </w:r>
    <w:r>
      <w:rPr>
        <w:b/>
        <w:noProof/>
        <w:color w:val="000000"/>
        <w:sz w:val="24"/>
        <w:szCs w:val="24"/>
      </w:rPr>
      <w:t>8</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394541">
      <w:rPr>
        <w:b/>
        <w:color w:val="000000"/>
        <w:sz w:val="24"/>
        <w:szCs w:val="24"/>
      </w:rPr>
      <w:fldChar w:fldCharType="separate"/>
    </w:r>
    <w:r>
      <w:rPr>
        <w:b/>
        <w:noProof/>
        <w:color w:val="000000"/>
        <w:sz w:val="24"/>
        <w:szCs w:val="24"/>
      </w:rPr>
      <w:t>11</w:t>
    </w:r>
    <w:r>
      <w:rPr>
        <w:b/>
        <w:color w:val="000000"/>
        <w:sz w:val="24"/>
        <w:szCs w:val="24"/>
      </w:rPr>
      <w:fldChar w:fldCharType="end"/>
    </w:r>
  </w:p>
  <w:p w:rsidR="00381DE8" w:rsidRDefault="00381DE8">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335C1">
      <w:pPr>
        <w:spacing w:after="0" w:line="240" w:lineRule="auto"/>
      </w:pPr>
      <w:r>
        <w:separator/>
      </w:r>
    </w:p>
  </w:footnote>
  <w:footnote w:type="continuationSeparator" w:id="0">
    <w:p w:rsidR="00000000" w:rsidRDefault="000335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DE8" w:rsidRDefault="000335C1">
    <w:pPr>
      <w:pBdr>
        <w:top w:val="nil"/>
        <w:left w:val="nil"/>
        <w:bottom w:val="nil"/>
        <w:right w:val="nil"/>
        <w:between w:val="nil"/>
      </w:pBdr>
      <w:tabs>
        <w:tab w:val="center" w:pos="4252"/>
        <w:tab w:val="right" w:pos="8504"/>
      </w:tabs>
      <w:spacing w:after="0" w:line="240" w:lineRule="auto"/>
      <w:rPr>
        <w:color w:val="000000"/>
      </w:rPr>
    </w:pPr>
    <w:r>
      <w:rPr>
        <w:color w:val="000000"/>
      </w:rPr>
      <w:pict>
        <v:shapetype id="_x0000_m102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v:shape id="PowerPlusWaterMarkObject2" o:spid="_x0000_s2049" type="#_x0000_m1026" style="position:absolute;margin-left:0;margin-top:0;width:560.7pt;height:62.3pt;rotation:315;z-index:-251656704;mso-position-horizontal:center;mso-position-horizontal-relative:margin;mso-position-vertical:center;mso-position-vertical-relative:margin" fillcolor="silver" stroked="f">
          <v:fill opacity=".5" angle="0"/>
          <v:textpath on="t" style="font-family:&quot;&amp;quot&quot;;font-size:1pt" fitshape="t" string="Voto Particular Concurrente"/>
          <w10:wrap anchorx="margin" anchory="margin"/>
        </v:shape>
      </w:pict>
    </w:r>
    <w:r>
      <w:rPr>
        <w:noProof/>
        <w:lang w:val="es-MX"/>
      </w:rPr>
      <mc:AlternateContent>
        <mc:Choice Requires="wpg">
          <w:drawing>
            <wp:anchor distT="0" distB="0" distL="114300" distR="114300" simplePos="0" relativeHeight="251657728" behindDoc="0" locked="0" layoutInCell="1" hidden="0" allowOverlap="1">
              <wp:simplePos x="0" y="0"/>
              <wp:positionH relativeFrom="column">
                <wp:posOffset>1</wp:posOffset>
              </wp:positionH>
              <wp:positionV relativeFrom="paragraph">
                <wp:posOffset>0</wp:posOffset>
              </wp:positionV>
              <wp:extent cx="654050" cy="654050"/>
              <wp:effectExtent l="0" t="0" r="0" b="0"/>
              <wp:wrapNone/>
              <wp:docPr id="1040951423" name=""/>
              <wp:cNvGraphicFramePr/>
              <a:graphic xmlns:a="http://schemas.openxmlformats.org/drawingml/2006/main">
                <a:graphicData uri="http://schemas.microsoft.com/office/word/2010/wordprocessingShape">
                  <wps:wsp>
                    <wps:cNvSpPr/>
                    <wps:spPr>
                      <a:xfrm>
                        <a:off x="5028500" y="3462500"/>
                        <a:ext cx="635000" cy="635000"/>
                      </a:xfrm>
                      <a:prstGeom prst="rect">
                        <a:avLst/>
                      </a:prstGeom>
                      <a:noFill/>
                      <a:ln>
                        <a:noFill/>
                      </a:ln>
                    </wps:spPr>
                    <wps:txbx>
                      <w:txbxContent>
                        <w:p w:rsidR="00381DE8" w:rsidRDefault="00381DE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54050" cy="654050"/>
              <wp:effectExtent b="0" l="0" r="0" t="0"/>
              <wp:wrapNone/>
              <wp:docPr id="104095142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54050" cy="654050"/>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DE8" w:rsidRDefault="00381DE8">
    <w:pPr>
      <w:widowControl w:val="0"/>
      <w:pBdr>
        <w:top w:val="nil"/>
        <w:left w:val="nil"/>
        <w:bottom w:val="nil"/>
        <w:right w:val="nil"/>
        <w:between w:val="nil"/>
      </w:pBdr>
      <w:spacing w:after="0" w:line="276" w:lineRule="auto"/>
      <w:rPr>
        <w:color w:val="000000"/>
      </w:rPr>
    </w:pPr>
  </w:p>
  <w:tbl>
    <w:tblPr>
      <w:tblStyle w:val="a"/>
      <w:tblW w:w="878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402"/>
      <w:gridCol w:w="5387"/>
    </w:tblGrid>
    <w:tr w:rsidR="00381DE8">
      <w:trPr>
        <w:trHeight w:val="1843"/>
      </w:trPr>
      <w:tc>
        <w:tcPr>
          <w:tcW w:w="3402" w:type="dxa"/>
          <w:vAlign w:val="bottom"/>
        </w:tcPr>
        <w:p w:rsidR="00381DE8" w:rsidRDefault="000335C1">
          <w:pPr>
            <w:pBdr>
              <w:top w:val="nil"/>
              <w:left w:val="nil"/>
              <w:bottom w:val="nil"/>
              <w:right w:val="nil"/>
              <w:between w:val="nil"/>
            </w:pBdr>
            <w:tabs>
              <w:tab w:val="center" w:pos="4252"/>
              <w:tab w:val="right" w:pos="8504"/>
              <w:tab w:val="center" w:pos="2614"/>
            </w:tabs>
            <w:ind w:left="-255"/>
            <w:rPr>
              <w:color w:val="000000"/>
            </w:rPr>
          </w:pPr>
          <w:r>
            <w:rPr>
              <w:noProof/>
              <w:lang w:val="es-MX"/>
            </w:rPr>
            <w:drawing>
              <wp:anchor distT="0" distB="0" distL="114300" distR="114300" simplePos="0" relativeHeight="251655680" behindDoc="0" locked="0" layoutInCell="1" hidden="0" allowOverlap="1">
                <wp:simplePos x="0" y="0"/>
                <wp:positionH relativeFrom="column">
                  <wp:posOffset>-92709</wp:posOffset>
                </wp:positionH>
                <wp:positionV relativeFrom="paragraph">
                  <wp:posOffset>-775969</wp:posOffset>
                </wp:positionV>
                <wp:extent cx="1873250" cy="1126490"/>
                <wp:effectExtent l="0" t="0" r="0" b="0"/>
                <wp:wrapNone/>
                <wp:docPr id="10409514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73250" cy="1126490"/>
                        </a:xfrm>
                        <a:prstGeom prst="rect">
                          <a:avLst/>
                        </a:prstGeom>
                        <a:ln/>
                      </pic:spPr>
                    </pic:pic>
                  </a:graphicData>
                </a:graphic>
              </wp:anchor>
            </w:drawing>
          </w:r>
        </w:p>
        <w:p w:rsidR="00381DE8" w:rsidRDefault="00381DE8">
          <w:pPr>
            <w:pBdr>
              <w:top w:val="nil"/>
              <w:left w:val="nil"/>
              <w:bottom w:val="nil"/>
              <w:right w:val="nil"/>
              <w:between w:val="nil"/>
            </w:pBdr>
            <w:tabs>
              <w:tab w:val="center" w:pos="4252"/>
              <w:tab w:val="right" w:pos="8504"/>
              <w:tab w:val="center" w:pos="2614"/>
            </w:tabs>
            <w:ind w:left="-255"/>
            <w:rPr>
              <w:color w:val="000000"/>
            </w:rPr>
          </w:pPr>
        </w:p>
      </w:tc>
      <w:tc>
        <w:tcPr>
          <w:tcW w:w="5387" w:type="dxa"/>
          <w:vAlign w:val="center"/>
        </w:tcPr>
        <w:p w:rsidR="00381DE8" w:rsidRDefault="000335C1">
          <w:pPr>
            <w:pBdr>
              <w:top w:val="nil"/>
              <w:left w:val="nil"/>
              <w:bottom w:val="nil"/>
              <w:right w:val="nil"/>
              <w:between w:val="nil"/>
            </w:pBdr>
            <w:tabs>
              <w:tab w:val="center" w:pos="4252"/>
              <w:tab w:val="right" w:pos="8504"/>
            </w:tabs>
            <w:spacing w:after="0" w:line="240" w:lineRule="auto"/>
            <w:ind w:right="-25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Voto Particular </w:t>
          </w:r>
        </w:p>
        <w:p w:rsidR="00381DE8" w:rsidRDefault="000335C1">
          <w:pPr>
            <w:pBdr>
              <w:top w:val="nil"/>
              <w:left w:val="nil"/>
              <w:bottom w:val="nil"/>
              <w:right w:val="nil"/>
              <w:between w:val="nil"/>
            </w:pBdr>
            <w:tabs>
              <w:tab w:val="center" w:pos="4252"/>
              <w:tab w:val="right" w:pos="8504"/>
            </w:tabs>
            <w:spacing w:after="0" w:line="240" w:lineRule="auto"/>
            <w:ind w:right="-104"/>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Recurso de Revisión: </w:t>
          </w:r>
          <w:r>
            <w:rPr>
              <w:rFonts w:ascii="Palatino Linotype" w:eastAsia="Palatino Linotype" w:hAnsi="Palatino Linotype" w:cs="Palatino Linotype"/>
              <w:color w:val="000000"/>
            </w:rPr>
            <w:t>00375/INFOEM/IP/RR/2025</w:t>
          </w:r>
        </w:p>
        <w:p w:rsidR="00381DE8" w:rsidRDefault="000335C1">
          <w:pPr>
            <w:pBdr>
              <w:top w:val="nil"/>
              <w:left w:val="nil"/>
              <w:bottom w:val="nil"/>
              <w:right w:val="nil"/>
              <w:between w:val="nil"/>
            </w:pBdr>
            <w:tabs>
              <w:tab w:val="center" w:pos="4252"/>
              <w:tab w:val="right" w:pos="8504"/>
            </w:tabs>
            <w:spacing w:after="0" w:line="240" w:lineRule="auto"/>
            <w:ind w:right="-104"/>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sz w:val="20"/>
              <w:szCs w:val="20"/>
            </w:rPr>
            <w:t>Ayuntamiento de Calimaya.</w:t>
          </w:r>
        </w:p>
        <w:p w:rsidR="00381DE8" w:rsidRDefault="000335C1">
          <w:pPr>
            <w:pBdr>
              <w:top w:val="nil"/>
              <w:left w:val="nil"/>
              <w:bottom w:val="nil"/>
              <w:right w:val="nil"/>
              <w:between w:val="nil"/>
            </w:pBdr>
            <w:tabs>
              <w:tab w:val="center" w:pos="4252"/>
              <w:tab w:val="right" w:pos="8504"/>
            </w:tabs>
            <w:ind w:left="-108" w:right="-104"/>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  Comisionado Ponente: </w:t>
          </w:r>
          <w:r>
            <w:rPr>
              <w:rFonts w:ascii="Palatino Linotype" w:eastAsia="Palatino Linotype" w:hAnsi="Palatino Linotype" w:cs="Palatino Linotype"/>
              <w:color w:val="000000"/>
            </w:rPr>
            <w:t xml:space="preserve">José Martínez Vilchis </w:t>
          </w:r>
        </w:p>
      </w:tc>
    </w:tr>
  </w:tbl>
  <w:p w:rsidR="00381DE8" w:rsidRDefault="00381DE8">
    <w:pPr>
      <w:pBdr>
        <w:top w:val="nil"/>
        <w:left w:val="nil"/>
        <w:bottom w:val="nil"/>
        <w:right w:val="nil"/>
        <w:between w:val="nil"/>
      </w:pBdr>
      <w:tabs>
        <w:tab w:val="center" w:pos="4252"/>
        <w:tab w:val="right" w:pos="8504"/>
      </w:tabs>
      <w:spacing w:after="0" w:line="240" w:lineRule="auto"/>
      <w:rPr>
        <w:color w:val="000000"/>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DE8" w:rsidRDefault="000335C1">
    <w:pPr>
      <w:pBdr>
        <w:top w:val="nil"/>
        <w:left w:val="nil"/>
        <w:bottom w:val="nil"/>
        <w:right w:val="nil"/>
        <w:between w:val="nil"/>
      </w:pBdr>
      <w:tabs>
        <w:tab w:val="center" w:pos="4252"/>
        <w:tab w:val="right" w:pos="8504"/>
      </w:tabs>
      <w:spacing w:after="0" w:line="240" w:lineRule="auto"/>
      <w:rPr>
        <w:color w:val="000000"/>
      </w:rPr>
    </w:pPr>
    <w:r>
      <w:rPr>
        <w:color w:val="000000"/>
      </w:rPr>
      <w:pict>
        <v:shapetype id="_x0000_m102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v:shape id="PowerPlusWaterMarkObject1" o:spid="_x0000_s2050" type="#_x0000_m1026" style="position:absolute;margin-left:0;margin-top:0;width:560.7pt;height:62.3pt;rotation:315;z-index:-251657728;mso-position-horizontal:center;mso-position-horizontal-relative:margin;mso-position-vertical:center;mso-position-vertical-relative:margin" fillcolor="silver" stroked="f">
          <v:fill opacity=".5" angle="0"/>
          <v:textpath on="t" style="font-family:&quot;&amp;quot&quot;;font-size:1pt" fitshape="t" string="Voto Particular Concurrente"/>
          <w10:wrap anchorx="margin" anchory="margin"/>
        </v:shape>
      </w:pict>
    </w:r>
    <w:r>
      <w:rPr>
        <w:noProof/>
        <w:lang w:val="es-MX"/>
      </w:rPr>
      <mc:AlternateContent>
        <mc:Choice Requires="wpg">
          <w:drawing>
            <wp:anchor distT="0" distB="0" distL="114300" distR="114300" simplePos="0" relativeHeight="251656704" behindDoc="0" locked="0" layoutInCell="1" hidden="0" allowOverlap="1">
              <wp:simplePos x="0" y="0"/>
              <wp:positionH relativeFrom="column">
                <wp:posOffset>1</wp:posOffset>
              </wp:positionH>
              <wp:positionV relativeFrom="paragraph">
                <wp:posOffset>0</wp:posOffset>
              </wp:positionV>
              <wp:extent cx="654050" cy="654050"/>
              <wp:effectExtent l="0" t="0" r="0" b="0"/>
              <wp:wrapNone/>
              <wp:docPr id="1040951426" name=""/>
              <wp:cNvGraphicFramePr/>
              <a:graphic xmlns:a="http://schemas.openxmlformats.org/drawingml/2006/main">
                <a:graphicData uri="http://schemas.microsoft.com/office/word/2010/wordprocessingShape">
                  <wps:wsp>
                    <wps:cNvSpPr/>
                    <wps:spPr>
                      <a:xfrm>
                        <a:off x="5028500" y="3462500"/>
                        <a:ext cx="635000" cy="635000"/>
                      </a:xfrm>
                      <a:prstGeom prst="rect">
                        <a:avLst/>
                      </a:prstGeom>
                      <a:noFill/>
                      <a:ln>
                        <a:noFill/>
                      </a:ln>
                    </wps:spPr>
                    <wps:txbx>
                      <w:txbxContent>
                        <w:p w:rsidR="00381DE8" w:rsidRDefault="00381DE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54050" cy="654050"/>
              <wp:effectExtent b="0" l="0" r="0" t="0"/>
              <wp:wrapNone/>
              <wp:docPr id="1040951426"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654050" cy="65405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3D64"/>
    <w:multiLevelType w:val="multilevel"/>
    <w:tmpl w:val="C6C617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F9217D"/>
    <w:multiLevelType w:val="multilevel"/>
    <w:tmpl w:val="D1982A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47164E"/>
    <w:multiLevelType w:val="multilevel"/>
    <w:tmpl w:val="C2C6B4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DE8"/>
    <w:rsid w:val="000335C1"/>
    <w:rsid w:val="00381DE8"/>
    <w:rsid w:val="003945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2D721606-B19B-4D2D-9F7C-A50A39B2B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7EE"/>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Piedepgina">
    <w:name w:val="footer"/>
    <w:basedOn w:val="Normal"/>
    <w:link w:val="PiedepginaCar"/>
    <w:uiPriority w:val="99"/>
    <w:unhideWhenUsed/>
    <w:rsid w:val="007007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07EE"/>
    <w:rPr>
      <w:rFonts w:ascii="Calibri" w:eastAsia="Calibri" w:hAnsi="Calibri" w:cs="Calibri"/>
      <w:lang w:val="es-ES" w:eastAsia="es-MX"/>
    </w:rPr>
  </w:style>
  <w:style w:type="paragraph" w:styleId="Encabezado">
    <w:name w:val="header"/>
    <w:basedOn w:val="Normal"/>
    <w:link w:val="EncabezadoCar"/>
    <w:uiPriority w:val="99"/>
    <w:unhideWhenUsed/>
    <w:rsid w:val="006110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10AE"/>
    <w:rPr>
      <w:rFonts w:ascii="Calibri" w:eastAsia="Calibri" w:hAnsi="Calibri" w:cs="Calibri"/>
      <w:lang w:val="es-ES"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03iBvFtvfgokMA1vTu9+Ye+pNA==">CgMxLjAyCGguZ2pkZ3hzMgloLjFmb2I5dGUyCWguM3pueXNoNzIOaC5zZXpuazB2M2t3ZHAyDWgudjJ4bGVqZjlmbzgyDmguN2Z5MWNvdDczcjBkMg5oLnhlenIwb2tkNTd0bjIOaC45cHh3anptczMwcWkyCWguMmV0OTJwMDIOaC5xc3Z2aHRpdnU5amM4AHIhMUo2eExGRERHT1k3SmFjVU50Y0dwX05SbXpTd3ZkNmdY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2315</Words>
  <Characters>12736</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INFOEM517</cp:lastModifiedBy>
  <cp:revision>3</cp:revision>
  <cp:lastPrinted>2025-03-11T18:18:00Z</cp:lastPrinted>
  <dcterms:created xsi:type="dcterms:W3CDTF">2025-03-11T18:18:00Z</dcterms:created>
  <dcterms:modified xsi:type="dcterms:W3CDTF">2025-03-11T18:18:00Z</dcterms:modified>
</cp:coreProperties>
</file>