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195CE" w14:textId="02E59AEC" w:rsidR="00486777" w:rsidRDefault="00864FDB">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D534AE">
        <w:rPr>
          <w:rFonts w:ascii="Palatino Linotype" w:eastAsia="Palatino Linotype" w:hAnsi="Palatino Linotype" w:cs="Palatino Linotype"/>
          <w:b/>
        </w:rPr>
        <w:t>DÉCIMA</w:t>
      </w:r>
      <w:r>
        <w:rPr>
          <w:rFonts w:ascii="Palatino Linotype" w:eastAsia="Palatino Linotype" w:hAnsi="Palatino Linotype" w:cs="Palatino Linotype"/>
          <w:b/>
        </w:rPr>
        <w:t xml:space="preserve"> SESIÓN ORDINARIA DEL </w:t>
      </w:r>
      <w:r w:rsidR="00FB612B">
        <w:rPr>
          <w:rFonts w:ascii="Palatino Linotype" w:eastAsia="Palatino Linotype" w:hAnsi="Palatino Linotype" w:cs="Palatino Linotype"/>
          <w:b/>
        </w:rPr>
        <w:t>VEINT</w:t>
      </w:r>
      <w:r w:rsidR="00D534AE">
        <w:rPr>
          <w:rFonts w:ascii="Palatino Linotype" w:eastAsia="Palatino Linotype" w:hAnsi="Palatino Linotype" w:cs="Palatino Linotype"/>
          <w:b/>
        </w:rPr>
        <w:t>E DE MARZO</w:t>
      </w:r>
      <w:r w:rsidR="00FB612B">
        <w:rPr>
          <w:rFonts w:ascii="Palatino Linotype" w:eastAsia="Palatino Linotype" w:hAnsi="Palatino Linotype" w:cs="Palatino Linotype"/>
          <w:b/>
        </w:rPr>
        <w:t xml:space="preserve"> </w:t>
      </w:r>
      <w:r>
        <w:rPr>
          <w:rFonts w:ascii="Palatino Linotype" w:eastAsia="Palatino Linotype" w:hAnsi="Palatino Linotype" w:cs="Palatino Linotype"/>
          <w:b/>
        </w:rPr>
        <w:t>DE DOS MIL VEINTIC</w:t>
      </w:r>
      <w:r w:rsidR="00FB612B">
        <w:rPr>
          <w:rFonts w:ascii="Palatino Linotype" w:eastAsia="Palatino Linotype" w:hAnsi="Palatino Linotype" w:cs="Palatino Linotype"/>
          <w:b/>
        </w:rPr>
        <w:t>INCO</w:t>
      </w:r>
      <w:r>
        <w:rPr>
          <w:rFonts w:ascii="Palatino Linotype" w:eastAsia="Palatino Linotype" w:hAnsi="Palatino Linotype" w:cs="Palatino Linotype"/>
          <w:b/>
        </w:rPr>
        <w:t xml:space="preserve"> EN EL RECURSO DE REVISIÓN 008</w:t>
      </w:r>
      <w:r w:rsidR="00457277">
        <w:rPr>
          <w:rFonts w:ascii="Palatino Linotype" w:eastAsia="Palatino Linotype" w:hAnsi="Palatino Linotype" w:cs="Palatino Linotype"/>
          <w:b/>
        </w:rPr>
        <w:t>80</w:t>
      </w:r>
      <w:r w:rsidR="00FB612B">
        <w:rPr>
          <w:rFonts w:ascii="Palatino Linotype" w:eastAsia="Palatino Linotype" w:hAnsi="Palatino Linotype" w:cs="Palatino Linotype"/>
          <w:b/>
          <w:color w:val="000000"/>
        </w:rPr>
        <w:t>/INFOEM/IP/RR/2025</w:t>
      </w:r>
      <w:r>
        <w:rPr>
          <w:rFonts w:ascii="Palatino Linotype" w:eastAsia="Palatino Linotype" w:hAnsi="Palatino Linotype" w:cs="Palatino Linotype"/>
          <w:b/>
          <w:color w:val="000000"/>
        </w:rPr>
        <w:t>.</w:t>
      </w:r>
    </w:p>
    <w:p w14:paraId="08CCC1B4" w14:textId="1A280989"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w:t>
      </w:r>
      <w:r w:rsidR="00FB612B">
        <w:rPr>
          <w:rFonts w:ascii="Palatino Linotype" w:eastAsia="Palatino Linotype" w:hAnsi="Palatino Linotype" w:cs="Palatino Linotype"/>
        </w:rPr>
        <w:t>os, la Resolución relativa al Recurso</w:t>
      </w:r>
      <w:r>
        <w:rPr>
          <w:rFonts w:ascii="Palatino Linotype" w:eastAsia="Palatino Linotype" w:hAnsi="Palatino Linotype" w:cs="Palatino Linotype"/>
        </w:rPr>
        <w:t xml:space="preserve"> de Revisión </w:t>
      </w:r>
      <w:r>
        <w:rPr>
          <w:rFonts w:ascii="Palatino Linotype" w:eastAsia="Palatino Linotype" w:hAnsi="Palatino Linotype" w:cs="Palatino Linotype"/>
          <w:b/>
          <w:color w:val="000000"/>
        </w:rPr>
        <w:t>00</w:t>
      </w:r>
      <w:r w:rsidR="00457277">
        <w:rPr>
          <w:rFonts w:ascii="Palatino Linotype" w:eastAsia="Palatino Linotype" w:hAnsi="Palatino Linotype" w:cs="Palatino Linotype"/>
          <w:b/>
          <w:color w:val="000000"/>
        </w:rPr>
        <w:t>880</w:t>
      </w:r>
      <w:r w:rsidR="00FB612B">
        <w:rPr>
          <w:rFonts w:ascii="Palatino Linotype" w:eastAsia="Palatino Linotype" w:hAnsi="Palatino Linotype" w:cs="Palatino Linotype"/>
          <w:b/>
          <w:color w:val="000000"/>
        </w:rPr>
        <w:t>/INFOEM/IP/RR/2025</w:t>
      </w:r>
      <w: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22FBCE8"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sin embargo, es preciso mencionar que, el presente voto se formula en relación con los argumentos señalados en la misma, particularmente por considerar que la fotografía de los servidores públicos sin importar el nivel o cargo y en cualquier documento que se encuentre vinculado con el cumplimiento de disposiciones legales debe ser pública. </w:t>
      </w:r>
    </w:p>
    <w:p w14:paraId="6C6ED1B1" w14:textId="77777777" w:rsidR="00486777" w:rsidRDefault="00864FDB">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14:paraId="4D89892E" w14:textId="4D450C21"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b/>
          <w:bCs/>
          <w:i/>
        </w:rPr>
        <w:lastRenderedPageBreak/>
        <w:t>FOTOGRAFÍA:</w:t>
      </w:r>
      <w:r w:rsidRPr="00457277">
        <w:rPr>
          <w:rFonts w:ascii="Palatino Linotype" w:eastAsia="Palatino Linotype" w:hAnsi="Palatino Linotype" w:cs="Palatino Linotype"/>
          <w:i/>
        </w:rPr>
        <w:t xml:space="preserve">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0607FCE"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0113D05D"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02D410C"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13254B38"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8C36AE7"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1BE8E54E"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0B19C74"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48CBF40B"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35E2508"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5DBF9858"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A444C27"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492A2206"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068204F" w14:textId="77777777" w:rsidR="004572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p>
    <w:p w14:paraId="7018AE18" w14:textId="2AD9EA68" w:rsidR="00486777" w:rsidRPr="00457277" w:rsidRDefault="00457277" w:rsidP="00457277">
      <w:pPr>
        <w:tabs>
          <w:tab w:val="left" w:pos="4962"/>
        </w:tabs>
        <w:spacing w:after="0" w:line="240" w:lineRule="auto"/>
        <w:ind w:left="851" w:right="49"/>
        <w:jc w:val="both"/>
        <w:rPr>
          <w:rFonts w:ascii="Palatino Linotype" w:eastAsia="Palatino Linotype" w:hAnsi="Palatino Linotype" w:cs="Palatino Linotype"/>
          <w:i/>
        </w:rPr>
      </w:pPr>
      <w:r w:rsidRPr="00457277">
        <w:rPr>
          <w:rFonts w:ascii="Palatino Linotype" w:eastAsia="Palatino Linotype" w:hAnsi="Palatino Linotype" w:cs="Palatino Linotype"/>
          <w:i/>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r w:rsidR="00864FDB" w:rsidRPr="00457277">
        <w:rPr>
          <w:rFonts w:ascii="Palatino Linotype" w:eastAsia="Palatino Linotype" w:hAnsi="Palatino Linotype" w:cs="Palatino Linotype"/>
          <w:i/>
          <w:color w:val="000000"/>
        </w:rPr>
        <w:t>”</w:t>
      </w:r>
    </w:p>
    <w:p w14:paraId="4F9C0E37" w14:textId="77777777" w:rsidR="00457277" w:rsidRDefault="00457277" w:rsidP="00457277">
      <w:pPr>
        <w:spacing w:after="240" w:line="360" w:lineRule="auto"/>
        <w:ind w:right="51"/>
        <w:jc w:val="both"/>
        <w:rPr>
          <w:rFonts w:ascii="Palatino Linotype" w:eastAsia="Palatino Linotype" w:hAnsi="Palatino Linotype" w:cs="Palatino Linotype"/>
        </w:rPr>
      </w:pPr>
      <w:bookmarkStart w:id="2" w:name="_heading=h.seznk0v3kwdp" w:colFirst="0" w:colLast="0"/>
      <w:bookmarkEnd w:id="2"/>
    </w:p>
    <w:p w14:paraId="7DDBB31F" w14:textId="0A112A9A" w:rsidR="00486777" w:rsidRDefault="00864FDB" w:rsidP="00457277">
      <w:pPr>
        <w:spacing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w:t>
      </w:r>
      <w:r>
        <w:rPr>
          <w:rFonts w:ascii="Palatino Linotype" w:eastAsia="Palatino Linotype" w:hAnsi="Palatino Linotype" w:cs="Palatino Linotype"/>
        </w:rPr>
        <w:lastRenderedPageBreak/>
        <w:t>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70739562"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1D36CAD0"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5A0F4AED" w14:textId="77777777" w:rsidR="00486777" w:rsidRDefault="00864FDB">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 xml:space="preserve">por lo tanto, no procede su </w:t>
      </w:r>
      <w:r>
        <w:rPr>
          <w:rFonts w:ascii="Palatino Linotype" w:eastAsia="Palatino Linotype" w:hAnsi="Palatino Linotype" w:cs="Palatino Linotype"/>
          <w:b/>
          <w:u w:val="single"/>
        </w:rPr>
        <w:lastRenderedPageBreak/>
        <w:t>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17BA5D3D" w14:textId="77777777" w:rsidR="00486777" w:rsidRDefault="00864FDB">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6397994B" w14:textId="77777777" w:rsidR="00486777" w:rsidRDefault="00864F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49E0AB8F" w14:textId="77777777" w:rsidR="00486777" w:rsidRDefault="00864FDB">
      <w:pPr>
        <w:tabs>
          <w:tab w:val="left" w:pos="4962"/>
        </w:tabs>
        <w:spacing w:before="240" w:after="240" w:line="360" w:lineRule="auto"/>
        <w:ind w:right="51"/>
        <w:jc w:val="both"/>
        <w:rPr>
          <w:rFonts w:ascii="Palatino Linotype" w:eastAsia="Palatino Linotype" w:hAnsi="Palatino Linotype" w:cs="Palatino Linotype"/>
          <w:i/>
        </w:rPr>
      </w:pPr>
      <w:bookmarkStart w:id="4" w:name="_heading=h.2et92p0" w:colFirst="0" w:colLast="0"/>
      <w:bookmarkEnd w:id="4"/>
      <w:r>
        <w:rPr>
          <w:rFonts w:ascii="Palatino Linotype" w:eastAsia="Palatino Linotype" w:hAnsi="Palatino Linotype" w:cs="Palatino Linotype"/>
        </w:rPr>
        <w:lastRenderedPageBreak/>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4B227A9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4C502EB"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50D969D"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557C313"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2E3990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0727551"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20B5AC0"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8A545AD"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76EDF8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43831F08"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84A4495"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7435D753"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0928B21"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20F0541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ED7E8A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7C051BC4"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14:paraId="6B072AE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D050389"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146553BF"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E4A89FA"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C9BE927"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644C52E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F14A08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55E9775"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08E5437E"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E5AE009"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F519A00"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bookmarkStart w:id="6" w:name="_heading=h.1fob9te" w:colFirst="0" w:colLast="0"/>
      <w:bookmarkEnd w:id="6"/>
    </w:p>
    <w:p w14:paraId="588DDEF2"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55AEC7CC"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2D33CDCE" w14:textId="77777777" w:rsidR="00486777" w:rsidRDefault="00486777">
      <w:pPr>
        <w:tabs>
          <w:tab w:val="left" w:pos="851"/>
        </w:tabs>
        <w:spacing w:after="0" w:line="240" w:lineRule="auto"/>
        <w:ind w:right="902"/>
        <w:jc w:val="both"/>
        <w:rPr>
          <w:rFonts w:ascii="Palatino Linotype" w:eastAsia="Palatino Linotype" w:hAnsi="Palatino Linotype" w:cs="Palatino Linotype"/>
          <w:i/>
        </w:rPr>
      </w:pPr>
    </w:p>
    <w:p w14:paraId="376B1281" w14:textId="77777777" w:rsidR="00486777" w:rsidRDefault="00486777">
      <w:pPr>
        <w:spacing w:after="0" w:line="360" w:lineRule="auto"/>
        <w:ind w:right="423"/>
        <w:jc w:val="both"/>
        <w:rPr>
          <w:rFonts w:ascii="Palatino Linotype" w:eastAsia="Palatino Linotype" w:hAnsi="Palatino Linotype" w:cs="Palatino Linotype"/>
        </w:rPr>
      </w:pPr>
    </w:p>
    <w:p w14:paraId="21B1C152" w14:textId="77777777" w:rsidR="00486777" w:rsidRDefault="00486777">
      <w:pPr>
        <w:tabs>
          <w:tab w:val="left" w:pos="709"/>
        </w:tabs>
        <w:spacing w:after="0" w:line="360" w:lineRule="auto"/>
        <w:jc w:val="both"/>
        <w:rPr>
          <w:rFonts w:ascii="Palatino Linotype" w:eastAsia="Palatino Linotype" w:hAnsi="Palatino Linotype" w:cs="Palatino Linotype"/>
          <w:b/>
        </w:rPr>
      </w:pPr>
    </w:p>
    <w:sectPr w:rsidR="00486777">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FF9A" w14:textId="77777777" w:rsidR="00D61C31" w:rsidRDefault="00D61C31">
      <w:pPr>
        <w:spacing w:after="0" w:line="240" w:lineRule="auto"/>
      </w:pPr>
      <w:r>
        <w:separator/>
      </w:r>
    </w:p>
  </w:endnote>
  <w:endnote w:type="continuationSeparator" w:id="0">
    <w:p w14:paraId="7DEC22B3" w14:textId="77777777" w:rsidR="00D61C31" w:rsidRDefault="00D6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1E414" w14:textId="77777777" w:rsidR="00D61C31" w:rsidRDefault="00D61C31">
      <w:pPr>
        <w:spacing w:after="0" w:line="240" w:lineRule="auto"/>
      </w:pPr>
      <w:r>
        <w:separator/>
      </w:r>
    </w:p>
  </w:footnote>
  <w:footnote w:type="continuationSeparator" w:id="0">
    <w:p w14:paraId="2001D8A0" w14:textId="77777777" w:rsidR="00D61C31" w:rsidRDefault="00D61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418D" w14:textId="77777777" w:rsidR="00486777" w:rsidRDefault="00486777">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3"/>
      <w:gridCol w:w="3544"/>
    </w:tblGrid>
    <w:tr w:rsidR="00486777" w14:paraId="4429F1FC" w14:textId="77777777">
      <w:tc>
        <w:tcPr>
          <w:tcW w:w="2263" w:type="dxa"/>
          <w:vAlign w:val="center"/>
        </w:tcPr>
        <w:p w14:paraId="0E94AC12" w14:textId="77777777" w:rsidR="00486777" w:rsidRDefault="004867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544" w:type="dxa"/>
          <w:vAlign w:val="center"/>
        </w:tcPr>
        <w:p w14:paraId="7899ED1A" w14:textId="77777777" w:rsidR="00486777" w:rsidRDefault="00864FD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486777" w14:paraId="53EEC65B" w14:textId="77777777">
      <w:tc>
        <w:tcPr>
          <w:tcW w:w="2263" w:type="dxa"/>
          <w:vAlign w:val="center"/>
        </w:tcPr>
        <w:p w14:paraId="18352DFC" w14:textId="77777777" w:rsidR="00486777" w:rsidRDefault="00864FDB" w:rsidP="00FB612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544" w:type="dxa"/>
        </w:tcPr>
        <w:p w14:paraId="4B31E36E" w14:textId="7825497E"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00</w:t>
          </w:r>
          <w:r w:rsidR="00D534AE">
            <w:rPr>
              <w:rFonts w:ascii="Palatino Linotype" w:eastAsia="Palatino Linotype" w:hAnsi="Palatino Linotype" w:cs="Palatino Linotype"/>
              <w:b/>
              <w:color w:val="000000"/>
              <w:sz w:val="20"/>
              <w:szCs w:val="20"/>
            </w:rPr>
            <w:t>8</w:t>
          </w:r>
          <w:r w:rsidR="00457277">
            <w:rPr>
              <w:rFonts w:ascii="Palatino Linotype" w:eastAsia="Palatino Linotype" w:hAnsi="Palatino Linotype" w:cs="Palatino Linotype"/>
              <w:b/>
              <w:color w:val="000000"/>
              <w:sz w:val="20"/>
              <w:szCs w:val="20"/>
            </w:rPr>
            <w:t>80</w:t>
          </w:r>
          <w:r w:rsidR="00FB612B">
            <w:rPr>
              <w:rFonts w:ascii="Palatino Linotype" w:eastAsia="Palatino Linotype" w:hAnsi="Palatino Linotype" w:cs="Palatino Linotype"/>
              <w:b/>
              <w:color w:val="000000"/>
              <w:sz w:val="20"/>
              <w:szCs w:val="20"/>
            </w:rPr>
            <w:t>/INFOEM/IP/RR/2025</w:t>
          </w:r>
        </w:p>
      </w:tc>
    </w:tr>
    <w:tr w:rsidR="00486777" w14:paraId="572B722A" w14:textId="77777777">
      <w:tc>
        <w:tcPr>
          <w:tcW w:w="2263" w:type="dxa"/>
        </w:tcPr>
        <w:p w14:paraId="0A3C7145" w14:textId="77777777"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544" w:type="dxa"/>
        </w:tcPr>
        <w:p w14:paraId="4BD2203C" w14:textId="458232BB" w:rsidR="00486777" w:rsidRDefault="00457277">
          <w:pPr>
            <w:tabs>
              <w:tab w:val="center" w:pos="4419"/>
              <w:tab w:val="right" w:pos="8838"/>
            </w:tabs>
            <w:jc w:val="both"/>
            <w:rPr>
              <w:rFonts w:ascii="Palatino Linotype" w:eastAsia="Palatino Linotype" w:hAnsi="Palatino Linotype" w:cs="Palatino Linotype"/>
              <w:b/>
              <w:color w:val="000000"/>
              <w:sz w:val="20"/>
              <w:szCs w:val="20"/>
            </w:rPr>
          </w:pPr>
          <w:r w:rsidRPr="00457277">
            <w:rPr>
              <w:rFonts w:ascii="Palatino Linotype" w:eastAsia="Palatino Linotype" w:hAnsi="Palatino Linotype" w:cs="Palatino Linotype"/>
              <w:b/>
              <w:color w:val="000000"/>
              <w:sz w:val="20"/>
              <w:szCs w:val="20"/>
            </w:rPr>
            <w:t>Sistema Municipal Para el Desarrollo Integral de la Familia de Cuautitlán</w:t>
          </w:r>
        </w:p>
      </w:tc>
    </w:tr>
    <w:tr w:rsidR="00486777" w14:paraId="4E140AFB" w14:textId="77777777">
      <w:tc>
        <w:tcPr>
          <w:tcW w:w="2263" w:type="dxa"/>
        </w:tcPr>
        <w:p w14:paraId="38C7A354" w14:textId="77777777" w:rsidR="00486777" w:rsidRDefault="00864F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544" w:type="dxa"/>
        </w:tcPr>
        <w:p w14:paraId="5DD1A0D6" w14:textId="77777777" w:rsidR="00486777" w:rsidRDefault="00864F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14:paraId="71F625D5" w14:textId="77777777" w:rsidR="00486777" w:rsidRDefault="00864F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6F76DB42" wp14:editId="3DC66C96">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77"/>
    <w:rsid w:val="0017596F"/>
    <w:rsid w:val="003E344F"/>
    <w:rsid w:val="00457277"/>
    <w:rsid w:val="00486777"/>
    <w:rsid w:val="006A6131"/>
    <w:rsid w:val="00864FDB"/>
    <w:rsid w:val="008A0387"/>
    <w:rsid w:val="00975B73"/>
    <w:rsid w:val="00B859BF"/>
    <w:rsid w:val="00D534AE"/>
    <w:rsid w:val="00D61C31"/>
    <w:rsid w:val="00FB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6B7C"/>
  <w15:docId w15:val="{326719FD-8F7C-4BF1-9BE5-85B798D0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SnzxvdSqLWcHVm3Ua7UDrRtsQ==">CgMxLjAyCGguZ2pkZ3hzMg5oLnNlem5rMHYza3dkcDIOaC54ZXpyMG9rZDU3dG4yCWguMmV0OTJwMDIJaC4zMGowemxsMgloLjFmb2I5dGU4AHIhMVcxOF9oZzdERmlmQ2hNYnc4bTZyWDg5VGM4OEsycWlk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2025-03-24T18:47:00Z</dcterms:created>
  <dcterms:modified xsi:type="dcterms:W3CDTF">2025-03-24T18:47:00Z</dcterms:modified>
</cp:coreProperties>
</file>