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05424EA9" w:rsidR="00F2242E" w:rsidRPr="00023ACA" w:rsidRDefault="00580407" w:rsidP="008B5DB1">
      <w:pPr>
        <w:spacing w:after="0" w:line="276" w:lineRule="auto"/>
        <w:ind w:right="139"/>
        <w:jc w:val="both"/>
        <w:rPr>
          <w:rFonts w:ascii="Palatino Linotype" w:eastAsia="Palatino Linotype" w:hAnsi="Palatino Linotype" w:cs="Palatino Linotype"/>
          <w:b/>
        </w:rPr>
      </w:pPr>
      <w:r w:rsidRPr="00023ACA">
        <w:rPr>
          <w:rFonts w:ascii="Palatino Linotype" w:eastAsia="Palatino Linotype" w:hAnsi="Palatino Linotype" w:cs="Palatino Linotype"/>
          <w:b/>
        </w:rPr>
        <w:t xml:space="preserve">VOTO PARTICULAR QUE FORMULA LA COMISIONADA SHARON CRISTINA MORALES MARTÍNEZ, </w:t>
      </w:r>
      <w:r w:rsidR="00DC6B8D" w:rsidRPr="00023ACA">
        <w:rPr>
          <w:rFonts w:ascii="Palatino Linotype" w:eastAsia="Palatino Linotype" w:hAnsi="Palatino Linotype" w:cs="Palatino Linotype"/>
          <w:b/>
        </w:rPr>
        <w:t>EN LA RESOLUCIÓN</w:t>
      </w:r>
      <w:r w:rsidR="00A0675C" w:rsidRPr="00023ACA">
        <w:rPr>
          <w:rFonts w:ascii="Palatino Linotype" w:eastAsia="Palatino Linotype" w:hAnsi="Palatino Linotype" w:cs="Palatino Linotype"/>
          <w:b/>
        </w:rPr>
        <w:t xml:space="preserve"> EN EL RECURSO DE REVISIÓN </w:t>
      </w:r>
      <w:r w:rsidR="00B7635F" w:rsidRPr="00023ACA">
        <w:rPr>
          <w:rFonts w:ascii="Palatino Linotype" w:eastAsia="Palatino Linotype" w:hAnsi="Palatino Linotype" w:cs="Palatino Linotype"/>
          <w:b/>
        </w:rPr>
        <w:t>10670</w:t>
      </w:r>
      <w:r w:rsidR="004D3E99" w:rsidRPr="00023ACA">
        <w:rPr>
          <w:rFonts w:ascii="Palatino Linotype" w:eastAsia="Palatino Linotype" w:hAnsi="Palatino Linotype" w:cs="Palatino Linotype"/>
          <w:b/>
        </w:rPr>
        <w:t>/INFOEM/IP/RR/2025</w:t>
      </w:r>
      <w:r w:rsidR="004545E2" w:rsidRPr="00023ACA">
        <w:rPr>
          <w:rFonts w:ascii="Palatino Linotype" w:eastAsia="Palatino Linotype" w:hAnsi="Palatino Linotype" w:cs="Palatino Linotype"/>
          <w:b/>
        </w:rPr>
        <w:t xml:space="preserve">, </w:t>
      </w:r>
      <w:r w:rsidR="00DC6B8D" w:rsidRPr="00023ACA">
        <w:rPr>
          <w:rFonts w:ascii="Palatino Linotype" w:eastAsia="Palatino Linotype" w:hAnsi="Palatino Linotype" w:cs="Palatino Linotype"/>
          <w:b/>
        </w:rPr>
        <w:t>DICTADA</w:t>
      </w:r>
      <w:r w:rsidR="00A0675C" w:rsidRPr="00023ACA">
        <w:rPr>
          <w:rFonts w:ascii="Palatino Linotype" w:eastAsia="Palatino Linotype" w:hAnsi="Palatino Linotype" w:cs="Palatino Linotype"/>
          <w:b/>
        </w:rPr>
        <w:t xml:space="preserve"> </w:t>
      </w:r>
      <w:r w:rsidR="00DC6B8D" w:rsidRPr="00023ACA">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E027E7" w:rsidRPr="00023ACA">
        <w:rPr>
          <w:rFonts w:ascii="Palatino Linotype" w:eastAsia="Palatino Linotype" w:hAnsi="Palatino Linotype" w:cs="Palatino Linotype"/>
          <w:b/>
        </w:rPr>
        <w:t xml:space="preserve">CUADRAGÉSIMA </w:t>
      </w:r>
      <w:r w:rsidR="009C22FE" w:rsidRPr="00023ACA">
        <w:rPr>
          <w:rFonts w:ascii="Palatino Linotype" w:eastAsia="Palatino Linotype" w:hAnsi="Palatino Linotype" w:cs="Palatino Linotype"/>
          <w:b/>
        </w:rPr>
        <w:t xml:space="preserve">PRIMERA </w:t>
      </w:r>
      <w:r w:rsidR="00DC6B8D" w:rsidRPr="00023ACA">
        <w:rPr>
          <w:rFonts w:ascii="Palatino Linotype" w:eastAsia="Palatino Linotype" w:hAnsi="Palatino Linotype" w:cs="Palatino Linotype"/>
          <w:b/>
        </w:rPr>
        <w:t xml:space="preserve">SESIÓN ORDINARIA CELEBRADA EL </w:t>
      </w:r>
      <w:r w:rsidR="009C22FE" w:rsidRPr="00023ACA">
        <w:rPr>
          <w:rFonts w:ascii="Palatino Linotype" w:eastAsia="Palatino Linotype" w:hAnsi="Palatino Linotype" w:cs="Palatino Linotype"/>
          <w:b/>
        </w:rPr>
        <w:t>VEINTE</w:t>
      </w:r>
      <w:r w:rsidR="00E027E7" w:rsidRPr="00023ACA">
        <w:rPr>
          <w:rFonts w:ascii="Palatino Linotype" w:eastAsia="Palatino Linotype" w:hAnsi="Palatino Linotype" w:cs="Palatino Linotype"/>
          <w:b/>
        </w:rPr>
        <w:t xml:space="preserve"> DE NOVIEMBRE D</w:t>
      </w:r>
      <w:r w:rsidR="001C7463" w:rsidRPr="00023ACA">
        <w:rPr>
          <w:rFonts w:ascii="Palatino Linotype" w:eastAsia="Palatino Linotype" w:hAnsi="Palatino Linotype" w:cs="Palatino Linotype"/>
          <w:b/>
        </w:rPr>
        <w:t>E DOS MIL VEINTICINCO</w:t>
      </w:r>
      <w:r w:rsidR="00A0675C" w:rsidRPr="00023ACA">
        <w:rPr>
          <w:rFonts w:ascii="Palatino Linotype" w:eastAsia="Palatino Linotype" w:hAnsi="Palatino Linotype" w:cs="Palatino Linotype"/>
          <w:b/>
        </w:rPr>
        <w:t>.</w:t>
      </w:r>
    </w:p>
    <w:p w14:paraId="1AD89B62" w14:textId="02CDC62A" w:rsidR="00DC6B8D" w:rsidRPr="00023ACA" w:rsidRDefault="00DC6B8D" w:rsidP="008B5DB1">
      <w:pPr>
        <w:spacing w:after="0" w:line="276" w:lineRule="auto"/>
        <w:ind w:right="139"/>
        <w:jc w:val="both"/>
        <w:rPr>
          <w:rFonts w:ascii="Palatino Linotype" w:eastAsia="Palatino Linotype" w:hAnsi="Palatino Linotype" w:cs="Palatino Linotype"/>
          <w:b/>
        </w:rPr>
      </w:pPr>
    </w:p>
    <w:p w14:paraId="5094677F" w14:textId="7BFE4D9F" w:rsidR="00CF348D" w:rsidRPr="00023ACA" w:rsidRDefault="00CF348D" w:rsidP="00CF348D">
      <w:pPr>
        <w:spacing w:after="0" w:line="276" w:lineRule="auto"/>
        <w:ind w:right="139"/>
        <w:jc w:val="both"/>
        <w:rPr>
          <w:rFonts w:ascii="Palatino Linotype" w:eastAsia="Palatino Linotype" w:hAnsi="Palatino Linotype" w:cs="Palatino Linotype"/>
        </w:rPr>
      </w:pPr>
      <w:r w:rsidRPr="00023ACA">
        <w:rPr>
          <w:rFonts w:ascii="Palatino Linotype" w:eastAsia="Palatino Linotype" w:hAnsi="Palatino Linotype" w:cs="Palatino Linotype"/>
        </w:rPr>
        <w:t>Con fundamento en lo dispuesto por el artículo 14, fracciones X y XI del Reglamento Interior del Instituto de Transparencia, Acceso a la Información Pública y Protección de Datos Personales del Estado de México y Municipios, la que suscribe</w:t>
      </w:r>
      <w:r w:rsidRPr="00023ACA">
        <w:rPr>
          <w:rFonts w:ascii="Palatino Linotype" w:eastAsia="Palatino Linotype" w:hAnsi="Palatino Linotype" w:cs="Palatino Linotype"/>
          <w:b/>
        </w:rPr>
        <w:t xml:space="preserve"> </w:t>
      </w:r>
      <w:r w:rsidRPr="00023ACA">
        <w:rPr>
          <w:rFonts w:ascii="Palatino Linotype" w:eastAsia="Palatino Linotype" w:hAnsi="Palatino Linotype" w:cs="Palatino Linotype"/>
        </w:rPr>
        <w:t xml:space="preserve">emite </w:t>
      </w:r>
      <w:r w:rsidRPr="00023ACA">
        <w:rPr>
          <w:rFonts w:ascii="Palatino Linotype" w:eastAsia="Palatino Linotype" w:hAnsi="Palatino Linotype" w:cs="Palatino Linotype"/>
          <w:b/>
        </w:rPr>
        <w:t xml:space="preserve">VOTO PARTICULAR </w:t>
      </w:r>
      <w:r w:rsidRPr="00023ACA">
        <w:rPr>
          <w:rFonts w:ascii="Palatino Linotype" w:eastAsia="Palatino Linotype" w:hAnsi="Palatino Linotype" w:cs="Palatino Linotype"/>
        </w:rPr>
        <w:t xml:space="preserve">respecto de la resolución dictada en el Recurso de Revisión </w:t>
      </w:r>
      <w:r w:rsidR="00B7635F" w:rsidRPr="00023ACA">
        <w:rPr>
          <w:rFonts w:ascii="Palatino Linotype" w:eastAsia="Palatino Linotype" w:hAnsi="Palatino Linotype" w:cs="Palatino Linotype"/>
          <w:b/>
        </w:rPr>
        <w:t>10670</w:t>
      </w:r>
      <w:r w:rsidRPr="00023ACA">
        <w:rPr>
          <w:rFonts w:ascii="Palatino Linotype" w:eastAsia="Palatino Linotype" w:hAnsi="Palatino Linotype" w:cs="Palatino Linotype"/>
          <w:b/>
        </w:rPr>
        <w:t>/INFOEM/IP/RR/2025,</w:t>
      </w:r>
      <w:r w:rsidRPr="00023ACA">
        <w:rPr>
          <w:rFonts w:ascii="Palatino Linotype" w:eastAsia="Palatino Linotype" w:hAnsi="Palatino Linotype" w:cs="Palatino Linotype"/>
        </w:rPr>
        <w:t xml:space="preserve"> pronunciada por el Pleno de este Instituto ante el proyecto presentado por </w:t>
      </w:r>
      <w:r w:rsidR="00B7635F" w:rsidRPr="00023ACA">
        <w:rPr>
          <w:rFonts w:ascii="Palatino Linotype" w:eastAsia="Palatino Linotype" w:hAnsi="Palatino Linotype" w:cs="Palatino Linotype"/>
        </w:rPr>
        <w:t>el</w:t>
      </w:r>
      <w:r w:rsidRPr="00023ACA">
        <w:rPr>
          <w:rFonts w:ascii="Palatino Linotype" w:eastAsia="Palatino Linotype" w:hAnsi="Palatino Linotype" w:cs="Palatino Linotype"/>
        </w:rPr>
        <w:t xml:space="preserve"> </w:t>
      </w:r>
      <w:r w:rsidRPr="00023ACA">
        <w:rPr>
          <w:rFonts w:ascii="Palatino Linotype" w:eastAsia="Palatino Linotype" w:hAnsi="Palatino Linotype" w:cs="Palatino Linotype"/>
          <w:b/>
        </w:rPr>
        <w:t>Comisionad</w:t>
      </w:r>
      <w:r w:rsidR="00B7635F" w:rsidRPr="00023ACA">
        <w:rPr>
          <w:rFonts w:ascii="Palatino Linotype" w:eastAsia="Palatino Linotype" w:hAnsi="Palatino Linotype" w:cs="Palatino Linotype"/>
          <w:b/>
        </w:rPr>
        <w:t>o José Martínez Vilchis</w:t>
      </w:r>
      <w:r w:rsidRPr="00023ACA">
        <w:rPr>
          <w:rFonts w:ascii="Palatino Linotype" w:eastAsia="Palatino Linotype" w:hAnsi="Palatino Linotype" w:cs="Palatino Linotype"/>
        </w:rPr>
        <w:t>.</w:t>
      </w:r>
    </w:p>
    <w:p w14:paraId="33047FC3" w14:textId="77777777" w:rsidR="00B760A7" w:rsidRPr="00023ACA"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023ACA" w:rsidRDefault="008B5DB1" w:rsidP="008B5DB1">
      <w:pPr>
        <w:spacing w:after="0" w:line="276" w:lineRule="auto"/>
        <w:ind w:right="139"/>
        <w:jc w:val="both"/>
        <w:rPr>
          <w:rFonts w:ascii="Palatino Linotype" w:eastAsia="Palatino Linotype" w:hAnsi="Palatino Linotype" w:cs="Palatino Linotype"/>
        </w:rPr>
      </w:pPr>
      <w:r w:rsidRPr="00023ACA">
        <w:rPr>
          <w:rFonts w:ascii="Palatino Linotype" w:eastAsia="Palatino Linotype" w:hAnsi="Palatino Linotype" w:cs="Palatino Linotype"/>
          <w:b/>
        </w:rPr>
        <w:t xml:space="preserve">I. </w:t>
      </w:r>
      <w:r w:rsidR="00F2242E" w:rsidRPr="00023ACA">
        <w:rPr>
          <w:rFonts w:ascii="Palatino Linotype" w:eastAsia="Palatino Linotype" w:hAnsi="Palatino Linotype" w:cs="Palatino Linotype"/>
          <w:b/>
        </w:rPr>
        <w:t>Antecedentes.</w:t>
      </w:r>
    </w:p>
    <w:p w14:paraId="764A0367" w14:textId="08DDA107" w:rsidR="00F2242E" w:rsidRPr="00023ACA" w:rsidRDefault="00F2242E"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 xml:space="preserve">A través de la solicitud de acceso a la información </w:t>
      </w:r>
      <w:r w:rsidR="00846B9C" w:rsidRPr="00023ACA">
        <w:rPr>
          <w:rFonts w:ascii="Palatino Linotype" w:eastAsia="Palatino Linotype" w:hAnsi="Palatino Linotype" w:cs="Palatino Linotype"/>
        </w:rPr>
        <w:t>que nos ocupa</w:t>
      </w:r>
      <w:r w:rsidRPr="00023ACA">
        <w:rPr>
          <w:rFonts w:ascii="Palatino Linotype" w:eastAsia="Palatino Linotype" w:hAnsi="Palatino Linotype" w:cs="Palatino Linotype"/>
        </w:rPr>
        <w:t xml:space="preserve">, </w:t>
      </w:r>
      <w:r w:rsidR="00212B17" w:rsidRPr="00023ACA">
        <w:rPr>
          <w:rFonts w:ascii="Palatino Linotype" w:eastAsia="Palatino Linotype" w:hAnsi="Palatino Linotype" w:cs="Palatino Linotype"/>
        </w:rPr>
        <w:t>el</w:t>
      </w:r>
      <w:r w:rsidRPr="00023ACA">
        <w:rPr>
          <w:rFonts w:ascii="Palatino Linotype" w:eastAsia="Palatino Linotype" w:hAnsi="Palatino Linotype" w:cs="Palatino Linotype"/>
        </w:rPr>
        <w:t xml:space="preserve"> solicitante requirió a</w:t>
      </w:r>
      <w:r w:rsidR="00B7635F" w:rsidRPr="00023ACA">
        <w:rPr>
          <w:rFonts w:ascii="Palatino Linotype" w:eastAsia="Palatino Linotype" w:hAnsi="Palatino Linotype" w:cs="Palatino Linotype"/>
        </w:rPr>
        <w:t xml:space="preserve"> </w:t>
      </w:r>
      <w:r w:rsidR="00582A38" w:rsidRPr="00023ACA">
        <w:rPr>
          <w:rFonts w:ascii="Palatino Linotype" w:eastAsia="Palatino Linotype" w:hAnsi="Palatino Linotype" w:cs="Palatino Linotype"/>
        </w:rPr>
        <w:t>l</w:t>
      </w:r>
      <w:r w:rsidR="00B7635F" w:rsidRPr="00023ACA">
        <w:rPr>
          <w:rFonts w:ascii="Palatino Linotype" w:eastAsia="Palatino Linotype" w:hAnsi="Palatino Linotype" w:cs="Palatino Linotype"/>
        </w:rPr>
        <w:t>a</w:t>
      </w:r>
      <w:r w:rsidR="00212B17" w:rsidRPr="00023ACA">
        <w:rPr>
          <w:rFonts w:ascii="Palatino Linotype" w:eastAsia="Palatino Linotype" w:hAnsi="Palatino Linotype" w:cs="Palatino Linotype"/>
        </w:rPr>
        <w:t xml:space="preserve"> </w:t>
      </w:r>
      <w:r w:rsidR="00B7635F" w:rsidRPr="00023ACA">
        <w:rPr>
          <w:rFonts w:ascii="Palatino Linotype" w:eastAsia="Palatino Linotype" w:hAnsi="Palatino Linotype" w:cs="Palatino Linotype"/>
          <w:b/>
          <w:bCs/>
        </w:rPr>
        <w:t xml:space="preserve">Secretaría de Bienestar </w:t>
      </w:r>
      <w:r w:rsidRPr="00023ACA">
        <w:rPr>
          <w:rFonts w:ascii="Palatino Linotype" w:eastAsia="Palatino Linotype" w:hAnsi="Palatino Linotype" w:cs="Palatino Linotype"/>
        </w:rPr>
        <w:t>(</w:t>
      </w:r>
      <w:r w:rsidR="00DC6B8D" w:rsidRPr="00023ACA">
        <w:rPr>
          <w:rFonts w:ascii="Palatino Linotype" w:eastAsia="Palatino Linotype" w:hAnsi="Palatino Linotype" w:cs="Palatino Linotype"/>
          <w:b/>
        </w:rPr>
        <w:t xml:space="preserve">SUJETO OBLIGADO </w:t>
      </w:r>
      <w:r w:rsidRPr="00023ACA">
        <w:rPr>
          <w:rFonts w:ascii="Palatino Linotype" w:eastAsia="Palatino Linotype" w:hAnsi="Palatino Linotype" w:cs="Palatino Linotype"/>
          <w:bCs/>
        </w:rPr>
        <w:t>en adelante)</w:t>
      </w:r>
      <w:r w:rsidRPr="00023ACA">
        <w:rPr>
          <w:rFonts w:ascii="Palatino Linotype" w:eastAsia="Palatino Linotype" w:hAnsi="Palatino Linotype" w:cs="Palatino Linotype"/>
          <w:b/>
        </w:rPr>
        <w:t xml:space="preserve">, </w:t>
      </w:r>
      <w:r w:rsidRPr="00023ACA">
        <w:rPr>
          <w:rFonts w:ascii="Palatino Linotype" w:eastAsia="Palatino Linotype" w:hAnsi="Palatino Linotype" w:cs="Palatino Linotype"/>
        </w:rPr>
        <w:t>le proporcionara la siguiente información:</w:t>
      </w:r>
    </w:p>
    <w:p w14:paraId="10E5FBED" w14:textId="77777777" w:rsidR="007C6B35" w:rsidRPr="00023ACA" w:rsidRDefault="007C6B35" w:rsidP="008B5DB1">
      <w:pPr>
        <w:spacing w:after="0" w:line="276" w:lineRule="auto"/>
        <w:jc w:val="both"/>
        <w:rPr>
          <w:rFonts w:ascii="Palatino Linotype" w:eastAsia="Palatino Linotype" w:hAnsi="Palatino Linotype" w:cs="Palatino Linotype"/>
          <w:i/>
        </w:rPr>
      </w:pPr>
    </w:p>
    <w:p w14:paraId="7BF4727C" w14:textId="626AAB93" w:rsidR="009C22FE" w:rsidRPr="00023ACA" w:rsidRDefault="00B760A7" w:rsidP="009C22FE">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w:t>
      </w:r>
      <w:r w:rsidR="00B7635F" w:rsidRPr="00023ACA">
        <w:rPr>
          <w:rFonts w:ascii="Palatino Linotype" w:eastAsia="Palatino Linotype" w:hAnsi="Palatino Linotype" w:cs="Palatino Linotype"/>
          <w:i/>
          <w:sz w:val="20"/>
        </w:rPr>
        <w:t>con la finalidad de llevar a cabo un trabajo de investigación sobre el estado de la transparencia a nivel nacional, requiero que se realice una búsqueda en los expedientes personales o archivos necesarios para proporcionar lo siguiente 1.que se me informe si todas las personas que atienden las solicitudes de información en su dependencia, cuentan con la preparación necesaria en materia de transparencia para atender las solicitudes de los ciudadanos 2. que me proporcionen todos los documentos que acrediten que el titular de la unidad cuenta con los requisitos de la ley de transparencia para estar en dicho cargo, eso incluye la certificación en la materia. 3. documentos que demuestren experiencia o grados de estudios en materia de transparencia y protección de datos personales de quienes dan trámite a las solicitudes de información. todo lo requiero en versión pública de ser el caso y de no contar con la información que requiero justifique su negativa</w:t>
      </w:r>
      <w:r w:rsidR="009C22FE" w:rsidRPr="00023ACA">
        <w:rPr>
          <w:rFonts w:ascii="Palatino Linotype" w:eastAsia="Palatino Linotype" w:hAnsi="Palatino Linotype" w:cs="Palatino Linotype"/>
          <w:i/>
          <w:sz w:val="20"/>
        </w:rPr>
        <w:t>” (Sic).</w:t>
      </w:r>
    </w:p>
    <w:p w14:paraId="4486A1A8" w14:textId="77777777" w:rsidR="009C22FE" w:rsidRPr="00023ACA" w:rsidRDefault="009C22FE" w:rsidP="008B5DB1">
      <w:pPr>
        <w:spacing w:after="0" w:line="276" w:lineRule="auto"/>
        <w:ind w:left="851" w:right="616"/>
        <w:jc w:val="both"/>
        <w:rPr>
          <w:rFonts w:ascii="Palatino Linotype" w:eastAsia="Palatino Linotype" w:hAnsi="Palatino Linotype" w:cs="Palatino Linotype"/>
          <w:i/>
          <w:sz w:val="20"/>
        </w:rPr>
      </w:pPr>
    </w:p>
    <w:p w14:paraId="2DA1F23E" w14:textId="1FE2A10F" w:rsidR="00E027E7" w:rsidRPr="00023ACA" w:rsidRDefault="0058225D" w:rsidP="00A57282">
      <w:pPr>
        <w:spacing w:after="0" w:line="276" w:lineRule="auto"/>
        <w:jc w:val="both"/>
        <w:rPr>
          <w:rFonts w:ascii="Palatino Linotype" w:eastAsia="Arial Unicode MS" w:hAnsi="Palatino Linotype"/>
        </w:rPr>
      </w:pPr>
      <w:r w:rsidRPr="00023ACA">
        <w:rPr>
          <w:rFonts w:ascii="Palatino Linotype" w:eastAsia="Palatino Linotype" w:hAnsi="Palatino Linotype" w:cs="Palatino Linotype"/>
        </w:rPr>
        <w:lastRenderedPageBreak/>
        <w:t xml:space="preserve">Al respecto </w:t>
      </w:r>
      <w:r w:rsidR="008B5DB1" w:rsidRPr="00023ACA">
        <w:rPr>
          <w:rFonts w:ascii="Palatino Linotype" w:eastAsia="Palatino Linotype" w:hAnsi="Palatino Linotype" w:cs="Palatino Linotype"/>
          <w:b/>
        </w:rPr>
        <w:t xml:space="preserve">EL SUJETO OBLIGADO </w:t>
      </w:r>
      <w:r w:rsidRPr="00023ACA">
        <w:rPr>
          <w:rFonts w:ascii="Palatino Linotype" w:eastAsia="Arial Unicode MS" w:hAnsi="Palatino Linotype"/>
        </w:rPr>
        <w:t xml:space="preserve">en atención a la solicitud de información, adjuntó a su respuesta </w:t>
      </w:r>
      <w:r w:rsidR="00E027E7" w:rsidRPr="00023ACA">
        <w:rPr>
          <w:rFonts w:ascii="Palatino Linotype" w:eastAsia="Arial Unicode MS" w:hAnsi="Palatino Linotype"/>
        </w:rPr>
        <w:t>los archivos electrónicos que</w:t>
      </w:r>
      <w:r w:rsidR="00A57282" w:rsidRPr="00023ACA">
        <w:rPr>
          <w:rFonts w:ascii="Palatino Linotype" w:eastAsia="Arial Unicode MS" w:hAnsi="Palatino Linotype"/>
        </w:rPr>
        <w:t xml:space="preserve"> son del conocimiento de las partes. </w:t>
      </w:r>
      <w:r w:rsidR="00E027E7" w:rsidRPr="00023ACA">
        <w:rPr>
          <w:rFonts w:ascii="Palatino Linotype" w:eastAsia="Arial Unicode MS" w:hAnsi="Palatino Linotype"/>
        </w:rPr>
        <w:t xml:space="preserve"> </w:t>
      </w:r>
    </w:p>
    <w:p w14:paraId="544976D1" w14:textId="77777777" w:rsidR="00A57282" w:rsidRPr="00023ACA" w:rsidRDefault="00A57282" w:rsidP="00A57282">
      <w:pPr>
        <w:spacing w:after="0" w:line="276" w:lineRule="auto"/>
        <w:jc w:val="both"/>
        <w:rPr>
          <w:rFonts w:ascii="Palatino Linotype" w:eastAsia="Arial Unicode MS" w:hAnsi="Palatino Linotype"/>
        </w:rPr>
      </w:pPr>
    </w:p>
    <w:p w14:paraId="2261F9FA" w14:textId="4CC50F4C" w:rsidR="0058225D" w:rsidRPr="00023ACA" w:rsidRDefault="0058225D" w:rsidP="008B5DB1">
      <w:pPr>
        <w:spacing w:after="0" w:line="276" w:lineRule="auto"/>
        <w:jc w:val="both"/>
        <w:rPr>
          <w:rFonts w:ascii="Palatino Linotype" w:eastAsia="Palatino Linotype" w:hAnsi="Palatino Linotype" w:cs="Palatino Linotype"/>
        </w:rPr>
      </w:pPr>
      <w:r w:rsidRPr="00023ACA">
        <w:rPr>
          <w:rFonts w:ascii="Palatino Linotype" w:eastAsia="Arial Unicode MS" w:hAnsi="Palatino Linotype"/>
        </w:rPr>
        <w:t xml:space="preserve"> </w:t>
      </w:r>
      <w:r w:rsidRPr="00023ACA">
        <w:rPr>
          <w:rFonts w:ascii="Palatino Linotype" w:eastAsia="Palatino Linotype" w:hAnsi="Palatino Linotype" w:cs="Palatino Linotype"/>
        </w:rPr>
        <w:t xml:space="preserve">Una vez conocida la respuesta del </w:t>
      </w:r>
      <w:r w:rsidRPr="00023ACA">
        <w:rPr>
          <w:rFonts w:ascii="Palatino Linotype" w:eastAsia="Palatino Linotype" w:hAnsi="Palatino Linotype" w:cs="Palatino Linotype"/>
          <w:b/>
        </w:rPr>
        <w:t>SUJETO OBLIGADO</w:t>
      </w:r>
      <w:r w:rsidRPr="00023ACA">
        <w:rPr>
          <w:rFonts w:ascii="Palatino Linotype" w:eastAsia="Palatino Linotype" w:hAnsi="Palatino Linotype" w:cs="Palatino Linotype"/>
        </w:rPr>
        <w:t xml:space="preserve">, la parte </w:t>
      </w:r>
      <w:r w:rsidRPr="00023ACA">
        <w:rPr>
          <w:rFonts w:ascii="Palatino Linotype" w:eastAsia="Palatino Linotype" w:hAnsi="Palatino Linotype" w:cs="Palatino Linotype"/>
          <w:b/>
        </w:rPr>
        <w:t>RECURRENTE</w:t>
      </w:r>
      <w:r w:rsidRPr="00023ACA">
        <w:rPr>
          <w:rFonts w:ascii="Palatino Linotype" w:eastAsia="Palatino Linotype" w:hAnsi="Palatino Linotype" w:cs="Palatino Linotype"/>
        </w:rPr>
        <w:t xml:space="preserve"> interpuso el medió de impugnación objeto de estudio manifestado lo siguiente:</w:t>
      </w:r>
    </w:p>
    <w:p w14:paraId="23BFAD62" w14:textId="21601CE0" w:rsidR="0058225D" w:rsidRPr="00023ACA" w:rsidRDefault="0058225D" w:rsidP="008B5DB1">
      <w:pPr>
        <w:autoSpaceDE w:val="0"/>
        <w:autoSpaceDN w:val="0"/>
        <w:adjustRightInd w:val="0"/>
        <w:spacing w:after="0" w:line="276" w:lineRule="auto"/>
        <w:jc w:val="both"/>
        <w:rPr>
          <w:rFonts w:ascii="Palatino Linotype" w:hAnsi="Palatino Linotype" w:cs="Arial"/>
          <w:b/>
        </w:rPr>
      </w:pPr>
    </w:p>
    <w:p w14:paraId="45621565" w14:textId="77777777" w:rsidR="0058225D" w:rsidRPr="00023ACA" w:rsidRDefault="0058225D" w:rsidP="008B5DB1">
      <w:pPr>
        <w:autoSpaceDE w:val="0"/>
        <w:autoSpaceDN w:val="0"/>
        <w:adjustRightInd w:val="0"/>
        <w:spacing w:after="0" w:line="276" w:lineRule="auto"/>
        <w:jc w:val="both"/>
        <w:rPr>
          <w:rFonts w:ascii="Palatino Linotype" w:hAnsi="Palatino Linotype" w:cs="Arial"/>
          <w:b/>
        </w:rPr>
      </w:pPr>
      <w:r w:rsidRPr="00023ACA">
        <w:rPr>
          <w:rFonts w:ascii="Palatino Linotype" w:hAnsi="Palatino Linotype" w:cs="Arial"/>
          <w:b/>
        </w:rPr>
        <w:t xml:space="preserve">ACTO IMPUGNADO: </w:t>
      </w:r>
    </w:p>
    <w:p w14:paraId="6A7C4DB1" w14:textId="77777777" w:rsidR="008B5DB1" w:rsidRPr="00023ACA" w:rsidRDefault="008B5DB1" w:rsidP="008B5DB1">
      <w:pPr>
        <w:autoSpaceDE w:val="0"/>
        <w:autoSpaceDN w:val="0"/>
        <w:adjustRightInd w:val="0"/>
        <w:spacing w:after="0" w:line="276" w:lineRule="auto"/>
        <w:jc w:val="both"/>
        <w:rPr>
          <w:rFonts w:ascii="Palatino Linotype" w:hAnsi="Palatino Linotype" w:cs="Arial"/>
          <w:b/>
        </w:rPr>
      </w:pPr>
    </w:p>
    <w:p w14:paraId="2A2BBC99" w14:textId="433FA3E8" w:rsidR="0058225D" w:rsidRPr="00023ACA" w:rsidRDefault="0058225D" w:rsidP="008B5DB1">
      <w:pPr>
        <w:spacing w:after="0" w:line="276" w:lineRule="auto"/>
        <w:ind w:left="851" w:right="616"/>
        <w:jc w:val="both"/>
        <w:rPr>
          <w:rFonts w:ascii="Palatino Linotype" w:hAnsi="Palatino Linotype" w:cs="Arial"/>
          <w:bCs/>
          <w:i/>
          <w:sz w:val="20"/>
          <w:szCs w:val="20"/>
        </w:rPr>
      </w:pPr>
      <w:r w:rsidRPr="00023ACA">
        <w:rPr>
          <w:rFonts w:ascii="Palatino Linotype" w:hAnsi="Palatino Linotype" w:cs="Arial"/>
          <w:bCs/>
          <w:i/>
          <w:sz w:val="20"/>
          <w:szCs w:val="20"/>
        </w:rPr>
        <w:t>“</w:t>
      </w:r>
      <w:r w:rsidR="00B7635F" w:rsidRPr="00023ACA">
        <w:rPr>
          <w:rFonts w:ascii="Palatino Linotype" w:hAnsi="Palatino Linotype" w:cs="Arial"/>
          <w:i/>
          <w:sz w:val="20"/>
          <w:szCs w:val="20"/>
        </w:rPr>
        <w:t>INFORMACIÓN INCOMPLETA</w:t>
      </w:r>
      <w:r w:rsidRPr="00023ACA">
        <w:rPr>
          <w:rFonts w:ascii="Palatino Linotype" w:hAnsi="Palatino Linotype" w:cs="Arial"/>
          <w:bCs/>
          <w:i/>
          <w:sz w:val="20"/>
          <w:szCs w:val="20"/>
        </w:rPr>
        <w:t xml:space="preserve">” (sic) </w:t>
      </w:r>
    </w:p>
    <w:p w14:paraId="3DBD6C06" w14:textId="77777777" w:rsidR="008B5DB1" w:rsidRPr="00023ACA" w:rsidRDefault="008B5DB1" w:rsidP="008B5DB1">
      <w:pPr>
        <w:spacing w:after="0" w:line="276" w:lineRule="auto"/>
        <w:jc w:val="both"/>
        <w:rPr>
          <w:rFonts w:ascii="Palatino Linotype" w:hAnsi="Palatino Linotype" w:cs="Arial"/>
          <w:bCs/>
        </w:rPr>
      </w:pPr>
    </w:p>
    <w:p w14:paraId="6D704E71" w14:textId="77777777" w:rsidR="0058225D" w:rsidRPr="00023ACA" w:rsidRDefault="0058225D" w:rsidP="008B5DB1">
      <w:pPr>
        <w:autoSpaceDE w:val="0"/>
        <w:autoSpaceDN w:val="0"/>
        <w:adjustRightInd w:val="0"/>
        <w:spacing w:after="0" w:line="276" w:lineRule="auto"/>
        <w:jc w:val="both"/>
        <w:rPr>
          <w:rFonts w:ascii="Palatino Linotype" w:hAnsi="Palatino Linotype" w:cs="Arial"/>
          <w:b/>
        </w:rPr>
      </w:pPr>
      <w:r w:rsidRPr="00023ACA">
        <w:rPr>
          <w:rFonts w:ascii="Palatino Linotype" w:hAnsi="Palatino Linotype" w:cs="Arial"/>
          <w:b/>
        </w:rPr>
        <w:t xml:space="preserve">RAZONES O MOTIVOS DE INCONFORMIDAD </w:t>
      </w:r>
    </w:p>
    <w:p w14:paraId="087E4542" w14:textId="77777777" w:rsidR="0058225D" w:rsidRPr="00023ACA" w:rsidRDefault="0058225D" w:rsidP="008B5DB1">
      <w:pPr>
        <w:pStyle w:val="Prrafodelista"/>
        <w:autoSpaceDE w:val="0"/>
        <w:autoSpaceDN w:val="0"/>
        <w:adjustRightInd w:val="0"/>
        <w:spacing w:after="0" w:line="276" w:lineRule="auto"/>
        <w:jc w:val="both"/>
        <w:rPr>
          <w:rFonts w:ascii="Palatino Linotype" w:hAnsi="Palatino Linotype" w:cs="Arial"/>
          <w:b/>
        </w:rPr>
      </w:pPr>
    </w:p>
    <w:p w14:paraId="311FCD42" w14:textId="0FABC97A" w:rsidR="0058225D" w:rsidRPr="00023ACA" w:rsidRDefault="0058225D" w:rsidP="008B5DB1">
      <w:pPr>
        <w:spacing w:after="0" w:line="276" w:lineRule="auto"/>
        <w:ind w:left="851" w:right="616"/>
        <w:jc w:val="both"/>
        <w:rPr>
          <w:rFonts w:ascii="Palatino Linotype" w:hAnsi="Palatino Linotype" w:cs="Arial"/>
          <w:bCs/>
          <w:i/>
          <w:sz w:val="20"/>
          <w:szCs w:val="20"/>
        </w:rPr>
      </w:pPr>
      <w:r w:rsidRPr="00023ACA">
        <w:rPr>
          <w:rFonts w:ascii="Palatino Linotype" w:hAnsi="Palatino Linotype" w:cs="Arial"/>
          <w:bCs/>
          <w:i/>
          <w:sz w:val="20"/>
          <w:szCs w:val="20"/>
        </w:rPr>
        <w:t>“</w:t>
      </w:r>
      <w:r w:rsidR="00B7635F" w:rsidRPr="00023ACA">
        <w:rPr>
          <w:rFonts w:ascii="Palatino Linotype" w:hAnsi="Palatino Linotype" w:cs="Arial"/>
          <w:i/>
          <w:sz w:val="20"/>
          <w:szCs w:val="20"/>
        </w:rPr>
        <w:t xml:space="preserve">considero que están violentando mi derecho de acceso a la información en virtud de que </w:t>
      </w:r>
      <w:r w:rsidR="00B7635F" w:rsidRPr="00023ACA">
        <w:rPr>
          <w:rFonts w:ascii="Palatino Linotype" w:hAnsi="Palatino Linotype" w:cs="Arial"/>
          <w:b/>
          <w:bCs/>
          <w:i/>
          <w:sz w:val="20"/>
          <w:szCs w:val="20"/>
          <w:u w:val="single"/>
        </w:rPr>
        <w:t>no se proporcionó la certificación del titular de la unidad de transparencia que debe tener conforme a la ley vigente</w:t>
      </w:r>
      <w:r w:rsidR="00B7635F" w:rsidRPr="00023ACA">
        <w:rPr>
          <w:rFonts w:ascii="Palatino Linotype" w:hAnsi="Palatino Linotype" w:cs="Arial"/>
          <w:i/>
          <w:sz w:val="20"/>
          <w:szCs w:val="20"/>
        </w:rPr>
        <w:t xml:space="preserve">, hablan de que espera un segundo proceso de certificación, el cual ya se llevó a cabo, también quiero inconformarme de que </w:t>
      </w:r>
      <w:r w:rsidR="00B7635F" w:rsidRPr="00023ACA">
        <w:rPr>
          <w:rFonts w:ascii="Palatino Linotype" w:hAnsi="Palatino Linotype" w:cs="Arial"/>
          <w:i/>
          <w:sz w:val="20"/>
          <w:szCs w:val="20"/>
          <w:u w:val="single"/>
        </w:rPr>
        <w:t>no me contestan bien el punto 2 porque se limitan a referir que no cuenta con la certificación pero no hablan del resto de requisitos previstos en la ley para ser titular de la unidad, que insisto, si debería tener</w:t>
      </w:r>
      <w:r w:rsidR="00B7635F" w:rsidRPr="00023ACA">
        <w:rPr>
          <w:rFonts w:ascii="Palatino Linotype" w:hAnsi="Palatino Linotype" w:cs="Arial"/>
          <w:i/>
          <w:sz w:val="20"/>
          <w:szCs w:val="20"/>
        </w:rPr>
        <w:t xml:space="preserve">. También quiero inconformarme porque </w:t>
      </w:r>
      <w:r w:rsidR="00B7635F" w:rsidRPr="00023ACA">
        <w:rPr>
          <w:rFonts w:ascii="Palatino Linotype" w:hAnsi="Palatino Linotype" w:cs="Arial"/>
          <w:i/>
          <w:sz w:val="20"/>
          <w:szCs w:val="20"/>
          <w:u w:val="single"/>
        </w:rPr>
        <w:t xml:space="preserve">no pedí constancias de </w:t>
      </w:r>
      <w:proofErr w:type="spellStart"/>
      <w:proofErr w:type="gramStart"/>
      <w:r w:rsidR="00B7635F" w:rsidRPr="00023ACA">
        <w:rPr>
          <w:rFonts w:ascii="Palatino Linotype" w:hAnsi="Palatino Linotype" w:cs="Arial"/>
          <w:i/>
          <w:sz w:val="20"/>
          <w:szCs w:val="20"/>
          <w:u w:val="single"/>
        </w:rPr>
        <w:t>cursos,pedí</w:t>
      </w:r>
      <w:proofErr w:type="spellEnd"/>
      <w:proofErr w:type="gramEnd"/>
      <w:r w:rsidR="00B7635F" w:rsidRPr="00023ACA">
        <w:rPr>
          <w:rFonts w:ascii="Palatino Linotype" w:hAnsi="Palatino Linotype" w:cs="Arial"/>
          <w:i/>
          <w:sz w:val="20"/>
          <w:szCs w:val="20"/>
          <w:u w:val="single"/>
        </w:rPr>
        <w:t xml:space="preserve"> documentos que </w:t>
      </w:r>
      <w:r w:rsidR="00B7635F" w:rsidRPr="00023ACA">
        <w:rPr>
          <w:rFonts w:ascii="Palatino Linotype" w:hAnsi="Palatino Linotype" w:cs="Arial"/>
          <w:b/>
          <w:bCs/>
          <w:i/>
          <w:sz w:val="20"/>
          <w:szCs w:val="20"/>
          <w:u w:val="single"/>
        </w:rPr>
        <w:t>acrediten experiencia de la gente que labora en la unidad encargada de atender las solicitudes</w:t>
      </w:r>
      <w:r w:rsidR="00B7635F" w:rsidRPr="00023ACA">
        <w:rPr>
          <w:rFonts w:ascii="Palatino Linotype" w:hAnsi="Palatino Linotype" w:cs="Arial"/>
          <w:i/>
          <w:sz w:val="20"/>
          <w:szCs w:val="20"/>
          <w:u w:val="single"/>
        </w:rPr>
        <w:t xml:space="preserve">, esto puede obrar en un </w:t>
      </w:r>
      <w:proofErr w:type="spellStart"/>
      <w:r w:rsidR="00B7635F" w:rsidRPr="00023ACA">
        <w:rPr>
          <w:rFonts w:ascii="Palatino Linotype" w:hAnsi="Palatino Linotype" w:cs="Arial"/>
          <w:i/>
          <w:sz w:val="20"/>
          <w:szCs w:val="20"/>
          <w:u w:val="single"/>
        </w:rPr>
        <w:t>cv</w:t>
      </w:r>
      <w:proofErr w:type="spellEnd"/>
      <w:r w:rsidR="00B7635F" w:rsidRPr="00023ACA">
        <w:rPr>
          <w:rFonts w:ascii="Palatino Linotype" w:hAnsi="Palatino Linotype" w:cs="Arial"/>
          <w:i/>
          <w:sz w:val="20"/>
          <w:szCs w:val="20"/>
          <w:u w:val="single"/>
        </w:rPr>
        <w:t>, lo que quiero es que me demuestren que cuentan con experiencia comprobable</w:t>
      </w:r>
      <w:r w:rsidRPr="00023ACA">
        <w:rPr>
          <w:rFonts w:ascii="Palatino Linotype" w:hAnsi="Palatino Linotype" w:cs="Arial"/>
          <w:bCs/>
          <w:i/>
          <w:sz w:val="20"/>
          <w:szCs w:val="20"/>
        </w:rPr>
        <w:t xml:space="preserve">” (sic) </w:t>
      </w:r>
    </w:p>
    <w:p w14:paraId="4DBD306A" w14:textId="77777777" w:rsidR="0058225D" w:rsidRPr="00023ACA"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3838727A" w14:textId="6841557E" w:rsidR="0058225D" w:rsidRPr="00023ACA" w:rsidRDefault="008B5DB1" w:rsidP="008B5DB1">
      <w:pPr>
        <w:pStyle w:val="Prrafodelista"/>
        <w:autoSpaceDE w:val="0"/>
        <w:autoSpaceDN w:val="0"/>
        <w:adjustRightInd w:val="0"/>
        <w:spacing w:after="0" w:line="276" w:lineRule="auto"/>
        <w:ind w:left="0"/>
        <w:jc w:val="both"/>
        <w:rPr>
          <w:rFonts w:ascii="Palatino Linotype" w:hAnsi="Palatino Linotype" w:cs="Arial"/>
          <w:color w:val="000000"/>
          <w:lang w:val="es-ES_tradnl"/>
        </w:rPr>
      </w:pPr>
      <w:r w:rsidRPr="00023ACA">
        <w:rPr>
          <w:rFonts w:ascii="Palatino Linotype" w:eastAsia="Palatino Linotype" w:hAnsi="Palatino Linotype" w:cs="Palatino Linotype"/>
          <w:lang w:val="es-ES"/>
        </w:rPr>
        <w:t xml:space="preserve">De las constancias que obran en el expediente electrónico del </w:t>
      </w:r>
      <w:r w:rsidRPr="00023ACA">
        <w:rPr>
          <w:rFonts w:ascii="Palatino Linotype" w:eastAsia="Palatino Linotype" w:hAnsi="Palatino Linotype" w:cs="Palatino Linotype"/>
          <w:b/>
          <w:lang w:val="es-ES"/>
        </w:rPr>
        <w:t>SAIMEX</w:t>
      </w:r>
      <w:r w:rsidRPr="00023ACA">
        <w:rPr>
          <w:rFonts w:ascii="Palatino Linotype" w:hAnsi="Palatino Linotype" w:cs="Arial"/>
          <w:b/>
          <w:color w:val="000000"/>
          <w:lang w:val="es-ES_tradnl"/>
        </w:rPr>
        <w:t xml:space="preserve">, </w:t>
      </w:r>
      <w:r w:rsidRPr="00023ACA">
        <w:rPr>
          <w:rFonts w:ascii="Palatino Linotype" w:hAnsi="Palatino Linotype" w:cs="Arial"/>
          <w:color w:val="000000"/>
          <w:lang w:val="es-ES_tradnl"/>
        </w:rPr>
        <w:t xml:space="preserve">se advierte que </w:t>
      </w:r>
      <w:r w:rsidRPr="00023ACA">
        <w:rPr>
          <w:rFonts w:ascii="Palatino Linotype" w:hAnsi="Palatino Linotype" w:cs="Arial"/>
          <w:b/>
          <w:color w:val="000000"/>
          <w:lang w:val="es-ES_tradnl"/>
        </w:rPr>
        <w:t>EL SUJETO OBLIGADO</w:t>
      </w:r>
      <w:r w:rsidR="004D3E99" w:rsidRPr="00023ACA">
        <w:rPr>
          <w:rFonts w:ascii="Palatino Linotype" w:hAnsi="Palatino Linotype" w:cs="Arial"/>
          <w:b/>
          <w:color w:val="000000"/>
          <w:lang w:val="es-ES_tradnl"/>
        </w:rPr>
        <w:t xml:space="preserve"> </w:t>
      </w:r>
      <w:r w:rsidR="004D3E99" w:rsidRPr="00023ACA">
        <w:rPr>
          <w:rFonts w:ascii="Palatino Linotype" w:hAnsi="Palatino Linotype" w:cs="Arial"/>
          <w:color w:val="000000"/>
          <w:lang w:val="es-ES_tradnl"/>
        </w:rPr>
        <w:t xml:space="preserve">rindió su </w:t>
      </w:r>
      <w:r w:rsidR="0058225D" w:rsidRPr="00023ACA">
        <w:rPr>
          <w:rFonts w:ascii="Palatino Linotype" w:hAnsi="Palatino Linotype" w:cs="Arial"/>
          <w:color w:val="000000"/>
          <w:lang w:val="es-ES_tradnl"/>
        </w:rPr>
        <w:t xml:space="preserve">informe justificado adjuntando para ello los archivos electrónicos que </w:t>
      </w:r>
      <w:r w:rsidR="00A57282" w:rsidRPr="00023ACA">
        <w:rPr>
          <w:rFonts w:ascii="Palatino Linotype" w:hAnsi="Palatino Linotype" w:cs="Arial"/>
          <w:color w:val="000000"/>
          <w:lang w:val="es-ES_tradnl"/>
        </w:rPr>
        <w:t xml:space="preserve">son del conocimiento de las partes. </w:t>
      </w:r>
    </w:p>
    <w:p w14:paraId="705D4FEC" w14:textId="77777777" w:rsidR="0058225D" w:rsidRPr="00023ACA" w:rsidRDefault="0058225D" w:rsidP="008B5DB1">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023ACA"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023ACA">
        <w:rPr>
          <w:rFonts w:ascii="Palatino Linotype" w:eastAsia="Palatino Linotype" w:hAnsi="Palatino Linotype" w:cs="Palatino Linotype"/>
          <w:lang w:val="es-ES"/>
        </w:rPr>
        <w:t xml:space="preserve">Por su parte, </w:t>
      </w:r>
      <w:r w:rsidRPr="00023ACA">
        <w:rPr>
          <w:rFonts w:ascii="Palatino Linotype" w:eastAsia="Palatino Linotype" w:hAnsi="Palatino Linotype" w:cs="Palatino Linotype"/>
          <w:b/>
          <w:lang w:val="es-ES"/>
        </w:rPr>
        <w:t>LA PARTE RECURRENTE</w:t>
      </w:r>
      <w:r w:rsidRPr="00023ACA">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023ACA"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5DAF1A7B" w14:textId="06B84ECF" w:rsidR="008B5DB1" w:rsidRPr="00023ACA"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lastRenderedPageBreak/>
        <w:t xml:space="preserve">Así las cosas, el Instituto consideró que las razones o motivos de inconformidad hechos valer por </w:t>
      </w:r>
      <w:r w:rsidRPr="00023ACA">
        <w:rPr>
          <w:rFonts w:ascii="Palatino Linotype" w:eastAsia="Palatino Linotype" w:hAnsi="Palatino Linotype" w:cs="Palatino Linotype"/>
          <w:b/>
        </w:rPr>
        <w:t xml:space="preserve">LA PARTE RECURRENTE </w:t>
      </w:r>
      <w:r w:rsidRPr="00023ACA">
        <w:rPr>
          <w:rFonts w:ascii="Palatino Linotype" w:eastAsia="Palatino Linotype" w:hAnsi="Palatino Linotype" w:cs="Palatino Linotype"/>
        </w:rPr>
        <w:t>resultan fundados, y determinó ordenar la entrega de lo siguiente:</w:t>
      </w:r>
    </w:p>
    <w:p w14:paraId="3848D8BA" w14:textId="77777777" w:rsidR="008B5DB1" w:rsidRPr="00023ACA"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3BE1C864" w14:textId="25AD2142" w:rsidR="00093D65" w:rsidRPr="00023ACA" w:rsidRDefault="00093D65" w:rsidP="00B7635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Cs/>
          <w:sz w:val="20"/>
        </w:rPr>
      </w:pPr>
      <w:r w:rsidRPr="00023ACA">
        <w:rPr>
          <w:rFonts w:ascii="Palatino Linotype" w:eastAsia="Palatino Linotype" w:hAnsi="Palatino Linotype" w:cs="Palatino Linotype"/>
          <w:iCs/>
          <w:sz w:val="20"/>
        </w:rPr>
        <w:t>(…)</w:t>
      </w:r>
    </w:p>
    <w:p w14:paraId="55A27A7D" w14:textId="31163451" w:rsidR="00B7635F" w:rsidRPr="00023ACA" w:rsidRDefault="00B7635F" w:rsidP="00B7635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b/>
          <w:bCs/>
          <w:i/>
          <w:sz w:val="20"/>
        </w:rPr>
        <w:t>SEGUNDO</w:t>
      </w:r>
      <w:r w:rsidRPr="00023ACA">
        <w:rPr>
          <w:rFonts w:ascii="Palatino Linotype" w:eastAsia="Palatino Linotype" w:hAnsi="Palatino Linotype" w:cs="Palatino Linotype"/>
          <w:i/>
          <w:sz w:val="20"/>
        </w:rPr>
        <w:t xml:space="preserve">. Se </w:t>
      </w:r>
      <w:r w:rsidRPr="00023ACA">
        <w:rPr>
          <w:rFonts w:ascii="Palatino Linotype" w:eastAsia="Palatino Linotype" w:hAnsi="Palatino Linotype" w:cs="Palatino Linotype"/>
          <w:b/>
          <w:bCs/>
          <w:i/>
          <w:sz w:val="20"/>
        </w:rPr>
        <w:t>ORDENA</w:t>
      </w:r>
      <w:r w:rsidRPr="00023ACA">
        <w:rPr>
          <w:rFonts w:ascii="Palatino Linotype" w:eastAsia="Palatino Linotype" w:hAnsi="Palatino Linotype" w:cs="Palatino Linotype"/>
          <w:i/>
          <w:sz w:val="20"/>
        </w:rPr>
        <w:t xml:space="preserve"> al Sujeto Obligado haga entrega a la </w:t>
      </w:r>
      <w:r w:rsidRPr="00023ACA">
        <w:rPr>
          <w:rFonts w:ascii="Palatino Linotype" w:eastAsia="Palatino Linotype" w:hAnsi="Palatino Linotype" w:cs="Palatino Linotype"/>
          <w:b/>
          <w:bCs/>
          <w:i/>
          <w:sz w:val="20"/>
        </w:rPr>
        <w:t>Recurrente</w:t>
      </w:r>
      <w:r w:rsidRPr="00023ACA">
        <w:rPr>
          <w:rFonts w:ascii="Palatino Linotype" w:eastAsia="Palatino Linotype" w:hAnsi="Palatino Linotype" w:cs="Palatino Linotype"/>
          <w:i/>
          <w:sz w:val="20"/>
        </w:rPr>
        <w:t xml:space="preserve"> en términos del Considerando </w:t>
      </w:r>
      <w:r w:rsidRPr="00023ACA">
        <w:rPr>
          <w:rFonts w:ascii="Palatino Linotype" w:eastAsia="Palatino Linotype" w:hAnsi="Palatino Linotype" w:cs="Palatino Linotype"/>
          <w:b/>
          <w:bCs/>
          <w:i/>
          <w:sz w:val="20"/>
        </w:rPr>
        <w:t>CUARTO</w:t>
      </w:r>
      <w:r w:rsidRPr="00023ACA">
        <w:rPr>
          <w:rFonts w:ascii="Palatino Linotype" w:eastAsia="Palatino Linotype" w:hAnsi="Palatino Linotype" w:cs="Palatino Linotype"/>
          <w:i/>
          <w:sz w:val="20"/>
        </w:rPr>
        <w:t xml:space="preserve"> de esta resolución, a través del Sistema de Acceso a la Información Mexiquense (</w:t>
      </w:r>
      <w:r w:rsidRPr="00023ACA">
        <w:rPr>
          <w:rFonts w:ascii="Palatino Linotype" w:eastAsia="Palatino Linotype" w:hAnsi="Palatino Linotype" w:cs="Palatino Linotype"/>
          <w:b/>
          <w:bCs/>
          <w:i/>
          <w:sz w:val="20"/>
        </w:rPr>
        <w:t>SAIMEX</w:t>
      </w:r>
      <w:r w:rsidRPr="00023ACA">
        <w:rPr>
          <w:rFonts w:ascii="Palatino Linotype" w:eastAsia="Palatino Linotype" w:hAnsi="Palatino Linotype" w:cs="Palatino Linotype"/>
          <w:i/>
          <w:sz w:val="20"/>
        </w:rPr>
        <w:t>), previa búsqueda exhaustiva y razonable, de ser procedente en versión pública, del soporte documental en que obre lo siguiente:</w:t>
      </w:r>
    </w:p>
    <w:p w14:paraId="5541FB07" w14:textId="77777777" w:rsidR="00B7635F" w:rsidRPr="00023ACA" w:rsidRDefault="00B7635F" w:rsidP="00B7635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sz w:val="20"/>
        </w:rPr>
      </w:pPr>
    </w:p>
    <w:p w14:paraId="5F4831C7" w14:textId="77777777" w:rsidR="00B7635F" w:rsidRPr="00023ACA" w:rsidRDefault="00B7635F" w:rsidP="00B7635F">
      <w:pPr>
        <w:pStyle w:val="Prrafodelista"/>
        <w:numPr>
          <w:ilvl w:val="0"/>
          <w:numId w:val="17"/>
        </w:numPr>
        <w:pBdr>
          <w:top w:val="nil"/>
          <w:left w:val="nil"/>
          <w:bottom w:val="nil"/>
          <w:right w:val="nil"/>
          <w:between w:val="nil"/>
        </w:pBdr>
        <w:spacing w:after="0" w:line="276" w:lineRule="auto"/>
        <w:ind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Certificación de competencia en materia de acceso a la información, transparencia y protección de datos personales del Titular de la Unidad de Transparencia en funciones al 19 de agosto de 2025.</w:t>
      </w:r>
    </w:p>
    <w:p w14:paraId="6FAA9142" w14:textId="77777777" w:rsidR="00B7635F" w:rsidRPr="00023ACA" w:rsidRDefault="00B7635F" w:rsidP="00B7635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sz w:val="20"/>
        </w:rPr>
      </w:pPr>
    </w:p>
    <w:p w14:paraId="3FB88141" w14:textId="728FB8F6" w:rsidR="00093D65" w:rsidRPr="00023ACA" w:rsidRDefault="00B7635F" w:rsidP="00093D65">
      <w:pPr>
        <w:pStyle w:val="Prrafodelista"/>
        <w:numPr>
          <w:ilvl w:val="0"/>
          <w:numId w:val="17"/>
        </w:numPr>
        <w:pBdr>
          <w:top w:val="nil"/>
          <w:left w:val="nil"/>
          <w:bottom w:val="nil"/>
          <w:right w:val="nil"/>
          <w:between w:val="nil"/>
        </w:pBdr>
        <w:spacing w:after="0" w:line="276" w:lineRule="auto"/>
        <w:ind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Currículo, ficha curricular o documento análogo del Titular de la Unidad de Transparencia, así como del personal encargado de dar trámite a las solicitudes de información en funciones al 19 de agosto de 2025.</w:t>
      </w:r>
    </w:p>
    <w:p w14:paraId="37C07F2B" w14:textId="026FD123" w:rsidR="00093D65" w:rsidRPr="00023ACA" w:rsidRDefault="00093D65" w:rsidP="00093D65">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w:t>
      </w:r>
    </w:p>
    <w:p w14:paraId="7CE41910" w14:textId="77777777" w:rsidR="00B7635F" w:rsidRPr="00023ACA" w:rsidRDefault="00B7635F" w:rsidP="00093D65">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bCs/>
          <w:i/>
          <w:sz w:val="20"/>
        </w:rPr>
      </w:pPr>
    </w:p>
    <w:p w14:paraId="54D723A9" w14:textId="38E4983D" w:rsidR="0058225D" w:rsidRPr="00023ACA"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023ACA">
        <w:rPr>
          <w:rFonts w:ascii="Palatino Linotype" w:eastAsia="Palatino Linotype" w:hAnsi="Palatino Linotype" w:cs="Palatino Linotype"/>
          <w:b/>
        </w:rPr>
        <w:t xml:space="preserve">II. </w:t>
      </w:r>
      <w:r w:rsidR="0058225D" w:rsidRPr="00023ACA">
        <w:rPr>
          <w:rFonts w:ascii="Palatino Linotype" w:eastAsia="Palatino Linotype" w:hAnsi="Palatino Linotype" w:cs="Palatino Linotype"/>
          <w:b/>
        </w:rPr>
        <w:t>Razones del Voto Particular</w:t>
      </w:r>
    </w:p>
    <w:p w14:paraId="099408CA"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0F21EC8D"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237C956C"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 xml:space="preserve">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w:t>
      </w:r>
    </w:p>
    <w:p w14:paraId="7D7D0C8C"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Al respecto la Ponencia, consideró lo siguiente:</w:t>
      </w:r>
    </w:p>
    <w:p w14:paraId="41575F87"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4FF8A3DF"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rPr>
        <w:lastRenderedPageBreak/>
        <w:t>“</w:t>
      </w:r>
      <w:r w:rsidRPr="00023ACA">
        <w:rPr>
          <w:rFonts w:ascii="Palatino Linotype" w:eastAsia="Palatino Linotype" w:hAnsi="Palatino Linotype" w:cs="Palatino Linotype"/>
          <w:i/>
          <w:sz w:val="20"/>
        </w:rPr>
        <w:t xml:space="preserve">Por lo que concierne al dato de la </w:t>
      </w:r>
      <w:r w:rsidRPr="00023ACA">
        <w:rPr>
          <w:rFonts w:ascii="Palatino Linotype" w:eastAsia="Palatino Linotype" w:hAnsi="Palatino Linotype" w:cs="Palatino Linotype"/>
          <w:b/>
          <w:i/>
          <w:sz w:val="20"/>
        </w:rPr>
        <w:t>fotografía</w:t>
      </w:r>
      <w:r w:rsidRPr="00023ACA">
        <w:rPr>
          <w:rFonts w:ascii="Palatino Linotype" w:eastAsia="Palatino Linotype" w:hAnsi="Palatino Linotype" w:cs="Palatino Linotype"/>
          <w:i/>
          <w:sz w:val="20"/>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10B37616" w14:textId="77777777" w:rsidR="008B5DB1" w:rsidRPr="00023ACA" w:rsidRDefault="008B5DB1" w:rsidP="008B5DB1">
      <w:pPr>
        <w:spacing w:after="0" w:line="276" w:lineRule="auto"/>
        <w:jc w:val="both"/>
        <w:rPr>
          <w:rFonts w:ascii="Palatino Linotype" w:eastAsia="Palatino Linotype" w:hAnsi="Palatino Linotype" w:cs="Palatino Linotype"/>
          <w:sz w:val="20"/>
        </w:rPr>
      </w:pPr>
      <w:r w:rsidRPr="00023ACA">
        <w:rPr>
          <w:rFonts w:ascii="Palatino Linotype" w:eastAsia="Palatino Linotype" w:hAnsi="Palatino Linotype" w:cs="Palatino Linotype"/>
          <w:sz w:val="20"/>
        </w:rPr>
        <w:t xml:space="preserve"> </w:t>
      </w:r>
    </w:p>
    <w:p w14:paraId="4FC5D5D3"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3A8E374"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 </w:t>
      </w:r>
    </w:p>
    <w:p w14:paraId="312AD73F"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53905A56"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 </w:t>
      </w:r>
    </w:p>
    <w:p w14:paraId="63E675E6"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En este sentido, resultan aplicables por analogía, los Criterios SO/015/2017 y SO/001/2013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1B45DE89"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 </w:t>
      </w:r>
    </w:p>
    <w:p w14:paraId="6276E969"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w:t>
      </w:r>
      <w:r w:rsidRPr="00023ACA">
        <w:rPr>
          <w:rFonts w:ascii="Palatino Linotype" w:eastAsia="Palatino Linotype" w:hAnsi="Palatino Linotype" w:cs="Palatino Linotype"/>
          <w:i/>
          <w:sz w:val="20"/>
        </w:rPr>
        <w:lastRenderedPageBreak/>
        <w:t xml:space="preserve">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06E55177"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 </w:t>
      </w:r>
    </w:p>
    <w:p w14:paraId="2673006C"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4E3FFEF"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 </w:t>
      </w:r>
    </w:p>
    <w:p w14:paraId="59DE3F5A"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3E313D22"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p>
    <w:p w14:paraId="0203083D" w14:textId="77777777" w:rsidR="008B5DB1" w:rsidRPr="00023ACA" w:rsidRDefault="008B5DB1" w:rsidP="008B5DB1">
      <w:pPr>
        <w:spacing w:after="0" w:line="276" w:lineRule="auto"/>
        <w:ind w:left="851" w:right="616"/>
        <w:jc w:val="both"/>
        <w:rPr>
          <w:rFonts w:ascii="Palatino Linotype" w:eastAsia="Palatino Linotype" w:hAnsi="Palatino Linotype" w:cs="Palatino Linotype"/>
          <w:i/>
          <w:sz w:val="20"/>
        </w:rPr>
      </w:pPr>
      <w:r w:rsidRPr="00023ACA">
        <w:rPr>
          <w:rFonts w:ascii="Palatino Linotype" w:eastAsia="Palatino Linotype" w:hAnsi="Palatino Linotype" w:cs="Palatino Linotype"/>
          <w:i/>
          <w:sz w:val="20"/>
        </w:rPr>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Sic. </w:t>
      </w:r>
    </w:p>
    <w:p w14:paraId="495FB931"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78506D02"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 xml:space="preserve">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w:t>
      </w:r>
      <w:r w:rsidRPr="00023ACA">
        <w:rPr>
          <w:rFonts w:ascii="Palatino Linotype" w:eastAsia="Palatino Linotype" w:hAnsi="Palatino Linotype" w:cs="Palatino Linotype"/>
        </w:rPr>
        <w:lastRenderedPageBreak/>
        <w:t>relación con el 4, fracción XI de La Ley de Protección de Datos Personales en Posesión de Sujetos Obligados del Estado de México y Municipios.</w:t>
      </w:r>
    </w:p>
    <w:p w14:paraId="1D30913B"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4072DF43"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6B403702"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11EBD8CC"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198B38DF"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1FE8BA37"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Pr="00023ACA">
        <w:rPr>
          <w:rFonts w:ascii="Palatino Linotype" w:eastAsia="Palatino Linotype" w:hAnsi="Palatino Linotype" w:cs="Palatino Linotype"/>
          <w:b/>
        </w:rPr>
        <w:t>EL SUJETO OBLIGADO</w:t>
      </w:r>
      <w:r w:rsidRPr="00023ACA">
        <w:rPr>
          <w:rFonts w:ascii="Palatino Linotype" w:eastAsia="Palatino Linotype" w:hAnsi="Palatino Linotype" w:cs="Palatino Linotype"/>
        </w:rPr>
        <w:t xml:space="preserve"> que </w:t>
      </w:r>
      <w:r w:rsidRPr="00023ACA">
        <w:rPr>
          <w:rFonts w:ascii="Palatino Linotype" w:eastAsia="Palatino Linotype" w:hAnsi="Palatino Linotype" w:cs="Palatino Linotype"/>
          <w:b/>
        </w:rPr>
        <w:t>no son mandos medios ni superiores y que tampoco tienen funciones de atención al público</w:t>
      </w:r>
      <w:r w:rsidRPr="00023ACA">
        <w:rPr>
          <w:rFonts w:ascii="Palatino Linotype" w:eastAsia="Palatino Linotype" w:hAnsi="Palatino Linotype" w:cs="Palatino Linotype"/>
        </w:rPr>
        <w:t xml:space="preserve">, por lo que la que suscribe sostiene que los documentos que contengan dicho dato deberían ser entregados en versión pública, testando la fotografía. </w:t>
      </w:r>
    </w:p>
    <w:p w14:paraId="0D118148"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3E3C9AFC"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17E58521"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36128891"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73995875"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000E0669"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5CE36E46" w14:textId="77777777" w:rsidR="008B5DB1" w:rsidRPr="00023ACA" w:rsidRDefault="008B5DB1" w:rsidP="008B5DB1">
      <w:pPr>
        <w:spacing w:after="0" w:line="276" w:lineRule="auto"/>
        <w:jc w:val="both"/>
        <w:rPr>
          <w:rFonts w:ascii="Palatino Linotype" w:eastAsia="Palatino Linotype" w:hAnsi="Palatino Linotype" w:cs="Palatino Linotype"/>
        </w:rPr>
      </w:pPr>
    </w:p>
    <w:p w14:paraId="0B07DE16" w14:textId="77777777" w:rsidR="008B5DB1" w:rsidRPr="00023ACA" w:rsidRDefault="008B5DB1" w:rsidP="008B5DB1">
      <w:pPr>
        <w:spacing w:after="0" w:line="276" w:lineRule="auto"/>
        <w:jc w:val="both"/>
        <w:rPr>
          <w:rFonts w:ascii="Palatino Linotype" w:eastAsia="Palatino Linotype" w:hAnsi="Palatino Linotype" w:cs="Palatino Linotype"/>
        </w:rPr>
      </w:pPr>
      <w:r w:rsidRPr="00023ACA">
        <w:rPr>
          <w:rFonts w:ascii="Palatino Linotype" w:eastAsia="Palatino Linotype" w:hAnsi="Palatino Linotype" w:cs="Palatino Linotype"/>
        </w:rPr>
        <w:t>Es por las razones antes expuestas que no se comparte este punto del estudio de la resolución dictada y, por ende, se emite el presente V</w:t>
      </w:r>
      <w:r w:rsidRPr="00023ACA">
        <w:rPr>
          <w:rFonts w:ascii="Palatino Linotype" w:eastAsia="Palatino Linotype" w:hAnsi="Palatino Linotype" w:cs="Palatino Linotype"/>
          <w:b/>
        </w:rPr>
        <w:t>oto Particular pues considero que no se debe dejar visible la fotografía de las y los servidores públicos que NO cuenten con la calidad de mando medio y/o superior,</w:t>
      </w:r>
      <w:r w:rsidRPr="00023ACA">
        <w:rPr>
          <w:rFonts w:ascii="Palatino Linotype" w:eastAsia="Palatino Linotype" w:hAnsi="Palatino Linotype" w:cs="Palatino Linotype"/>
        </w:rPr>
        <w:t xml:space="preserve"> </w:t>
      </w:r>
      <w:r w:rsidRPr="00023ACA">
        <w:rPr>
          <w:rFonts w:ascii="Palatino Linotype" w:eastAsia="Palatino Linotype" w:hAnsi="Palatino Linotype" w:cs="Palatino Linotype"/>
          <w:b/>
        </w:rPr>
        <w:t>o no tengan atención al público</w:t>
      </w:r>
      <w:r w:rsidRPr="00023ACA">
        <w:rPr>
          <w:rFonts w:ascii="Palatino Linotype" w:eastAsia="Palatino Linotype" w:hAnsi="Palatino Linotype" w:cs="Palatino Linotype"/>
        </w:rPr>
        <w:t>, por tanto, se considera que se actualiza la causal de clasificación, establecida en el artículo 143, fracción I, de la Ley de la materia.</w:t>
      </w:r>
    </w:p>
    <w:p w14:paraId="4C7C96B4" w14:textId="7C70E73D" w:rsidR="00C962B9" w:rsidRPr="00A57282" w:rsidRDefault="00C962B9" w:rsidP="008B5DB1">
      <w:pPr>
        <w:spacing w:after="0" w:line="276" w:lineRule="auto"/>
        <w:jc w:val="both"/>
        <w:rPr>
          <w:rFonts w:ascii="Palatino Linotype" w:hAnsi="Palatino Linotype" w:cs="Arial"/>
          <w:sz w:val="16"/>
          <w:szCs w:val="16"/>
        </w:rPr>
      </w:pPr>
      <w:r w:rsidRPr="00023ACA">
        <w:rPr>
          <w:rFonts w:ascii="Palatino Linotype" w:hAnsi="Palatino Linotype" w:cs="Arial"/>
          <w:sz w:val="16"/>
          <w:szCs w:val="16"/>
        </w:rPr>
        <w:t>SCMM/AGZ/DEMF/</w:t>
      </w:r>
      <w:r w:rsidR="008B5DB1" w:rsidRPr="00023ACA">
        <w:rPr>
          <w:rFonts w:ascii="Palatino Linotype" w:hAnsi="Palatino Linotype" w:cs="Arial"/>
          <w:sz w:val="16"/>
          <w:szCs w:val="16"/>
        </w:rPr>
        <w:t>RPG</w:t>
      </w:r>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BD9F" w14:textId="77777777" w:rsidR="00650AB5" w:rsidRDefault="00650AB5" w:rsidP="00F2242E">
      <w:pPr>
        <w:spacing w:after="0" w:line="240" w:lineRule="auto"/>
      </w:pPr>
      <w:r>
        <w:separator/>
      </w:r>
    </w:p>
  </w:endnote>
  <w:endnote w:type="continuationSeparator" w:id="0">
    <w:p w14:paraId="2220D6D5" w14:textId="77777777" w:rsidR="00650AB5" w:rsidRDefault="00650AB5"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0936" w14:textId="77777777" w:rsidR="00650AB5" w:rsidRDefault="00650AB5" w:rsidP="00F2242E">
      <w:pPr>
        <w:spacing w:after="0" w:line="240" w:lineRule="auto"/>
      </w:pPr>
      <w:r>
        <w:separator/>
      </w:r>
    </w:p>
  </w:footnote>
  <w:footnote w:type="continuationSeparator" w:id="0">
    <w:p w14:paraId="2101F1F8" w14:textId="77777777" w:rsidR="00650AB5" w:rsidRDefault="00650AB5"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500187C5"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B7635F">
      <w:rPr>
        <w:rFonts w:ascii="Palatino Linotype" w:eastAsia="Palatino Linotype" w:hAnsi="Palatino Linotype" w:cs="Palatino Linotype"/>
        <w:b/>
      </w:rPr>
      <w:t>10670</w:t>
    </w:r>
    <w:r w:rsidR="00172596" w:rsidRPr="00172596">
      <w:rPr>
        <w:rFonts w:ascii="Palatino Linotype" w:eastAsia="Palatino Linotype" w:hAnsi="Palatino Linotype" w:cs="Palatino Linotype"/>
        <w:b/>
      </w:rPr>
      <w:t xml:space="preserve">/INFOEM/IP/RR/2025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0B72399D"/>
    <w:multiLevelType w:val="multilevel"/>
    <w:tmpl w:val="E2043AEE"/>
    <w:lvl w:ilvl="0">
      <w:start w:val="1"/>
      <w:numFmt w:val="decimal"/>
      <w:lvlText w:val="%1)"/>
      <w:lvlJc w:val="left"/>
      <w:pPr>
        <w:ind w:left="927"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9934D3F"/>
    <w:multiLevelType w:val="hybridMultilevel"/>
    <w:tmpl w:val="E2080668"/>
    <w:lvl w:ilvl="0" w:tplc="8558283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D92308E"/>
    <w:multiLevelType w:val="hybridMultilevel"/>
    <w:tmpl w:val="0CF2F338"/>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CFA26DC"/>
    <w:multiLevelType w:val="hybridMultilevel"/>
    <w:tmpl w:val="B6349468"/>
    <w:lvl w:ilvl="0" w:tplc="C3A8BDA8">
      <w:start w:val="1"/>
      <w:numFmt w:val="decimal"/>
      <w:lvlText w:val="%1."/>
      <w:lvlJc w:val="left"/>
      <w:pPr>
        <w:ind w:left="720" w:hanging="360"/>
      </w:pPr>
      <w:rPr>
        <w:rFonts w:ascii="Palatino Linotype" w:eastAsia="Times New Roman" w:hAnsi="Palatino Linotype" w:cs="Times New Roman" w:hint="default"/>
        <w:b/>
        <w:color w:val="0000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57C79E8"/>
    <w:multiLevelType w:val="multilevel"/>
    <w:tmpl w:val="03F88364"/>
    <w:lvl w:ilvl="0">
      <w:start w:val="1"/>
      <w:numFmt w:val="lowerLetter"/>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0"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0956A4"/>
    <w:multiLevelType w:val="hybridMultilevel"/>
    <w:tmpl w:val="2A72E270"/>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723520AA"/>
    <w:multiLevelType w:val="hybridMultilevel"/>
    <w:tmpl w:val="3AEE4E20"/>
    <w:lvl w:ilvl="0" w:tplc="080A000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6"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2384455">
    <w:abstractNumId w:val="14"/>
  </w:num>
  <w:num w:numId="2" w16cid:durableId="492112343">
    <w:abstractNumId w:val="8"/>
  </w:num>
  <w:num w:numId="3" w16cid:durableId="648678955">
    <w:abstractNumId w:val="5"/>
  </w:num>
  <w:num w:numId="4" w16cid:durableId="922493896">
    <w:abstractNumId w:val="10"/>
  </w:num>
  <w:num w:numId="5" w16cid:durableId="241988474">
    <w:abstractNumId w:val="6"/>
  </w:num>
  <w:num w:numId="6" w16cid:durableId="668751183">
    <w:abstractNumId w:val="0"/>
  </w:num>
  <w:num w:numId="7" w16cid:durableId="1572765014">
    <w:abstractNumId w:val="13"/>
  </w:num>
  <w:num w:numId="8" w16cid:durableId="2029528418">
    <w:abstractNumId w:val="16"/>
  </w:num>
  <w:num w:numId="9" w16cid:durableId="33430913">
    <w:abstractNumId w:val="1"/>
  </w:num>
  <w:num w:numId="10" w16cid:durableId="965040894">
    <w:abstractNumId w:val="12"/>
  </w:num>
  <w:num w:numId="11" w16cid:durableId="350568455">
    <w:abstractNumId w:val="2"/>
  </w:num>
  <w:num w:numId="12" w16cid:durableId="1003825562">
    <w:abstractNumId w:val="9"/>
  </w:num>
  <w:num w:numId="13" w16cid:durableId="1300187472">
    <w:abstractNumId w:val="3"/>
  </w:num>
  <w:num w:numId="14" w16cid:durableId="1268661045">
    <w:abstractNumId w:val="4"/>
  </w:num>
  <w:num w:numId="15" w16cid:durableId="903032788">
    <w:abstractNumId w:val="7"/>
  </w:num>
  <w:num w:numId="16" w16cid:durableId="590746466">
    <w:abstractNumId w:val="11"/>
  </w:num>
  <w:num w:numId="17" w16cid:durableId="166816991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7108"/>
    <w:rsid w:val="00014131"/>
    <w:rsid w:val="00023ACA"/>
    <w:rsid w:val="00070107"/>
    <w:rsid w:val="00093D65"/>
    <w:rsid w:val="0009632C"/>
    <w:rsid w:val="000E7816"/>
    <w:rsid w:val="000F68BD"/>
    <w:rsid w:val="0011704A"/>
    <w:rsid w:val="00133F35"/>
    <w:rsid w:val="00163CA2"/>
    <w:rsid w:val="00172596"/>
    <w:rsid w:val="001A3625"/>
    <w:rsid w:val="001C7463"/>
    <w:rsid w:val="001D28F2"/>
    <w:rsid w:val="001D3BC2"/>
    <w:rsid w:val="00212B17"/>
    <w:rsid w:val="00264C48"/>
    <w:rsid w:val="002A393D"/>
    <w:rsid w:val="00301409"/>
    <w:rsid w:val="0032277E"/>
    <w:rsid w:val="00331B59"/>
    <w:rsid w:val="00353102"/>
    <w:rsid w:val="00370C38"/>
    <w:rsid w:val="0038368A"/>
    <w:rsid w:val="003B699B"/>
    <w:rsid w:val="004545E2"/>
    <w:rsid w:val="0048630B"/>
    <w:rsid w:val="004D3E99"/>
    <w:rsid w:val="00517BB2"/>
    <w:rsid w:val="0056161E"/>
    <w:rsid w:val="00580407"/>
    <w:rsid w:val="0058225D"/>
    <w:rsid w:val="00582A38"/>
    <w:rsid w:val="005B13D5"/>
    <w:rsid w:val="005B52F4"/>
    <w:rsid w:val="005C46A7"/>
    <w:rsid w:val="005E4BF7"/>
    <w:rsid w:val="005F783A"/>
    <w:rsid w:val="0062170F"/>
    <w:rsid w:val="0064393C"/>
    <w:rsid w:val="00646DB1"/>
    <w:rsid w:val="00650AB5"/>
    <w:rsid w:val="00666A22"/>
    <w:rsid w:val="00687A0B"/>
    <w:rsid w:val="00694875"/>
    <w:rsid w:val="006B5D6F"/>
    <w:rsid w:val="006E1113"/>
    <w:rsid w:val="006E74B7"/>
    <w:rsid w:val="00707A0D"/>
    <w:rsid w:val="007200B8"/>
    <w:rsid w:val="00746E77"/>
    <w:rsid w:val="00771623"/>
    <w:rsid w:val="00771B04"/>
    <w:rsid w:val="007955B4"/>
    <w:rsid w:val="007C542A"/>
    <w:rsid w:val="007C6256"/>
    <w:rsid w:val="007C6B35"/>
    <w:rsid w:val="00816541"/>
    <w:rsid w:val="00823524"/>
    <w:rsid w:val="00846B9C"/>
    <w:rsid w:val="008476D8"/>
    <w:rsid w:val="0086228C"/>
    <w:rsid w:val="00871019"/>
    <w:rsid w:val="00871B1A"/>
    <w:rsid w:val="00880DD4"/>
    <w:rsid w:val="00885E47"/>
    <w:rsid w:val="00894B97"/>
    <w:rsid w:val="00897394"/>
    <w:rsid w:val="008A3CEB"/>
    <w:rsid w:val="008B5DB1"/>
    <w:rsid w:val="008F0F81"/>
    <w:rsid w:val="00900639"/>
    <w:rsid w:val="009106C8"/>
    <w:rsid w:val="009746FF"/>
    <w:rsid w:val="009939D5"/>
    <w:rsid w:val="009944EE"/>
    <w:rsid w:val="009A503B"/>
    <w:rsid w:val="009C22FE"/>
    <w:rsid w:val="009C24B6"/>
    <w:rsid w:val="009D374E"/>
    <w:rsid w:val="009F4261"/>
    <w:rsid w:val="009F60C1"/>
    <w:rsid w:val="00A0675C"/>
    <w:rsid w:val="00A06AE7"/>
    <w:rsid w:val="00A12DB2"/>
    <w:rsid w:val="00A166D5"/>
    <w:rsid w:val="00A42FDB"/>
    <w:rsid w:val="00A446A1"/>
    <w:rsid w:val="00A57282"/>
    <w:rsid w:val="00A754AE"/>
    <w:rsid w:val="00A83B40"/>
    <w:rsid w:val="00AB18F3"/>
    <w:rsid w:val="00AE3196"/>
    <w:rsid w:val="00B12B1B"/>
    <w:rsid w:val="00B400B7"/>
    <w:rsid w:val="00B45EBF"/>
    <w:rsid w:val="00B50962"/>
    <w:rsid w:val="00B62449"/>
    <w:rsid w:val="00B759B8"/>
    <w:rsid w:val="00B760A7"/>
    <w:rsid w:val="00B7635F"/>
    <w:rsid w:val="00B81E41"/>
    <w:rsid w:val="00BA3F5C"/>
    <w:rsid w:val="00BA7A89"/>
    <w:rsid w:val="00BB27C8"/>
    <w:rsid w:val="00BD13DF"/>
    <w:rsid w:val="00C306C7"/>
    <w:rsid w:val="00C70547"/>
    <w:rsid w:val="00C80BFF"/>
    <w:rsid w:val="00C962B9"/>
    <w:rsid w:val="00CE41F4"/>
    <w:rsid w:val="00CE6683"/>
    <w:rsid w:val="00CF348D"/>
    <w:rsid w:val="00D77656"/>
    <w:rsid w:val="00DC6B8D"/>
    <w:rsid w:val="00DD647B"/>
    <w:rsid w:val="00DE0A9C"/>
    <w:rsid w:val="00E027E7"/>
    <w:rsid w:val="00E15025"/>
    <w:rsid w:val="00E17025"/>
    <w:rsid w:val="00E2242B"/>
    <w:rsid w:val="00E42256"/>
    <w:rsid w:val="00E44DC2"/>
    <w:rsid w:val="00E771CF"/>
    <w:rsid w:val="00EB1ECE"/>
    <w:rsid w:val="00EB59F6"/>
    <w:rsid w:val="00EB6090"/>
    <w:rsid w:val="00EC14A1"/>
    <w:rsid w:val="00EC7E92"/>
    <w:rsid w:val="00F1783B"/>
    <w:rsid w:val="00F17D1C"/>
    <w:rsid w:val="00F2242E"/>
    <w:rsid w:val="00F24E3E"/>
    <w:rsid w:val="00F53279"/>
    <w:rsid w:val="00F65FBB"/>
    <w:rsid w:val="00F71483"/>
    <w:rsid w:val="00FA2DDF"/>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03963-A324-4FB7-9B3A-40A456A1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2150</Words>
  <Characters>11830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Nestor Joel Chávez Mondragón</cp:lastModifiedBy>
  <cp:revision>2</cp:revision>
  <cp:lastPrinted>2024-09-27T22:24:00Z</cp:lastPrinted>
  <dcterms:created xsi:type="dcterms:W3CDTF">2025-11-21T22:56:00Z</dcterms:created>
  <dcterms:modified xsi:type="dcterms:W3CDTF">2025-11-21T22:56:00Z</dcterms:modified>
</cp:coreProperties>
</file>