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13F" w:rsidRDefault="00D81A9F">
      <w:pPr>
        <w:spacing w:before="240" w:after="240" w:line="360" w:lineRule="auto"/>
        <w:ind w:right="51"/>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DÉCIMA </w:t>
      </w:r>
      <w:r w:rsidR="009332C0">
        <w:rPr>
          <w:rFonts w:ascii="Palatino Linotype" w:eastAsia="Palatino Linotype" w:hAnsi="Palatino Linotype" w:cs="Palatino Linotype"/>
          <w:b/>
        </w:rPr>
        <w:t>SEGUNDA</w:t>
      </w:r>
      <w:r>
        <w:rPr>
          <w:rFonts w:ascii="Palatino Linotype" w:eastAsia="Palatino Linotype" w:hAnsi="Palatino Linotype" w:cs="Palatino Linotype"/>
          <w:b/>
        </w:rPr>
        <w:t xml:space="preserve"> SESIÓN ORDINARIA DEL </w:t>
      </w:r>
      <w:r w:rsidR="009332C0">
        <w:rPr>
          <w:rFonts w:ascii="Palatino Linotype" w:eastAsia="Palatino Linotype" w:hAnsi="Palatino Linotype" w:cs="Palatino Linotype"/>
          <w:b/>
        </w:rPr>
        <w:t>DOS</w:t>
      </w:r>
      <w:r>
        <w:rPr>
          <w:rFonts w:ascii="Palatino Linotype" w:eastAsia="Palatino Linotype" w:hAnsi="Palatino Linotype" w:cs="Palatino Linotype"/>
          <w:b/>
        </w:rPr>
        <w:t xml:space="preserve"> DE </w:t>
      </w:r>
      <w:r w:rsidR="009332C0">
        <w:rPr>
          <w:rFonts w:ascii="Palatino Linotype" w:eastAsia="Palatino Linotype" w:hAnsi="Palatino Linotype" w:cs="Palatino Linotype"/>
          <w:b/>
        </w:rPr>
        <w:t>ABRIL</w:t>
      </w:r>
      <w:r>
        <w:rPr>
          <w:rFonts w:ascii="Palatino Linotype" w:eastAsia="Palatino Linotype" w:hAnsi="Palatino Linotype" w:cs="Palatino Linotype"/>
          <w:b/>
        </w:rPr>
        <w:t xml:space="preserve"> DE DOS MIL VEINTICINCO EN EL RECURSO DE REVISIÓN 01</w:t>
      </w:r>
      <w:r w:rsidR="00100ACC">
        <w:rPr>
          <w:rFonts w:ascii="Palatino Linotype" w:eastAsia="Palatino Linotype" w:hAnsi="Palatino Linotype" w:cs="Palatino Linotype"/>
          <w:b/>
        </w:rPr>
        <w:t>435</w:t>
      </w:r>
      <w:r>
        <w:rPr>
          <w:rFonts w:ascii="Palatino Linotype" w:eastAsia="Palatino Linotype" w:hAnsi="Palatino Linotype" w:cs="Palatino Linotype"/>
          <w:b/>
          <w:color w:val="000000"/>
        </w:rPr>
        <w:t>/INFOEM/IP/RR/2025.</w:t>
      </w:r>
      <w:r w:rsidR="00100ACC">
        <w:rPr>
          <w:rFonts w:ascii="Palatino Linotype" w:eastAsia="Palatino Linotype" w:hAnsi="Palatino Linotype" w:cs="Palatino Linotype"/>
          <w:b/>
          <w:color w:val="000000"/>
        </w:rPr>
        <w:t xml:space="preserve"> </w:t>
      </w:r>
      <w:bookmarkStart w:id="1" w:name="_GoBack"/>
      <w:bookmarkEnd w:id="1"/>
    </w:p>
    <w:p w:rsidR="002D213F" w:rsidRDefault="00D81A9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color w:val="000000"/>
        </w:rPr>
        <w:t>01</w:t>
      </w:r>
      <w:r w:rsidR="00100ACC">
        <w:rPr>
          <w:rFonts w:ascii="Palatino Linotype" w:eastAsia="Palatino Linotype" w:hAnsi="Palatino Linotype" w:cs="Palatino Linotype"/>
          <w:b/>
          <w:color w:val="000000"/>
        </w:rPr>
        <w:t>435</w:t>
      </w:r>
      <w:r>
        <w:rPr>
          <w:rFonts w:ascii="Palatino Linotype" w:eastAsia="Palatino Linotype" w:hAnsi="Palatino Linotype" w:cs="Palatino Linotype"/>
          <w:b/>
          <w:color w:val="000000"/>
        </w:rPr>
        <w:t>/INFOEM/IP/RR/2025</w:t>
      </w:r>
      <w: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2D213F" w:rsidRPr="004D10AB" w:rsidRDefault="00D81A9F">
      <w:pPr>
        <w:spacing w:after="0" w:line="360" w:lineRule="auto"/>
        <w:ind w:right="-93"/>
        <w:jc w:val="both"/>
        <w:rPr>
          <w:rFonts w:ascii="Palatino Linotype" w:eastAsia="Palatino Linotype" w:hAnsi="Palatino Linotype" w:cs="Palatino Linotype"/>
        </w:rPr>
      </w:pPr>
      <w:r w:rsidRPr="004D10AB">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que se ordena es susceptible de transparentarse pues se encuentra relacionada con la gestión pública y con su publicidad se favorece indudablemente a la rendición de cuentas.</w:t>
      </w:r>
    </w:p>
    <w:p w:rsidR="002D213F" w:rsidRPr="004D10AB" w:rsidRDefault="002D213F">
      <w:pPr>
        <w:spacing w:after="0" w:line="360" w:lineRule="auto"/>
        <w:jc w:val="both"/>
        <w:rPr>
          <w:rFonts w:ascii="Palatino Linotype" w:eastAsia="Palatino Linotype" w:hAnsi="Palatino Linotype" w:cs="Palatino Linotype"/>
        </w:rPr>
      </w:pPr>
    </w:p>
    <w:p w:rsidR="002D213F" w:rsidRPr="004D10AB" w:rsidRDefault="00D81A9F">
      <w:pPr>
        <w:spacing w:after="0" w:line="360" w:lineRule="auto"/>
        <w:jc w:val="both"/>
        <w:rPr>
          <w:rFonts w:ascii="Palatino Linotype" w:eastAsia="Palatino Linotype" w:hAnsi="Palatino Linotype" w:cs="Palatino Linotype"/>
        </w:rPr>
      </w:pPr>
      <w:r w:rsidRPr="004D10AB">
        <w:rPr>
          <w:rFonts w:ascii="Palatino Linotype" w:eastAsia="Palatino Linotype" w:hAnsi="Palatino Linotype" w:cs="Palatino Linotype"/>
        </w:rPr>
        <w:t xml:space="preserve">Sin embargo, es preciso mencionar que, el presente voto se formula en relación con los argumentos señalados en la resolución, particularmente por considerar que la fotografía de </w:t>
      </w:r>
      <w:r w:rsidRPr="004D10AB">
        <w:rPr>
          <w:rFonts w:ascii="Palatino Linotype" w:eastAsia="Palatino Linotype" w:hAnsi="Palatino Linotype" w:cs="Palatino Linotype"/>
        </w:rPr>
        <w:lastRenderedPageBreak/>
        <w:t xml:space="preserve">los servidores públicos sin importar el nivel o cargo y en cualquier documento que se encuentre vinculado con el cumplimiento de disposiciones legales debe ser pública. </w:t>
      </w:r>
    </w:p>
    <w:p w:rsidR="002D213F" w:rsidRDefault="00D81A9F">
      <w:pPr>
        <w:spacing w:before="240" w:after="240" w:line="360" w:lineRule="auto"/>
        <w:ind w:right="51"/>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100ACC" w:rsidRPr="00100ACC" w:rsidRDefault="00D81A9F" w:rsidP="00100ACC">
      <w:pPr>
        <w:spacing w:line="360" w:lineRule="auto"/>
        <w:ind w:left="426" w:right="333"/>
        <w:jc w:val="both"/>
        <w:rPr>
          <w:rFonts w:ascii="Palatino Linotype" w:eastAsia="Palatino Linotype" w:hAnsi="Palatino Linotype" w:cs="Palatino Linotype"/>
          <w:i/>
        </w:rPr>
      </w:pPr>
      <w:r w:rsidRPr="004D10AB">
        <w:rPr>
          <w:rFonts w:ascii="Palatino Linotype" w:eastAsia="Palatino Linotype" w:hAnsi="Palatino Linotype" w:cs="Palatino Linotype"/>
          <w:i/>
        </w:rPr>
        <w:t>“...</w:t>
      </w:r>
      <w:r w:rsidR="00100ACC" w:rsidRPr="00100ACC">
        <w:rPr>
          <w:rFonts w:ascii="Palatino Linotype" w:eastAsia="Palatino Linotype" w:hAnsi="Palatino Linotype" w:cs="Palatino Linotype"/>
          <w:i/>
        </w:rPr>
        <w:t>En el presente caso, respecto de la documentación que se ordena entregar, no se omite referir que, por lo que hace a la fotografía de los servidores públicos, 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rsidR="00100ACC" w:rsidRPr="00100ACC" w:rsidRDefault="00100ACC" w:rsidP="00100ACC">
      <w:pPr>
        <w:spacing w:line="360" w:lineRule="auto"/>
        <w:ind w:left="426" w:right="333"/>
        <w:jc w:val="both"/>
        <w:rPr>
          <w:rFonts w:ascii="Palatino Linotype" w:eastAsia="Palatino Linotype" w:hAnsi="Palatino Linotype" w:cs="Palatino Linotype"/>
          <w:i/>
        </w:rPr>
      </w:pPr>
      <w:r w:rsidRPr="00100ACC">
        <w:rPr>
          <w:rFonts w:ascii="Palatino Linotype" w:eastAsia="Palatino Linotype" w:hAnsi="Palatino Linotype" w:cs="Palatino Linotype"/>
          <w:i/>
        </w:rPr>
        <w:t>Conforme a lo anterior, resulta necesario señalar que el Pleno de este Instituto emitió el criterio 03/2019 cuyo rubro dispone lo siguiente: «Servidores públicos con categoría de mando medio y superior. La fotografía de aquellos es de carácter público»; no obstante, dicho criterio fue interrumpido en términos del artículo 9, fracción XXVII del Reglamento Interior del Instituto de Transparencia, Acceso a la Información Pública y Protección de Datos Personales del Estado de México y Municipios.</w:t>
      </w:r>
    </w:p>
    <w:p w:rsidR="002D213F" w:rsidRPr="004D10AB" w:rsidRDefault="00100ACC" w:rsidP="00100ACC">
      <w:pPr>
        <w:spacing w:line="360" w:lineRule="auto"/>
        <w:ind w:left="426" w:right="333"/>
        <w:jc w:val="both"/>
        <w:rPr>
          <w:rFonts w:ascii="Palatino Linotype" w:eastAsia="Palatino Linotype" w:hAnsi="Palatino Linotype" w:cs="Palatino Linotype"/>
          <w:i/>
        </w:rPr>
      </w:pPr>
      <w:r w:rsidRPr="00100ACC">
        <w:rPr>
          <w:rFonts w:ascii="Palatino Linotype" w:eastAsia="Palatino Linotype" w:hAnsi="Palatino Linotype" w:cs="Palatino Linotype"/>
          <w:i/>
        </w:rPr>
        <w:t xml:space="preserve">Debido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w:t>
      </w:r>
      <w:r w:rsidR="00D81A9F" w:rsidRPr="004D10AB">
        <w:rPr>
          <w:rFonts w:ascii="Palatino Linotype" w:eastAsia="Palatino Linotype" w:hAnsi="Palatino Linotype" w:cs="Palatino Linotype"/>
          <w:i/>
        </w:rPr>
        <w:t xml:space="preserve"> […]</w:t>
      </w:r>
      <w:r w:rsidR="00D81A9F" w:rsidRPr="004D10AB">
        <w:rPr>
          <w:rFonts w:ascii="Palatino Linotype" w:eastAsia="Palatino Linotype" w:hAnsi="Palatino Linotype" w:cs="Palatino Linotype"/>
          <w:i/>
          <w:color w:val="000000"/>
        </w:rPr>
        <w:t>”</w:t>
      </w:r>
    </w:p>
    <w:p w:rsidR="002D213F" w:rsidRDefault="00D81A9F">
      <w:pPr>
        <w:spacing w:before="240" w:after="240" w:line="360" w:lineRule="auto"/>
        <w:ind w:right="51"/>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lastRenderedPageBreak/>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2D213F" w:rsidRDefault="00D81A9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2D213F" w:rsidRDefault="00D81A9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2D213F" w:rsidRDefault="00D81A9F">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2D213F" w:rsidRDefault="00D81A9F">
      <w:pPr>
        <w:spacing w:before="240" w:after="240" w:line="360" w:lineRule="auto"/>
        <w:ind w:right="51"/>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clasificándose, sí daría cuenta de lo que en realidad se pretende transparentar, cómo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2D213F" w:rsidRDefault="00D81A9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2D213F" w:rsidRDefault="00D81A9F">
      <w:pPr>
        <w:tabs>
          <w:tab w:val="left" w:pos="4962"/>
        </w:tabs>
        <w:spacing w:before="240" w:after="240" w:line="360" w:lineRule="auto"/>
        <w:ind w:right="51"/>
        <w:jc w:val="both"/>
        <w:rPr>
          <w:rFonts w:ascii="Palatino Linotype" w:eastAsia="Palatino Linotype" w:hAnsi="Palatino Linotype" w:cs="Palatino Linotype"/>
          <w:i/>
        </w:rPr>
      </w:pPr>
      <w:bookmarkStart w:id="4" w:name="_heading=h.2et92p0" w:colFirst="0" w:colLast="0"/>
      <w:bookmarkEnd w:id="4"/>
      <w:r>
        <w:rPr>
          <w:rFonts w:ascii="Palatino Linotype" w:eastAsia="Palatino Linotype" w:hAnsi="Palatino Linotype" w:cs="Palatino Linotype"/>
        </w:rPr>
        <w:lastRenderedPageBreak/>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bookmarkStart w:id="5" w:name="_heading=h.30j0zll" w:colFirst="0" w:colLast="0"/>
      <w:bookmarkEnd w:id="5"/>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bookmarkStart w:id="6" w:name="_heading=h.1fob9te" w:colFirst="0" w:colLast="0"/>
      <w:bookmarkEnd w:id="6"/>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tabs>
          <w:tab w:val="left" w:pos="851"/>
        </w:tabs>
        <w:spacing w:after="0" w:line="240" w:lineRule="auto"/>
        <w:ind w:right="902"/>
        <w:jc w:val="both"/>
        <w:rPr>
          <w:rFonts w:ascii="Palatino Linotype" w:eastAsia="Palatino Linotype" w:hAnsi="Palatino Linotype" w:cs="Palatino Linotype"/>
          <w:i/>
        </w:rPr>
      </w:pPr>
    </w:p>
    <w:p w:rsidR="002D213F" w:rsidRDefault="002D213F">
      <w:pPr>
        <w:spacing w:after="0" w:line="360" w:lineRule="auto"/>
        <w:ind w:right="423"/>
        <w:jc w:val="both"/>
        <w:rPr>
          <w:rFonts w:ascii="Palatino Linotype" w:eastAsia="Palatino Linotype" w:hAnsi="Palatino Linotype" w:cs="Palatino Linotype"/>
        </w:rPr>
      </w:pPr>
    </w:p>
    <w:p w:rsidR="002D213F" w:rsidRDefault="002D213F">
      <w:pPr>
        <w:tabs>
          <w:tab w:val="left" w:pos="709"/>
        </w:tabs>
        <w:spacing w:after="0" w:line="360" w:lineRule="auto"/>
        <w:jc w:val="both"/>
        <w:rPr>
          <w:rFonts w:ascii="Palatino Linotype" w:eastAsia="Palatino Linotype" w:hAnsi="Palatino Linotype" w:cs="Palatino Linotype"/>
          <w:b/>
        </w:rPr>
      </w:pPr>
    </w:p>
    <w:sectPr w:rsidR="002D213F">
      <w:headerReference w:type="default" r:id="rId7"/>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A82" w:rsidRDefault="005F0A82">
      <w:pPr>
        <w:spacing w:after="0" w:line="240" w:lineRule="auto"/>
      </w:pPr>
      <w:r>
        <w:separator/>
      </w:r>
    </w:p>
  </w:endnote>
  <w:endnote w:type="continuationSeparator" w:id="0">
    <w:p w:rsidR="005F0A82" w:rsidRDefault="005F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A82" w:rsidRDefault="005F0A82">
      <w:pPr>
        <w:spacing w:after="0" w:line="240" w:lineRule="auto"/>
      </w:pPr>
      <w:r>
        <w:separator/>
      </w:r>
    </w:p>
  </w:footnote>
  <w:footnote w:type="continuationSeparator" w:id="0">
    <w:p w:rsidR="005F0A82" w:rsidRDefault="005F0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3F" w:rsidRDefault="002D213F">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2"/>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10"/>
      <w:gridCol w:w="3397"/>
    </w:tblGrid>
    <w:tr w:rsidR="002D213F">
      <w:tc>
        <w:tcPr>
          <w:tcW w:w="2410" w:type="dxa"/>
          <w:vAlign w:val="center"/>
        </w:tcPr>
        <w:p w:rsidR="002D213F" w:rsidRDefault="002D213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397" w:type="dxa"/>
          <w:vAlign w:val="center"/>
        </w:tcPr>
        <w:p w:rsidR="002D213F" w:rsidRDefault="00D81A9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2D213F">
      <w:tc>
        <w:tcPr>
          <w:tcW w:w="2410" w:type="dxa"/>
          <w:vAlign w:val="center"/>
        </w:tcPr>
        <w:p w:rsidR="002D213F" w:rsidRDefault="00D81A9F">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397" w:type="dxa"/>
        </w:tcPr>
        <w:p w:rsidR="002D213F" w:rsidRDefault="009332C0" w:rsidP="00100ACC">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01</w:t>
          </w:r>
          <w:r w:rsidR="00100ACC">
            <w:rPr>
              <w:rFonts w:ascii="Palatino Linotype" w:eastAsia="Palatino Linotype" w:hAnsi="Palatino Linotype" w:cs="Palatino Linotype"/>
              <w:b/>
              <w:color w:val="000000"/>
              <w:sz w:val="20"/>
              <w:szCs w:val="20"/>
            </w:rPr>
            <w:t>435</w:t>
          </w:r>
          <w:r>
            <w:rPr>
              <w:rFonts w:ascii="Palatino Linotype" w:eastAsia="Palatino Linotype" w:hAnsi="Palatino Linotype" w:cs="Palatino Linotype"/>
              <w:b/>
              <w:color w:val="000000"/>
              <w:sz w:val="20"/>
              <w:szCs w:val="20"/>
            </w:rPr>
            <w:t>/</w:t>
          </w:r>
          <w:r w:rsidR="00D81A9F">
            <w:rPr>
              <w:rFonts w:ascii="Palatino Linotype" w:eastAsia="Palatino Linotype" w:hAnsi="Palatino Linotype" w:cs="Palatino Linotype"/>
              <w:b/>
              <w:color w:val="000000"/>
              <w:sz w:val="20"/>
              <w:szCs w:val="20"/>
            </w:rPr>
            <w:t>INFOEM/IP/RR/2025</w:t>
          </w:r>
        </w:p>
      </w:tc>
    </w:tr>
    <w:tr w:rsidR="002D213F">
      <w:tc>
        <w:tcPr>
          <w:tcW w:w="2410" w:type="dxa"/>
        </w:tcPr>
        <w:p w:rsidR="002D213F" w:rsidRDefault="00D81A9F">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397" w:type="dxa"/>
        </w:tcPr>
        <w:p w:rsidR="002D213F" w:rsidRDefault="00D81A9F" w:rsidP="00100ACC">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Ayuntamiento de </w:t>
          </w:r>
          <w:r w:rsidR="00100ACC">
            <w:rPr>
              <w:rFonts w:ascii="Palatino Linotype" w:eastAsia="Palatino Linotype" w:hAnsi="Palatino Linotype" w:cs="Palatino Linotype"/>
              <w:b/>
              <w:color w:val="000000"/>
              <w:sz w:val="20"/>
              <w:szCs w:val="20"/>
            </w:rPr>
            <w:t>Toluca</w:t>
          </w:r>
        </w:p>
      </w:tc>
    </w:tr>
    <w:tr w:rsidR="002D213F">
      <w:tc>
        <w:tcPr>
          <w:tcW w:w="2410" w:type="dxa"/>
        </w:tcPr>
        <w:p w:rsidR="002D213F" w:rsidRDefault="00100ACC">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w:t>
          </w:r>
          <w:r w:rsidR="00D81A9F">
            <w:rPr>
              <w:rFonts w:ascii="Palatino Linotype" w:eastAsia="Palatino Linotype" w:hAnsi="Palatino Linotype" w:cs="Palatino Linotype"/>
              <w:b/>
              <w:color w:val="000000"/>
              <w:sz w:val="20"/>
              <w:szCs w:val="20"/>
            </w:rPr>
            <w:t xml:space="preserve"> Ponente:</w:t>
          </w:r>
        </w:p>
      </w:tc>
      <w:tc>
        <w:tcPr>
          <w:tcW w:w="3397" w:type="dxa"/>
        </w:tcPr>
        <w:p w:rsidR="002D213F" w:rsidRDefault="00100ACC" w:rsidP="00100ACC">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José Martínez Vilchis</w:t>
          </w:r>
        </w:p>
      </w:tc>
    </w:tr>
  </w:tbl>
  <w:p w:rsidR="002D213F" w:rsidRDefault="00D81A9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-707524</wp:posOffset>
          </wp:positionH>
          <wp:positionV relativeFrom="paragraph">
            <wp:posOffset>-1205670</wp:posOffset>
          </wp:positionV>
          <wp:extent cx="7521053" cy="9897494"/>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3F"/>
    <w:rsid w:val="00027CF1"/>
    <w:rsid w:val="00100ACC"/>
    <w:rsid w:val="002D213F"/>
    <w:rsid w:val="003B01BB"/>
    <w:rsid w:val="004D10AB"/>
    <w:rsid w:val="00580F14"/>
    <w:rsid w:val="005F0A82"/>
    <w:rsid w:val="009332C0"/>
    <w:rsid w:val="00D81A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0C82D-67E2-4D38-BD34-3B47E969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KPqvu77t5LPp3thmCPGluuCKPg==">CgMxLjAyCGguZ2pkZ3hzMg5oLnNlem5rMHYza3dkcDIOaC54ZXpyMG9rZDU3dG4yCWguMmV0OTJwMDIJaC4zMGowemxsMgloLjFmb2I5dGU4AHIhMTZKWWVjYTY1dTJGZlpXdUZCTHZhVW94RDJINDJ0bTcz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1194</Words>
  <Characters>6568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3</cp:revision>
  <dcterms:created xsi:type="dcterms:W3CDTF">2025-04-07T15:44:00Z</dcterms:created>
  <dcterms:modified xsi:type="dcterms:W3CDTF">2025-04-07T15:47:00Z</dcterms:modified>
</cp:coreProperties>
</file>