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742" w14:textId="3FBA87B0" w:rsidR="00FC282B" w:rsidRPr="008546EB" w:rsidRDefault="005B7169"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PROTECCIÓN DE DATOS PERSONALES DEL ESTADO DE MÉXICO Y MUNICIPIOS, EN LA </w:t>
      </w:r>
      <w:r w:rsidR="00BC65B2">
        <w:rPr>
          <w:rFonts w:ascii="Palatino Linotype" w:hAnsi="Palatino Linotype"/>
          <w:b/>
          <w:sz w:val="23"/>
          <w:szCs w:val="23"/>
        </w:rPr>
        <w:t>DÉCIMA</w:t>
      </w:r>
      <w:r w:rsidR="00D152F6">
        <w:rPr>
          <w:rFonts w:ascii="Palatino Linotype" w:hAnsi="Palatino Linotype"/>
          <w:b/>
          <w:sz w:val="23"/>
          <w:szCs w:val="23"/>
        </w:rPr>
        <w:t xml:space="preserve"> TERCERA</w:t>
      </w:r>
      <w:r w:rsidRPr="008546EB">
        <w:rPr>
          <w:rFonts w:ascii="Palatino Linotype" w:hAnsi="Palatino Linotype"/>
          <w:b/>
          <w:sz w:val="23"/>
          <w:szCs w:val="23"/>
        </w:rPr>
        <w:t xml:space="preserve"> SESIÓN ORDINARIA DEL PLENO DE FECHA </w:t>
      </w:r>
      <w:r w:rsidR="00D152F6">
        <w:rPr>
          <w:rFonts w:ascii="Palatino Linotype" w:hAnsi="Palatino Linotype"/>
          <w:b/>
          <w:sz w:val="23"/>
          <w:szCs w:val="23"/>
        </w:rPr>
        <w:t>NUEVE DE ABRIL</w:t>
      </w:r>
      <w:r w:rsidRPr="008546EB">
        <w:rPr>
          <w:rFonts w:ascii="Palatino Linotype" w:hAnsi="Palatino Linotype"/>
          <w:b/>
          <w:sz w:val="23"/>
          <w:szCs w:val="23"/>
        </w:rPr>
        <w:t xml:space="preserve"> DE DOS</w:t>
      </w:r>
      <w:r>
        <w:rPr>
          <w:rFonts w:ascii="Palatino Linotype" w:hAnsi="Palatino Linotype"/>
          <w:b/>
          <w:sz w:val="23"/>
          <w:szCs w:val="23"/>
        </w:rPr>
        <w:t xml:space="preserve"> MIL VEINTIC</w:t>
      </w:r>
      <w:r w:rsidR="004C36D5">
        <w:rPr>
          <w:rFonts w:ascii="Palatino Linotype" w:hAnsi="Palatino Linotype"/>
          <w:b/>
          <w:sz w:val="23"/>
          <w:szCs w:val="23"/>
        </w:rPr>
        <w:t>INCO</w:t>
      </w:r>
      <w:r w:rsidRPr="008546EB">
        <w:rPr>
          <w:rFonts w:ascii="Palatino Linotype" w:hAnsi="Palatino Linotype"/>
          <w:b/>
          <w:sz w:val="23"/>
          <w:szCs w:val="23"/>
        </w:rPr>
        <w:t xml:space="preserve">, EN EL RECURSO DE REVISIÓN </w:t>
      </w:r>
      <w:r w:rsidRPr="00E047E0">
        <w:rPr>
          <w:rFonts w:ascii="Palatino Linotype" w:hAnsi="Palatino Linotype"/>
          <w:b/>
          <w:sz w:val="23"/>
          <w:szCs w:val="23"/>
        </w:rPr>
        <w:t>0</w:t>
      </w:r>
      <w:r w:rsidR="00D152F6">
        <w:rPr>
          <w:rFonts w:ascii="Palatino Linotype" w:hAnsi="Palatino Linotype"/>
          <w:b/>
          <w:sz w:val="23"/>
          <w:szCs w:val="23"/>
        </w:rPr>
        <w:t>1695</w:t>
      </w:r>
      <w:r w:rsidRPr="00E047E0">
        <w:rPr>
          <w:rFonts w:ascii="Palatino Linotype" w:hAnsi="Palatino Linotype"/>
          <w:b/>
          <w:sz w:val="23"/>
          <w:szCs w:val="23"/>
        </w:rPr>
        <w:t>/INFOEM/IP/RR/202</w:t>
      </w:r>
      <w:r w:rsidR="004C36D5">
        <w:rPr>
          <w:rFonts w:ascii="Palatino Linotype" w:hAnsi="Palatino Linotype"/>
          <w:b/>
          <w:sz w:val="23"/>
          <w:szCs w:val="23"/>
        </w:rPr>
        <w:t>5</w:t>
      </w:r>
      <w:r w:rsidR="00695F3B"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1367D560"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E047E0" w:rsidRPr="00E047E0">
        <w:rPr>
          <w:rFonts w:ascii="Palatino Linotype" w:hAnsi="Palatino Linotype"/>
          <w:b/>
          <w:sz w:val="23"/>
          <w:szCs w:val="23"/>
        </w:rPr>
        <w:t>0</w:t>
      </w:r>
      <w:r w:rsidR="00D152F6">
        <w:rPr>
          <w:rFonts w:ascii="Palatino Linotype" w:hAnsi="Palatino Linotype"/>
          <w:b/>
          <w:sz w:val="23"/>
          <w:szCs w:val="23"/>
        </w:rPr>
        <w:t>1695</w:t>
      </w:r>
      <w:r w:rsidR="00E047E0" w:rsidRPr="00E047E0">
        <w:rPr>
          <w:rFonts w:ascii="Palatino Linotype" w:hAnsi="Palatino Linotype"/>
          <w:b/>
          <w:sz w:val="23"/>
          <w:szCs w:val="23"/>
        </w:rPr>
        <w:t>/INFOEM/IP/RR/202</w:t>
      </w:r>
      <w:r w:rsidR="004C36D5">
        <w:rPr>
          <w:rFonts w:ascii="Palatino Linotype" w:hAnsi="Palatino Linotype"/>
          <w:b/>
          <w:sz w:val="23"/>
          <w:szCs w:val="23"/>
        </w:rPr>
        <w:t>5</w:t>
      </w:r>
      <w:r w:rsidRPr="008546EB">
        <w:rPr>
          <w:rFonts w:ascii="Palatino Linotype" w:hAnsi="Palatino Linotype"/>
          <w:sz w:val="23"/>
          <w:szCs w:val="23"/>
        </w:rPr>
        <w:t xml:space="preserve">, pronunciada por el Pleno de este Instituto ante el proyecto presentado,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2211600A" w14:textId="2D60231E" w:rsidR="0088615F" w:rsidRPr="0088615F" w:rsidRDefault="00846F0C" w:rsidP="0088615F">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88615F" w:rsidRPr="0088615F">
        <w:rPr>
          <w:rFonts w:ascii="Palatino Linotype" w:hAnsi="Palatino Linotype"/>
          <w:b/>
          <w:sz w:val="23"/>
          <w:szCs w:val="23"/>
        </w:rPr>
        <w:t>Organismo Agua y Saneamiento de Toluca</w:t>
      </w:r>
      <w:r w:rsidR="0088615F" w:rsidRPr="0088615F">
        <w:rPr>
          <w:rFonts w:ascii="Palatino Linotype" w:hAnsi="Palatino Linotype"/>
          <w:bCs/>
          <w:sz w:val="23"/>
          <w:szCs w:val="23"/>
        </w:rPr>
        <w:t>, le proporcionara</w:t>
      </w:r>
      <w:r w:rsidR="0088615F">
        <w:rPr>
          <w:rFonts w:ascii="Palatino Linotype" w:hAnsi="Palatino Linotype"/>
          <w:b/>
          <w:sz w:val="23"/>
          <w:szCs w:val="23"/>
        </w:rPr>
        <w:t xml:space="preserve"> </w:t>
      </w:r>
      <w:r w:rsidR="0088615F" w:rsidRPr="0088615F">
        <w:rPr>
          <w:rFonts w:ascii="Palatino Linotype" w:hAnsi="Palatino Linotype"/>
          <w:sz w:val="23"/>
          <w:szCs w:val="23"/>
        </w:rPr>
        <w:t>el o los documentos en donde conste lo siguiente:</w:t>
      </w:r>
    </w:p>
    <w:p w14:paraId="0F9E2CF6" w14:textId="77777777" w:rsidR="0088615F" w:rsidRPr="0088615F" w:rsidRDefault="0088615F" w:rsidP="0088615F">
      <w:pPr>
        <w:spacing w:after="0" w:line="360" w:lineRule="auto"/>
        <w:jc w:val="both"/>
        <w:rPr>
          <w:rFonts w:ascii="Palatino Linotype" w:hAnsi="Palatino Linotype"/>
          <w:sz w:val="23"/>
          <w:szCs w:val="23"/>
        </w:rPr>
      </w:pPr>
    </w:p>
    <w:p w14:paraId="422F9E3A" w14:textId="77777777" w:rsidR="0088615F" w:rsidRPr="0088615F" w:rsidRDefault="0088615F" w:rsidP="0088615F">
      <w:pPr>
        <w:spacing w:after="0" w:line="360" w:lineRule="auto"/>
        <w:jc w:val="both"/>
        <w:rPr>
          <w:rFonts w:ascii="Palatino Linotype" w:hAnsi="Palatino Linotype"/>
          <w:sz w:val="23"/>
          <w:szCs w:val="23"/>
        </w:rPr>
      </w:pPr>
      <w:r w:rsidRPr="0088615F">
        <w:rPr>
          <w:rFonts w:ascii="Palatino Linotype" w:hAnsi="Palatino Linotype"/>
          <w:sz w:val="23"/>
          <w:szCs w:val="23"/>
        </w:rPr>
        <w:t>1.</w:t>
      </w:r>
      <w:r w:rsidRPr="0088615F">
        <w:rPr>
          <w:rFonts w:ascii="Palatino Linotype" w:hAnsi="Palatino Linotype"/>
          <w:sz w:val="23"/>
          <w:szCs w:val="23"/>
        </w:rPr>
        <w:tab/>
        <w:t xml:space="preserve">Planilla de personal. </w:t>
      </w:r>
    </w:p>
    <w:p w14:paraId="37D5EE23" w14:textId="77777777" w:rsidR="0088615F" w:rsidRPr="0088615F" w:rsidRDefault="0088615F" w:rsidP="0088615F">
      <w:pPr>
        <w:spacing w:after="0" w:line="360" w:lineRule="auto"/>
        <w:jc w:val="both"/>
        <w:rPr>
          <w:rFonts w:ascii="Palatino Linotype" w:hAnsi="Palatino Linotype"/>
          <w:sz w:val="23"/>
          <w:szCs w:val="23"/>
        </w:rPr>
      </w:pPr>
      <w:r w:rsidRPr="0088615F">
        <w:rPr>
          <w:rFonts w:ascii="Palatino Linotype" w:hAnsi="Palatino Linotype"/>
          <w:sz w:val="23"/>
          <w:szCs w:val="23"/>
        </w:rPr>
        <w:t>2.</w:t>
      </w:r>
      <w:r w:rsidRPr="0088615F">
        <w:rPr>
          <w:rFonts w:ascii="Palatino Linotype" w:hAnsi="Palatino Linotype"/>
          <w:sz w:val="23"/>
          <w:szCs w:val="23"/>
        </w:rPr>
        <w:tab/>
        <w:t xml:space="preserve">De los servidores públicos dados de alta de1 01 al 20 de enero de 2025, lo siguiente: </w:t>
      </w:r>
    </w:p>
    <w:p w14:paraId="251D911A" w14:textId="77777777" w:rsidR="0088615F" w:rsidRPr="0088615F" w:rsidRDefault="0088615F" w:rsidP="0088615F">
      <w:pPr>
        <w:spacing w:after="0" w:line="360" w:lineRule="auto"/>
        <w:jc w:val="both"/>
        <w:rPr>
          <w:rFonts w:ascii="Palatino Linotype" w:hAnsi="Palatino Linotype"/>
          <w:sz w:val="23"/>
          <w:szCs w:val="23"/>
        </w:rPr>
      </w:pPr>
      <w:r w:rsidRPr="0088615F">
        <w:rPr>
          <w:rFonts w:ascii="Palatino Linotype" w:hAnsi="Palatino Linotype"/>
          <w:sz w:val="23"/>
          <w:szCs w:val="23"/>
        </w:rPr>
        <w:t>2.1</w:t>
      </w:r>
      <w:r w:rsidRPr="0088615F">
        <w:rPr>
          <w:rFonts w:ascii="Palatino Linotype" w:hAnsi="Palatino Linotype"/>
          <w:sz w:val="23"/>
          <w:szCs w:val="23"/>
        </w:rPr>
        <w:tab/>
        <w:t>Currículum Vitae.</w:t>
      </w:r>
    </w:p>
    <w:p w14:paraId="7A546ADC" w14:textId="77777777" w:rsidR="0088615F" w:rsidRPr="0088615F" w:rsidRDefault="0088615F" w:rsidP="0088615F">
      <w:pPr>
        <w:spacing w:after="0" w:line="360" w:lineRule="auto"/>
        <w:jc w:val="both"/>
        <w:rPr>
          <w:rFonts w:ascii="Palatino Linotype" w:hAnsi="Palatino Linotype"/>
          <w:sz w:val="23"/>
          <w:szCs w:val="23"/>
        </w:rPr>
      </w:pPr>
      <w:r w:rsidRPr="0088615F">
        <w:rPr>
          <w:rFonts w:ascii="Palatino Linotype" w:hAnsi="Palatino Linotype"/>
          <w:sz w:val="23"/>
          <w:szCs w:val="23"/>
        </w:rPr>
        <w:t>2.2</w:t>
      </w:r>
      <w:r w:rsidRPr="0088615F">
        <w:rPr>
          <w:rFonts w:ascii="Palatino Linotype" w:hAnsi="Palatino Linotype"/>
          <w:sz w:val="23"/>
          <w:szCs w:val="23"/>
        </w:rPr>
        <w:tab/>
        <w:t xml:space="preserve"> Comprobante de estudios.</w:t>
      </w:r>
    </w:p>
    <w:p w14:paraId="139460A7" w14:textId="77777777" w:rsidR="0088615F" w:rsidRPr="0088615F" w:rsidRDefault="0088615F" w:rsidP="0088615F">
      <w:pPr>
        <w:spacing w:after="0" w:line="360" w:lineRule="auto"/>
        <w:jc w:val="both"/>
        <w:rPr>
          <w:rFonts w:ascii="Palatino Linotype" w:hAnsi="Palatino Linotype"/>
          <w:sz w:val="23"/>
          <w:szCs w:val="23"/>
        </w:rPr>
      </w:pPr>
      <w:r w:rsidRPr="0088615F">
        <w:rPr>
          <w:rFonts w:ascii="Palatino Linotype" w:hAnsi="Palatino Linotype"/>
          <w:sz w:val="23"/>
          <w:szCs w:val="23"/>
        </w:rPr>
        <w:lastRenderedPageBreak/>
        <w:t>2.3</w:t>
      </w:r>
      <w:r w:rsidRPr="0088615F">
        <w:rPr>
          <w:rFonts w:ascii="Palatino Linotype" w:hAnsi="Palatino Linotype"/>
          <w:sz w:val="23"/>
          <w:szCs w:val="23"/>
        </w:rPr>
        <w:tab/>
        <w:t>Certificado de no deudor alimentario moroso.</w:t>
      </w:r>
    </w:p>
    <w:p w14:paraId="3E4C9B58" w14:textId="77777777" w:rsidR="0088615F" w:rsidRPr="0088615F" w:rsidRDefault="0088615F" w:rsidP="0088615F">
      <w:pPr>
        <w:spacing w:after="0" w:line="360" w:lineRule="auto"/>
        <w:jc w:val="both"/>
        <w:rPr>
          <w:rFonts w:ascii="Palatino Linotype" w:hAnsi="Palatino Linotype"/>
          <w:sz w:val="23"/>
          <w:szCs w:val="23"/>
        </w:rPr>
      </w:pPr>
      <w:r w:rsidRPr="0088615F">
        <w:rPr>
          <w:rFonts w:ascii="Palatino Linotype" w:hAnsi="Palatino Linotype"/>
          <w:sz w:val="23"/>
          <w:szCs w:val="23"/>
        </w:rPr>
        <w:t>2.4</w:t>
      </w:r>
      <w:r w:rsidRPr="0088615F">
        <w:rPr>
          <w:rFonts w:ascii="Palatino Linotype" w:hAnsi="Palatino Linotype"/>
          <w:sz w:val="23"/>
          <w:szCs w:val="23"/>
        </w:rPr>
        <w:tab/>
        <w:t>Certificación.</w:t>
      </w:r>
    </w:p>
    <w:p w14:paraId="1BF04D0C" w14:textId="77777777" w:rsidR="0088615F" w:rsidRPr="0088615F" w:rsidRDefault="0088615F" w:rsidP="0088615F">
      <w:pPr>
        <w:spacing w:after="0" w:line="360" w:lineRule="auto"/>
        <w:jc w:val="both"/>
        <w:rPr>
          <w:rFonts w:ascii="Palatino Linotype" w:hAnsi="Palatino Linotype"/>
          <w:sz w:val="23"/>
          <w:szCs w:val="23"/>
        </w:rPr>
      </w:pPr>
      <w:r w:rsidRPr="0088615F">
        <w:rPr>
          <w:rFonts w:ascii="Palatino Linotype" w:hAnsi="Palatino Linotype"/>
          <w:sz w:val="23"/>
          <w:szCs w:val="23"/>
        </w:rPr>
        <w:t>2.5</w:t>
      </w:r>
      <w:r w:rsidRPr="0088615F">
        <w:rPr>
          <w:rFonts w:ascii="Palatino Linotype" w:hAnsi="Palatino Linotype"/>
          <w:sz w:val="23"/>
          <w:szCs w:val="23"/>
        </w:rPr>
        <w:tab/>
        <w:t>Certificado de no antecedentes penales.</w:t>
      </w:r>
    </w:p>
    <w:p w14:paraId="6CC8832C" w14:textId="77777777" w:rsidR="0088615F" w:rsidRPr="0088615F" w:rsidRDefault="0088615F" w:rsidP="0088615F">
      <w:pPr>
        <w:spacing w:after="0" w:line="360" w:lineRule="auto"/>
        <w:jc w:val="both"/>
        <w:rPr>
          <w:rFonts w:ascii="Palatino Linotype" w:hAnsi="Palatino Linotype"/>
          <w:sz w:val="23"/>
          <w:szCs w:val="23"/>
        </w:rPr>
      </w:pPr>
      <w:r w:rsidRPr="0088615F">
        <w:rPr>
          <w:rFonts w:ascii="Palatino Linotype" w:hAnsi="Palatino Linotype"/>
          <w:sz w:val="23"/>
          <w:szCs w:val="23"/>
        </w:rPr>
        <w:t>2.6</w:t>
      </w:r>
      <w:r w:rsidRPr="0088615F">
        <w:rPr>
          <w:rFonts w:ascii="Palatino Linotype" w:hAnsi="Palatino Linotype"/>
          <w:sz w:val="23"/>
          <w:szCs w:val="23"/>
        </w:rPr>
        <w:tab/>
        <w:t>Sueldo.</w:t>
      </w:r>
    </w:p>
    <w:p w14:paraId="492ED477" w14:textId="635D2991" w:rsidR="007E5664" w:rsidRPr="00B835E7" w:rsidRDefault="0088615F" w:rsidP="0088615F">
      <w:pPr>
        <w:spacing w:after="0" w:line="360" w:lineRule="auto"/>
        <w:jc w:val="both"/>
        <w:rPr>
          <w:rFonts w:ascii="Palatino Linotype" w:hAnsi="Palatino Linotype"/>
          <w:sz w:val="23"/>
          <w:szCs w:val="23"/>
        </w:rPr>
      </w:pPr>
      <w:r w:rsidRPr="0088615F">
        <w:rPr>
          <w:rFonts w:ascii="Palatino Linotype" w:hAnsi="Palatino Linotype"/>
          <w:sz w:val="23"/>
          <w:szCs w:val="23"/>
        </w:rPr>
        <w:t>2.7</w:t>
      </w:r>
      <w:r w:rsidRPr="0088615F">
        <w:rPr>
          <w:rFonts w:ascii="Palatino Linotype" w:hAnsi="Palatino Linotype"/>
          <w:sz w:val="23"/>
          <w:szCs w:val="23"/>
        </w:rPr>
        <w:tab/>
        <w:t>Cargo.</w:t>
      </w:r>
    </w:p>
    <w:p w14:paraId="36B3E70E" w14:textId="77777777" w:rsidR="0088615F" w:rsidRDefault="0088615F" w:rsidP="00E52718">
      <w:pPr>
        <w:spacing w:after="0" w:line="360" w:lineRule="auto"/>
        <w:ind w:right="-3"/>
        <w:jc w:val="both"/>
        <w:rPr>
          <w:rFonts w:ascii="Palatino Linotype" w:hAnsi="Palatino Linotype"/>
          <w:sz w:val="23"/>
          <w:szCs w:val="23"/>
          <w:lang w:val="es-ES"/>
        </w:rPr>
      </w:pPr>
    </w:p>
    <w:p w14:paraId="5D1F5A30" w14:textId="6C697FF9" w:rsidR="00E52718"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88615F">
        <w:rPr>
          <w:rFonts w:ascii="Palatino Linotype" w:hAnsi="Palatino Linotype"/>
          <w:sz w:val="23"/>
          <w:szCs w:val="23"/>
          <w:lang w:val="es-ES"/>
        </w:rPr>
        <w:t xml:space="preserve">a través del </w:t>
      </w:r>
      <w:r w:rsidR="0088615F" w:rsidRPr="0088615F">
        <w:rPr>
          <w:rFonts w:ascii="Palatino Linotype" w:hAnsi="Palatino Linotype"/>
          <w:sz w:val="23"/>
          <w:szCs w:val="23"/>
          <w:lang w:val="es-ES"/>
        </w:rPr>
        <w:t>Subdirector de Recursos Humanos,</w:t>
      </w:r>
      <w:r w:rsidR="0088615F">
        <w:rPr>
          <w:rFonts w:ascii="Palatino Linotype" w:hAnsi="Palatino Linotype"/>
          <w:sz w:val="23"/>
          <w:szCs w:val="23"/>
          <w:lang w:val="es-ES"/>
        </w:rPr>
        <w:t xml:space="preserve"> informó que, </w:t>
      </w:r>
      <w:r w:rsidR="0088615F" w:rsidRPr="0088615F">
        <w:rPr>
          <w:rFonts w:ascii="Palatino Linotype" w:hAnsi="Palatino Linotype"/>
          <w:sz w:val="23"/>
          <w:szCs w:val="23"/>
          <w:lang w:val="es-ES"/>
        </w:rPr>
        <w:t>a la fecha de la solicitud, la planilla de personal no se encuentra completa conforme a lo que requiere el impetrante, por lo que exhorta a revisar la información a revisar el IPOMEX, remitiendo para tal efecto una dirección electrónica para la consulta de la información en formato cerrado.</w:t>
      </w:r>
    </w:p>
    <w:p w14:paraId="01C20EA6" w14:textId="77777777" w:rsidR="00B835E7" w:rsidRPr="008546EB" w:rsidRDefault="00B835E7" w:rsidP="00E52718">
      <w:pPr>
        <w:spacing w:after="0" w:line="360" w:lineRule="auto"/>
        <w:ind w:right="-3"/>
        <w:jc w:val="both"/>
        <w:rPr>
          <w:rFonts w:ascii="Palatino Linotype" w:hAnsi="Palatino Linotype"/>
          <w:bCs/>
          <w:sz w:val="23"/>
          <w:szCs w:val="23"/>
          <w:lang w:val="es-ES"/>
        </w:rPr>
      </w:pPr>
    </w:p>
    <w:p w14:paraId="4CEA5552" w14:textId="2CBEBEE9"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E047E0">
        <w:rPr>
          <w:rFonts w:ascii="Palatino Linotype" w:hAnsi="Palatino Linotype"/>
          <w:sz w:val="23"/>
          <w:szCs w:val="23"/>
        </w:rPr>
        <w:t>el Comisionado</w:t>
      </w:r>
      <w:r>
        <w:rPr>
          <w:rFonts w:ascii="Palatino Linotype" w:hAnsi="Palatino Linotype"/>
          <w:sz w:val="23"/>
          <w:szCs w:val="23"/>
        </w:rPr>
        <w:t xml:space="preserve"> Ponente resolvió </w:t>
      </w:r>
      <w:r w:rsidR="0088615F">
        <w:rPr>
          <w:rFonts w:ascii="Palatino Linotype" w:hAnsi="Palatino Linotype"/>
          <w:b/>
          <w:sz w:val="23"/>
          <w:szCs w:val="23"/>
        </w:rPr>
        <w:t xml:space="preserve">Revocar </w:t>
      </w:r>
      <w:r w:rsidR="0088615F" w:rsidRPr="0088615F">
        <w:rPr>
          <w:rFonts w:ascii="Palatino Linotype" w:hAnsi="Palatino Linotype"/>
          <w:bCs/>
          <w:sz w:val="23"/>
          <w:szCs w:val="23"/>
        </w:rPr>
        <w:t>la respuesta del Sujeto Obligada y hacer</w:t>
      </w:r>
      <w:r w:rsidR="0088615F">
        <w:rPr>
          <w:rFonts w:ascii="Palatino Linotype" w:hAnsi="Palatino Linotype"/>
          <w:b/>
          <w:sz w:val="23"/>
          <w:szCs w:val="23"/>
        </w:rPr>
        <w:t xml:space="preserve"> </w:t>
      </w:r>
      <w:r w:rsidR="007E5664">
        <w:rPr>
          <w:rFonts w:ascii="Palatino Linotype" w:hAnsi="Palatino Linotype"/>
          <w:sz w:val="23"/>
          <w:szCs w:val="23"/>
        </w:rPr>
        <w:t>entrega de la información</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1A0E3EF4" w14:textId="18DCB06B" w:rsidR="0088615F" w:rsidRPr="0088615F" w:rsidRDefault="0019061A" w:rsidP="0088615F">
      <w:pPr>
        <w:pStyle w:val="Citas"/>
        <w:spacing w:line="240" w:lineRule="auto"/>
        <w:ind w:left="567" w:right="423"/>
        <w:rPr>
          <w:lang w:val="es-ES_tradnl"/>
        </w:rPr>
      </w:pPr>
      <w:r w:rsidRPr="00591F8D">
        <w:t>“</w:t>
      </w:r>
      <w:r w:rsidR="0088615F" w:rsidRPr="0088615F">
        <w:rPr>
          <w:b/>
          <w:lang w:val="es-ES_tradnl"/>
        </w:rPr>
        <w:t>SEGUNDO.</w:t>
      </w:r>
      <w:r w:rsidR="0088615F" w:rsidRPr="0088615F">
        <w:rPr>
          <w:lang w:val="es-ES_tradnl"/>
        </w:rPr>
        <w:t xml:space="preserve"> Se </w:t>
      </w:r>
      <w:r w:rsidR="0088615F" w:rsidRPr="0088615F">
        <w:rPr>
          <w:b/>
          <w:lang w:val="es-ES_tradnl"/>
        </w:rPr>
        <w:t>ORDENA</w:t>
      </w:r>
      <w:r w:rsidR="0088615F" w:rsidRPr="0088615F">
        <w:rPr>
          <w:lang w:val="es-ES_tradnl"/>
        </w:rPr>
        <w:t xml:space="preserve"> al Sujeto Obligado que haga entrega a la </w:t>
      </w:r>
      <w:r w:rsidR="0088615F" w:rsidRPr="0088615F">
        <w:rPr>
          <w:b/>
          <w:bCs/>
          <w:lang w:val="es-ES_tradnl"/>
        </w:rPr>
        <w:t>Recurrente</w:t>
      </w:r>
      <w:r w:rsidR="0088615F" w:rsidRPr="0088615F">
        <w:rPr>
          <w:lang w:val="es-ES_tradnl"/>
        </w:rPr>
        <w:t xml:space="preserve"> mediante el Sistema de Acceso a la Información Mexiquense (</w:t>
      </w:r>
      <w:r w:rsidR="0088615F" w:rsidRPr="0088615F">
        <w:rPr>
          <w:b/>
          <w:bCs/>
          <w:lang w:val="es-ES_tradnl"/>
        </w:rPr>
        <w:t>SAIMEX</w:t>
      </w:r>
      <w:r w:rsidR="0088615F" w:rsidRPr="0088615F">
        <w:rPr>
          <w:lang w:val="es-ES_tradnl"/>
        </w:rPr>
        <w:t xml:space="preserve">), en términos del </w:t>
      </w:r>
      <w:r w:rsidR="0088615F" w:rsidRPr="0088615F">
        <w:rPr>
          <w:b/>
          <w:lang w:val="es-ES_tradnl"/>
        </w:rPr>
        <w:t xml:space="preserve">Considerando QUINTO </w:t>
      </w:r>
      <w:r w:rsidR="0088615F" w:rsidRPr="0088615F">
        <w:rPr>
          <w:lang w:val="es-ES_tradnl"/>
        </w:rPr>
        <w:t xml:space="preserve">de la presente resolución, en versión pública de ser procedente, de lo siguiente: </w:t>
      </w:r>
    </w:p>
    <w:p w14:paraId="2F91C5EC" w14:textId="77777777" w:rsidR="0088615F" w:rsidRPr="0088615F" w:rsidRDefault="0088615F" w:rsidP="0088615F">
      <w:pPr>
        <w:pStyle w:val="Citas"/>
        <w:numPr>
          <w:ilvl w:val="0"/>
          <w:numId w:val="32"/>
        </w:numPr>
        <w:spacing w:line="240" w:lineRule="auto"/>
        <w:ind w:left="993" w:right="423"/>
        <w:rPr>
          <w:lang w:val="es-ES_tradnl"/>
        </w:rPr>
      </w:pPr>
      <w:r w:rsidRPr="0088615F">
        <w:rPr>
          <w:lang w:val="es-ES_tradnl"/>
        </w:rPr>
        <w:t>Planilla de personal al 20 de enero de 2025.</w:t>
      </w:r>
    </w:p>
    <w:p w14:paraId="0662B9D1" w14:textId="77777777" w:rsidR="0088615F" w:rsidRPr="0088615F" w:rsidRDefault="0088615F" w:rsidP="0088615F">
      <w:pPr>
        <w:pStyle w:val="Citas"/>
        <w:numPr>
          <w:ilvl w:val="0"/>
          <w:numId w:val="32"/>
        </w:numPr>
        <w:spacing w:line="240" w:lineRule="auto"/>
        <w:ind w:left="993" w:right="423"/>
        <w:rPr>
          <w:lang w:val="es-ES_tradnl"/>
        </w:rPr>
      </w:pPr>
      <w:r w:rsidRPr="0088615F">
        <w:rPr>
          <w:lang w:val="es-ES_tradnl"/>
        </w:rPr>
        <w:t>Título Profesional del Coordinador General Municipal de Mejora Regulatoria, Tesorero y Contralor o análogos contratados en el periodo que comprende del 01 al 20 de enero de 2025.</w:t>
      </w:r>
    </w:p>
    <w:p w14:paraId="147F3A8E" w14:textId="77777777" w:rsidR="0088615F" w:rsidRPr="0088615F" w:rsidRDefault="0088615F" w:rsidP="0088615F">
      <w:pPr>
        <w:pStyle w:val="Citas"/>
        <w:numPr>
          <w:ilvl w:val="0"/>
          <w:numId w:val="32"/>
        </w:numPr>
        <w:spacing w:line="240" w:lineRule="auto"/>
        <w:ind w:left="993" w:right="423"/>
        <w:rPr>
          <w:lang w:val="es-ES_tradnl"/>
        </w:rPr>
      </w:pPr>
      <w:r w:rsidRPr="0088615F">
        <w:rPr>
          <w:lang w:val="es-ES_tradnl"/>
        </w:rPr>
        <w:t>De los servidores públicos dados de alta de1 01 al 20 de enero de 2025, lo siguiente:</w:t>
      </w:r>
    </w:p>
    <w:p w14:paraId="6FF612D4" w14:textId="77777777" w:rsidR="0088615F" w:rsidRPr="0088615F" w:rsidRDefault="0088615F" w:rsidP="0088615F">
      <w:pPr>
        <w:pStyle w:val="Citas"/>
        <w:numPr>
          <w:ilvl w:val="1"/>
          <w:numId w:val="32"/>
        </w:numPr>
        <w:spacing w:line="240" w:lineRule="auto"/>
        <w:ind w:left="993" w:right="423"/>
        <w:rPr>
          <w:lang w:val="es-ES_tradnl"/>
        </w:rPr>
      </w:pPr>
      <w:r w:rsidRPr="0088615F">
        <w:rPr>
          <w:lang w:val="es-ES_tradnl"/>
        </w:rPr>
        <w:lastRenderedPageBreak/>
        <w:t>Currículo, ficha curricular o documento análogo.</w:t>
      </w:r>
    </w:p>
    <w:p w14:paraId="4E3D4687" w14:textId="77777777" w:rsidR="0088615F" w:rsidRPr="0088615F" w:rsidRDefault="0088615F" w:rsidP="0088615F">
      <w:pPr>
        <w:pStyle w:val="Citas"/>
        <w:numPr>
          <w:ilvl w:val="1"/>
          <w:numId w:val="32"/>
        </w:numPr>
        <w:spacing w:line="240" w:lineRule="auto"/>
        <w:ind w:left="993" w:right="423"/>
        <w:rPr>
          <w:lang w:val="es-ES_tradnl"/>
        </w:rPr>
      </w:pPr>
      <w:r w:rsidRPr="0088615F">
        <w:rPr>
          <w:lang w:val="es-ES_tradnl"/>
        </w:rPr>
        <w:t>Comprobante de estudios.</w:t>
      </w:r>
    </w:p>
    <w:p w14:paraId="1FC77818" w14:textId="77777777" w:rsidR="0088615F" w:rsidRPr="0088615F" w:rsidRDefault="0088615F" w:rsidP="0088615F">
      <w:pPr>
        <w:pStyle w:val="Citas"/>
        <w:numPr>
          <w:ilvl w:val="1"/>
          <w:numId w:val="32"/>
        </w:numPr>
        <w:spacing w:line="240" w:lineRule="auto"/>
        <w:ind w:left="993" w:right="423"/>
        <w:rPr>
          <w:lang w:val="es-ES_tradnl"/>
        </w:rPr>
      </w:pPr>
      <w:r w:rsidRPr="0088615F">
        <w:rPr>
          <w:lang w:val="es-ES_tradnl"/>
        </w:rPr>
        <w:t>Certificado de no deudor alimentario moroso.</w:t>
      </w:r>
    </w:p>
    <w:p w14:paraId="4256FC66" w14:textId="77777777" w:rsidR="0088615F" w:rsidRPr="0088615F" w:rsidRDefault="0088615F" w:rsidP="0088615F">
      <w:pPr>
        <w:pStyle w:val="Citas"/>
        <w:numPr>
          <w:ilvl w:val="1"/>
          <w:numId w:val="32"/>
        </w:numPr>
        <w:spacing w:line="240" w:lineRule="auto"/>
        <w:ind w:left="993" w:right="423"/>
        <w:rPr>
          <w:lang w:val="es-ES_tradnl"/>
        </w:rPr>
      </w:pPr>
      <w:r w:rsidRPr="0088615F">
        <w:rPr>
          <w:lang w:val="es-ES_tradnl"/>
        </w:rPr>
        <w:t>Certificación de competencia laboral.</w:t>
      </w:r>
    </w:p>
    <w:p w14:paraId="1E1D9A11" w14:textId="77777777" w:rsidR="0088615F" w:rsidRPr="0088615F" w:rsidRDefault="0088615F" w:rsidP="0088615F">
      <w:pPr>
        <w:pStyle w:val="Citas"/>
        <w:numPr>
          <w:ilvl w:val="1"/>
          <w:numId w:val="32"/>
        </w:numPr>
        <w:spacing w:line="240" w:lineRule="auto"/>
        <w:ind w:left="993" w:right="423"/>
        <w:rPr>
          <w:lang w:val="es-ES_tradnl"/>
        </w:rPr>
      </w:pPr>
      <w:r w:rsidRPr="0088615F">
        <w:rPr>
          <w:lang w:val="es-ES_tradnl"/>
        </w:rPr>
        <w:t>Certificado de no antecedentes penales.</w:t>
      </w:r>
    </w:p>
    <w:p w14:paraId="1AA5F213" w14:textId="3D5882A7" w:rsidR="0088615F" w:rsidRPr="0088615F" w:rsidRDefault="0088615F" w:rsidP="0088615F">
      <w:pPr>
        <w:pStyle w:val="Citas"/>
        <w:numPr>
          <w:ilvl w:val="1"/>
          <w:numId w:val="32"/>
        </w:numPr>
        <w:spacing w:line="240" w:lineRule="auto"/>
        <w:ind w:left="993" w:right="423"/>
        <w:rPr>
          <w:lang w:val="es-ES_tradnl"/>
        </w:rPr>
      </w:pPr>
      <w:r w:rsidRPr="0088615F">
        <w:rPr>
          <w:lang w:val="es-ES_tradnl"/>
        </w:rPr>
        <w:t>Sueldo y cargo al 20 de enero de 2025.</w:t>
      </w:r>
    </w:p>
    <w:p w14:paraId="3C6739F2" w14:textId="079922E7" w:rsidR="0088615F" w:rsidRPr="0088615F" w:rsidRDefault="0088615F" w:rsidP="0088615F">
      <w:pPr>
        <w:pStyle w:val="Citas"/>
        <w:spacing w:line="240" w:lineRule="auto"/>
        <w:ind w:left="567" w:right="423"/>
        <w:rPr>
          <w:iCs/>
          <w:lang w:val="es-ES_tradnl"/>
        </w:rPr>
      </w:pPr>
      <w:r w:rsidRPr="0088615F">
        <w:rPr>
          <w:iCs/>
          <w:lang w:val="es-ES_tradnl"/>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w:t>
      </w:r>
    </w:p>
    <w:p w14:paraId="54DD5B3B" w14:textId="30C77BD5" w:rsidR="0019061A" w:rsidRPr="0088615F" w:rsidRDefault="0088615F" w:rsidP="0088615F">
      <w:pPr>
        <w:pStyle w:val="Citas"/>
        <w:spacing w:line="240" w:lineRule="auto"/>
        <w:ind w:left="567" w:right="423"/>
        <w:rPr>
          <w:iCs/>
          <w:lang w:val="es-ES_tradnl"/>
        </w:rPr>
      </w:pPr>
      <w:r w:rsidRPr="0088615F">
        <w:rPr>
          <w:lang w:val="es-ES_tradnl"/>
        </w:rPr>
        <w:t xml:space="preserve">Para el caso de que El Sujeto Obligado no haya generado la información que se ordena en el punto </w:t>
      </w:r>
      <w:r w:rsidRPr="0088615F">
        <w:rPr>
          <w:b/>
          <w:lang w:val="es-ES_tradnl"/>
        </w:rPr>
        <w:t xml:space="preserve">2 </w:t>
      </w:r>
      <w:r w:rsidRPr="0088615F">
        <w:rPr>
          <w:lang w:val="es-ES_tradnl"/>
        </w:rPr>
        <w:t xml:space="preserve">del presente Resolutivo por no haber contratado servidores públicos con los cargos referidos en el periodo que se ordena y de los puntos </w:t>
      </w:r>
      <w:r w:rsidRPr="0088615F">
        <w:rPr>
          <w:b/>
          <w:bCs/>
          <w:lang w:val="es-ES_tradnl"/>
        </w:rPr>
        <w:t>3.2; 3.4 y 3.5</w:t>
      </w:r>
      <w:r w:rsidRPr="0088615F">
        <w:rPr>
          <w:lang w:val="es-ES_tradnl"/>
        </w:rPr>
        <w:t>, bastará con que lo haga del conocimiento de la Recurrente al momento de dar cumplimiento a la presente resolución.</w:t>
      </w:r>
      <w:r w:rsidR="0019061A" w:rsidRPr="0077712D">
        <w:rPr>
          <w:bCs/>
          <w:iCs/>
          <w:color w:val="000000"/>
          <w:lang w:val="es-ES_tradnl"/>
        </w:rPr>
        <w:t>”</w:t>
      </w:r>
      <w:r w:rsidR="004C36D5">
        <w:rPr>
          <w:iCs/>
          <w:color w:val="000000"/>
          <w:lang w:val="es-ES_tradnl"/>
        </w:rPr>
        <w:t xml:space="preserve"> </w:t>
      </w:r>
      <w:r w:rsidR="0019061A" w:rsidRPr="0077712D">
        <w:rPr>
          <w:b/>
          <w:bCs/>
          <w:iCs/>
          <w:color w:val="000000"/>
          <w:lang w:val="es-ES_tradnl"/>
        </w:rPr>
        <w:t>(Sic)</w:t>
      </w:r>
    </w:p>
    <w:p w14:paraId="6DEF198C" w14:textId="4D155486" w:rsidR="0019061A" w:rsidRDefault="0019061A" w:rsidP="0019061A">
      <w:pPr>
        <w:spacing w:after="0" w:line="360" w:lineRule="auto"/>
        <w:jc w:val="both"/>
        <w:rPr>
          <w:rFonts w:ascii="Palatino Linotype" w:hAnsi="Palatino Linotype"/>
        </w:rPr>
      </w:pPr>
    </w:p>
    <w:p w14:paraId="210FB91D" w14:textId="0564E74E" w:rsidR="007E5664" w:rsidRPr="007E5664" w:rsidRDefault="0019061A"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w:t>
      </w:r>
      <w:r w:rsidR="007E5664">
        <w:rPr>
          <w:rFonts w:ascii="Palatino Linotype" w:hAnsi="Palatino Linotype"/>
          <w:sz w:val="23"/>
          <w:szCs w:val="23"/>
        </w:rPr>
        <w:t xml:space="preserve">partimos de lo señalado en </w:t>
      </w:r>
      <w:r w:rsidR="007E5664" w:rsidRPr="008546EB">
        <w:rPr>
          <w:rFonts w:ascii="Palatino Linotype" w:hAnsi="Palatino Linotype"/>
          <w:sz w:val="23"/>
          <w:szCs w:val="23"/>
        </w:rPr>
        <w:t>l</w:t>
      </w:r>
      <w:r w:rsidR="007E5664">
        <w:rPr>
          <w:rFonts w:ascii="Palatino Linotype" w:hAnsi="Palatino Linotype"/>
          <w:sz w:val="23"/>
          <w:szCs w:val="23"/>
        </w:rPr>
        <w:t xml:space="preserve">a Ley del Trabajo, la cual, </w:t>
      </w:r>
      <w:r w:rsidR="007E5664" w:rsidRPr="008546EB">
        <w:rPr>
          <w:rFonts w:ascii="Palatino Linotype" w:hAnsi="Palatino Linotype"/>
          <w:sz w:val="23"/>
          <w:szCs w:val="23"/>
        </w:rPr>
        <w:t xml:space="preserve">establece en su artículo 98, fracción XVII, que es una obligación de las instituciones públicas integrar los expedientes de los servidores públicos; mientras que la Ley de Transparencia y Acceso a la Información Pública del Estado de México y Municipios, en su artículo 92, </w:t>
      </w:r>
      <w:r w:rsidR="007E5664">
        <w:rPr>
          <w:rFonts w:ascii="Palatino Linotype" w:hAnsi="Palatino Linotype"/>
          <w:sz w:val="23"/>
          <w:szCs w:val="23"/>
        </w:rPr>
        <w:t>fracción XXI</w:t>
      </w:r>
      <w:r w:rsidR="007E5664" w:rsidRPr="008546EB">
        <w:rPr>
          <w:rFonts w:ascii="Palatino Linotype" w:hAnsi="Palatino Linotype"/>
          <w:sz w:val="23"/>
          <w:szCs w:val="23"/>
        </w:rPr>
        <w:t>,</w:t>
      </w:r>
      <w:r w:rsidR="007E5664">
        <w:rPr>
          <w:rFonts w:ascii="Palatino Linotype" w:hAnsi="Palatino Linotype"/>
          <w:sz w:val="23"/>
          <w:szCs w:val="23"/>
        </w:rPr>
        <w:t xml:space="preserve"> </w:t>
      </w:r>
      <w:r w:rsidR="007E5664"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w:t>
      </w:r>
      <w:r w:rsidR="007E5664" w:rsidRPr="008546EB">
        <w:rPr>
          <w:rFonts w:ascii="Palatino Linotype" w:hAnsi="Palatino Linotype"/>
          <w:sz w:val="23"/>
          <w:szCs w:val="23"/>
        </w:rPr>
        <w:lastRenderedPageBreak/>
        <w:t xml:space="preserve">común, </w:t>
      </w:r>
      <w:r w:rsidR="007E5664" w:rsidRPr="008546EB">
        <w:rPr>
          <w:rFonts w:ascii="Palatino Linotype" w:eastAsia="Arial Unicode MS" w:hAnsi="Palatino Linotype"/>
          <w:sz w:val="23"/>
          <w:szCs w:val="23"/>
        </w:rPr>
        <w:t xml:space="preserve">esto es, información que por su naturaleza es pública y que los sujetos obligados  </w:t>
      </w:r>
      <w:r w:rsidR="007E5664"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733D53F7" w14:textId="77777777" w:rsidR="007E5664" w:rsidRPr="00D50284" w:rsidRDefault="007E5664" w:rsidP="007E5664">
      <w:pPr>
        <w:spacing w:after="0" w:line="360" w:lineRule="auto"/>
        <w:jc w:val="both"/>
        <w:rPr>
          <w:rFonts w:ascii="Palatino Linotype" w:eastAsia="MS Mincho" w:hAnsi="Palatino Linotype"/>
          <w:sz w:val="23"/>
          <w:szCs w:val="23"/>
        </w:rPr>
      </w:pPr>
    </w:p>
    <w:p w14:paraId="12CB210C"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con relación a la obligación de transparencia común en cita, 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15BF75A5" w14:textId="77777777" w:rsidR="007E5664" w:rsidRPr="00285A92" w:rsidRDefault="007E5664" w:rsidP="007E5664">
      <w:pPr>
        <w:spacing w:after="0" w:line="360" w:lineRule="auto"/>
        <w:jc w:val="both"/>
        <w:rPr>
          <w:rFonts w:ascii="Palatino Linotype" w:hAnsi="Palatino Linotype"/>
          <w:sz w:val="23"/>
          <w:szCs w:val="23"/>
        </w:rPr>
      </w:pPr>
    </w:p>
    <w:p w14:paraId="6D10FBD4" w14:textId="77777777" w:rsidR="007E5664" w:rsidRDefault="007E5664" w:rsidP="007E5664">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F99D965" w14:textId="77777777" w:rsidR="007E5664" w:rsidRDefault="007E5664" w:rsidP="007E5664">
      <w:pPr>
        <w:pStyle w:val="Citas"/>
        <w:spacing w:before="0" w:after="0" w:line="276" w:lineRule="auto"/>
        <w:rPr>
          <w:b/>
          <w:bCs/>
          <w:u w:val="single"/>
        </w:rPr>
      </w:pPr>
    </w:p>
    <w:p w14:paraId="0C35C865" w14:textId="77777777" w:rsidR="007E5664" w:rsidRPr="00963470" w:rsidRDefault="007E5664" w:rsidP="007E5664">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06556FDC" w14:textId="77777777" w:rsidR="007E5664" w:rsidRDefault="007E5664" w:rsidP="007E5664">
      <w:pPr>
        <w:pStyle w:val="Citas"/>
        <w:spacing w:before="0" w:after="0" w:line="276" w:lineRule="auto"/>
        <w:rPr>
          <w:b/>
          <w:bCs/>
          <w:u w:val="single"/>
        </w:rPr>
      </w:pPr>
    </w:p>
    <w:p w14:paraId="16B101FF" w14:textId="77777777" w:rsidR="007E5664" w:rsidRDefault="007E5664" w:rsidP="007E5664">
      <w:pPr>
        <w:pStyle w:val="Citas"/>
        <w:spacing w:before="0" w:after="0" w:line="276" w:lineRule="auto"/>
        <w:rPr>
          <w:b/>
          <w:bCs/>
          <w:u w:val="single"/>
        </w:rPr>
      </w:pPr>
      <w:r w:rsidRPr="00963470">
        <w:rPr>
          <w:b/>
          <w:bCs/>
          <w:u w:val="single"/>
        </w:rPr>
        <w:t>Criterio 8 Carrera genérica, en su caso</w:t>
      </w:r>
    </w:p>
    <w:p w14:paraId="1FA65A85" w14:textId="77777777" w:rsidR="007E5664" w:rsidRPr="00963470" w:rsidRDefault="007E5664" w:rsidP="007E5664">
      <w:pPr>
        <w:pStyle w:val="Citas"/>
        <w:spacing w:before="0" w:after="0" w:line="276" w:lineRule="auto"/>
        <w:rPr>
          <w:rFonts w:eastAsia="MS Mincho"/>
        </w:rPr>
      </w:pPr>
      <w:r>
        <w:t>(…)</w:t>
      </w:r>
      <w:r w:rsidRPr="00456F17">
        <w:t xml:space="preserve">” </w:t>
      </w:r>
      <w:r w:rsidRPr="00963470">
        <w:rPr>
          <w:b/>
          <w:bCs/>
        </w:rPr>
        <w:t xml:space="preserve">(Sic) </w:t>
      </w:r>
    </w:p>
    <w:p w14:paraId="77778379" w14:textId="77777777" w:rsidR="0088615F" w:rsidRDefault="0088615F" w:rsidP="007E5664">
      <w:pPr>
        <w:spacing w:after="0" w:line="360" w:lineRule="auto"/>
        <w:jc w:val="both"/>
        <w:rPr>
          <w:rFonts w:ascii="Palatino Linotype" w:eastAsia="MS Mincho" w:hAnsi="Palatino Linotype"/>
        </w:rPr>
      </w:pPr>
    </w:p>
    <w:p w14:paraId="22C2ED54" w14:textId="7EBEC424" w:rsidR="007E5664" w:rsidRDefault="007E5664" w:rsidP="007E5664">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Pr="00EE08E3">
        <w:rPr>
          <w:rFonts w:ascii="Palatino Linotype" w:eastAsia="MS Mincho" w:hAnsi="Palatino Linotype"/>
        </w:rPr>
        <w:t xml:space="preserve">por tratarse de la expresión </w:t>
      </w:r>
      <w:r w:rsidRPr="00EE08E3">
        <w:rPr>
          <w:rFonts w:ascii="Palatino Linotype" w:eastAsia="MS Mincho" w:hAnsi="Palatino Linotype"/>
        </w:rPr>
        <w:lastRenderedPageBreak/>
        <w:t>documental que permite acreditar el nivel de estu</w:t>
      </w:r>
      <w:r>
        <w:rPr>
          <w:rFonts w:ascii="Palatino Linotype" w:eastAsia="MS Mincho" w:hAnsi="Palatino Linotype"/>
        </w:rPr>
        <w:t>dios de los servidores públicos y que 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2B176BAF" w14:textId="77777777" w:rsidR="007E5664" w:rsidRDefault="007E5664" w:rsidP="007E5664">
      <w:pPr>
        <w:spacing w:after="0" w:line="360" w:lineRule="auto"/>
        <w:jc w:val="both"/>
        <w:rPr>
          <w:rFonts w:ascii="Palatino Linotype" w:eastAsia="MS Mincho" w:hAnsi="Palatino Linotype"/>
        </w:rPr>
      </w:pPr>
    </w:p>
    <w:p w14:paraId="3C8AECF2" w14:textId="77777777" w:rsidR="007E5664" w:rsidRDefault="007E5664" w:rsidP="007E5664">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38B0C79F" w14:textId="77777777" w:rsidR="007E5664" w:rsidRDefault="007E5664" w:rsidP="007E5664">
      <w:pPr>
        <w:spacing w:after="0" w:line="360" w:lineRule="auto"/>
        <w:jc w:val="both"/>
        <w:rPr>
          <w:rFonts w:ascii="Palatino Linotype" w:eastAsia="MS Mincho" w:hAnsi="Palatino Linotype"/>
        </w:rPr>
      </w:pPr>
    </w:p>
    <w:p w14:paraId="70E6F214" w14:textId="77777777" w:rsidR="007E5664" w:rsidRDefault="007E5664" w:rsidP="007E5664">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3AF7361"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Cabe resaltar que ninguna de estas leyes o normas de carácter general, hace distinción entre servidores públicos con cargo de elección popular o de cualquier otra naturaleza, por lo que de una interpretación a lo dispuesto por las dos leyes referidas se desprende que </w:t>
      </w:r>
      <w:r>
        <w:rPr>
          <w:rFonts w:ascii="Palatino Linotype" w:hAnsi="Palatino Linotype"/>
          <w:sz w:val="23"/>
          <w:szCs w:val="23"/>
        </w:rPr>
        <w:t>los municipios</w:t>
      </w:r>
      <w:r w:rsidRPr="008546EB">
        <w:rPr>
          <w:rFonts w:ascii="Palatino Linotype" w:hAnsi="Palatino Linotype"/>
          <w:sz w:val="23"/>
          <w:szCs w:val="23"/>
        </w:rPr>
        <w:t xml:space="preserve">, como sujetos obligados, se encuentran constreñidos a contar con un expediente de todos los servidores públicos y a hacer pública la </w:t>
      </w:r>
      <w:r>
        <w:rPr>
          <w:rFonts w:ascii="Palatino Linotype" w:hAnsi="Palatino Linotype"/>
          <w:sz w:val="23"/>
          <w:szCs w:val="23"/>
        </w:rPr>
        <w:t>información curricular de éstos</w:t>
      </w:r>
      <w:r w:rsidRPr="008546EB">
        <w:rPr>
          <w:rFonts w:ascii="Palatino Linotype" w:hAnsi="Palatino Linotype"/>
          <w:sz w:val="23"/>
          <w:szCs w:val="23"/>
        </w:rPr>
        <w:t>.</w:t>
      </w:r>
    </w:p>
    <w:p w14:paraId="7CEA04D6" w14:textId="77777777" w:rsidR="007E5664" w:rsidRPr="008546EB" w:rsidRDefault="007E5664" w:rsidP="007E5664">
      <w:pPr>
        <w:spacing w:after="0" w:line="360" w:lineRule="auto"/>
        <w:jc w:val="both"/>
        <w:rPr>
          <w:rFonts w:ascii="Palatino Linotype" w:hAnsi="Palatino Linotype"/>
          <w:sz w:val="23"/>
          <w:szCs w:val="23"/>
        </w:rPr>
      </w:pPr>
    </w:p>
    <w:p w14:paraId="38C87337"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7CF8C6FD" w14:textId="77777777" w:rsidR="007E5664" w:rsidRPr="008546EB" w:rsidRDefault="007E5664" w:rsidP="007E5664">
      <w:pPr>
        <w:spacing w:after="0" w:line="360" w:lineRule="auto"/>
        <w:jc w:val="both"/>
        <w:rPr>
          <w:rFonts w:ascii="Palatino Linotype" w:hAnsi="Palatino Linotype"/>
          <w:sz w:val="23"/>
          <w:szCs w:val="23"/>
        </w:rPr>
      </w:pPr>
    </w:p>
    <w:p w14:paraId="6EF6D916"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inmerso</w:t>
      </w:r>
      <w:r>
        <w:rPr>
          <w:rFonts w:ascii="Palatino Linotype" w:hAnsi="Palatino Linotype"/>
          <w:sz w:val="23"/>
          <w:szCs w:val="23"/>
        </w:rPr>
        <w:t xml:space="preserve"> en la información curricular </w:t>
      </w:r>
      <w:r w:rsidRPr="00091647">
        <w:rPr>
          <w:rFonts w:ascii="Palatino Linotype" w:hAnsi="Palatino Linotype"/>
          <w:sz w:val="23"/>
          <w:szCs w:val="23"/>
        </w:rPr>
        <w:t>de</w:t>
      </w:r>
      <w:r>
        <w:rPr>
          <w:rFonts w:ascii="Palatino Linotype" w:hAnsi="Palatino Linotype"/>
          <w:sz w:val="23"/>
          <w:szCs w:val="23"/>
        </w:rPr>
        <w:t xml:space="preserve"> los servidores públicos referidos en la solicitud de información</w:t>
      </w:r>
      <w:r w:rsidRPr="008546EB">
        <w:rPr>
          <w:rFonts w:ascii="Palatino Linotype" w:hAnsi="Palatino Linotype"/>
          <w:sz w:val="23"/>
          <w:szCs w:val="23"/>
        </w:rPr>
        <w:t xml:space="preserve">, debe hacerse pública en los términos </w:t>
      </w:r>
      <w:r>
        <w:rPr>
          <w:rFonts w:ascii="Palatino Linotype" w:hAnsi="Palatino Linotype"/>
          <w:sz w:val="23"/>
          <w:szCs w:val="23"/>
        </w:rPr>
        <w:t>que señala la Ley de la materia</w:t>
      </w:r>
      <w:r w:rsidRPr="008546EB">
        <w:rPr>
          <w:rFonts w:ascii="Palatino Linotype" w:hAnsi="Palatino Linotype"/>
          <w:sz w:val="23"/>
          <w:szCs w:val="23"/>
        </w:rPr>
        <w:t>.</w:t>
      </w:r>
    </w:p>
    <w:p w14:paraId="0EF30087" w14:textId="77777777" w:rsidR="007E5664" w:rsidRPr="008546EB" w:rsidRDefault="007E5664" w:rsidP="007E5664">
      <w:pPr>
        <w:spacing w:after="0" w:line="360" w:lineRule="auto"/>
        <w:jc w:val="both"/>
        <w:rPr>
          <w:rFonts w:ascii="Palatino Linotype" w:hAnsi="Palatino Linotype"/>
          <w:sz w:val="23"/>
          <w:szCs w:val="23"/>
        </w:rPr>
      </w:pPr>
    </w:p>
    <w:p w14:paraId="1B68054D" w14:textId="1EB98644"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Luego entonces, se arriba a la premisa de que la salvedad de pronunciamiento simple referida con anterioridad propicia a que </w:t>
      </w:r>
      <w:r>
        <w:rPr>
          <w:rFonts w:ascii="Palatino Linotype" w:hAnsi="Palatino Linotype"/>
          <w:sz w:val="23"/>
          <w:szCs w:val="23"/>
        </w:rPr>
        <w:t xml:space="preserve">el </w:t>
      </w:r>
      <w:r w:rsidRPr="008546EB">
        <w:rPr>
          <w:rFonts w:ascii="Palatino Linotype" w:hAnsi="Palatino Linotype"/>
          <w:b/>
          <w:bCs/>
          <w:sz w:val="23"/>
          <w:szCs w:val="23"/>
        </w:rPr>
        <w:t xml:space="preserve">Sujeto Obligado, </w:t>
      </w:r>
      <w:r w:rsidRPr="008546EB">
        <w:rPr>
          <w:rFonts w:ascii="Palatino Linotype" w:hAnsi="Palatino Linotype"/>
          <w:sz w:val="23"/>
          <w:szCs w:val="23"/>
        </w:rPr>
        <w:t xml:space="preserve">en etapa de cumplimiento pueda manifestar únicamente que no cuenta con la información referida </w:t>
      </w:r>
      <w:r>
        <w:rPr>
          <w:rFonts w:ascii="Palatino Linotype" w:hAnsi="Palatino Linotype"/>
          <w:sz w:val="23"/>
          <w:szCs w:val="23"/>
        </w:rPr>
        <w:t xml:space="preserve">en el </w:t>
      </w:r>
      <w:r w:rsidR="0088615F" w:rsidRPr="0088615F">
        <w:rPr>
          <w:rFonts w:ascii="Palatino Linotype" w:hAnsi="Palatino Linotype"/>
          <w:b/>
          <w:bCs/>
          <w:sz w:val="23"/>
          <w:szCs w:val="23"/>
        </w:rPr>
        <w:t>numeral 3.2</w:t>
      </w:r>
      <w:r w:rsidR="0088615F">
        <w:rPr>
          <w:rFonts w:ascii="Palatino Linotype" w:hAnsi="Palatino Linotype"/>
          <w:sz w:val="23"/>
          <w:szCs w:val="23"/>
        </w:rPr>
        <w:t xml:space="preserve"> del </w:t>
      </w:r>
      <w:r w:rsidRPr="008546EB">
        <w:rPr>
          <w:rFonts w:ascii="Palatino Linotype" w:hAnsi="Palatino Linotype"/>
          <w:sz w:val="23"/>
          <w:szCs w:val="23"/>
        </w:rPr>
        <w:t xml:space="preserve">resolutivo </w:t>
      </w:r>
      <w:r w:rsidR="0088615F">
        <w:rPr>
          <w:rFonts w:ascii="Palatino Linotype" w:hAnsi="Palatino Linotype"/>
          <w:b/>
          <w:bCs/>
          <w:sz w:val="23"/>
          <w:szCs w:val="23"/>
        </w:rPr>
        <w:t>SEGUNDO</w:t>
      </w:r>
      <w:r>
        <w:rPr>
          <w:rFonts w:ascii="Palatino Linotype" w:hAnsi="Palatino Linotype"/>
          <w:bCs/>
          <w:sz w:val="23"/>
          <w:szCs w:val="23"/>
        </w:rPr>
        <w:t xml:space="preserve"> </w:t>
      </w:r>
      <w:r w:rsidR="0088615F" w:rsidRPr="0088615F">
        <w:rPr>
          <w:rFonts w:ascii="Palatino Linotype" w:hAnsi="Palatino Linotype"/>
          <w:bCs/>
          <w:i/>
          <w:iCs/>
          <w:sz w:val="23"/>
          <w:szCs w:val="23"/>
        </w:rPr>
        <w:t>(</w:t>
      </w:r>
      <w:r w:rsidR="0088615F" w:rsidRPr="0088615F">
        <w:rPr>
          <w:rFonts w:ascii="Palatino Linotype" w:hAnsi="Palatino Linotype"/>
          <w:bCs/>
          <w:i/>
          <w:iCs/>
          <w:sz w:val="23"/>
          <w:szCs w:val="23"/>
        </w:rPr>
        <w:t>3.2.</w:t>
      </w:r>
      <w:r w:rsidR="0088615F" w:rsidRPr="0088615F">
        <w:rPr>
          <w:rFonts w:ascii="Palatino Linotype" w:hAnsi="Palatino Linotype"/>
          <w:bCs/>
          <w:i/>
          <w:iCs/>
          <w:sz w:val="23"/>
          <w:szCs w:val="23"/>
        </w:rPr>
        <w:tab/>
        <w:t>Comprobante de estudios</w:t>
      </w:r>
      <w:r w:rsidR="0088615F" w:rsidRPr="0088615F">
        <w:rPr>
          <w:rFonts w:ascii="Palatino Linotype" w:hAnsi="Palatino Linotype"/>
          <w:bCs/>
          <w:i/>
          <w:iCs/>
          <w:sz w:val="23"/>
          <w:szCs w:val="23"/>
        </w:rPr>
        <w:t>)</w:t>
      </w:r>
      <w:r w:rsidR="0088615F">
        <w:rPr>
          <w:rFonts w:ascii="Palatino Linotype" w:hAnsi="Palatino Linotype"/>
          <w:bCs/>
          <w:sz w:val="23"/>
          <w:szCs w:val="23"/>
        </w:rPr>
        <w:t xml:space="preserve"> </w:t>
      </w:r>
      <w:r w:rsidRPr="008546EB">
        <w:rPr>
          <w:rFonts w:ascii="Palatino Linotype" w:hAnsi="Palatino Linotype"/>
          <w:sz w:val="23"/>
          <w:szCs w:val="23"/>
        </w:rPr>
        <w:t xml:space="preserve">lo cual a toda luz no propicia a la observancia de los principios de legalidad o certeza imperantes en la materia. </w:t>
      </w:r>
    </w:p>
    <w:p w14:paraId="175FC310" w14:textId="77777777" w:rsidR="007E5664"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Por el contrario, hacer pública la información requerida, es procedente y se justifica por el carácter de interés público de las actividades que realizan y, además, porque se han expuesto voluntariamente a ese escrutinio más exigente. </w:t>
      </w:r>
    </w:p>
    <w:p w14:paraId="4FCB09D7" w14:textId="77777777" w:rsidR="007E5664" w:rsidRDefault="007E5664" w:rsidP="007E5664">
      <w:pPr>
        <w:spacing w:after="0" w:line="360" w:lineRule="auto"/>
        <w:jc w:val="both"/>
        <w:rPr>
          <w:rFonts w:ascii="Palatino Linotype" w:hAnsi="Palatino Linotype"/>
          <w:sz w:val="23"/>
          <w:szCs w:val="23"/>
        </w:rPr>
      </w:pPr>
    </w:p>
    <w:p w14:paraId="3B4557F5" w14:textId="77777777" w:rsidR="007E5664" w:rsidRPr="00684268" w:rsidRDefault="007E5664" w:rsidP="007E5664">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F71EFF8" w14:textId="77777777" w:rsidR="007E5664" w:rsidRPr="00104F5C" w:rsidRDefault="007E5664" w:rsidP="007E5664">
      <w:pPr>
        <w:spacing w:after="0" w:line="360" w:lineRule="auto"/>
        <w:jc w:val="both"/>
        <w:rPr>
          <w:rFonts w:ascii="Palatino Linotype" w:hAnsi="Palatino Linotype"/>
          <w:sz w:val="23"/>
          <w:szCs w:val="23"/>
        </w:rPr>
      </w:pP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C90CE7">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47DB" w14:textId="77777777" w:rsidR="00892242" w:rsidRDefault="00892242" w:rsidP="004C1443">
      <w:pPr>
        <w:spacing w:after="0" w:line="240" w:lineRule="auto"/>
      </w:pPr>
      <w:r>
        <w:separator/>
      </w:r>
    </w:p>
  </w:endnote>
  <w:endnote w:type="continuationSeparator" w:id="0">
    <w:p w14:paraId="427DC3D9" w14:textId="77777777" w:rsidR="00892242" w:rsidRDefault="00892242"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E047E0">
              <w:rPr>
                <w:b/>
                <w:bCs/>
                <w:noProof/>
              </w:rPr>
              <w:t>6</w:t>
            </w:r>
            <w:r>
              <w:rPr>
                <w:b/>
                <w:bCs/>
              </w:rPr>
              <w:fldChar w:fldCharType="end"/>
            </w:r>
            <w:r>
              <w:t xml:space="preserve"> de </w:t>
            </w:r>
            <w:r>
              <w:rPr>
                <w:b/>
                <w:bCs/>
              </w:rPr>
              <w:fldChar w:fldCharType="begin"/>
            </w:r>
            <w:r>
              <w:rPr>
                <w:b/>
                <w:bCs/>
              </w:rPr>
              <w:instrText>NUMPAGES</w:instrText>
            </w:r>
            <w:r>
              <w:rPr>
                <w:b/>
                <w:bCs/>
              </w:rPr>
              <w:fldChar w:fldCharType="separate"/>
            </w:r>
            <w:r w:rsidR="00E047E0">
              <w:rPr>
                <w:b/>
                <w:bCs/>
                <w:noProof/>
              </w:rPr>
              <w:t>7</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7CDC" w14:textId="77777777" w:rsidR="00892242" w:rsidRDefault="00892242" w:rsidP="004C1443">
      <w:pPr>
        <w:spacing w:after="0" w:line="240" w:lineRule="auto"/>
      </w:pPr>
      <w:r>
        <w:separator/>
      </w:r>
    </w:p>
  </w:footnote>
  <w:footnote w:type="continuationSeparator" w:id="0">
    <w:p w14:paraId="408AE581" w14:textId="77777777" w:rsidR="00892242" w:rsidRDefault="00892242"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7FD772C1"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w:t>
    </w:r>
    <w:r w:rsidR="00D152F6">
      <w:rPr>
        <w:rFonts w:ascii="Palatino Linotype" w:hAnsi="Palatino Linotype" w:cs="Arial"/>
        <w:b/>
        <w:bCs/>
        <w:sz w:val="22"/>
        <w:szCs w:val="22"/>
        <w:lang w:eastAsia="es-MX"/>
      </w:rPr>
      <w:t>1695</w:t>
    </w:r>
    <w:r w:rsidR="001348A8" w:rsidRPr="001348A8">
      <w:rPr>
        <w:rFonts w:ascii="Palatino Linotype" w:hAnsi="Palatino Linotype" w:cs="Arial"/>
        <w:b/>
        <w:bCs/>
        <w:sz w:val="22"/>
        <w:szCs w:val="22"/>
        <w:lang w:eastAsia="es-MX"/>
      </w:rPr>
      <w:t>/INFOEM/IP/RR/202</w:t>
    </w:r>
    <w:r w:rsidR="00A66920">
      <w:rPr>
        <w:rFonts w:ascii="Palatino Linotype" w:hAnsi="Palatino Linotype" w:cs="Arial"/>
        <w:b/>
        <w:bCs/>
        <w:sz w:val="22"/>
        <w:szCs w:val="22"/>
        <w:lang w:eastAsia="es-MX"/>
      </w:rPr>
      <w:t>5</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6E5"/>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AA65CE"/>
    <w:multiLevelType w:val="hybridMultilevel"/>
    <w:tmpl w:val="4676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0F7E70"/>
    <w:multiLevelType w:val="hybridMultilevel"/>
    <w:tmpl w:val="061E14C6"/>
    <w:lvl w:ilvl="0" w:tplc="527608E4">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0"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467087620">
    <w:abstractNumId w:val="16"/>
  </w:num>
  <w:num w:numId="2" w16cid:durableId="2117289994">
    <w:abstractNumId w:val="2"/>
  </w:num>
  <w:num w:numId="3" w16cid:durableId="885794118">
    <w:abstractNumId w:val="25"/>
  </w:num>
  <w:num w:numId="4" w16cid:durableId="1280650882">
    <w:abstractNumId w:val="20"/>
  </w:num>
  <w:num w:numId="5" w16cid:durableId="887106932">
    <w:abstractNumId w:val="23"/>
  </w:num>
  <w:num w:numId="6" w16cid:durableId="651101071">
    <w:abstractNumId w:val="27"/>
  </w:num>
  <w:num w:numId="7" w16cid:durableId="269432701">
    <w:abstractNumId w:val="11"/>
  </w:num>
  <w:num w:numId="8" w16cid:durableId="16975262">
    <w:abstractNumId w:val="5"/>
  </w:num>
  <w:num w:numId="9" w16cid:durableId="1466435765">
    <w:abstractNumId w:val="13"/>
  </w:num>
  <w:num w:numId="10" w16cid:durableId="297227628">
    <w:abstractNumId w:val="6"/>
  </w:num>
  <w:num w:numId="11" w16cid:durableId="76441897">
    <w:abstractNumId w:val="31"/>
  </w:num>
  <w:num w:numId="12" w16cid:durableId="790129992">
    <w:abstractNumId w:val="14"/>
  </w:num>
  <w:num w:numId="13" w16cid:durableId="1987003930">
    <w:abstractNumId w:val="8"/>
  </w:num>
  <w:num w:numId="14" w16cid:durableId="577254047">
    <w:abstractNumId w:val="30"/>
  </w:num>
  <w:num w:numId="15" w16cid:durableId="1690334798">
    <w:abstractNumId w:val="18"/>
  </w:num>
  <w:num w:numId="16" w16cid:durableId="928468245">
    <w:abstractNumId w:val="12"/>
  </w:num>
  <w:num w:numId="17" w16cid:durableId="1805199666">
    <w:abstractNumId w:val="15"/>
  </w:num>
  <w:num w:numId="18" w16cid:durableId="1842773361">
    <w:abstractNumId w:val="10"/>
  </w:num>
  <w:num w:numId="19" w16cid:durableId="1441417001">
    <w:abstractNumId w:val="28"/>
  </w:num>
  <w:num w:numId="20" w16cid:durableId="1757554396">
    <w:abstractNumId w:val="17"/>
  </w:num>
  <w:num w:numId="21" w16cid:durableId="416754477">
    <w:abstractNumId w:val="7"/>
  </w:num>
  <w:num w:numId="22" w16cid:durableId="121463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272058">
    <w:abstractNumId w:val="1"/>
  </w:num>
  <w:num w:numId="24" w16cid:durableId="1271743731">
    <w:abstractNumId w:val="29"/>
  </w:num>
  <w:num w:numId="25" w16cid:durableId="133449657">
    <w:abstractNumId w:val="24"/>
  </w:num>
  <w:num w:numId="26" w16cid:durableId="1240598845">
    <w:abstractNumId w:val="21"/>
  </w:num>
  <w:num w:numId="27" w16cid:durableId="1449084219">
    <w:abstractNumId w:val="22"/>
  </w:num>
  <w:num w:numId="28" w16cid:durableId="257951299">
    <w:abstractNumId w:val="26"/>
  </w:num>
  <w:num w:numId="29" w16cid:durableId="1080492838">
    <w:abstractNumId w:val="4"/>
  </w:num>
  <w:num w:numId="30" w16cid:durableId="537669022">
    <w:abstractNumId w:val="0"/>
  </w:num>
  <w:num w:numId="31" w16cid:durableId="541216024">
    <w:abstractNumId w:val="9"/>
  </w:num>
  <w:num w:numId="32" w16cid:durableId="1684892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43B20"/>
    <w:rsid w:val="0009787F"/>
    <w:rsid w:val="000C3815"/>
    <w:rsid w:val="000D21E7"/>
    <w:rsid w:val="000D26DF"/>
    <w:rsid w:val="000E1ABA"/>
    <w:rsid w:val="000E517C"/>
    <w:rsid w:val="000F14DA"/>
    <w:rsid w:val="000F1B77"/>
    <w:rsid w:val="000F49C4"/>
    <w:rsid w:val="000F7C0C"/>
    <w:rsid w:val="00104F5C"/>
    <w:rsid w:val="00105765"/>
    <w:rsid w:val="001348A8"/>
    <w:rsid w:val="00137BCF"/>
    <w:rsid w:val="00145FED"/>
    <w:rsid w:val="001464CB"/>
    <w:rsid w:val="00161175"/>
    <w:rsid w:val="001822DD"/>
    <w:rsid w:val="00186357"/>
    <w:rsid w:val="0019061A"/>
    <w:rsid w:val="0019696B"/>
    <w:rsid w:val="001A4D1C"/>
    <w:rsid w:val="001B3D19"/>
    <w:rsid w:val="00211741"/>
    <w:rsid w:val="002351CE"/>
    <w:rsid w:val="002374B9"/>
    <w:rsid w:val="00240D8D"/>
    <w:rsid w:val="00252976"/>
    <w:rsid w:val="00256512"/>
    <w:rsid w:val="00264201"/>
    <w:rsid w:val="002660DA"/>
    <w:rsid w:val="002A39CA"/>
    <w:rsid w:val="002C14F9"/>
    <w:rsid w:val="00302C71"/>
    <w:rsid w:val="00307916"/>
    <w:rsid w:val="0031079C"/>
    <w:rsid w:val="003262E7"/>
    <w:rsid w:val="0032728C"/>
    <w:rsid w:val="00330955"/>
    <w:rsid w:val="00335851"/>
    <w:rsid w:val="00336332"/>
    <w:rsid w:val="00341093"/>
    <w:rsid w:val="003847F7"/>
    <w:rsid w:val="00384C8B"/>
    <w:rsid w:val="00396F4A"/>
    <w:rsid w:val="003D76A7"/>
    <w:rsid w:val="003F52D7"/>
    <w:rsid w:val="00403FFD"/>
    <w:rsid w:val="004269DC"/>
    <w:rsid w:val="00437D21"/>
    <w:rsid w:val="004402F7"/>
    <w:rsid w:val="004446DD"/>
    <w:rsid w:val="00456F17"/>
    <w:rsid w:val="00463A29"/>
    <w:rsid w:val="00491A04"/>
    <w:rsid w:val="00494F48"/>
    <w:rsid w:val="004B585F"/>
    <w:rsid w:val="004C1443"/>
    <w:rsid w:val="004C36D5"/>
    <w:rsid w:val="004C5122"/>
    <w:rsid w:val="004D15D6"/>
    <w:rsid w:val="004D3A6E"/>
    <w:rsid w:val="004D5C09"/>
    <w:rsid w:val="004F2B52"/>
    <w:rsid w:val="004F50E3"/>
    <w:rsid w:val="004F5AE8"/>
    <w:rsid w:val="00501E93"/>
    <w:rsid w:val="005201D4"/>
    <w:rsid w:val="005251CB"/>
    <w:rsid w:val="00526C8E"/>
    <w:rsid w:val="00530131"/>
    <w:rsid w:val="00546280"/>
    <w:rsid w:val="005534B4"/>
    <w:rsid w:val="005733EB"/>
    <w:rsid w:val="0058084B"/>
    <w:rsid w:val="00591F8D"/>
    <w:rsid w:val="00592E63"/>
    <w:rsid w:val="005B7169"/>
    <w:rsid w:val="005D0EB7"/>
    <w:rsid w:val="005E2445"/>
    <w:rsid w:val="005E313C"/>
    <w:rsid w:val="005E760F"/>
    <w:rsid w:val="005F230F"/>
    <w:rsid w:val="006023F6"/>
    <w:rsid w:val="006069F7"/>
    <w:rsid w:val="00613A04"/>
    <w:rsid w:val="006275C6"/>
    <w:rsid w:val="006342FD"/>
    <w:rsid w:val="00667D1F"/>
    <w:rsid w:val="00695F3B"/>
    <w:rsid w:val="006A51FD"/>
    <w:rsid w:val="006D3740"/>
    <w:rsid w:val="006D627E"/>
    <w:rsid w:val="006D7B06"/>
    <w:rsid w:val="006E4C00"/>
    <w:rsid w:val="006F544E"/>
    <w:rsid w:val="006F7F79"/>
    <w:rsid w:val="00707558"/>
    <w:rsid w:val="0071133A"/>
    <w:rsid w:val="0071304D"/>
    <w:rsid w:val="007518F5"/>
    <w:rsid w:val="007552BF"/>
    <w:rsid w:val="0077712D"/>
    <w:rsid w:val="00787CFE"/>
    <w:rsid w:val="00792D9A"/>
    <w:rsid w:val="007B5209"/>
    <w:rsid w:val="007B733E"/>
    <w:rsid w:val="007C0DCC"/>
    <w:rsid w:val="007C4507"/>
    <w:rsid w:val="007D4E1A"/>
    <w:rsid w:val="007E5664"/>
    <w:rsid w:val="008037AF"/>
    <w:rsid w:val="008178C6"/>
    <w:rsid w:val="00846F0C"/>
    <w:rsid w:val="00847B09"/>
    <w:rsid w:val="00852785"/>
    <w:rsid w:val="008546EB"/>
    <w:rsid w:val="00855673"/>
    <w:rsid w:val="00860B45"/>
    <w:rsid w:val="00866E23"/>
    <w:rsid w:val="00875FA7"/>
    <w:rsid w:val="008768A7"/>
    <w:rsid w:val="0088608D"/>
    <w:rsid w:val="0088615F"/>
    <w:rsid w:val="00892242"/>
    <w:rsid w:val="008D6140"/>
    <w:rsid w:val="008E47B8"/>
    <w:rsid w:val="008F6B22"/>
    <w:rsid w:val="00900682"/>
    <w:rsid w:val="00911F00"/>
    <w:rsid w:val="00915E74"/>
    <w:rsid w:val="00924459"/>
    <w:rsid w:val="00963470"/>
    <w:rsid w:val="00967270"/>
    <w:rsid w:val="0099768F"/>
    <w:rsid w:val="009A72D3"/>
    <w:rsid w:val="009B0A29"/>
    <w:rsid w:val="009B46D0"/>
    <w:rsid w:val="009C651B"/>
    <w:rsid w:val="009E6EF2"/>
    <w:rsid w:val="00A10C19"/>
    <w:rsid w:val="00A16488"/>
    <w:rsid w:val="00A41FAD"/>
    <w:rsid w:val="00A430F5"/>
    <w:rsid w:val="00A66920"/>
    <w:rsid w:val="00A85CFE"/>
    <w:rsid w:val="00A9353F"/>
    <w:rsid w:val="00AC1F7C"/>
    <w:rsid w:val="00AD117A"/>
    <w:rsid w:val="00AF71C1"/>
    <w:rsid w:val="00B40E2E"/>
    <w:rsid w:val="00B41E23"/>
    <w:rsid w:val="00B6198B"/>
    <w:rsid w:val="00B71EFC"/>
    <w:rsid w:val="00B77C19"/>
    <w:rsid w:val="00B835E7"/>
    <w:rsid w:val="00B91483"/>
    <w:rsid w:val="00BC65B2"/>
    <w:rsid w:val="00C343E3"/>
    <w:rsid w:val="00C42420"/>
    <w:rsid w:val="00C61583"/>
    <w:rsid w:val="00C65E0C"/>
    <w:rsid w:val="00C90CE7"/>
    <w:rsid w:val="00C96E88"/>
    <w:rsid w:val="00CE6B6A"/>
    <w:rsid w:val="00CF11A8"/>
    <w:rsid w:val="00CF11C7"/>
    <w:rsid w:val="00D014A2"/>
    <w:rsid w:val="00D040F5"/>
    <w:rsid w:val="00D152F6"/>
    <w:rsid w:val="00D23555"/>
    <w:rsid w:val="00D26D4E"/>
    <w:rsid w:val="00D4116A"/>
    <w:rsid w:val="00D57282"/>
    <w:rsid w:val="00D675E4"/>
    <w:rsid w:val="00D805C7"/>
    <w:rsid w:val="00D875B1"/>
    <w:rsid w:val="00D953EF"/>
    <w:rsid w:val="00DB0A5B"/>
    <w:rsid w:val="00DB6F26"/>
    <w:rsid w:val="00DC57C3"/>
    <w:rsid w:val="00DC5F78"/>
    <w:rsid w:val="00DD13E2"/>
    <w:rsid w:val="00E047E0"/>
    <w:rsid w:val="00E34CA6"/>
    <w:rsid w:val="00E47915"/>
    <w:rsid w:val="00E52718"/>
    <w:rsid w:val="00E554DC"/>
    <w:rsid w:val="00E6367E"/>
    <w:rsid w:val="00E84671"/>
    <w:rsid w:val="00E92686"/>
    <w:rsid w:val="00EA61C1"/>
    <w:rsid w:val="00EC70B3"/>
    <w:rsid w:val="00ED0FE3"/>
    <w:rsid w:val="00EE051D"/>
    <w:rsid w:val="00EE368D"/>
    <w:rsid w:val="00F07361"/>
    <w:rsid w:val="00F133A3"/>
    <w:rsid w:val="00F20432"/>
    <w:rsid w:val="00F2106C"/>
    <w:rsid w:val="00F57C84"/>
    <w:rsid w:val="00F659E9"/>
    <w:rsid w:val="00F86EDD"/>
    <w:rsid w:val="00F94619"/>
    <w:rsid w:val="00FA0987"/>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EC66-EF3B-471D-8D93-2D59784F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1430</Words>
  <Characters>7871</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3</cp:revision>
  <cp:lastPrinted>2025-03-25T00:51:00Z</cp:lastPrinted>
  <dcterms:created xsi:type="dcterms:W3CDTF">2025-04-12T00:44:00Z</dcterms:created>
  <dcterms:modified xsi:type="dcterms:W3CDTF">2025-04-12T00:52:00Z</dcterms:modified>
</cp:coreProperties>
</file>