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3002" w14:textId="77777777" w:rsidR="004E6D8E" w:rsidRPr="008928FC" w:rsidRDefault="004E6D8E" w:rsidP="004E6D8E">
      <w:pPr>
        <w:spacing w:after="0" w:line="360" w:lineRule="auto"/>
        <w:ind w:right="-93"/>
        <w:contextualSpacing/>
        <w:jc w:val="both"/>
        <w:rPr>
          <w:rFonts w:ascii="Palatino Linotype" w:hAnsi="Palatino Linotype" w:cs="Tahoma"/>
          <w:b/>
        </w:rPr>
      </w:pPr>
    </w:p>
    <w:p w14:paraId="127A8BDB" w14:textId="39844EC9" w:rsidR="004E6D8E" w:rsidRPr="008928FC" w:rsidRDefault="004E6D8E" w:rsidP="004E6D8E">
      <w:pPr>
        <w:spacing w:after="0" w:line="360" w:lineRule="auto"/>
        <w:ind w:right="-93"/>
        <w:contextualSpacing/>
        <w:jc w:val="both"/>
        <w:rPr>
          <w:rFonts w:ascii="Palatino Linotype" w:hAnsi="Palatino Linotype" w:cs="Tahoma"/>
          <w:b/>
        </w:rPr>
      </w:pPr>
      <w:r w:rsidRPr="008928FC">
        <w:rPr>
          <w:rFonts w:ascii="Palatino Linotype" w:hAnsi="Palatino Linotype" w:cs="Tahoma"/>
          <w:b/>
        </w:rPr>
        <w:t xml:space="preserve">VOTO PARTICULAR CONCURRENTE QUE FORMULAN </w:t>
      </w:r>
      <w:r>
        <w:rPr>
          <w:rFonts w:ascii="Palatino Linotype" w:hAnsi="Palatino Linotype" w:cs="Tahoma"/>
          <w:b/>
        </w:rPr>
        <w:t xml:space="preserve">LA </w:t>
      </w:r>
      <w:r w:rsidRPr="008928FC">
        <w:rPr>
          <w:rFonts w:ascii="Palatino Linotype" w:hAnsi="Palatino Linotype" w:cs="Tahoma"/>
          <w:b/>
        </w:rPr>
        <w:t>COMISIONADA MARÍA DEL ROSARIO MEJÍA AYALA</w:t>
      </w:r>
      <w:r>
        <w:rPr>
          <w:rFonts w:ascii="Palatino Linotype" w:hAnsi="Palatino Linotype" w:cs="Tahoma"/>
          <w:b/>
        </w:rPr>
        <w:t xml:space="preserve"> Y EL C</w:t>
      </w:r>
      <w:r w:rsidRPr="008928FC">
        <w:rPr>
          <w:rFonts w:ascii="Palatino Linotype" w:hAnsi="Palatino Linotype" w:cs="Tahoma"/>
          <w:b/>
        </w:rPr>
        <w:t xml:space="preserve">OMISIONADO LUIS GUSTAVO PARRA NORIEGA CON RELACIÓN A LA RESOLUCIÓN </w:t>
      </w:r>
      <w:r w:rsidRPr="005C5BB0">
        <w:rPr>
          <w:rFonts w:ascii="Palatino Linotype" w:eastAsia="Palatino Linotype" w:hAnsi="Palatino Linotype" w:cs="Palatino Linotype"/>
          <w:b/>
        </w:rPr>
        <w:t>0</w:t>
      </w:r>
      <w:r>
        <w:rPr>
          <w:rFonts w:ascii="Palatino Linotype" w:eastAsia="Palatino Linotype" w:hAnsi="Palatino Linotype" w:cs="Palatino Linotype"/>
          <w:b/>
        </w:rPr>
        <w:t>1405/INFOEM/IP/RR/2025</w:t>
      </w:r>
      <w:r w:rsidRPr="008928FC">
        <w:rPr>
          <w:rFonts w:ascii="Palatino Linotype" w:hAnsi="Palatino Linotype" w:cs="Tahoma"/>
          <w:b/>
        </w:rPr>
        <w:t xml:space="preserve">, PROMOVIDO EN CONTRA DEL </w:t>
      </w:r>
      <w:r>
        <w:rPr>
          <w:rFonts w:ascii="Palatino Linotype" w:eastAsia="Palatino Linotype" w:hAnsi="Palatino Linotype" w:cs="Palatino Linotype"/>
          <w:b/>
          <w:caps/>
        </w:rPr>
        <w:t>AYUNTAMIENTO DE HUEHUETOCA</w:t>
      </w:r>
    </w:p>
    <w:p w14:paraId="0253FCD8" w14:textId="77777777" w:rsidR="004E6D8E" w:rsidRPr="008928FC" w:rsidRDefault="004E6D8E" w:rsidP="004E6D8E">
      <w:pPr>
        <w:spacing w:after="0" w:line="360" w:lineRule="auto"/>
        <w:ind w:right="-93"/>
        <w:contextualSpacing/>
        <w:jc w:val="both"/>
        <w:rPr>
          <w:rFonts w:ascii="Palatino Linotype" w:hAnsi="Palatino Linotype" w:cs="Tahoma"/>
        </w:rPr>
      </w:pPr>
    </w:p>
    <w:p w14:paraId="6B17AB5B" w14:textId="77777777" w:rsidR="004E6D8E" w:rsidRDefault="004E6D8E" w:rsidP="004E6D8E">
      <w:pPr>
        <w:spacing w:after="0" w:line="360" w:lineRule="auto"/>
        <w:jc w:val="both"/>
        <w:rPr>
          <w:rFonts w:ascii="Palatino Linotype" w:hAnsi="Palatino Linotype" w:cs="Tahoma"/>
          <w:b/>
          <w:bCs/>
        </w:rPr>
      </w:pPr>
      <w:r>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Pr>
          <w:rFonts w:ascii="Palatino Linotype" w:hAnsi="Palatino Linotype" w:cs="Tahoma"/>
          <w:b/>
          <w:bCs/>
        </w:rPr>
        <w:t>Voto Particular Concurrente</w:t>
      </w:r>
      <w:r>
        <w:rPr>
          <w:rFonts w:ascii="Palatino Linotype" w:hAnsi="Palatino Linotype" w:cs="Tahoma"/>
        </w:rPr>
        <w:t xml:space="preserve"> por no compartir en su totalidad las consideraciones que sustentan la Resolución del Recurso de Revisión  </w:t>
      </w:r>
      <w:r>
        <w:rPr>
          <w:rFonts w:ascii="Palatino Linotype" w:hAnsi="Palatino Linotype" w:cs="Tahoma"/>
          <w:b/>
          <w:bCs/>
        </w:rPr>
        <w:t>01405/INFOEM/IP/RR/2025.</w:t>
      </w:r>
    </w:p>
    <w:p w14:paraId="0615A771" w14:textId="77777777" w:rsidR="004E6D8E" w:rsidRDefault="004E6D8E" w:rsidP="004E6D8E">
      <w:pPr>
        <w:spacing w:after="0" w:line="360" w:lineRule="auto"/>
        <w:jc w:val="both"/>
        <w:rPr>
          <w:rFonts w:ascii="Palatino Linotype" w:hAnsi="Palatino Linotype" w:cs="Tahoma"/>
          <w:b/>
          <w:bCs/>
        </w:rPr>
      </w:pPr>
    </w:p>
    <w:p w14:paraId="07C55B51" w14:textId="77777777" w:rsidR="004E6D8E" w:rsidRDefault="004E6D8E" w:rsidP="004E6D8E">
      <w:pPr>
        <w:spacing w:line="360" w:lineRule="auto"/>
        <w:jc w:val="both"/>
        <w:rPr>
          <w:rFonts w:ascii="Palatino Linotype" w:hAnsi="Palatino Linotype" w:cs="Tahoma"/>
        </w:rPr>
      </w:pPr>
      <w:r>
        <w:rPr>
          <w:rFonts w:ascii="Palatino Linotype" w:hAnsi="Palatino Linotype" w:cs="Tahoma"/>
        </w:rPr>
        <w:t xml:space="preserve">Como se advierte de la Resolución que nos ocupa, parte de la información que da cuenta de lo solicitado por el Particular, es la relacionada con el documento donde conste el nivel de estudios de los titulares de las unidades administrativas del Sujeto Obligado, en este sentido, se determinó que la firma en estos documentos corresponde a información clasificada como confidencial por tratarse de datos personales, por lo que procede entregar las versiones públicas con el acuerdo de clasificación. </w:t>
      </w:r>
    </w:p>
    <w:p w14:paraId="394CEDEB" w14:textId="77777777" w:rsidR="004E6D8E" w:rsidRDefault="004E6D8E" w:rsidP="004E6D8E">
      <w:pPr>
        <w:spacing w:line="360" w:lineRule="auto"/>
        <w:contextualSpacing/>
        <w:jc w:val="both"/>
        <w:rPr>
          <w:rFonts w:ascii="Palatino Linotype" w:hAnsi="Palatino Linotype" w:cs="Tahoma"/>
        </w:rPr>
      </w:pPr>
    </w:p>
    <w:p w14:paraId="575032C0" w14:textId="77777777" w:rsidR="004E6D8E" w:rsidRPr="008928FC" w:rsidRDefault="004E6D8E" w:rsidP="004E6D8E">
      <w:pPr>
        <w:spacing w:after="0" w:line="360" w:lineRule="auto"/>
        <w:jc w:val="both"/>
        <w:rPr>
          <w:rFonts w:ascii="Palatino Linotype" w:hAnsi="Palatino Linotype" w:cs="Arial"/>
        </w:rPr>
      </w:pPr>
      <w:r w:rsidRPr="008928FC">
        <w:rPr>
          <w:rFonts w:ascii="Palatino Linotype" w:hAnsi="Palatino Linotype" w:cs="Arial"/>
        </w:rPr>
        <w:t xml:space="preserve">Al respecto, es preciso mencionar que si bien, compartimos el sentido de la información que se ordenó al Sujeto Obligado, consideramos que las firmas que obran en los documentos </w:t>
      </w:r>
      <w:r w:rsidRPr="008928FC">
        <w:rPr>
          <w:rFonts w:ascii="Palatino Linotype" w:hAnsi="Palatino Linotype" w:cs="Arial"/>
        </w:rPr>
        <w:lastRenderedPageBreak/>
        <w:t xml:space="preserve">que acreditan el nivel de estudios de todos los servidores públicos, deben ser </w:t>
      </w:r>
      <w:r>
        <w:rPr>
          <w:rFonts w:ascii="Palatino Linotype" w:hAnsi="Palatino Linotype" w:cs="Arial"/>
        </w:rPr>
        <w:t xml:space="preserve">consideradas </w:t>
      </w:r>
      <w:r w:rsidRPr="008928FC">
        <w:rPr>
          <w:rFonts w:ascii="Palatino Linotype" w:hAnsi="Palatino Linotype" w:cs="Arial"/>
        </w:rPr>
        <w:t>públicas</w:t>
      </w:r>
      <w:r>
        <w:rPr>
          <w:rFonts w:ascii="Palatino Linotype" w:hAnsi="Palatino Linotype" w:cs="Arial"/>
        </w:rPr>
        <w:t>,</w:t>
      </w:r>
      <w:r w:rsidRPr="008928FC">
        <w:rPr>
          <w:rFonts w:ascii="Palatino Linotype" w:hAnsi="Palatino Linotype" w:cs="Arial"/>
        </w:rPr>
        <w:t xml:space="preserve"> de acuerdo con las siguientes consideraciones:</w:t>
      </w:r>
    </w:p>
    <w:p w14:paraId="3AB7DC8C" w14:textId="77777777" w:rsidR="004E6D8E" w:rsidRPr="008928FC" w:rsidRDefault="004E6D8E" w:rsidP="004E6D8E">
      <w:pPr>
        <w:spacing w:after="0" w:line="360" w:lineRule="auto"/>
        <w:jc w:val="both"/>
        <w:rPr>
          <w:rFonts w:ascii="Palatino Linotype" w:hAnsi="Palatino Linotype" w:cs="Arial"/>
        </w:rPr>
      </w:pPr>
    </w:p>
    <w:p w14:paraId="3A94B6CF" w14:textId="77777777" w:rsidR="004E6D8E" w:rsidRPr="008928FC" w:rsidRDefault="004E6D8E" w:rsidP="004E6D8E">
      <w:pPr>
        <w:spacing w:after="0" w:line="360" w:lineRule="auto"/>
        <w:jc w:val="both"/>
        <w:rPr>
          <w:rFonts w:ascii="Palatino Linotype" w:hAnsi="Palatino Linotype" w:cs="Arial"/>
        </w:rPr>
      </w:pPr>
      <w:r w:rsidRPr="008928FC">
        <w:rPr>
          <w:rFonts w:ascii="Palatino Linotype" w:hAnsi="Palatino Linotype" w:cs="Arial"/>
        </w:rPr>
        <w:t xml:space="preserve">El </w:t>
      </w:r>
      <w:r>
        <w:rPr>
          <w:rFonts w:ascii="Palatino Linotype" w:hAnsi="Palatino Linotype" w:cs="Arial"/>
        </w:rPr>
        <w:t>t</w:t>
      </w:r>
      <w:r w:rsidRPr="008928FC">
        <w:rPr>
          <w:rFonts w:ascii="Palatino Linotype" w:hAnsi="Palatino Linotype" w:cs="Arial"/>
        </w:rPr>
        <w:t xml:space="preserve">ítulo, es definido a través de la Real Academia de la Lengua Española, en su quinta acepción como el </w:t>
      </w:r>
      <w:r w:rsidRPr="008928FC">
        <w:rPr>
          <w:rFonts w:ascii="Palatino Linotype" w:hAnsi="Palatino Linotype" w:cs="Arial"/>
          <w:i/>
          <w:iCs/>
        </w:rPr>
        <w:t>“Testimonio o instrumento dado para ejercer un empleo, dignidad o profesión”</w:t>
      </w:r>
      <w:r w:rsidRPr="008928FC">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7635F5C4" w14:textId="77777777" w:rsidR="004E6D8E" w:rsidRPr="008928FC" w:rsidRDefault="004E6D8E" w:rsidP="004E6D8E">
      <w:pPr>
        <w:pStyle w:val="Prrafodelista"/>
        <w:spacing w:after="0" w:line="360" w:lineRule="auto"/>
        <w:jc w:val="both"/>
        <w:rPr>
          <w:rFonts w:ascii="Palatino Linotype" w:hAnsi="Palatino Linotype" w:cs="Arial"/>
        </w:rPr>
      </w:pPr>
    </w:p>
    <w:p w14:paraId="0F2266DA" w14:textId="77777777" w:rsidR="004E6D8E" w:rsidRPr="008928FC" w:rsidRDefault="004E6D8E" w:rsidP="004E6D8E">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35D07C68" w14:textId="77777777" w:rsidR="004E6D8E" w:rsidRPr="008928FC" w:rsidRDefault="004E6D8E" w:rsidP="004E6D8E">
      <w:pPr>
        <w:pStyle w:val="Prrafodelista"/>
        <w:spacing w:after="0" w:line="360" w:lineRule="auto"/>
        <w:ind w:left="567" w:right="567"/>
        <w:jc w:val="both"/>
        <w:rPr>
          <w:rFonts w:ascii="Palatino Linotype" w:hAnsi="Palatino Linotype" w:cs="Arial"/>
          <w:i/>
          <w:iCs/>
          <w:sz w:val="20"/>
          <w:szCs w:val="20"/>
        </w:rPr>
      </w:pPr>
    </w:p>
    <w:p w14:paraId="1A417900" w14:textId="77777777" w:rsidR="004E6D8E" w:rsidRPr="008928FC" w:rsidRDefault="004E6D8E" w:rsidP="004E6D8E">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5CCBB8F5" w14:textId="77777777" w:rsidR="004E6D8E" w:rsidRPr="008928FC" w:rsidRDefault="004E6D8E" w:rsidP="004E6D8E">
      <w:pPr>
        <w:pStyle w:val="Prrafodelista"/>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0E83858B" w14:textId="77777777" w:rsidR="004E6D8E" w:rsidRPr="008928FC" w:rsidRDefault="004E6D8E" w:rsidP="004E6D8E">
      <w:pPr>
        <w:pStyle w:val="Prrafodelista"/>
        <w:spacing w:after="0" w:line="360" w:lineRule="auto"/>
        <w:jc w:val="both"/>
        <w:rPr>
          <w:rFonts w:ascii="Palatino Linotype" w:hAnsi="Palatino Linotype" w:cs="Arial"/>
        </w:rPr>
      </w:pPr>
    </w:p>
    <w:p w14:paraId="66A6E69B" w14:textId="77777777" w:rsidR="004E6D8E" w:rsidRPr="008928FC" w:rsidRDefault="004E6D8E" w:rsidP="004E6D8E">
      <w:pPr>
        <w:spacing w:after="0" w:line="360" w:lineRule="auto"/>
        <w:jc w:val="both"/>
        <w:rPr>
          <w:rFonts w:ascii="Palatino Linotype" w:hAnsi="Palatino Linotype" w:cs="Arial"/>
        </w:rPr>
      </w:pPr>
      <w:r w:rsidRPr="008928FC">
        <w:rPr>
          <w:rFonts w:ascii="Palatino Linotype"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2BE9C298" w14:textId="77777777" w:rsidR="004E6D8E" w:rsidRPr="008928FC" w:rsidRDefault="004E6D8E" w:rsidP="004E6D8E">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lastRenderedPageBreak/>
        <w:t>Artículo 3. Para efectos de este Reglamento, se entiende por:</w:t>
      </w:r>
    </w:p>
    <w:p w14:paraId="41DB057B" w14:textId="77777777" w:rsidR="004E6D8E" w:rsidRPr="008928FC" w:rsidRDefault="004E6D8E" w:rsidP="004E6D8E">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 Cédula Profesional: A la cédula física o electrónica, con efectos de patente para el ejercicio profesional;</w:t>
      </w:r>
    </w:p>
    <w:p w14:paraId="0A6E055F" w14:textId="77777777" w:rsidR="004E6D8E" w:rsidRPr="008928FC" w:rsidRDefault="004E6D8E" w:rsidP="004E6D8E">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39D0BE24" w14:textId="77777777" w:rsidR="004E6D8E" w:rsidRPr="008928FC" w:rsidRDefault="004E6D8E" w:rsidP="004E6D8E">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181B4080" w14:textId="77777777" w:rsidR="004E6D8E" w:rsidRPr="008928FC" w:rsidRDefault="004E6D8E" w:rsidP="004E6D8E">
      <w:pPr>
        <w:pStyle w:val="Prrafodelista"/>
        <w:spacing w:after="0" w:line="360" w:lineRule="auto"/>
        <w:jc w:val="both"/>
        <w:rPr>
          <w:rFonts w:ascii="Palatino Linotype" w:hAnsi="Palatino Linotype" w:cs="Arial"/>
        </w:rPr>
      </w:pPr>
    </w:p>
    <w:p w14:paraId="688624AC" w14:textId="77777777" w:rsidR="004E6D8E" w:rsidRPr="008928FC" w:rsidRDefault="004E6D8E" w:rsidP="004E6D8E">
      <w:pPr>
        <w:spacing w:after="0" w:line="360" w:lineRule="auto"/>
        <w:jc w:val="both"/>
        <w:rPr>
          <w:rFonts w:ascii="Palatino Linotype" w:hAnsi="Palatino Linotype" w:cs="Arial"/>
        </w:rPr>
      </w:pPr>
      <w:r w:rsidRPr="008928FC">
        <w:rPr>
          <w:rFonts w:ascii="Palatino Linotype" w:hAnsi="Palatino Linotype" w:cs="Arial"/>
        </w:rPr>
        <w:t>Además, el propio Reglamento, en su artículo 16, contempla la obligación a las Instituciones Educativas, a inscribir los títulos profesionales para su validez.</w:t>
      </w:r>
    </w:p>
    <w:p w14:paraId="7D39C0D5" w14:textId="77777777" w:rsidR="004E6D8E" w:rsidRPr="008928FC" w:rsidRDefault="004E6D8E" w:rsidP="004E6D8E">
      <w:pPr>
        <w:pStyle w:val="Prrafodelista"/>
        <w:spacing w:after="0" w:line="360" w:lineRule="auto"/>
        <w:jc w:val="both"/>
        <w:rPr>
          <w:rFonts w:ascii="Palatino Linotype" w:hAnsi="Palatino Linotype" w:cs="Arial"/>
        </w:rPr>
      </w:pPr>
    </w:p>
    <w:p w14:paraId="2BA7B03A" w14:textId="77777777" w:rsidR="004E6D8E" w:rsidRPr="008928FC" w:rsidRDefault="004E6D8E" w:rsidP="004E6D8E">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5B207CDB" w14:textId="77777777" w:rsidR="004E6D8E" w:rsidRPr="008928FC" w:rsidRDefault="004E6D8E" w:rsidP="004E6D8E">
      <w:pPr>
        <w:pStyle w:val="Prrafodelista"/>
        <w:spacing w:after="0" w:line="360" w:lineRule="auto"/>
        <w:jc w:val="both"/>
        <w:rPr>
          <w:rFonts w:ascii="Palatino Linotype" w:hAnsi="Palatino Linotype" w:cs="Arial"/>
        </w:rPr>
      </w:pPr>
    </w:p>
    <w:p w14:paraId="0862CAF5"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Así, los títulos no son válidos s</w:t>
      </w:r>
      <w:r>
        <w:rPr>
          <w:rFonts w:ascii="Palatino Linotype" w:hAnsi="Palatino Linotype" w:cs="Arial"/>
        </w:rPr>
        <w:t>ó</w:t>
      </w:r>
      <w:r w:rsidRPr="008928FC">
        <w:rPr>
          <w:rFonts w:ascii="Palatino Linotype" w:hAnsi="Palatino Linotype" w:cs="Arial"/>
        </w:rPr>
        <w:t xml:space="preserve">lo con su expedición, sino que es necesaria la inscripción de estos, por lo cual, la exhibición del documento se considera, debe ser de manera íntegra para </w:t>
      </w:r>
      <w:r>
        <w:rPr>
          <w:rFonts w:ascii="Palatino Linotype" w:hAnsi="Palatino Linotype" w:cs="Arial"/>
        </w:rPr>
        <w:t>conceder mayores elementos que permitan verificar su validez</w:t>
      </w:r>
      <w:r w:rsidRPr="008928FC">
        <w:rPr>
          <w:rFonts w:ascii="Palatino Linotype" w:hAnsi="Palatino Linotype" w:cs="Arial"/>
        </w:rPr>
        <w:t>, esto incluye la firma del profesionista.</w:t>
      </w:r>
      <w:r>
        <w:rPr>
          <w:rFonts w:ascii="Palatino Linotype" w:hAnsi="Palatino Linotype" w:cs="Arial"/>
        </w:rPr>
        <w:t xml:space="preserve"> </w:t>
      </w:r>
      <w:r w:rsidRPr="008928FC">
        <w:rPr>
          <w:rFonts w:ascii="Palatino Linotype" w:hAnsi="Palatino Linotype" w:cs="Arial"/>
        </w:rPr>
        <w:t>Estos elementos otorgan certeza y acreditan la idoneidad para el ejercicio de funciones, que puedan desempeñar en el ejercicio de su encargo en calidad de servidores públicos.</w:t>
      </w:r>
    </w:p>
    <w:p w14:paraId="5110D3F9" w14:textId="77777777" w:rsidR="004E6D8E" w:rsidRPr="008928FC" w:rsidRDefault="004E6D8E" w:rsidP="004E6D8E">
      <w:pPr>
        <w:pStyle w:val="Prrafodelista"/>
        <w:spacing w:after="0" w:line="360" w:lineRule="auto"/>
        <w:ind w:left="0"/>
        <w:jc w:val="both"/>
        <w:rPr>
          <w:rFonts w:ascii="Palatino Linotype" w:eastAsia="Calibri" w:hAnsi="Palatino Linotype" w:cs="Tahoma"/>
          <w:bCs/>
        </w:rPr>
      </w:pPr>
    </w:p>
    <w:p w14:paraId="0DA0CF6D" w14:textId="77777777" w:rsidR="004E6D8E" w:rsidRPr="008928FC"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t xml:space="preserve">Ahora bien, a través de un análisis sistemático de la Ley, debemos afirmar, que los profesionistas que ejerzan su profesión deberán cumplir con todos los requisitos que </w:t>
      </w:r>
      <w:r w:rsidRPr="008928FC">
        <w:rPr>
          <w:rFonts w:ascii="Palatino Linotype" w:hAnsi="Palatino Linotype" w:cs="Arial"/>
        </w:rPr>
        <w:lastRenderedPageBreak/>
        <w:t xml:space="preserve">contemple la </w:t>
      </w:r>
      <w:r>
        <w:rPr>
          <w:rFonts w:ascii="Palatino Linotype" w:hAnsi="Palatino Linotype" w:cs="Arial"/>
        </w:rPr>
        <w:t>l</w:t>
      </w:r>
      <w:r w:rsidRPr="008928FC">
        <w:rPr>
          <w:rFonts w:ascii="Palatino Linotype" w:hAnsi="Palatino Linotype" w:cs="Arial"/>
        </w:rPr>
        <w:t>ey, pues lo cierto es que incumplir con estos elementos, cuando se ostenta la calidad de profesionista, constituye un delito al actualizarse el tipo penal, contemplado en el artículo 176, fracción II, del Código Penal del Estado de México, que contempla:</w:t>
      </w:r>
    </w:p>
    <w:p w14:paraId="6D424583" w14:textId="77777777" w:rsidR="004E6D8E" w:rsidRPr="008928FC" w:rsidRDefault="004E6D8E" w:rsidP="004E6D8E">
      <w:pPr>
        <w:spacing w:after="0" w:line="360" w:lineRule="auto"/>
        <w:ind w:right="49"/>
        <w:jc w:val="both"/>
        <w:rPr>
          <w:rFonts w:ascii="Palatino Linotype" w:hAnsi="Palatino Linotype" w:cs="Arial"/>
        </w:rPr>
      </w:pPr>
    </w:p>
    <w:p w14:paraId="2271A648" w14:textId="77777777" w:rsidR="004E6D8E" w:rsidRPr="008928FC" w:rsidRDefault="004E6D8E" w:rsidP="004E6D8E">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CAPITULO VI</w:t>
      </w:r>
    </w:p>
    <w:p w14:paraId="7D04DD03" w14:textId="77777777" w:rsidR="004E6D8E" w:rsidRPr="008928FC" w:rsidRDefault="004E6D8E" w:rsidP="004E6D8E">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USURPACION DE FUNCIONES PÚBLICAS O DE PROFESIONES</w:t>
      </w:r>
    </w:p>
    <w:p w14:paraId="3E9FB985" w14:textId="77777777" w:rsidR="004E6D8E" w:rsidRPr="008928FC" w:rsidRDefault="004E6D8E" w:rsidP="004E6D8E">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176.- Comete este delito el que:</w:t>
      </w:r>
    </w:p>
    <w:p w14:paraId="109CFFDB" w14:textId="77777777" w:rsidR="004E6D8E" w:rsidRPr="008928FC" w:rsidRDefault="004E6D8E" w:rsidP="004E6D8E">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7210348B" w14:textId="77777777" w:rsidR="004E6D8E" w:rsidRPr="008928FC" w:rsidRDefault="004E6D8E" w:rsidP="004E6D8E">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72BCBD57" w14:textId="77777777" w:rsidR="004E6D8E" w:rsidRPr="008928FC" w:rsidRDefault="004E6D8E" w:rsidP="004E6D8E">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4DB8B4C1" w14:textId="77777777" w:rsidR="004E6D8E" w:rsidRPr="008928FC" w:rsidRDefault="004E6D8E" w:rsidP="004E6D8E">
      <w:pPr>
        <w:spacing w:after="0" w:line="360" w:lineRule="auto"/>
        <w:ind w:right="49"/>
        <w:jc w:val="both"/>
        <w:rPr>
          <w:rFonts w:ascii="Palatino Linotype" w:hAnsi="Palatino Linotype" w:cs="Arial"/>
        </w:rPr>
      </w:pPr>
    </w:p>
    <w:p w14:paraId="41FB3D95" w14:textId="77777777" w:rsidR="004E6D8E" w:rsidRPr="008928FC"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t xml:space="preserve">En este orden de ideas, si bien </w:t>
      </w:r>
      <w:r>
        <w:rPr>
          <w:rFonts w:ascii="Palatino Linotype" w:hAnsi="Palatino Linotype" w:cs="Arial"/>
        </w:rPr>
        <w:t>el</w:t>
      </w:r>
      <w:r w:rsidRPr="008928FC">
        <w:rPr>
          <w:rFonts w:ascii="Palatino Linotype" w:hAnsi="Palatino Linotype" w:cs="Arial"/>
        </w:rPr>
        <w:t xml:space="preserve">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8928FC">
        <w:rPr>
          <w:rFonts w:ascii="Palatino Linotype" w:hAnsi="Palatino Linotype" w:cs="Arial"/>
          <w:b/>
          <w:bCs/>
        </w:rPr>
        <w:t>a partir de su propia naturaleza como documentos de identidad para acreditar frente a terceros que se tiene determinado nivel académico o de conocimientos</w:t>
      </w:r>
      <w:r w:rsidRPr="008928FC">
        <w:rPr>
          <w:rFonts w:ascii="Palatino Linotype" w:hAnsi="Palatino Linotype" w:cs="Arial"/>
        </w:rPr>
        <w:t xml:space="preserve"> y, que estos efectivamente corresponden al servidor público del cual se requiere conocer información, más aún cuando se trata de servidores públicos.</w:t>
      </w:r>
    </w:p>
    <w:p w14:paraId="5E76656D" w14:textId="77777777" w:rsidR="004E6D8E" w:rsidRPr="008928FC" w:rsidRDefault="004E6D8E" w:rsidP="004E6D8E">
      <w:pPr>
        <w:spacing w:after="0" w:line="360" w:lineRule="auto"/>
        <w:ind w:right="49"/>
        <w:jc w:val="both"/>
        <w:rPr>
          <w:rFonts w:ascii="Palatino Linotype" w:hAnsi="Palatino Linotype" w:cs="Arial"/>
        </w:rPr>
      </w:pPr>
    </w:p>
    <w:p w14:paraId="7F1E00CD" w14:textId="77777777" w:rsidR="004E6D8E" w:rsidRPr="008928FC"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lastRenderedPageBreak/>
        <w:t xml:space="preserve">Bajo este orden de ideas, la entrega con el mayor número de datos dentro de los documentos que acreditan el nivel académico o de preparación en algún área del conocimiento, </w:t>
      </w:r>
      <w:r w:rsidRPr="008928FC">
        <w:rPr>
          <w:rFonts w:ascii="Palatino Linotype" w:hAnsi="Palatino Linotype" w:cs="Arial"/>
          <w:b/>
          <w:bCs/>
        </w:rPr>
        <w:t>aporta elementos de convicción sobre su legalidad y legitimidad</w:t>
      </w:r>
      <w:r w:rsidRPr="008928FC">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3D11C27E" w14:textId="77777777" w:rsidR="004E6D8E" w:rsidRPr="008928FC" w:rsidRDefault="004E6D8E" w:rsidP="004E6D8E">
      <w:pPr>
        <w:spacing w:after="0" w:line="360" w:lineRule="auto"/>
        <w:ind w:right="49"/>
        <w:jc w:val="both"/>
        <w:rPr>
          <w:rFonts w:ascii="Palatino Linotype" w:hAnsi="Palatino Linotype" w:cs="Arial"/>
        </w:rPr>
      </w:pPr>
    </w:p>
    <w:p w14:paraId="6D5F25BA" w14:textId="77777777" w:rsidR="004E6D8E"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obt</w:t>
      </w:r>
      <w:r>
        <w:rPr>
          <w:rFonts w:ascii="Palatino Linotype" w:hAnsi="Palatino Linotype" w:cs="Arial"/>
        </w:rPr>
        <w:t>uvieron</w:t>
      </w:r>
      <w:r w:rsidRPr="008928FC">
        <w:rPr>
          <w:rFonts w:ascii="Palatino Linotype" w:hAnsi="Palatino Linotype" w:cs="Arial"/>
        </w:rPr>
        <w:t xml:space="preserve"> determinado grado académico o bien, la acreditación de cierto nivel de conocimientos. </w:t>
      </w:r>
    </w:p>
    <w:p w14:paraId="7637351F" w14:textId="77777777" w:rsidR="004E6D8E" w:rsidRDefault="004E6D8E" w:rsidP="004E6D8E">
      <w:pPr>
        <w:spacing w:after="0" w:line="360" w:lineRule="auto"/>
        <w:ind w:right="49"/>
        <w:jc w:val="both"/>
        <w:rPr>
          <w:rFonts w:ascii="Palatino Linotype" w:hAnsi="Palatino Linotype" w:cs="Arial"/>
        </w:rPr>
      </w:pPr>
    </w:p>
    <w:p w14:paraId="3EFDDD79" w14:textId="77777777" w:rsidR="004E6D8E" w:rsidRPr="008928FC"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t xml:space="preserve">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w:t>
      </w:r>
      <w:r>
        <w:rPr>
          <w:rFonts w:ascii="Palatino Linotype" w:hAnsi="Palatino Linotype" w:cs="Arial"/>
        </w:rPr>
        <w:t>la firma en el presente caso, obra en el documento que acredita que e</w:t>
      </w:r>
      <w:r w:rsidRPr="008928FC">
        <w:rPr>
          <w:rFonts w:ascii="Palatino Linotype" w:hAnsi="Palatino Linotype" w:cs="Arial"/>
        </w:rPr>
        <w:t>l servidor público obtuvo un grado académico y ostenta</w:t>
      </w:r>
      <w:r>
        <w:rPr>
          <w:rFonts w:ascii="Palatino Linotype" w:hAnsi="Palatino Linotype" w:cs="Arial"/>
        </w:rPr>
        <w:t xml:space="preserve"> con</w:t>
      </w:r>
      <w:r w:rsidRPr="008928FC">
        <w:rPr>
          <w:rFonts w:ascii="Palatino Linotype" w:hAnsi="Palatino Linotype" w:cs="Arial"/>
        </w:rPr>
        <w:t xml:space="preserve"> la calidad </w:t>
      </w:r>
      <w:r>
        <w:rPr>
          <w:rFonts w:ascii="Palatino Linotype" w:hAnsi="Palatino Linotype" w:cs="Arial"/>
        </w:rPr>
        <w:t xml:space="preserve">de </w:t>
      </w:r>
      <w:r w:rsidRPr="008928FC">
        <w:rPr>
          <w:rFonts w:ascii="Palatino Linotype" w:hAnsi="Palatino Linotype" w:cs="Arial"/>
        </w:rPr>
        <w:t>profesion</w:t>
      </w:r>
      <w:r>
        <w:rPr>
          <w:rFonts w:ascii="Palatino Linotype" w:hAnsi="Palatino Linotype" w:cs="Arial"/>
        </w:rPr>
        <w:t>ista</w:t>
      </w:r>
      <w:r w:rsidRPr="008928FC">
        <w:rPr>
          <w:rFonts w:ascii="Palatino Linotype" w:hAnsi="Palatino Linotype" w:cs="Arial"/>
        </w:rPr>
        <w:t xml:space="preserve">, </w:t>
      </w:r>
      <w:r>
        <w:rPr>
          <w:rFonts w:ascii="Palatino Linotype" w:hAnsi="Palatino Linotype" w:cs="Arial"/>
        </w:rPr>
        <w:t>por lo que consideramos que su naturaleza es pública</w:t>
      </w:r>
      <w:r w:rsidRPr="008928FC">
        <w:rPr>
          <w:rFonts w:ascii="Palatino Linotype" w:hAnsi="Palatino Linotype" w:cs="Arial"/>
        </w:rPr>
        <w:t>.</w:t>
      </w:r>
    </w:p>
    <w:p w14:paraId="2C26447F" w14:textId="77777777" w:rsidR="004E6D8E" w:rsidRPr="008928FC" w:rsidRDefault="004E6D8E" w:rsidP="004E6D8E">
      <w:pPr>
        <w:spacing w:after="0" w:line="360" w:lineRule="auto"/>
        <w:ind w:right="49"/>
        <w:jc w:val="both"/>
        <w:rPr>
          <w:rFonts w:ascii="Palatino Linotype" w:hAnsi="Palatino Linotype" w:cs="Arial"/>
        </w:rPr>
      </w:pPr>
    </w:p>
    <w:p w14:paraId="531E984C" w14:textId="77777777" w:rsidR="004E6D8E" w:rsidRPr="008928FC"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8928FC">
        <w:rPr>
          <w:rFonts w:ascii="Palatino Linotype" w:hAnsi="Palatino Linotype" w:cs="Arial"/>
          <w:b/>
          <w:bCs/>
        </w:rPr>
        <w:t xml:space="preserve">necesidad de resolver el conflicto apuntado mediante el ejercicio de ponderación; además, que el interés público </w:t>
      </w:r>
      <w:r w:rsidRPr="008928FC">
        <w:rPr>
          <w:rFonts w:ascii="Palatino Linotype" w:hAnsi="Palatino Linotype" w:cs="Arial"/>
          <w:b/>
          <w:bCs/>
        </w:rPr>
        <w:lastRenderedPageBreak/>
        <w:t>que tenga cierta información, será concepto legitimador de las intromisiones en la intimidad o la vida privada, en donde este derecho debe ceder a favor del derecho a comunicar y recibir información, atentos a las circunstancias de cada caso en concreto</w:t>
      </w:r>
      <w:r w:rsidRPr="008928FC">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7C5857B" w14:textId="77777777" w:rsidR="004E6D8E" w:rsidRPr="008928FC" w:rsidRDefault="004E6D8E" w:rsidP="004E6D8E">
      <w:pPr>
        <w:spacing w:after="0" w:line="360" w:lineRule="auto"/>
        <w:ind w:right="49"/>
        <w:jc w:val="both"/>
        <w:rPr>
          <w:rFonts w:ascii="Palatino Linotype" w:hAnsi="Palatino Linotype" w:cs="Arial"/>
        </w:rPr>
      </w:pPr>
    </w:p>
    <w:p w14:paraId="4F9EB2C6" w14:textId="77777777" w:rsidR="004E6D8E" w:rsidRPr="00634FFF" w:rsidRDefault="004E6D8E" w:rsidP="004E6D8E">
      <w:pPr>
        <w:spacing w:after="0" w:line="360" w:lineRule="auto"/>
        <w:ind w:right="49"/>
        <w:jc w:val="both"/>
        <w:rPr>
          <w:rFonts w:ascii="Palatino Linotype" w:hAnsi="Palatino Linotype" w:cs="Arial"/>
        </w:rPr>
      </w:pPr>
      <w:r w:rsidRPr="008928FC">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163D2FC6" w14:textId="77777777" w:rsidR="004E6D8E" w:rsidRPr="008928FC" w:rsidRDefault="004E6D8E" w:rsidP="004E6D8E">
      <w:pPr>
        <w:pStyle w:val="Prrafodelista"/>
        <w:spacing w:after="0" w:line="360" w:lineRule="auto"/>
        <w:ind w:left="0"/>
        <w:jc w:val="both"/>
        <w:rPr>
          <w:rFonts w:ascii="Palatino Linotype" w:hAnsi="Palatino Linotype" w:cs="Arial"/>
          <w:b/>
        </w:rPr>
      </w:pPr>
    </w:p>
    <w:p w14:paraId="445E6A3D" w14:textId="77777777" w:rsidR="004E6D8E" w:rsidRPr="008928FC" w:rsidRDefault="004E6D8E" w:rsidP="004E6D8E">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idoneidad</w:t>
      </w:r>
    </w:p>
    <w:p w14:paraId="751E7F8C" w14:textId="77777777" w:rsidR="004E6D8E" w:rsidRPr="008928FC" w:rsidRDefault="004E6D8E" w:rsidP="004E6D8E">
      <w:pPr>
        <w:pStyle w:val="Prrafodelista"/>
        <w:spacing w:after="0" w:line="360" w:lineRule="auto"/>
        <w:ind w:left="0"/>
        <w:jc w:val="both"/>
        <w:rPr>
          <w:rFonts w:ascii="Palatino Linotype" w:hAnsi="Palatino Linotype" w:cs="Arial"/>
        </w:rPr>
      </w:pPr>
    </w:p>
    <w:p w14:paraId="2E101273"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Esta primera fase del test consiste en identificar si la medida restrictiva persigue </w:t>
      </w:r>
      <w:r w:rsidRPr="008928FC">
        <w:rPr>
          <w:rFonts w:ascii="Palatino Linotype" w:hAnsi="Palatino Linotype" w:cs="Arial"/>
          <w:iCs/>
        </w:rPr>
        <w:t>una finalidad constitucionalmente válida</w:t>
      </w:r>
      <w:r w:rsidRPr="008928FC">
        <w:rPr>
          <w:rFonts w:ascii="Palatino Linotype" w:hAnsi="Palatino Linotype" w:cs="Arial"/>
        </w:rPr>
        <w:t xml:space="preserve">, además de que debe lograr en algún grado la consecución de su fin, y no debe limitar de manera innecesaria o desproporcionada el derecho fundamental en cuestión. </w:t>
      </w:r>
      <w:r>
        <w:rPr>
          <w:rFonts w:ascii="Palatino Linotype" w:hAnsi="Palatino Linotype" w:cs="Arial"/>
        </w:rPr>
        <w:t xml:space="preserve"> </w:t>
      </w:r>
      <w:r w:rsidRPr="008928FC">
        <w:rPr>
          <w:rFonts w:ascii="Palatino Linotype" w:hAnsi="Palatino Linotype" w:cs="Arial"/>
        </w:rPr>
        <w:t xml:space="preserve">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w:t>
      </w:r>
      <w:r w:rsidRPr="008928FC">
        <w:rPr>
          <w:rFonts w:ascii="Palatino Linotype" w:hAnsi="Palatino Linotype" w:cs="Arial"/>
        </w:rPr>
        <w:lastRenderedPageBreak/>
        <w:t>Sujeto Obligado y en determinado cargo, cuenta con los conocimientos necesarios para ejercer las funciones establecidas.</w:t>
      </w:r>
    </w:p>
    <w:p w14:paraId="39A09188" w14:textId="77777777" w:rsidR="004E6D8E" w:rsidRPr="008928FC" w:rsidRDefault="004E6D8E" w:rsidP="004E6D8E">
      <w:pPr>
        <w:pStyle w:val="Prrafodelista"/>
        <w:spacing w:after="0" w:line="360" w:lineRule="auto"/>
        <w:ind w:left="0"/>
        <w:jc w:val="both"/>
        <w:rPr>
          <w:rFonts w:ascii="Palatino Linotype" w:hAnsi="Palatino Linotype" w:cs="Arial"/>
        </w:rPr>
      </w:pPr>
    </w:p>
    <w:p w14:paraId="5FFBDA62" w14:textId="77777777" w:rsidR="004E6D8E" w:rsidRPr="008928FC" w:rsidRDefault="004E6D8E" w:rsidP="004E6D8E">
      <w:pPr>
        <w:spacing w:line="360" w:lineRule="auto"/>
        <w:contextualSpacing/>
        <w:jc w:val="both"/>
        <w:rPr>
          <w:rFonts w:ascii="Palatino Linotype" w:hAnsi="Palatino Linotype" w:cs="Arial"/>
        </w:rPr>
      </w:pPr>
      <w:r w:rsidRPr="008928FC">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928FC">
        <w:rPr>
          <w:rFonts w:ascii="Palatino Linotype" w:hAnsi="Palatino Linotype" w:cs="Arial"/>
          <w:u w:val="single"/>
        </w:rPr>
        <w:t>aporta mayores elementos de convicción sobre su contenido.</w:t>
      </w:r>
      <w:r>
        <w:rPr>
          <w:rFonts w:ascii="Palatino Linotype" w:hAnsi="Palatino Linotype" w:cs="Arial"/>
          <w:u w:val="single"/>
        </w:rPr>
        <w:t xml:space="preserve"> </w:t>
      </w:r>
      <w:r w:rsidRPr="008928FC">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5BF5C27C" w14:textId="77777777" w:rsidR="004E6D8E" w:rsidRPr="008928FC" w:rsidRDefault="004E6D8E" w:rsidP="004E6D8E">
      <w:pPr>
        <w:pStyle w:val="Prrafodelista"/>
        <w:spacing w:after="0" w:line="360" w:lineRule="auto"/>
        <w:ind w:left="0"/>
        <w:jc w:val="both"/>
        <w:rPr>
          <w:rFonts w:ascii="Palatino Linotype" w:hAnsi="Palatino Linotype" w:cs="Arial"/>
        </w:rPr>
      </w:pPr>
    </w:p>
    <w:p w14:paraId="7E32E390" w14:textId="77777777" w:rsidR="004E6D8E" w:rsidRPr="008928FC" w:rsidRDefault="004E6D8E" w:rsidP="004E6D8E">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necesidad</w:t>
      </w:r>
    </w:p>
    <w:p w14:paraId="01510753" w14:textId="77777777" w:rsidR="004E6D8E" w:rsidRPr="008928FC" w:rsidRDefault="004E6D8E" w:rsidP="004E6D8E">
      <w:pPr>
        <w:pStyle w:val="Prrafodelista"/>
        <w:spacing w:after="0" w:line="360" w:lineRule="auto"/>
        <w:ind w:left="0"/>
        <w:jc w:val="both"/>
        <w:rPr>
          <w:rFonts w:ascii="Palatino Linotype" w:hAnsi="Palatino Linotype" w:cs="Arial"/>
        </w:rPr>
      </w:pPr>
    </w:p>
    <w:p w14:paraId="1C929FF2"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r>
        <w:rPr>
          <w:rFonts w:ascii="Palatino Linotype" w:hAnsi="Palatino Linotype" w:cs="Arial"/>
        </w:rPr>
        <w:t>D</w:t>
      </w:r>
      <w:r w:rsidRPr="008928FC">
        <w:rPr>
          <w:rFonts w:ascii="Palatino Linotype" w:hAnsi="Palatino Linotype" w:cs="Arial"/>
        </w:rPr>
        <w:t>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400EC182" w14:textId="77777777" w:rsidR="004E6D8E" w:rsidRPr="008928FC" w:rsidRDefault="004E6D8E" w:rsidP="004E6D8E">
      <w:pPr>
        <w:pStyle w:val="Prrafodelista"/>
        <w:spacing w:after="0" w:line="360" w:lineRule="auto"/>
        <w:ind w:left="0"/>
        <w:jc w:val="both"/>
        <w:rPr>
          <w:rFonts w:ascii="Palatino Linotype" w:hAnsi="Palatino Linotype" w:cs="Arial"/>
        </w:rPr>
      </w:pPr>
    </w:p>
    <w:p w14:paraId="11227F38"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w:t>
      </w:r>
      <w:r w:rsidRPr="008928FC">
        <w:rPr>
          <w:rFonts w:ascii="Palatino Linotype" w:hAnsi="Palatino Linotype" w:cs="Arial"/>
        </w:rPr>
        <w:lastRenderedPageBreak/>
        <w:t>la firma de su titular, resulta ser un reconocimiento de su contenido, pues es la manera idónea de darle autenticidad.</w:t>
      </w:r>
    </w:p>
    <w:p w14:paraId="73774130" w14:textId="77777777" w:rsidR="004E6D8E" w:rsidRPr="008928FC" w:rsidRDefault="004E6D8E" w:rsidP="004E6D8E">
      <w:pPr>
        <w:pStyle w:val="Prrafodelista"/>
        <w:spacing w:after="0" w:line="360" w:lineRule="auto"/>
        <w:ind w:left="0"/>
        <w:jc w:val="both"/>
        <w:rPr>
          <w:rFonts w:ascii="Palatino Linotype" w:hAnsi="Palatino Linotype" w:cs="Arial"/>
        </w:rPr>
      </w:pPr>
    </w:p>
    <w:p w14:paraId="410CB0F8" w14:textId="77777777" w:rsidR="004E6D8E" w:rsidRPr="008928FC" w:rsidRDefault="004E6D8E" w:rsidP="004E6D8E">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estricta proporcionalidad</w:t>
      </w:r>
    </w:p>
    <w:p w14:paraId="1EEDEE8A" w14:textId="77777777" w:rsidR="004E6D8E" w:rsidRPr="008928FC" w:rsidRDefault="004E6D8E" w:rsidP="004E6D8E">
      <w:pPr>
        <w:pStyle w:val="Prrafodelista"/>
        <w:spacing w:after="0" w:line="360" w:lineRule="auto"/>
        <w:ind w:left="0"/>
        <w:jc w:val="both"/>
        <w:rPr>
          <w:rFonts w:ascii="Palatino Linotype" w:hAnsi="Palatino Linotype" w:cs="Arial"/>
        </w:rPr>
      </w:pPr>
    </w:p>
    <w:p w14:paraId="28E4F2CF"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7243BE65" w14:textId="77777777" w:rsidR="004E6D8E" w:rsidRPr="008928FC" w:rsidRDefault="004E6D8E" w:rsidP="004E6D8E">
      <w:pPr>
        <w:pStyle w:val="Prrafodelista"/>
        <w:spacing w:after="0" w:line="360" w:lineRule="auto"/>
        <w:ind w:left="0"/>
        <w:jc w:val="both"/>
        <w:rPr>
          <w:rFonts w:ascii="Palatino Linotype" w:hAnsi="Palatino Linotype" w:cs="Arial"/>
        </w:rPr>
      </w:pPr>
    </w:p>
    <w:p w14:paraId="2BEC28AC"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Al respecto, si bien, el criterio que sostenemos, se inclina por la apertura de elementos que atañen a la persona, con la finalidad de entregar al Solicitante mayores elementos de convicción respecto al contenido de documentos que acreditan un grado de estudio, también lo es que, </w:t>
      </w:r>
      <w:r>
        <w:rPr>
          <w:rFonts w:ascii="Palatino Linotype" w:hAnsi="Palatino Linotype" w:cs="Arial"/>
        </w:rPr>
        <w:t xml:space="preserve">se </w:t>
      </w:r>
      <w:r w:rsidRPr="008928FC">
        <w:rPr>
          <w:rFonts w:ascii="Palatino Linotype" w:hAnsi="Palatino Linotype" w:cs="Arial"/>
        </w:rPr>
        <w:t>concuerd</w:t>
      </w:r>
      <w:r>
        <w:rPr>
          <w:rFonts w:ascii="Palatino Linotype" w:hAnsi="Palatino Linotype" w:cs="Arial"/>
        </w:rPr>
        <w:t>a</w:t>
      </w:r>
      <w:r w:rsidRPr="008928FC">
        <w:rPr>
          <w:rFonts w:ascii="Palatino Linotype" w:hAnsi="Palatino Linotype" w:cs="Arial"/>
        </w:rPr>
        <w:t xml:space="preserve">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1DE10B41" w14:textId="77777777" w:rsidR="004E6D8E" w:rsidRPr="008928FC" w:rsidRDefault="004E6D8E" w:rsidP="004E6D8E">
      <w:pPr>
        <w:pStyle w:val="Prrafodelista"/>
        <w:spacing w:after="0" w:line="360" w:lineRule="auto"/>
        <w:ind w:left="0"/>
        <w:jc w:val="both"/>
        <w:rPr>
          <w:rFonts w:ascii="Palatino Linotype" w:hAnsi="Palatino Linotype" w:cs="Arial"/>
        </w:rPr>
      </w:pPr>
    </w:p>
    <w:p w14:paraId="5D797C00"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w:t>
      </w:r>
      <w:r w:rsidRPr="008928FC">
        <w:rPr>
          <w:rFonts w:ascii="Palatino Linotype" w:hAnsi="Palatino Linotype" w:cs="Arial"/>
        </w:rPr>
        <w:lastRenderedPageBreak/>
        <w:t>información pública, los documentos que se entreguen deben tener el mayor número de elementos sobre la identidad de su titular y los estudios cursados.</w:t>
      </w:r>
    </w:p>
    <w:p w14:paraId="1896FF78" w14:textId="77777777" w:rsidR="004E6D8E" w:rsidRPr="008928FC" w:rsidRDefault="004E6D8E" w:rsidP="004E6D8E">
      <w:pPr>
        <w:pStyle w:val="Prrafodelista"/>
        <w:spacing w:after="0" w:line="360" w:lineRule="auto"/>
        <w:ind w:left="0"/>
        <w:jc w:val="both"/>
        <w:rPr>
          <w:rFonts w:ascii="Palatino Linotype" w:hAnsi="Palatino Linotype" w:cs="Arial"/>
        </w:rPr>
      </w:pPr>
    </w:p>
    <w:p w14:paraId="73D34E8C" w14:textId="77777777" w:rsidR="004E6D8E" w:rsidRPr="008928FC" w:rsidRDefault="004E6D8E" w:rsidP="004E6D8E">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928FC">
        <w:rPr>
          <w:rFonts w:ascii="Palatino Linotype" w:hAnsi="Palatino Linotype" w:cs="Arial"/>
          <w:b/>
          <w:bCs/>
        </w:rPr>
        <w:t>su intensión al tramitarlos y obtenerlos es ponerlos a la vista de cualquier tercero, frente al que quiera acreditar sus conocimientos en un área de estudio</w:t>
      </w:r>
      <w:r w:rsidRPr="008928FC">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C79344B" w14:textId="77777777" w:rsidR="004E6D8E" w:rsidRPr="008928FC" w:rsidRDefault="004E6D8E" w:rsidP="004E6D8E">
      <w:pPr>
        <w:pStyle w:val="Prrafodelista"/>
        <w:spacing w:after="0" w:line="360" w:lineRule="auto"/>
        <w:ind w:left="0"/>
        <w:jc w:val="both"/>
        <w:rPr>
          <w:rFonts w:ascii="Palatino Linotype" w:hAnsi="Palatino Linotype" w:cs="Arial"/>
        </w:rPr>
      </w:pPr>
    </w:p>
    <w:p w14:paraId="20D7D639" w14:textId="77777777" w:rsidR="004E6D8E" w:rsidRPr="008928FC" w:rsidRDefault="004E6D8E" w:rsidP="004E6D8E">
      <w:pPr>
        <w:spacing w:after="0" w:line="360" w:lineRule="auto"/>
        <w:jc w:val="both"/>
        <w:rPr>
          <w:rFonts w:ascii="Palatino Linotype" w:eastAsia="Calibri" w:hAnsi="Palatino Linotype" w:cs="Arial"/>
        </w:rPr>
      </w:pPr>
      <w:r w:rsidRPr="008928FC">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13420C4C" w14:textId="77777777" w:rsidR="004E6D8E" w:rsidRPr="008928FC" w:rsidRDefault="004E6D8E" w:rsidP="004E6D8E">
      <w:pPr>
        <w:spacing w:after="0" w:line="360" w:lineRule="auto"/>
        <w:jc w:val="both"/>
        <w:rPr>
          <w:rFonts w:ascii="Palatino Linotype" w:eastAsia="Calibri" w:hAnsi="Palatino Linotype" w:cs="Tahoma"/>
        </w:rPr>
      </w:pPr>
    </w:p>
    <w:p w14:paraId="67DE6CF0" w14:textId="77777777" w:rsidR="004E6D8E" w:rsidRPr="008928FC" w:rsidRDefault="004E6D8E" w:rsidP="004E6D8E">
      <w:pPr>
        <w:spacing w:after="0" w:line="360" w:lineRule="auto"/>
        <w:jc w:val="both"/>
        <w:rPr>
          <w:rFonts w:ascii="Palatino Linotype" w:hAnsi="Palatino Linotype" w:cs="Tahoma"/>
        </w:rPr>
      </w:pPr>
      <w:r w:rsidRPr="008928FC">
        <w:rPr>
          <w:rFonts w:ascii="Palatino Linotype" w:hAnsi="Palatino Linotype" w:cs="Tahoma"/>
        </w:rPr>
        <w:t>Lo anterior</w:t>
      </w:r>
      <w:r>
        <w:rPr>
          <w:rFonts w:ascii="Palatino Linotype" w:hAnsi="Palatino Linotype" w:cs="Tahoma"/>
        </w:rPr>
        <w:t>,</w:t>
      </w:r>
      <w:r w:rsidRPr="008928FC">
        <w:rPr>
          <w:rFonts w:ascii="Palatino Linotype" w:hAnsi="Palatino Linotype" w:cs="Tahoma"/>
        </w:rPr>
        <w:t xml:space="preserve"> expone razones suficientes para la emisión del presente </w:t>
      </w:r>
      <w:r w:rsidRPr="008928FC">
        <w:rPr>
          <w:rFonts w:ascii="Palatino Linotype" w:hAnsi="Palatino Linotype" w:cs="Tahoma"/>
          <w:b/>
        </w:rPr>
        <w:t>Voto Particular Concurrente</w:t>
      </w:r>
      <w:r w:rsidRPr="008928FC">
        <w:rPr>
          <w:rFonts w:ascii="Palatino Linotype" w:hAnsi="Palatino Linotype" w:cs="Tahoma"/>
        </w:rPr>
        <w:t>, relacionado con la resolución del Recurso de Revisión referido----------------------------------------------------------------------------------------------------------</w:t>
      </w:r>
      <w:r>
        <w:rPr>
          <w:rFonts w:ascii="Palatino Linotype" w:hAnsi="Palatino Linotype" w:cs="Tahoma"/>
        </w:rPr>
        <w:t>--------------</w:t>
      </w:r>
      <w:r w:rsidRPr="008928FC">
        <w:rPr>
          <w:rFonts w:ascii="Palatino Linotype" w:hAnsi="Palatino Linotype" w:cs="Tahoma"/>
        </w:rPr>
        <w:t>-------------------</w:t>
      </w:r>
    </w:p>
    <w:p w14:paraId="5B062F44" w14:textId="77777777" w:rsidR="004E6D8E" w:rsidRPr="008928FC" w:rsidRDefault="004E6D8E" w:rsidP="004E6D8E">
      <w:pPr>
        <w:rPr>
          <w:rFonts w:ascii="Palatino Linotype" w:hAnsi="Palatino Linotype" w:cs="Tahoma"/>
        </w:rPr>
      </w:pPr>
      <w:r w:rsidRPr="008928FC">
        <w:rPr>
          <w:rFonts w:ascii="Palatino Linotype" w:hAnsi="Palatino Linotype" w:cs="Tahoma"/>
        </w:rPr>
        <w:br w:type="page"/>
      </w:r>
    </w:p>
    <w:p w14:paraId="17503C1E" w14:textId="77777777" w:rsidR="004E6D8E" w:rsidRPr="008928FC" w:rsidRDefault="004E6D8E" w:rsidP="004E6D8E">
      <w:pPr>
        <w:spacing w:after="0" w:line="360" w:lineRule="auto"/>
        <w:jc w:val="both"/>
        <w:rPr>
          <w:rFonts w:ascii="Palatino Linotype" w:hAnsi="Palatino Linotype" w:cs="Tahoma"/>
        </w:rPr>
      </w:pPr>
    </w:p>
    <w:p w14:paraId="7C1EFA66" w14:textId="77777777" w:rsidR="004E6D8E" w:rsidRPr="008928FC" w:rsidRDefault="004E6D8E" w:rsidP="004E6D8E">
      <w:pPr>
        <w:rPr>
          <w:rFonts w:ascii="Palatino Linotype" w:hAnsi="Palatino Linotype" w:cs="Tahoma"/>
        </w:rPr>
      </w:pPr>
    </w:p>
    <w:p w14:paraId="4B792167" w14:textId="77777777" w:rsidR="004E6D8E" w:rsidRPr="008928FC" w:rsidRDefault="004E6D8E" w:rsidP="004E6D8E">
      <w:pPr>
        <w:spacing w:after="0" w:line="360" w:lineRule="auto"/>
        <w:jc w:val="both"/>
        <w:rPr>
          <w:rFonts w:ascii="Palatino Linotype" w:hAnsi="Palatino Linotype" w:cs="Tahoma"/>
        </w:rPr>
      </w:pPr>
    </w:p>
    <w:p w14:paraId="01033A1F" w14:textId="77777777" w:rsidR="004E6D8E" w:rsidRDefault="004E6D8E" w:rsidP="004E6D8E"/>
    <w:p w14:paraId="73D97899" w14:textId="77777777" w:rsidR="00733104" w:rsidRDefault="00733104"/>
    <w:sectPr w:rsidR="00733104" w:rsidSect="00492CA4">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1858" w14:textId="77777777" w:rsidR="00A172DD" w:rsidRDefault="00A172DD" w:rsidP="004E6D8E">
      <w:pPr>
        <w:spacing w:after="0" w:line="240" w:lineRule="auto"/>
      </w:pPr>
      <w:r>
        <w:separator/>
      </w:r>
    </w:p>
  </w:endnote>
  <w:endnote w:type="continuationSeparator" w:id="0">
    <w:p w14:paraId="01C77676" w14:textId="77777777" w:rsidR="00A172DD" w:rsidRDefault="00A172DD" w:rsidP="004E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46906CF" w14:textId="77777777" w:rsidR="00000000" w:rsidRDefault="00EB0EC7">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E6D8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6D8E">
              <w:rPr>
                <w:b/>
                <w:bCs/>
                <w:noProof/>
              </w:rPr>
              <w:t>10</w:t>
            </w:r>
            <w:r>
              <w:rPr>
                <w:b/>
                <w:bCs/>
                <w:sz w:val="24"/>
                <w:szCs w:val="24"/>
              </w:rPr>
              <w:fldChar w:fldCharType="end"/>
            </w:r>
          </w:p>
        </w:sdtContent>
      </w:sdt>
    </w:sdtContent>
  </w:sdt>
  <w:p w14:paraId="1C36FF1B"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5F3F" w14:textId="77777777" w:rsidR="00A172DD" w:rsidRDefault="00A172DD" w:rsidP="004E6D8E">
      <w:pPr>
        <w:spacing w:after="0" w:line="240" w:lineRule="auto"/>
      </w:pPr>
      <w:r>
        <w:separator/>
      </w:r>
    </w:p>
  </w:footnote>
  <w:footnote w:type="continuationSeparator" w:id="0">
    <w:p w14:paraId="63E62511" w14:textId="77777777" w:rsidR="00A172DD" w:rsidRDefault="00A172DD" w:rsidP="004E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9B15" w14:textId="77777777" w:rsidR="00000000" w:rsidRDefault="00000000">
    <w:pPr>
      <w:pStyle w:val="Encabezado"/>
    </w:pPr>
    <w:r>
      <w:rPr>
        <w:noProof/>
      </w:rPr>
      <w:pict w14:anchorId="366B8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1026" type="#_x0000_t136" style="position:absolute;margin-left:0;margin-top:0;width:560.7pt;height:62.3pt;rotation:315;z-index:-251659264;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820"/>
    </w:tblGrid>
    <w:tr w:rsidR="0077694E" w:rsidRPr="001106EA" w14:paraId="3DC78F36" w14:textId="77777777" w:rsidTr="00D703B4">
      <w:trPr>
        <w:trHeight w:val="1843"/>
      </w:trPr>
      <w:tc>
        <w:tcPr>
          <w:tcW w:w="4111" w:type="dxa"/>
          <w:vAlign w:val="bottom"/>
        </w:tcPr>
        <w:p w14:paraId="260F19D8" w14:textId="77777777" w:rsidR="00000000" w:rsidRDefault="00EB0EC7"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6192" behindDoc="0" locked="0" layoutInCell="1" allowOverlap="1" wp14:anchorId="5576A546" wp14:editId="43AF51EF">
                <wp:simplePos x="0" y="0"/>
                <wp:positionH relativeFrom="column">
                  <wp:posOffset>-329565</wp:posOffset>
                </wp:positionH>
                <wp:positionV relativeFrom="paragraph">
                  <wp:posOffset>-861060</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2C5F333C" w14:textId="77777777" w:rsidR="00000000" w:rsidRDefault="00000000" w:rsidP="00285C7B">
          <w:pPr>
            <w:pStyle w:val="Encabezado"/>
            <w:tabs>
              <w:tab w:val="clear" w:pos="4252"/>
              <w:tab w:val="center" w:pos="2614"/>
            </w:tabs>
            <w:ind w:left="-255"/>
          </w:pPr>
        </w:p>
      </w:tc>
      <w:tc>
        <w:tcPr>
          <w:tcW w:w="4820" w:type="dxa"/>
          <w:vAlign w:val="center"/>
        </w:tcPr>
        <w:p w14:paraId="5B3D4E60" w14:textId="77777777" w:rsidR="00000000" w:rsidRPr="00B9745A" w:rsidRDefault="00EB0EC7" w:rsidP="00492CA4">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59F4A0F3" w14:textId="77777777" w:rsidR="00000000" w:rsidRDefault="00EB0EC7" w:rsidP="00492CA4">
          <w:pPr>
            <w:pStyle w:val="Encabezado"/>
            <w:ind w:left="-108" w:right="-104"/>
            <w:jc w:val="both"/>
            <w:rPr>
              <w:rFonts w:ascii="Palatino Linotype" w:hAnsi="Palatino Linotype"/>
              <w:lang w:val="es-MX"/>
            </w:rPr>
          </w:pPr>
          <w:r w:rsidRPr="00B9745A">
            <w:rPr>
              <w:rFonts w:ascii="Palatino Linotype" w:hAnsi="Palatino Linotype" w:cs="Tahoma"/>
              <w:b/>
            </w:rPr>
            <w:t xml:space="preserve">Recurso de Revisión: </w:t>
          </w:r>
          <w:r w:rsidRPr="005C5BB0">
            <w:rPr>
              <w:rFonts w:ascii="Palatino Linotype" w:hAnsi="Palatino Linotype"/>
              <w:lang w:val="es-MX"/>
            </w:rPr>
            <w:t>0</w:t>
          </w:r>
          <w:r>
            <w:rPr>
              <w:rFonts w:ascii="Palatino Linotype" w:hAnsi="Palatino Linotype"/>
              <w:lang w:val="es-MX"/>
            </w:rPr>
            <w:t>1</w:t>
          </w:r>
          <w:r w:rsidR="004E6D8E">
            <w:rPr>
              <w:rFonts w:ascii="Palatino Linotype" w:hAnsi="Palatino Linotype"/>
              <w:lang w:val="es-MX"/>
            </w:rPr>
            <w:t>405</w:t>
          </w:r>
          <w:r>
            <w:rPr>
              <w:rFonts w:ascii="Palatino Linotype" w:hAnsi="Palatino Linotype"/>
              <w:lang w:val="es-MX"/>
            </w:rPr>
            <w:t>/INFOEM/IP/RR/2025</w:t>
          </w:r>
        </w:p>
        <w:p w14:paraId="18CF6F95" w14:textId="77777777" w:rsidR="00000000" w:rsidRDefault="00EB0EC7" w:rsidP="00492CA4">
          <w:pPr>
            <w:pStyle w:val="Encabezado"/>
            <w:ind w:left="-108" w:right="-104"/>
            <w:jc w:val="both"/>
            <w:rPr>
              <w:rFonts w:ascii="Palatino Linotype" w:eastAsia="Palatino Linotype" w:hAnsi="Palatino Linotype" w:cs="Palatino Linotype"/>
            </w:rPr>
          </w:pPr>
          <w:r>
            <w:rPr>
              <w:rFonts w:ascii="Palatino Linotype" w:hAnsi="Palatino Linotype" w:cs="Tahoma"/>
              <w:b/>
            </w:rPr>
            <w:t>Sujeto Obligado:</w:t>
          </w:r>
          <w:r>
            <w:rPr>
              <w:rFonts w:ascii="Palatino Linotype" w:hAnsi="Palatino Linotype"/>
              <w:bCs/>
              <w:lang w:val="es-MX"/>
            </w:rPr>
            <w:t xml:space="preserve"> </w:t>
          </w:r>
          <w:r>
            <w:rPr>
              <w:rFonts w:ascii="Palatino Linotype" w:eastAsia="Palatino Linotype" w:hAnsi="Palatino Linotype" w:cs="Palatino Linotype"/>
            </w:rPr>
            <w:t xml:space="preserve">Ayuntamiento de </w:t>
          </w:r>
          <w:r w:rsidR="004E6D8E">
            <w:rPr>
              <w:rFonts w:ascii="Palatino Linotype" w:eastAsia="Palatino Linotype" w:hAnsi="Palatino Linotype" w:cs="Palatino Linotype"/>
            </w:rPr>
            <w:t>Huehuetoca</w:t>
          </w:r>
        </w:p>
        <w:p w14:paraId="68F870C8" w14:textId="77777777" w:rsidR="00000000" w:rsidRDefault="00EB0EC7" w:rsidP="00492CA4">
          <w:pPr>
            <w:pStyle w:val="Encabezado"/>
            <w:ind w:left="-108" w:right="-104"/>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4E6D8E">
            <w:rPr>
              <w:rFonts w:ascii="Palatino Linotype" w:hAnsi="Palatino Linotype" w:cs="Arial"/>
              <w:szCs w:val="20"/>
            </w:rPr>
            <w:t>José Martínez Vilchis</w:t>
          </w:r>
        </w:p>
        <w:p w14:paraId="1E0B97B4" w14:textId="77777777" w:rsidR="00000000" w:rsidRPr="00285C7B" w:rsidRDefault="00000000" w:rsidP="00492CA4">
          <w:pPr>
            <w:pStyle w:val="Encabezado"/>
            <w:ind w:left="-108" w:right="-104"/>
            <w:jc w:val="both"/>
            <w:rPr>
              <w:rFonts w:ascii="Palatino Linotype" w:hAnsi="Palatino Linotype"/>
              <w:bCs/>
              <w:lang w:val="es-ES_tradnl"/>
            </w:rPr>
          </w:pPr>
        </w:p>
      </w:tc>
    </w:tr>
  </w:tbl>
  <w:p w14:paraId="2BCDD4A6" w14:textId="77777777" w:rsidR="00000000" w:rsidRPr="001106EA" w:rsidRDefault="00000000">
    <w:pPr>
      <w:pStyle w:val="Encabezado"/>
      <w:rPr>
        <w:sz w:val="2"/>
        <w:szCs w:val="2"/>
      </w:rPr>
    </w:pPr>
    <w:r>
      <w:rPr>
        <w:noProof/>
      </w:rPr>
      <w:pict w14:anchorId="37E72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1027" type="#_x0000_t136" style="position:absolute;margin-left:0;margin-top:0;width:560.7pt;height:62.3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3C0F" w14:textId="77777777" w:rsidR="00000000" w:rsidRDefault="00000000">
    <w:pPr>
      <w:pStyle w:val="Encabezado"/>
    </w:pPr>
    <w:r>
      <w:rPr>
        <w:noProof/>
      </w:rPr>
      <w:pict w14:anchorId="38C59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1025" type="#_x0000_t136" style="position:absolute;margin-left:0;margin-top:0;width:560.7pt;height:62.3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0357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8E"/>
    <w:rsid w:val="004E6D8E"/>
    <w:rsid w:val="00733104"/>
    <w:rsid w:val="00A172DD"/>
    <w:rsid w:val="00DC2507"/>
    <w:rsid w:val="00EB0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E98A1"/>
  <w15:chartTrackingRefBased/>
  <w15:docId w15:val="{8BE3AD19-E67A-4D78-A4D4-73411E2F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8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D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D8E"/>
    <w:rPr>
      <w:lang w:val="es-ES"/>
    </w:rPr>
  </w:style>
  <w:style w:type="paragraph" w:styleId="Piedepgina">
    <w:name w:val="footer"/>
    <w:basedOn w:val="Normal"/>
    <w:link w:val="PiedepginaCar"/>
    <w:uiPriority w:val="99"/>
    <w:unhideWhenUsed/>
    <w:rsid w:val="004E6D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6D8E"/>
    <w:rPr>
      <w:lang w:val="es-ES"/>
    </w:rPr>
  </w:style>
  <w:style w:type="table" w:styleId="Tablaconcuadrcula">
    <w:name w:val="Table Grid"/>
    <w:basedOn w:val="Tablanormal"/>
    <w:uiPriority w:val="59"/>
    <w:rsid w:val="004E6D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E6D8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E6D8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2446</Words>
  <Characters>13456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2</cp:revision>
  <dcterms:created xsi:type="dcterms:W3CDTF">2025-03-27T23:53:00Z</dcterms:created>
  <dcterms:modified xsi:type="dcterms:W3CDTF">2025-03-31T21:03:00Z</dcterms:modified>
</cp:coreProperties>
</file>