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58" w:rsidRDefault="000744BF">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464C1D">
        <w:rPr>
          <w:rFonts w:ascii="Palatino Linotype" w:eastAsia="Palatino Linotype" w:hAnsi="Palatino Linotype" w:cs="Palatino Linotype"/>
          <w:b/>
        </w:rPr>
        <w:t>VIGÉSIMA PRIMERA</w:t>
      </w:r>
      <w:r>
        <w:rPr>
          <w:rFonts w:ascii="Palatino Linotype" w:eastAsia="Palatino Linotype" w:hAnsi="Palatino Linotype" w:cs="Palatino Linotype"/>
          <w:b/>
        </w:rPr>
        <w:t xml:space="preserve"> SESIÓN ORDINARIA DEL </w:t>
      </w:r>
      <w:r w:rsidR="00464C1D">
        <w:rPr>
          <w:rFonts w:ascii="Palatino Linotype" w:eastAsia="Palatino Linotype" w:hAnsi="Palatino Linotype" w:cs="Palatino Linotype"/>
          <w:b/>
        </w:rPr>
        <w:t>ONCE DE JUNIO</w:t>
      </w:r>
      <w:r>
        <w:rPr>
          <w:rFonts w:ascii="Palatino Linotype" w:eastAsia="Palatino Linotype" w:hAnsi="Palatino Linotype" w:cs="Palatino Linotype"/>
          <w:b/>
        </w:rPr>
        <w:t xml:space="preserve"> DE DOS MIL VEINTICINCO, EN EL RECURSO DE REVISIÓN 0</w:t>
      </w:r>
      <w:r w:rsidR="00987F62">
        <w:rPr>
          <w:rFonts w:ascii="Palatino Linotype" w:eastAsia="Palatino Linotype" w:hAnsi="Palatino Linotype" w:cs="Palatino Linotype"/>
          <w:b/>
        </w:rPr>
        <w:t>33</w:t>
      </w:r>
      <w:r>
        <w:rPr>
          <w:rFonts w:ascii="Palatino Linotype" w:eastAsia="Palatino Linotype" w:hAnsi="Palatino Linotype" w:cs="Palatino Linotype"/>
          <w:b/>
        </w:rPr>
        <w:t>99/INFOEM/IP/RR/2025.</w:t>
      </w:r>
    </w:p>
    <w:p w:rsidR="00642B58" w:rsidRDefault="000744B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0</w:t>
      </w:r>
      <w:r w:rsidR="00987F62">
        <w:rPr>
          <w:rFonts w:ascii="Palatino Linotype" w:eastAsia="Palatino Linotype" w:hAnsi="Palatino Linotype" w:cs="Palatino Linotype"/>
          <w:b/>
        </w:rPr>
        <w:t>33</w:t>
      </w:r>
      <w:r>
        <w:rPr>
          <w:rFonts w:ascii="Palatino Linotype" w:eastAsia="Palatino Linotype" w:hAnsi="Palatino Linotype" w:cs="Palatino Linotype"/>
          <w:b/>
        </w:rPr>
        <w:t>99/INFOEM/IP/RR/2025,</w:t>
      </w:r>
      <w:r w:rsidR="00A54AA6">
        <w:rPr>
          <w:rFonts w:ascii="Palatino Linotype" w:eastAsia="Palatino Linotype" w:hAnsi="Palatino Linotype" w:cs="Palatino Linotype"/>
          <w:b/>
        </w:rPr>
        <w:t xml:space="preserve"> </w:t>
      </w:r>
      <w:r w:rsidR="00A54AA6">
        <w:rPr>
          <w:rFonts w:ascii="Palatino Linotype" w:eastAsia="Palatino Linotype" w:hAnsi="Palatino Linotype" w:cs="Palatino Linotype"/>
        </w:rPr>
        <w:t>misma que fue engrosada conforme al criterio mayoritario,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642B58" w:rsidRDefault="000744BF">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w:t>
      </w:r>
      <w:r w:rsidR="00987F62">
        <w:rPr>
          <w:rFonts w:ascii="Palatino Linotype" w:eastAsia="Palatino Linotype" w:hAnsi="Palatino Linotype" w:cs="Palatino Linotype"/>
        </w:rPr>
        <w:t>la conciliación de nómina</w:t>
      </w:r>
      <w:r>
        <w:rPr>
          <w:rFonts w:ascii="Palatino Linotype" w:eastAsia="Palatino Linotype" w:hAnsi="Palatino Linotype" w:cs="Palatino Linotype"/>
        </w:rPr>
        <w:t xml:space="preserve"> de policías operativos adscritos al </w:t>
      </w:r>
      <w:r w:rsidR="00987F62" w:rsidRPr="00987F62">
        <w:rPr>
          <w:rFonts w:ascii="Palatino Linotype" w:eastAsia="Palatino Linotype" w:hAnsi="Palatino Linotype" w:cs="Palatino Linotype"/>
        </w:rPr>
        <w:t xml:space="preserve">Ayuntamiento de San Martín de Las Pirámides </w:t>
      </w:r>
      <w:r>
        <w:rPr>
          <w:rFonts w:ascii="Palatino Linotype" w:eastAsia="Palatino Linotype" w:hAnsi="Palatino Linotype" w:cs="Palatino Linotype"/>
        </w:rPr>
        <w:t xml:space="preserve">deben tomarse en cuenta las consideraciones que a continuación se exponen. </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642B58" w:rsidRDefault="00642B58">
      <w:pPr>
        <w:spacing w:after="0" w:line="240" w:lineRule="auto"/>
        <w:ind w:left="851" w:right="900"/>
        <w:jc w:val="both"/>
        <w:rPr>
          <w:rFonts w:ascii="Palatino Linotype" w:eastAsia="Palatino Linotype" w:hAnsi="Palatino Linotype" w:cs="Palatino Linotype"/>
          <w:i/>
        </w:rPr>
      </w:pPr>
    </w:p>
    <w:p w:rsidR="00642B58" w:rsidRDefault="000744BF">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642B58" w:rsidRDefault="000744BF">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642B58" w:rsidRDefault="000744BF">
      <w:pPr>
        <w:spacing w:after="0" w:line="240" w:lineRule="auto"/>
        <w:ind w:left="851" w:right="900"/>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642B58" w:rsidRDefault="00642B58">
      <w:pPr>
        <w:spacing w:after="0" w:line="360" w:lineRule="auto"/>
        <w:ind w:left="567" w:right="990"/>
        <w:jc w:val="both"/>
        <w:rPr>
          <w:rFonts w:ascii="Palatino Linotype" w:eastAsia="Palatino Linotype" w:hAnsi="Palatino Linotype" w:cs="Palatino Linotype"/>
          <w:b/>
          <w:i/>
          <w:u w:val="singl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642B58" w:rsidRDefault="00642B58">
      <w:pPr>
        <w:tabs>
          <w:tab w:val="left" w:pos="284"/>
        </w:tabs>
        <w:spacing w:after="0" w:line="240" w:lineRule="auto"/>
        <w:ind w:left="567" w:right="709"/>
        <w:jc w:val="both"/>
        <w:rPr>
          <w:rFonts w:ascii="Palatino Linotype" w:eastAsia="Palatino Linotype" w:hAnsi="Palatino Linotype" w:cs="Palatino Linotype"/>
          <w:i/>
        </w:rPr>
      </w:pPr>
    </w:p>
    <w:p w:rsidR="00642B58" w:rsidRDefault="000744BF">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642B58" w:rsidRDefault="000744BF">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642B58" w:rsidRDefault="00642B58">
      <w:pPr>
        <w:spacing w:after="120" w:line="276" w:lineRule="auto"/>
        <w:ind w:left="567" w:right="900"/>
        <w:jc w:val="both"/>
        <w:rPr>
          <w:rFonts w:ascii="Palatino Linotype" w:eastAsia="Palatino Linotype" w:hAnsi="Palatino Linotype" w:cs="Palatino Linotype"/>
          <w:i/>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642B58" w:rsidRDefault="000744BF">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642B58" w:rsidRDefault="000744BF">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642B58" w:rsidRDefault="000744BF">
      <w:pPr>
        <w:spacing w:before="240" w:after="240" w:line="360" w:lineRule="auto"/>
        <w:ind w:left="567" w:right="900"/>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642B58" w:rsidRDefault="000744BF">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642B58" w:rsidRDefault="000744BF">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642B58" w:rsidRDefault="000744BF">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642B58" w:rsidRDefault="000744BF">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642B58" w:rsidRDefault="00642B58">
      <w:pPr>
        <w:spacing w:after="0" w:line="360" w:lineRule="auto"/>
        <w:ind w:right="139"/>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987F62" w:rsidRDefault="00987F62">
      <w:pPr>
        <w:spacing w:after="0" w:line="360" w:lineRule="auto"/>
        <w:jc w:val="both"/>
        <w:rPr>
          <w:rFonts w:ascii="Palatino Linotype" w:eastAsia="Palatino Linotype" w:hAnsi="Palatino Linotype" w:cs="Palatino Linotype"/>
        </w:rPr>
      </w:pPr>
    </w:p>
    <w:p w:rsidR="00987F62" w:rsidRDefault="00987F62" w:rsidP="00987F6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dicho documento obran los siguientes elementos:</w:t>
      </w:r>
    </w:p>
    <w:p w:rsidR="00987F62" w:rsidRDefault="00987F62" w:rsidP="00987F62">
      <w:pPr>
        <w:spacing w:after="0" w:line="360" w:lineRule="auto"/>
        <w:jc w:val="both"/>
        <w:rPr>
          <w:rFonts w:ascii="Palatino Linotype" w:eastAsia="Palatino Linotype" w:hAnsi="Palatino Linotype" w:cs="Palatino Linotype"/>
        </w:rPr>
      </w:pPr>
    </w:p>
    <w:p w:rsidR="00987F62" w:rsidRDefault="00987F62" w:rsidP="00987F62">
      <w:pPr>
        <w:spacing w:after="0" w:line="360" w:lineRule="auto"/>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70DA8F94" wp14:editId="0BC319EE">
            <wp:extent cx="6122666" cy="47521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22666" cy="4752123"/>
                    </a:xfrm>
                    <a:prstGeom prst="rect">
                      <a:avLst/>
                    </a:prstGeom>
                    <a:ln/>
                  </pic:spPr>
                </pic:pic>
              </a:graphicData>
            </a:graphic>
          </wp:inline>
        </w:drawing>
      </w:r>
    </w:p>
    <w:p w:rsidR="00987F62" w:rsidRDefault="00987F62" w:rsidP="00987F62">
      <w:pPr>
        <w:spacing w:after="0" w:line="360" w:lineRule="auto"/>
        <w:jc w:val="both"/>
        <w:rPr>
          <w:rFonts w:ascii="Palatino Linotype" w:eastAsia="Palatino Linotype" w:hAnsi="Palatino Linotype" w:cs="Palatino Linotype"/>
        </w:rPr>
      </w:pPr>
    </w:p>
    <w:p w:rsidR="00987F62" w:rsidRDefault="00987F62" w:rsidP="00987F62">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56C667FF" wp14:editId="149085BE">
            <wp:extent cx="6120765" cy="352933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20765" cy="3529330"/>
                    </a:xfrm>
                    <a:prstGeom prst="rect">
                      <a:avLst/>
                    </a:prstGeom>
                    <a:ln/>
                  </pic:spPr>
                </pic:pic>
              </a:graphicData>
            </a:graphic>
          </wp:inline>
        </w:drawing>
      </w:r>
    </w:p>
    <w:p w:rsidR="00987F62" w:rsidRDefault="00987F62" w:rsidP="00987F62">
      <w:pPr>
        <w:spacing w:after="0" w:line="360" w:lineRule="auto"/>
        <w:ind w:right="141"/>
        <w:jc w:val="both"/>
        <w:rPr>
          <w:rFonts w:ascii="Palatino Linotype" w:eastAsia="Palatino Linotype" w:hAnsi="Palatino Linotype" w:cs="Palatino Linotype"/>
        </w:rPr>
      </w:pPr>
    </w:p>
    <w:p w:rsidR="00987F62" w:rsidRDefault="00987F62" w:rsidP="00987F62">
      <w:pPr>
        <w:spacing w:after="0" w:line="360" w:lineRule="auto"/>
        <w:ind w:right="141"/>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rsidR="00987F62" w:rsidRDefault="00987F62" w:rsidP="00987F62">
      <w:pPr>
        <w:spacing w:after="0" w:line="360" w:lineRule="auto"/>
        <w:jc w:val="both"/>
        <w:rPr>
          <w:rFonts w:ascii="Palatino Linotype" w:eastAsia="Palatino Linotype" w:hAnsi="Palatino Linotype" w:cs="Palatino Linotype"/>
        </w:rPr>
      </w:pPr>
    </w:p>
    <w:p w:rsidR="00642B58" w:rsidRDefault="000744BF">
      <w:pPr>
        <w:spacing w:after="0" w:line="360" w:lineRule="auto"/>
        <w:ind w:right="139"/>
        <w:jc w:val="both"/>
        <w:rPr>
          <w:rFonts w:ascii="Palatino Linotype" w:eastAsia="Palatino Linotype" w:hAnsi="Palatino Linotype" w:cs="Palatino Linotype"/>
        </w:rPr>
      </w:pPr>
      <w:bookmarkStart w:id="5" w:name="_heading=h.jkaxn8mgxy7q" w:colFirst="0" w:colLast="0"/>
      <w:bookmarkEnd w:id="5"/>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w:t>
      </w:r>
      <w:r>
        <w:rPr>
          <w:rFonts w:ascii="Palatino Linotype" w:eastAsia="Palatino Linotype" w:hAnsi="Palatino Linotype" w:cs="Palatino Linotype"/>
        </w:rPr>
        <w:lastRenderedPageBreak/>
        <w:t>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bookmarkStart w:id="6" w:name="_GoBack"/>
      <w:bookmarkEnd w:id="6"/>
    </w:p>
    <w:sectPr w:rsidR="00642B58">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40" w:rsidRDefault="00CA1D40">
      <w:pPr>
        <w:spacing w:after="0" w:line="240" w:lineRule="auto"/>
      </w:pPr>
      <w:r>
        <w:separator/>
      </w:r>
    </w:p>
  </w:endnote>
  <w:endnote w:type="continuationSeparator" w:id="0">
    <w:p w:rsidR="00CA1D40" w:rsidRDefault="00CA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58" w:rsidRDefault="000744B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706252">
      <w:rPr>
        <w:rFonts w:ascii="Times New Roman" w:eastAsia="Times New Roman" w:hAnsi="Times New Roman" w:cs="Times New Roman"/>
        <w:b/>
        <w:noProof/>
        <w:color w:val="000000"/>
        <w:sz w:val="24"/>
        <w:szCs w:val="24"/>
      </w:rPr>
      <w:t>9</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706252">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642B58" w:rsidRDefault="00642B5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40" w:rsidRDefault="00CA1D40">
      <w:pPr>
        <w:spacing w:after="0" w:line="240" w:lineRule="auto"/>
      </w:pPr>
      <w:r>
        <w:separator/>
      </w:r>
    </w:p>
  </w:footnote>
  <w:footnote w:type="continuationSeparator" w:id="0">
    <w:p w:rsidR="00CA1D40" w:rsidRDefault="00CA1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58" w:rsidRDefault="000744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642B58" w:rsidRDefault="000744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42B58" w:rsidRDefault="000744B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464C1D">
      <w:rPr>
        <w:rFonts w:ascii="Palatino Linotype" w:eastAsia="Palatino Linotype" w:hAnsi="Palatino Linotype" w:cs="Palatino Linotype"/>
        <w:b/>
        <w:color w:val="000000"/>
        <w:sz w:val="20"/>
        <w:szCs w:val="20"/>
      </w:rPr>
      <w:t>33</w:t>
    </w:r>
    <w:r>
      <w:rPr>
        <w:rFonts w:ascii="Palatino Linotype" w:eastAsia="Palatino Linotype" w:hAnsi="Palatino Linotype" w:cs="Palatino Linotype"/>
        <w:b/>
        <w:color w:val="000000"/>
        <w:sz w:val="20"/>
        <w:szCs w:val="20"/>
      </w:rPr>
      <w:t>99/INFOEM/IP/RR/2025</w:t>
    </w:r>
  </w:p>
  <w:p w:rsidR="00642B58" w:rsidRDefault="000744B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464C1D" w:rsidRPr="00464C1D">
      <w:rPr>
        <w:rFonts w:ascii="Palatino Linotype" w:eastAsia="Palatino Linotype" w:hAnsi="Palatino Linotype" w:cs="Palatino Linotype"/>
        <w:b/>
        <w:color w:val="000000"/>
        <w:sz w:val="20"/>
        <w:szCs w:val="20"/>
      </w:rPr>
      <w:t>Ayuntamiento de San Martín de Las Pirámides</w:t>
    </w:r>
  </w:p>
  <w:p w:rsidR="00642B58" w:rsidRDefault="000744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58"/>
    <w:rsid w:val="000744BF"/>
    <w:rsid w:val="00464C1D"/>
    <w:rsid w:val="004769CE"/>
    <w:rsid w:val="00480238"/>
    <w:rsid w:val="00642B58"/>
    <w:rsid w:val="00706252"/>
    <w:rsid w:val="00987F62"/>
    <w:rsid w:val="00A54AA6"/>
    <w:rsid w:val="00AC50F9"/>
    <w:rsid w:val="00C640F3"/>
    <w:rsid w:val="00CA1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769E8-1A9C-4CD0-8736-ABC49CB4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HDj5O7LqCPZrtoo7KrDTkIl0Q==">CgMxLjAyCWguMXQzaDVzZjIJaC4zMGowemxsMgloLjJldDkycDAyCWguMWZvYjl0ZTIIaC50eWpjd3QyDmguamtheG44bWd4eTdxOAByITFKTjJYb19WWDFXSHNBSF94WTNKRl9IWTNmVWdYNUNqSw==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1841</Words>
  <Characters>10128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2025-06-16T18:52:00Z</cp:lastPrinted>
  <dcterms:created xsi:type="dcterms:W3CDTF">2025-06-16T18:52:00Z</dcterms:created>
  <dcterms:modified xsi:type="dcterms:W3CDTF">2025-06-16T18:53:00Z</dcterms:modified>
</cp:coreProperties>
</file>