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742" w14:textId="66616776" w:rsidR="00FC282B" w:rsidRPr="008546EB" w:rsidRDefault="0021073F"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PROTECCIÓN DE DATOS PERSONALES DEL ESTADO DE MÉXICO Y MUNICIPIOS, EN LA </w:t>
      </w:r>
      <w:r w:rsidR="00AD17CF">
        <w:rPr>
          <w:rFonts w:ascii="Palatino Linotype" w:hAnsi="Palatino Linotype"/>
          <w:b/>
          <w:sz w:val="23"/>
          <w:szCs w:val="23"/>
        </w:rPr>
        <w:t xml:space="preserve">DÉCIMA </w:t>
      </w:r>
      <w:r w:rsidR="003C2013">
        <w:rPr>
          <w:rFonts w:ascii="Palatino Linotype" w:hAnsi="Palatino Linotype"/>
          <w:b/>
          <w:sz w:val="23"/>
          <w:szCs w:val="23"/>
        </w:rPr>
        <w:t>SÉPTIMA</w:t>
      </w:r>
      <w:r>
        <w:rPr>
          <w:rFonts w:ascii="Palatino Linotype" w:hAnsi="Palatino Linotype"/>
          <w:b/>
          <w:sz w:val="23"/>
          <w:szCs w:val="23"/>
        </w:rPr>
        <w:t xml:space="preserve"> </w:t>
      </w:r>
      <w:r w:rsidRPr="008546EB">
        <w:rPr>
          <w:rFonts w:ascii="Palatino Linotype" w:hAnsi="Palatino Linotype"/>
          <w:b/>
          <w:sz w:val="23"/>
          <w:szCs w:val="23"/>
        </w:rPr>
        <w:t xml:space="preserve">SESIÓN ORDINARIA DEL PLENO DE FECHA </w:t>
      </w:r>
      <w:r w:rsidR="003C2013">
        <w:rPr>
          <w:rFonts w:ascii="Palatino Linotype" w:hAnsi="Palatino Linotype"/>
          <w:b/>
          <w:sz w:val="23"/>
          <w:szCs w:val="23"/>
        </w:rPr>
        <w:t>CATORCE DE MAYO</w:t>
      </w:r>
      <w:r>
        <w:rPr>
          <w:rFonts w:ascii="Palatino Linotype" w:hAnsi="Palatino Linotype"/>
          <w:b/>
          <w:sz w:val="23"/>
          <w:szCs w:val="23"/>
        </w:rPr>
        <w:t xml:space="preserve"> </w:t>
      </w:r>
      <w:r w:rsidRPr="008546EB">
        <w:rPr>
          <w:rFonts w:ascii="Palatino Linotype" w:hAnsi="Palatino Linotype"/>
          <w:b/>
          <w:sz w:val="23"/>
          <w:szCs w:val="23"/>
        </w:rPr>
        <w:t>DE DOS</w:t>
      </w:r>
      <w:r>
        <w:rPr>
          <w:rFonts w:ascii="Palatino Linotype" w:hAnsi="Palatino Linotype"/>
          <w:b/>
          <w:sz w:val="23"/>
          <w:szCs w:val="23"/>
        </w:rPr>
        <w:t xml:space="preserve"> MIL VEINTICINCO</w:t>
      </w:r>
      <w:r w:rsidRPr="008546EB">
        <w:rPr>
          <w:rFonts w:ascii="Palatino Linotype" w:hAnsi="Palatino Linotype"/>
          <w:b/>
          <w:sz w:val="23"/>
          <w:szCs w:val="23"/>
        </w:rPr>
        <w:t xml:space="preserve">, EN EL RECURSO DE REVISIÓN </w:t>
      </w:r>
      <w:r>
        <w:rPr>
          <w:rFonts w:ascii="Palatino Linotype" w:hAnsi="Palatino Linotype"/>
          <w:b/>
          <w:sz w:val="23"/>
          <w:szCs w:val="23"/>
        </w:rPr>
        <w:t>02</w:t>
      </w:r>
      <w:r w:rsidR="003C2013">
        <w:rPr>
          <w:rFonts w:ascii="Palatino Linotype" w:hAnsi="Palatino Linotype"/>
          <w:b/>
          <w:sz w:val="23"/>
          <w:szCs w:val="23"/>
        </w:rPr>
        <w:t>409</w:t>
      </w:r>
      <w:r w:rsidRPr="00E047E0">
        <w:rPr>
          <w:rFonts w:ascii="Palatino Linotype" w:hAnsi="Palatino Linotype"/>
          <w:b/>
          <w:sz w:val="23"/>
          <w:szCs w:val="23"/>
        </w:rPr>
        <w:t>/INFOEM/IP/RR/202</w:t>
      </w:r>
      <w:r>
        <w:rPr>
          <w:rFonts w:ascii="Palatino Linotype" w:hAnsi="Palatino Linotype"/>
          <w:b/>
          <w:sz w:val="23"/>
          <w:szCs w:val="23"/>
        </w:rPr>
        <w:t>5</w:t>
      </w:r>
      <w:r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188AB391"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21073F">
        <w:rPr>
          <w:rFonts w:ascii="Palatino Linotype" w:hAnsi="Palatino Linotype"/>
          <w:b/>
          <w:sz w:val="23"/>
          <w:szCs w:val="23"/>
        </w:rPr>
        <w:t>2</w:t>
      </w:r>
      <w:r w:rsidR="003C2013">
        <w:rPr>
          <w:rFonts w:ascii="Palatino Linotype" w:hAnsi="Palatino Linotype"/>
          <w:b/>
          <w:sz w:val="23"/>
          <w:szCs w:val="23"/>
        </w:rPr>
        <w:t>409</w:t>
      </w:r>
      <w:r w:rsidR="00E047E0" w:rsidRPr="00E047E0">
        <w:rPr>
          <w:rFonts w:ascii="Palatino Linotype" w:hAnsi="Palatino Linotype"/>
          <w:b/>
          <w:sz w:val="23"/>
          <w:szCs w:val="23"/>
        </w:rPr>
        <w:t>/INFOEM/IP/RR/202</w:t>
      </w:r>
      <w:r w:rsidR="00FA668B">
        <w:rPr>
          <w:rFonts w:ascii="Palatino Linotype" w:hAnsi="Palatino Linotype"/>
          <w:b/>
          <w:sz w:val="23"/>
          <w:szCs w:val="23"/>
        </w:rPr>
        <w:t>5</w:t>
      </w:r>
      <w:r w:rsidRPr="008546EB">
        <w:rPr>
          <w:rFonts w:ascii="Palatino Linotype" w:hAnsi="Palatino Linotype"/>
          <w:sz w:val="23"/>
          <w:szCs w:val="23"/>
        </w:rPr>
        <w:t xml:space="preserve">, pronunciada por el Pleno de este Instituto ante el proyecto presentado por </w:t>
      </w:r>
      <w:r w:rsidR="0039658D">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39658D">
        <w:rPr>
          <w:rFonts w:ascii="Palatino Linotype" w:hAnsi="Palatino Linotype"/>
          <w:b/>
          <w:sz w:val="23"/>
          <w:szCs w:val="23"/>
        </w:rPr>
        <w:t>a</w:t>
      </w:r>
      <w:r w:rsidRPr="008546EB">
        <w:rPr>
          <w:rFonts w:ascii="Palatino Linotype" w:hAnsi="Palatino Linotype"/>
          <w:b/>
          <w:sz w:val="23"/>
          <w:szCs w:val="23"/>
        </w:rPr>
        <w:t xml:space="preserve"> </w:t>
      </w:r>
      <w:r w:rsidR="003C2013">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65A64B95" w14:textId="59E9B383" w:rsidR="003C2013" w:rsidRPr="003C2013" w:rsidRDefault="00846F0C" w:rsidP="003C2013">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3C2013" w:rsidRPr="003C2013">
        <w:rPr>
          <w:rFonts w:ascii="Palatino Linotype" w:hAnsi="Palatino Linotype"/>
          <w:b/>
          <w:sz w:val="23"/>
          <w:szCs w:val="23"/>
        </w:rPr>
        <w:t>Ayuntamiento de Tlalnepantla de Baz</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3C2013">
        <w:rPr>
          <w:rFonts w:ascii="Palatino Linotype" w:hAnsi="Palatino Linotype"/>
          <w:sz w:val="23"/>
          <w:szCs w:val="23"/>
        </w:rPr>
        <w:t>de</w:t>
      </w:r>
      <w:r w:rsidR="003C2013" w:rsidRPr="003C2013">
        <w:rPr>
          <w:rFonts w:ascii="Palatino Linotype" w:hAnsi="Palatino Linotype"/>
          <w:sz w:val="23"/>
          <w:szCs w:val="23"/>
        </w:rPr>
        <w:t xml:space="preserve"> los servidores públicos que integran la Unidad de Transparencia</w:t>
      </w:r>
      <w:r w:rsidR="003C2013">
        <w:rPr>
          <w:rFonts w:ascii="Palatino Linotype" w:hAnsi="Palatino Linotype"/>
          <w:sz w:val="23"/>
          <w:szCs w:val="23"/>
        </w:rPr>
        <w:t>, le proporcionara la siguiente información</w:t>
      </w:r>
      <w:r w:rsidR="003C2013" w:rsidRPr="003C2013">
        <w:rPr>
          <w:rFonts w:ascii="Palatino Linotype" w:hAnsi="Palatino Linotype"/>
          <w:sz w:val="23"/>
          <w:szCs w:val="23"/>
        </w:rPr>
        <w:t xml:space="preserve">: </w:t>
      </w:r>
    </w:p>
    <w:p w14:paraId="37AE6D58" w14:textId="77777777" w:rsidR="003C2013" w:rsidRPr="003C2013" w:rsidRDefault="003C2013" w:rsidP="003C2013">
      <w:pPr>
        <w:spacing w:after="0" w:line="360" w:lineRule="auto"/>
        <w:jc w:val="both"/>
        <w:rPr>
          <w:rFonts w:ascii="Palatino Linotype" w:hAnsi="Palatino Linotype"/>
          <w:sz w:val="23"/>
          <w:szCs w:val="23"/>
        </w:rPr>
      </w:pPr>
      <w:r w:rsidRPr="003C2013">
        <w:rPr>
          <w:rFonts w:ascii="Palatino Linotype" w:hAnsi="Palatino Linotype"/>
          <w:sz w:val="23"/>
          <w:szCs w:val="23"/>
        </w:rPr>
        <w:t>●</w:t>
      </w:r>
      <w:r w:rsidRPr="003C2013">
        <w:rPr>
          <w:rFonts w:ascii="Palatino Linotype" w:hAnsi="Palatino Linotype"/>
          <w:sz w:val="23"/>
          <w:szCs w:val="23"/>
        </w:rPr>
        <w:tab/>
        <w:t xml:space="preserve">Expedientes con los que fueron dados de alta, </w:t>
      </w:r>
    </w:p>
    <w:p w14:paraId="39A5971F" w14:textId="77777777" w:rsidR="003C2013" w:rsidRPr="003C2013" w:rsidRDefault="003C2013" w:rsidP="003C2013">
      <w:pPr>
        <w:spacing w:after="0" w:line="360" w:lineRule="auto"/>
        <w:jc w:val="both"/>
        <w:rPr>
          <w:rFonts w:ascii="Palatino Linotype" w:hAnsi="Palatino Linotype"/>
          <w:sz w:val="23"/>
          <w:szCs w:val="23"/>
        </w:rPr>
      </w:pPr>
      <w:r w:rsidRPr="003C2013">
        <w:rPr>
          <w:rFonts w:ascii="Palatino Linotype" w:hAnsi="Palatino Linotype"/>
          <w:sz w:val="23"/>
          <w:szCs w:val="23"/>
        </w:rPr>
        <w:t>●</w:t>
      </w:r>
      <w:r w:rsidRPr="003C2013">
        <w:rPr>
          <w:rFonts w:ascii="Palatino Linotype" w:hAnsi="Palatino Linotype"/>
          <w:sz w:val="23"/>
          <w:szCs w:val="23"/>
        </w:rPr>
        <w:tab/>
        <w:t>Currículum vitae,</w:t>
      </w:r>
    </w:p>
    <w:p w14:paraId="20A3450C" w14:textId="77777777" w:rsidR="003C2013" w:rsidRPr="003C2013" w:rsidRDefault="003C2013" w:rsidP="003C2013">
      <w:pPr>
        <w:spacing w:after="0" w:line="360" w:lineRule="auto"/>
        <w:jc w:val="both"/>
        <w:rPr>
          <w:rFonts w:ascii="Palatino Linotype" w:hAnsi="Palatino Linotype"/>
          <w:sz w:val="23"/>
          <w:szCs w:val="23"/>
        </w:rPr>
      </w:pPr>
      <w:r w:rsidRPr="003C2013">
        <w:rPr>
          <w:rFonts w:ascii="Palatino Linotype" w:hAnsi="Palatino Linotype"/>
          <w:sz w:val="23"/>
          <w:szCs w:val="23"/>
        </w:rPr>
        <w:t>●</w:t>
      </w:r>
      <w:r w:rsidRPr="003C2013">
        <w:rPr>
          <w:rFonts w:ascii="Palatino Linotype" w:hAnsi="Palatino Linotype"/>
          <w:sz w:val="23"/>
          <w:szCs w:val="23"/>
        </w:rPr>
        <w:tab/>
        <w:t xml:space="preserve">Comprobante del último grado de estudio, </w:t>
      </w:r>
    </w:p>
    <w:p w14:paraId="329CAD75" w14:textId="77777777" w:rsidR="003C2013" w:rsidRPr="003C2013" w:rsidRDefault="003C2013" w:rsidP="003C2013">
      <w:pPr>
        <w:spacing w:after="0" w:line="360" w:lineRule="auto"/>
        <w:jc w:val="both"/>
        <w:rPr>
          <w:rFonts w:ascii="Palatino Linotype" w:hAnsi="Palatino Linotype"/>
          <w:sz w:val="23"/>
          <w:szCs w:val="23"/>
        </w:rPr>
      </w:pPr>
      <w:r w:rsidRPr="003C2013">
        <w:rPr>
          <w:rFonts w:ascii="Palatino Linotype" w:hAnsi="Palatino Linotype"/>
          <w:sz w:val="23"/>
          <w:szCs w:val="23"/>
        </w:rPr>
        <w:lastRenderedPageBreak/>
        <w:t>●</w:t>
      </w:r>
      <w:r w:rsidRPr="003C2013">
        <w:rPr>
          <w:rFonts w:ascii="Palatino Linotype" w:hAnsi="Palatino Linotype"/>
          <w:sz w:val="23"/>
          <w:szCs w:val="23"/>
        </w:rPr>
        <w:tab/>
        <w:t xml:space="preserve">Declaración Patrimonial, </w:t>
      </w:r>
    </w:p>
    <w:p w14:paraId="70065F1E" w14:textId="163DECF2" w:rsidR="00AD17CF" w:rsidRDefault="003C2013" w:rsidP="003C2013">
      <w:pPr>
        <w:spacing w:after="0" w:line="360" w:lineRule="auto"/>
        <w:jc w:val="both"/>
        <w:rPr>
          <w:rFonts w:ascii="Palatino Linotype" w:hAnsi="Palatino Linotype"/>
          <w:sz w:val="23"/>
          <w:szCs w:val="23"/>
        </w:rPr>
      </w:pPr>
      <w:r w:rsidRPr="003C2013">
        <w:rPr>
          <w:rFonts w:ascii="Palatino Linotype" w:hAnsi="Palatino Linotype"/>
          <w:sz w:val="23"/>
          <w:szCs w:val="23"/>
        </w:rPr>
        <w:t>●</w:t>
      </w:r>
      <w:r w:rsidRPr="003C2013">
        <w:rPr>
          <w:rFonts w:ascii="Palatino Linotype" w:hAnsi="Palatino Linotype"/>
          <w:sz w:val="23"/>
          <w:szCs w:val="23"/>
        </w:rPr>
        <w:tab/>
        <w:t>Salario que recibe de forma quincenal neto</w:t>
      </w:r>
    </w:p>
    <w:p w14:paraId="2F4507D8" w14:textId="77777777" w:rsidR="00AD17CF" w:rsidRPr="00AD17CF" w:rsidRDefault="00AD17CF" w:rsidP="003C2013">
      <w:pPr>
        <w:pStyle w:val="Sinespaciado"/>
      </w:pPr>
    </w:p>
    <w:p w14:paraId="5D2A0C73" w14:textId="488157EF" w:rsidR="00FA668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3C2013" w:rsidRPr="003C2013">
        <w:rPr>
          <w:rFonts w:ascii="Palatino Linotype" w:hAnsi="Palatino Linotype"/>
          <w:sz w:val="23"/>
          <w:szCs w:val="23"/>
          <w:lang w:val="es-ES"/>
        </w:rPr>
        <w:t>por conducto</w:t>
      </w:r>
      <w:r w:rsidR="003C2013">
        <w:rPr>
          <w:rFonts w:ascii="Palatino Linotype" w:hAnsi="Palatino Linotype"/>
          <w:b/>
          <w:bCs/>
          <w:sz w:val="23"/>
          <w:szCs w:val="23"/>
          <w:lang w:val="es-ES"/>
        </w:rPr>
        <w:t xml:space="preserve"> </w:t>
      </w:r>
      <w:r w:rsidR="003C2013" w:rsidRPr="003C2013">
        <w:rPr>
          <w:rFonts w:ascii="Palatino Linotype" w:hAnsi="Palatino Linotype"/>
          <w:bCs/>
          <w:sz w:val="23"/>
          <w:szCs w:val="23"/>
          <w:lang w:val="es-ES"/>
        </w:rPr>
        <w:t>del Oficial Mayor quien informó la entrega de la plantilla con sueldo del personal adscrito a la Unidad de Transparencia, Ficha Curricular y expedientes laborales en versión pública, la cual fue confirmada por el Comité de Transparencia, mediante acuerdo 16/CT/08-ORD-2025 y la clasificación total aprobada mediante acuerdo 15/CT/08-ORD-2025.</w:t>
      </w:r>
    </w:p>
    <w:p w14:paraId="78460F2E" w14:textId="77777777" w:rsidR="00AD17CF" w:rsidRPr="008546EB" w:rsidRDefault="00AD17CF" w:rsidP="00E52718">
      <w:pPr>
        <w:spacing w:after="0" w:line="360" w:lineRule="auto"/>
        <w:ind w:right="-3"/>
        <w:jc w:val="both"/>
        <w:rPr>
          <w:rFonts w:ascii="Palatino Linotype" w:hAnsi="Palatino Linotype"/>
          <w:bCs/>
          <w:sz w:val="23"/>
          <w:szCs w:val="23"/>
          <w:lang w:val="es-ES"/>
        </w:rPr>
      </w:pPr>
    </w:p>
    <w:p w14:paraId="4CEA5552" w14:textId="381DBDE6"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39658D">
        <w:rPr>
          <w:rFonts w:ascii="Palatino Linotype" w:hAnsi="Palatino Linotype"/>
          <w:sz w:val="23"/>
          <w:szCs w:val="23"/>
        </w:rPr>
        <w:t>la Comisionada</w:t>
      </w:r>
      <w:r>
        <w:rPr>
          <w:rFonts w:ascii="Palatino Linotype" w:hAnsi="Palatino Linotype"/>
          <w:sz w:val="23"/>
          <w:szCs w:val="23"/>
        </w:rPr>
        <w:t xml:space="preserve"> Ponente resolvió </w:t>
      </w:r>
      <w:r w:rsidR="00AD17CF">
        <w:rPr>
          <w:rFonts w:ascii="Palatino Linotype" w:hAnsi="Palatino Linotype"/>
          <w:b/>
          <w:sz w:val="23"/>
          <w:szCs w:val="23"/>
        </w:rPr>
        <w:t xml:space="preserve">Modificar </w:t>
      </w:r>
      <w:r>
        <w:rPr>
          <w:rFonts w:ascii="Palatino Linotype" w:hAnsi="Palatino Linotype"/>
          <w:sz w:val="23"/>
          <w:szCs w:val="23"/>
        </w:rPr>
        <w:t xml:space="preserve">la respuesta otorgada por parte del </w:t>
      </w:r>
      <w:r w:rsidRPr="00F148AD">
        <w:rPr>
          <w:rFonts w:ascii="Palatino Linotype" w:hAnsi="Palatino Linotype"/>
          <w:b/>
          <w:sz w:val="23"/>
          <w:szCs w:val="23"/>
        </w:rPr>
        <w:t>Sujeto Obligado</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2A381304" w14:textId="77777777" w:rsidR="003C2013" w:rsidRPr="003C2013" w:rsidRDefault="0019061A" w:rsidP="003C2013">
      <w:pPr>
        <w:pStyle w:val="Citas"/>
        <w:spacing w:line="240" w:lineRule="auto"/>
        <w:ind w:left="567" w:right="423"/>
        <w:rPr>
          <w:bCs/>
          <w:iCs/>
          <w:color w:val="000000"/>
        </w:rPr>
      </w:pPr>
      <w:r w:rsidRPr="00591F8D">
        <w:t>“</w:t>
      </w:r>
      <w:r w:rsidR="003C2013" w:rsidRPr="003C2013">
        <w:rPr>
          <w:b/>
          <w:bCs/>
          <w:iCs/>
          <w:color w:val="000000"/>
        </w:rPr>
        <w:t xml:space="preserve">Segundo. </w:t>
      </w:r>
      <w:r w:rsidR="003C2013" w:rsidRPr="003C2013">
        <w:rPr>
          <w:bCs/>
          <w:iCs/>
          <w:color w:val="000000"/>
        </w:rPr>
        <w:t xml:space="preserve">Se </w:t>
      </w:r>
      <w:r w:rsidR="003C2013" w:rsidRPr="003C2013">
        <w:rPr>
          <w:b/>
          <w:bCs/>
          <w:iCs/>
          <w:color w:val="000000"/>
        </w:rPr>
        <w:t xml:space="preserve">Ordena </w:t>
      </w:r>
      <w:r w:rsidR="003C2013" w:rsidRPr="003C2013">
        <w:rPr>
          <w:bCs/>
          <w:iCs/>
          <w:color w:val="000000"/>
        </w:rPr>
        <w:t xml:space="preserve">al </w:t>
      </w:r>
      <w:r w:rsidR="003C2013" w:rsidRPr="003C2013">
        <w:rPr>
          <w:b/>
          <w:bCs/>
          <w:iCs/>
          <w:color w:val="000000"/>
        </w:rPr>
        <w:t>Sujeto Obligado</w:t>
      </w:r>
      <w:r w:rsidR="003C2013" w:rsidRPr="003C2013">
        <w:rPr>
          <w:bCs/>
          <w:iCs/>
          <w:color w:val="000000"/>
        </w:rPr>
        <w:t xml:space="preserve"> haga entrega, a</w:t>
      </w:r>
      <w:r w:rsidR="003C2013" w:rsidRPr="003C2013">
        <w:rPr>
          <w:b/>
          <w:bCs/>
          <w:iCs/>
          <w:color w:val="000000"/>
        </w:rPr>
        <w:t xml:space="preserve"> la parte Recurrente,</w:t>
      </w:r>
      <w:r w:rsidR="003C2013" w:rsidRPr="003C2013">
        <w:rPr>
          <w:bCs/>
          <w:iCs/>
          <w:color w:val="000000"/>
        </w:rPr>
        <w:t xml:space="preserve"> vía </w:t>
      </w:r>
      <w:r w:rsidR="003C2013" w:rsidRPr="003C2013">
        <w:rPr>
          <w:b/>
          <w:bCs/>
          <w:iCs/>
          <w:color w:val="000000"/>
        </w:rPr>
        <w:t xml:space="preserve">SAIMEX, </w:t>
      </w:r>
      <w:r w:rsidR="003C2013" w:rsidRPr="003C2013">
        <w:rPr>
          <w:bCs/>
          <w:iCs/>
          <w:color w:val="000000"/>
        </w:rPr>
        <w:t xml:space="preserve">en términos del </w:t>
      </w:r>
      <w:r w:rsidR="003C2013" w:rsidRPr="003C2013">
        <w:rPr>
          <w:b/>
          <w:bCs/>
          <w:iCs/>
          <w:color w:val="000000"/>
        </w:rPr>
        <w:t>Considerando</w:t>
      </w:r>
      <w:r w:rsidR="003C2013" w:rsidRPr="003C2013">
        <w:rPr>
          <w:bCs/>
          <w:iCs/>
          <w:color w:val="000000"/>
        </w:rPr>
        <w:t xml:space="preserve"> </w:t>
      </w:r>
      <w:r w:rsidR="003C2013" w:rsidRPr="003C2013">
        <w:rPr>
          <w:b/>
          <w:bCs/>
          <w:iCs/>
          <w:color w:val="000000"/>
        </w:rPr>
        <w:t>Cuarto y Quinto</w:t>
      </w:r>
      <w:r w:rsidR="003C2013" w:rsidRPr="003C2013">
        <w:rPr>
          <w:bCs/>
          <w:iCs/>
          <w:color w:val="000000"/>
        </w:rPr>
        <w:t>, previa búsqueda exhaustiva y razonable, de ser procedente en versión pública, de lo siguiente:</w:t>
      </w:r>
    </w:p>
    <w:p w14:paraId="443E3B46" w14:textId="77777777" w:rsidR="003C2013" w:rsidRPr="003C2013" w:rsidRDefault="003C2013" w:rsidP="003C2013">
      <w:pPr>
        <w:pStyle w:val="Citas"/>
        <w:numPr>
          <w:ilvl w:val="0"/>
          <w:numId w:val="36"/>
        </w:numPr>
        <w:spacing w:line="240" w:lineRule="auto"/>
        <w:ind w:right="423"/>
        <w:rPr>
          <w:b/>
          <w:bCs/>
          <w:iCs/>
          <w:color w:val="000000"/>
        </w:rPr>
      </w:pPr>
      <w:r w:rsidRPr="003C2013">
        <w:rPr>
          <w:b/>
          <w:bCs/>
          <w:iCs/>
          <w:color w:val="000000"/>
        </w:rPr>
        <w:t xml:space="preserve">Los documentos faltantes de los expedientes de los servidores públicos adscritos a la Unidad de Transparencia al seis de febrero de dos mil veinticinco. </w:t>
      </w:r>
    </w:p>
    <w:p w14:paraId="2274B676" w14:textId="77777777" w:rsidR="003C2013" w:rsidRPr="003C2013" w:rsidRDefault="003C2013" w:rsidP="003C2013">
      <w:pPr>
        <w:pStyle w:val="Citas"/>
        <w:numPr>
          <w:ilvl w:val="0"/>
          <w:numId w:val="36"/>
        </w:numPr>
        <w:spacing w:line="240" w:lineRule="auto"/>
        <w:ind w:right="423"/>
        <w:rPr>
          <w:b/>
          <w:bCs/>
          <w:iCs/>
          <w:color w:val="000000"/>
        </w:rPr>
      </w:pPr>
      <w:r w:rsidRPr="003C2013">
        <w:rPr>
          <w:b/>
          <w:bCs/>
          <w:iCs/>
          <w:color w:val="000000"/>
        </w:rPr>
        <w:t>Currículum Vitae, Ficha Curricular, solicitud de empleo o documento análogo, de los servidores públicos faltantes, adscritos a la Unidad de Transparencia al seis de febrero de dos mil veinticinco.</w:t>
      </w:r>
    </w:p>
    <w:p w14:paraId="72889206" w14:textId="77777777" w:rsidR="003C2013" w:rsidRPr="003C2013" w:rsidRDefault="003C2013" w:rsidP="003C2013">
      <w:pPr>
        <w:pStyle w:val="Citas"/>
        <w:numPr>
          <w:ilvl w:val="0"/>
          <w:numId w:val="36"/>
        </w:numPr>
        <w:spacing w:line="240" w:lineRule="auto"/>
        <w:ind w:right="423"/>
        <w:rPr>
          <w:b/>
          <w:bCs/>
          <w:iCs/>
          <w:color w:val="000000"/>
        </w:rPr>
      </w:pPr>
      <w:r w:rsidRPr="003C2013">
        <w:rPr>
          <w:b/>
          <w:bCs/>
          <w:iCs/>
          <w:color w:val="000000"/>
        </w:rPr>
        <w:t xml:space="preserve">Documento que acredite el último grado de estudios </w:t>
      </w:r>
      <w:bookmarkStart w:id="0" w:name="_Hlk198537511"/>
      <w:r w:rsidRPr="003C2013">
        <w:rPr>
          <w:b/>
          <w:bCs/>
          <w:iCs/>
          <w:color w:val="000000"/>
        </w:rPr>
        <w:t xml:space="preserve">de la </w:t>
      </w:r>
      <w:proofErr w:type="gramStart"/>
      <w:r w:rsidRPr="003C2013">
        <w:rPr>
          <w:b/>
          <w:bCs/>
          <w:iCs/>
          <w:color w:val="000000"/>
        </w:rPr>
        <w:t>Jefa</w:t>
      </w:r>
      <w:proofErr w:type="gramEnd"/>
      <w:r w:rsidRPr="003C2013">
        <w:rPr>
          <w:b/>
          <w:bCs/>
          <w:iCs/>
          <w:color w:val="000000"/>
        </w:rPr>
        <w:t xml:space="preserve"> de Unidad de Transparencia, en funciones al seis de febrero de dos mil veinticinco</w:t>
      </w:r>
      <w:bookmarkEnd w:id="0"/>
      <w:r w:rsidRPr="003C2013">
        <w:rPr>
          <w:b/>
          <w:bCs/>
          <w:iCs/>
          <w:color w:val="000000"/>
        </w:rPr>
        <w:t xml:space="preserve">. </w:t>
      </w:r>
    </w:p>
    <w:p w14:paraId="2C53E851" w14:textId="768B0A29" w:rsidR="003C2013" w:rsidRPr="003C2013" w:rsidRDefault="003C2013" w:rsidP="003C2013">
      <w:pPr>
        <w:pStyle w:val="Citas"/>
        <w:numPr>
          <w:ilvl w:val="0"/>
          <w:numId w:val="36"/>
        </w:numPr>
        <w:spacing w:line="240" w:lineRule="auto"/>
        <w:ind w:right="423"/>
        <w:rPr>
          <w:b/>
          <w:bCs/>
          <w:iCs/>
          <w:color w:val="000000"/>
        </w:rPr>
      </w:pPr>
      <w:r w:rsidRPr="003C2013">
        <w:rPr>
          <w:b/>
          <w:bCs/>
          <w:iCs/>
          <w:color w:val="000000"/>
        </w:rPr>
        <w:lastRenderedPageBreak/>
        <w:t xml:space="preserve">El sueldo neto quincenal de los servidores públicos adscritos a la Unidad de Transparencia, vigente al seis de febrero de dos mil veinticinco. </w:t>
      </w:r>
    </w:p>
    <w:p w14:paraId="7D3EBD46" w14:textId="4F11B650" w:rsidR="003C2013" w:rsidRPr="003C2013" w:rsidRDefault="003C2013" w:rsidP="003C2013">
      <w:pPr>
        <w:pStyle w:val="Citas"/>
        <w:spacing w:line="240" w:lineRule="auto"/>
        <w:ind w:left="567" w:right="423"/>
        <w:rPr>
          <w:bCs/>
          <w:iCs/>
          <w:color w:val="000000"/>
        </w:rPr>
      </w:pPr>
      <w:r w:rsidRPr="003C2013">
        <w:rPr>
          <w:bCs/>
          <w:iCs/>
          <w:color w:val="000000"/>
        </w:rPr>
        <w:t>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w:t>
      </w:r>
      <w:r w:rsidRPr="003C2013">
        <w:rPr>
          <w:b/>
          <w:bCs/>
          <w:iCs/>
          <w:color w:val="000000"/>
        </w:rPr>
        <w:t xml:space="preserve"> Recurrente</w:t>
      </w:r>
      <w:r w:rsidRPr="003C2013">
        <w:rPr>
          <w:bCs/>
          <w:iCs/>
          <w:color w:val="000000"/>
        </w:rPr>
        <w:t>, mismo que igualmente hará de su conocimiento, así como el Acuerdo del Comité de Transparencia que clasifique en su totalidad como información confidencial la Cartilla de Servicio Militar.</w:t>
      </w:r>
    </w:p>
    <w:p w14:paraId="54DD5B3B" w14:textId="758BF8CB" w:rsidR="0019061A" w:rsidRPr="003C2013" w:rsidRDefault="003C2013" w:rsidP="003C2013">
      <w:pPr>
        <w:pStyle w:val="Citas"/>
        <w:spacing w:line="240" w:lineRule="auto"/>
        <w:ind w:left="567" w:right="423"/>
        <w:rPr>
          <w:bCs/>
          <w:iCs/>
          <w:color w:val="000000"/>
        </w:rPr>
      </w:pPr>
      <w:r w:rsidRPr="003C2013">
        <w:rPr>
          <w:bCs/>
          <w:iCs/>
          <w:color w:val="000000"/>
        </w:rPr>
        <w:t xml:space="preserve">Para el caso de que, la información que se ordena en el numeral 1, referente al Informe o certificado de no antecedentes penales del servidor público faltante, y numeral 3), por no estar obligado a contar con un determinado grado de estudios, no obren en los archivos del </w:t>
      </w:r>
      <w:r w:rsidRPr="003C2013">
        <w:rPr>
          <w:b/>
          <w:bCs/>
          <w:iCs/>
          <w:color w:val="000000"/>
        </w:rPr>
        <w:t>Sujeto Obligado</w:t>
      </w:r>
      <w:r w:rsidRPr="003C2013">
        <w:rPr>
          <w:bCs/>
          <w:iCs/>
          <w:color w:val="000000"/>
        </w:rPr>
        <w:t xml:space="preserve"> porque no se posean y/o administren, bastará con que así lo haga del conocimiento de la parte </w:t>
      </w:r>
      <w:r w:rsidRPr="003C2013">
        <w:rPr>
          <w:b/>
          <w:bCs/>
          <w:iCs/>
          <w:color w:val="000000"/>
        </w:rPr>
        <w:t>Recurrente</w:t>
      </w:r>
      <w:r w:rsidRPr="003C2013">
        <w:rPr>
          <w:bCs/>
          <w:iCs/>
          <w:color w:val="000000"/>
        </w:rPr>
        <w:t xml:space="preserve"> en términos de lo señalado por el segundo párrafo del artículo 19 de la Ley de Transparencia y Acceso a la Información Pública del Estado de México y Municipios.</w:t>
      </w:r>
      <w:r w:rsidR="0019061A" w:rsidRPr="00D34A64">
        <w:rPr>
          <w:bCs/>
          <w:iCs/>
          <w:color w:val="000000"/>
          <w:lang w:val="es-ES_tradnl"/>
        </w:rPr>
        <w:t>”</w:t>
      </w:r>
      <w:r w:rsidR="0019061A" w:rsidRPr="00D34A64">
        <w:rPr>
          <w:iCs/>
          <w:color w:val="000000"/>
          <w:lang w:val="es-ES_tradnl"/>
        </w:rPr>
        <w:t xml:space="preserve"> </w:t>
      </w:r>
      <w:r w:rsidR="0019061A" w:rsidRPr="00D34A64">
        <w:rPr>
          <w:b/>
          <w:bCs/>
          <w:iCs/>
          <w:color w:val="000000"/>
          <w:lang w:val="es-ES_tradnl"/>
        </w:rPr>
        <w:t>(Sic)</w:t>
      </w:r>
    </w:p>
    <w:p w14:paraId="148C8DCD" w14:textId="77777777" w:rsidR="00F148AD" w:rsidRDefault="00F148AD" w:rsidP="00F148AD">
      <w:pPr>
        <w:pStyle w:val="Sinespaciado"/>
      </w:pPr>
    </w:p>
    <w:p w14:paraId="756D8867" w14:textId="31FB9C78" w:rsidR="001464C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FA668B">
        <w:rPr>
          <w:rFonts w:ascii="Palatino Linotype" w:hAnsi="Palatino Linotype"/>
          <w:sz w:val="23"/>
          <w:szCs w:val="23"/>
        </w:rPr>
        <w:t xml:space="preserve"> al</w:t>
      </w:r>
      <w:r w:rsidR="00C65E0C">
        <w:rPr>
          <w:rFonts w:ascii="Palatino Linotype" w:hAnsi="Palatino Linotype"/>
          <w:sz w:val="23"/>
          <w:szCs w:val="23"/>
        </w:rPr>
        <w:t xml:space="preserve"> </w:t>
      </w:r>
      <w:r w:rsidR="00C65E0C">
        <w:rPr>
          <w:rFonts w:ascii="Palatino Linotype" w:hAnsi="Palatino Linotype"/>
          <w:bCs/>
          <w:iCs/>
          <w:sz w:val="23"/>
          <w:szCs w:val="23"/>
        </w:rPr>
        <w:t>s</w:t>
      </w:r>
      <w:r w:rsidR="00C65E0C" w:rsidRPr="00C65E0C">
        <w:rPr>
          <w:rFonts w:ascii="Palatino Linotype" w:hAnsi="Palatino Linotype"/>
          <w:bCs/>
          <w:iCs/>
          <w:sz w:val="23"/>
          <w:szCs w:val="23"/>
        </w:rPr>
        <w:t xml:space="preserve">oporte documental </w:t>
      </w:r>
      <w:r w:rsidR="00D34A64">
        <w:rPr>
          <w:rFonts w:ascii="Palatino Linotype" w:hAnsi="Palatino Linotype"/>
          <w:bCs/>
          <w:iCs/>
          <w:sz w:val="23"/>
          <w:szCs w:val="23"/>
        </w:rPr>
        <w:t xml:space="preserve">que dé cuenta </w:t>
      </w:r>
      <w:r w:rsidR="00D34A64" w:rsidRPr="00D34A64">
        <w:rPr>
          <w:rFonts w:ascii="Palatino Linotype" w:hAnsi="Palatino Linotype"/>
          <w:bCs/>
          <w:iCs/>
          <w:sz w:val="23"/>
          <w:szCs w:val="23"/>
        </w:rPr>
        <w:t xml:space="preserve">del último grado máximo de estudios </w:t>
      </w:r>
      <w:r w:rsidR="003C2013" w:rsidRPr="003C2013">
        <w:rPr>
          <w:rFonts w:ascii="Palatino Linotype" w:hAnsi="Palatino Linotype"/>
          <w:bCs/>
          <w:iCs/>
          <w:sz w:val="23"/>
          <w:szCs w:val="23"/>
        </w:rPr>
        <w:t xml:space="preserve">de la </w:t>
      </w:r>
      <w:proofErr w:type="gramStart"/>
      <w:r w:rsidR="003C2013" w:rsidRPr="003C2013">
        <w:rPr>
          <w:rFonts w:ascii="Palatino Linotype" w:hAnsi="Palatino Linotype"/>
          <w:bCs/>
          <w:iCs/>
          <w:sz w:val="23"/>
          <w:szCs w:val="23"/>
        </w:rPr>
        <w:t>Jefa</w:t>
      </w:r>
      <w:proofErr w:type="gramEnd"/>
      <w:r w:rsidR="003C2013" w:rsidRPr="003C2013">
        <w:rPr>
          <w:rFonts w:ascii="Palatino Linotype" w:hAnsi="Palatino Linotype"/>
          <w:bCs/>
          <w:iCs/>
          <w:sz w:val="23"/>
          <w:szCs w:val="23"/>
        </w:rPr>
        <w:t xml:space="preserve"> de Unidad de Transparencia, en funciones al seis de febrero de dos mil veinticinco</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BF696D1" w14:textId="77777777" w:rsidR="00FA668B" w:rsidRDefault="00FA668B" w:rsidP="0019061A">
      <w:pPr>
        <w:spacing w:after="0" w:line="360" w:lineRule="auto"/>
        <w:jc w:val="both"/>
        <w:rPr>
          <w:rFonts w:ascii="Palatino Linotype" w:hAnsi="Palatino Linotype"/>
          <w:sz w:val="23"/>
          <w:szCs w:val="23"/>
        </w:rPr>
      </w:pPr>
    </w:p>
    <w:p w14:paraId="5EB21D33" w14:textId="018A202E" w:rsidR="00091647"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w:t>
      </w:r>
      <w:r w:rsidR="00ED0FE3" w:rsidRPr="008546EB">
        <w:rPr>
          <w:rFonts w:ascii="Palatino Linotype" w:hAnsi="Palatino Linotype"/>
          <w:sz w:val="23"/>
          <w:szCs w:val="23"/>
        </w:rPr>
        <w:lastRenderedPageBreak/>
        <w:t xml:space="preserve">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2B013664" w14:textId="77777777" w:rsidR="00D34A64" w:rsidRPr="00D34A64" w:rsidRDefault="00D34A64" w:rsidP="0019061A">
      <w:pPr>
        <w:spacing w:after="0" w:line="360" w:lineRule="auto"/>
        <w:jc w:val="both"/>
        <w:rPr>
          <w:rFonts w:ascii="Palatino Linotype" w:eastAsia="MS Mincho" w:hAnsi="Palatino Linotype"/>
          <w:sz w:val="23"/>
          <w:szCs w:val="23"/>
        </w:rPr>
      </w:pPr>
    </w:p>
    <w:p w14:paraId="338B5185" w14:textId="748C7DF3" w:rsidR="00ED0FE3" w:rsidRPr="008546EB" w:rsidRDefault="00ED0FE3" w:rsidP="00963470">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4FEDCF54" w14:textId="77777777" w:rsidR="008546EB" w:rsidRPr="008546EB" w:rsidRDefault="008546EB" w:rsidP="008546EB">
      <w:pPr>
        <w:pStyle w:val="Sinespaciado"/>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lastRenderedPageBreak/>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68905E36" w14:textId="77777777" w:rsidR="00D34A64" w:rsidRDefault="00D34A64"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w:t>
      </w:r>
      <w:r w:rsidRPr="00DF0127">
        <w:rPr>
          <w:rFonts w:ascii="Palatino Linotype" w:eastAsia="MS Mincho" w:hAnsi="Palatino Linotype"/>
        </w:rPr>
        <w:lastRenderedPageBreak/>
        <w:t>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11542510"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2660950E"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091647" w:rsidRPr="00091647">
        <w:rPr>
          <w:rFonts w:ascii="Palatino Linotype" w:hAnsi="Palatino Linotype"/>
          <w:sz w:val="23"/>
          <w:szCs w:val="23"/>
        </w:rPr>
        <w:t xml:space="preserve">del personal adscrito </w:t>
      </w:r>
      <w:r w:rsidR="00D34A64" w:rsidRPr="00D34A64">
        <w:rPr>
          <w:rFonts w:ascii="Palatino Linotype" w:hAnsi="Palatino Linotype"/>
          <w:sz w:val="23"/>
          <w:szCs w:val="23"/>
        </w:rPr>
        <w:t xml:space="preserve">al </w:t>
      </w:r>
      <w:r w:rsidR="00FA668B" w:rsidRPr="00FA668B">
        <w:rPr>
          <w:rFonts w:ascii="Palatino Linotype" w:hAnsi="Palatino Linotype"/>
          <w:b/>
          <w:sz w:val="23"/>
          <w:szCs w:val="23"/>
        </w:rPr>
        <w:t>Sujeto Obligado</w:t>
      </w:r>
      <w:r w:rsidR="00D34A64" w:rsidRPr="00D34A64">
        <w:rPr>
          <w:rFonts w:ascii="Palatino Linotype" w:hAnsi="Palatino Linotype"/>
          <w:sz w:val="23"/>
          <w:szCs w:val="23"/>
        </w:rPr>
        <w:t xml:space="preserve">, </w:t>
      </w:r>
      <w:r w:rsidRPr="008546EB">
        <w:rPr>
          <w:rFonts w:ascii="Palatino Linotype" w:hAnsi="Palatino Linotype"/>
          <w:sz w:val="23"/>
          <w:szCs w:val="23"/>
        </w:rPr>
        <w:t xml:space="preserve">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37886B33" w14:textId="5D6F8874" w:rsidR="00963470" w:rsidRPr="00684268" w:rsidRDefault="00211741" w:rsidP="00684268">
      <w:pPr>
        <w:spacing w:after="0" w:line="360" w:lineRule="auto"/>
        <w:jc w:val="both"/>
        <w:rPr>
          <w:rFonts w:ascii="Palatino Linotype" w:hAnsi="Palatino Linotype"/>
          <w:bCs/>
          <w:i/>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se arriba a la premisa de que la salvedad de pronunciamiento simple referida con anterioridad propicia a que</w:t>
      </w:r>
      <w:r w:rsidR="00FA668B">
        <w:rPr>
          <w:rFonts w:ascii="Palatino Linotype" w:hAnsi="Palatino Linotype"/>
          <w:sz w:val="23"/>
          <w:szCs w:val="23"/>
        </w:rPr>
        <w:t xml:space="preserve"> el </w:t>
      </w:r>
      <w:r w:rsidR="00963470" w:rsidRPr="008546EB">
        <w:rPr>
          <w:rFonts w:ascii="Palatino Linotype" w:hAnsi="Palatino Linotype"/>
          <w:b/>
          <w:bCs/>
          <w:sz w:val="23"/>
          <w:szCs w:val="23"/>
        </w:rPr>
        <w:t xml:space="preserve">Sujeto Obligado, </w:t>
      </w:r>
      <w:r w:rsidR="00963470" w:rsidRPr="008546EB">
        <w:rPr>
          <w:rFonts w:ascii="Palatino Linotype" w:hAnsi="Palatino Linotype"/>
          <w:sz w:val="23"/>
          <w:szCs w:val="23"/>
        </w:rPr>
        <w:t xml:space="preserve">en etapa de cumplimiento pueda manifestar únicamente que no cuenta con la información referida en el </w:t>
      </w:r>
      <w:r w:rsidR="003C2013" w:rsidRPr="003C2013">
        <w:rPr>
          <w:rFonts w:ascii="Palatino Linotype" w:hAnsi="Palatino Linotype"/>
          <w:b/>
          <w:bCs/>
          <w:sz w:val="23"/>
          <w:szCs w:val="23"/>
        </w:rPr>
        <w:t xml:space="preserve">numeral </w:t>
      </w:r>
      <w:r w:rsidR="003C2013" w:rsidRPr="003C2013">
        <w:rPr>
          <w:rFonts w:ascii="Palatino Linotype" w:hAnsi="Palatino Linotype"/>
          <w:b/>
          <w:bCs/>
          <w:sz w:val="23"/>
          <w:szCs w:val="23"/>
        </w:rPr>
        <w:lastRenderedPageBreak/>
        <w:t>3)</w:t>
      </w:r>
      <w:r w:rsidR="003C2013">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3C2013" w:rsidRPr="003C2013">
        <w:rPr>
          <w:rFonts w:ascii="Palatino Linotype" w:hAnsi="Palatino Linotype"/>
          <w:bCs/>
          <w:i/>
          <w:sz w:val="23"/>
          <w:szCs w:val="23"/>
        </w:rPr>
        <w:t>Documento que acredite el último grado de estudios de la Jefa de Unidad de Transparencia, en funciones al seis de febrero de dos mil veinticinco</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2980E1B" w14:textId="77777777" w:rsidR="00963470" w:rsidRPr="008546EB" w:rsidRDefault="00963470"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3189" w14:textId="77777777" w:rsidR="0084026D" w:rsidRDefault="0084026D" w:rsidP="004C1443">
      <w:pPr>
        <w:spacing w:after="0" w:line="240" w:lineRule="auto"/>
      </w:pPr>
      <w:r>
        <w:separator/>
      </w:r>
    </w:p>
  </w:endnote>
  <w:endnote w:type="continuationSeparator" w:id="0">
    <w:p w14:paraId="107C47D5" w14:textId="77777777" w:rsidR="0084026D" w:rsidRDefault="0084026D"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AD17CF">
              <w:rPr>
                <w:b/>
                <w:bCs/>
                <w:noProof/>
              </w:rPr>
              <w:t>8</w:t>
            </w:r>
            <w:r>
              <w:rPr>
                <w:b/>
                <w:bCs/>
              </w:rPr>
              <w:fldChar w:fldCharType="end"/>
            </w:r>
            <w:r>
              <w:t xml:space="preserve"> de </w:t>
            </w:r>
            <w:r>
              <w:rPr>
                <w:b/>
                <w:bCs/>
              </w:rPr>
              <w:fldChar w:fldCharType="begin"/>
            </w:r>
            <w:r>
              <w:rPr>
                <w:b/>
                <w:bCs/>
              </w:rPr>
              <w:instrText>NUMPAGES</w:instrText>
            </w:r>
            <w:r>
              <w:rPr>
                <w:b/>
                <w:bCs/>
              </w:rPr>
              <w:fldChar w:fldCharType="separate"/>
            </w:r>
            <w:r w:rsidR="00AD17CF">
              <w:rPr>
                <w:b/>
                <w:bCs/>
                <w:noProof/>
              </w:rPr>
              <w:t>8</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E4A1" w14:textId="77777777" w:rsidR="0084026D" w:rsidRDefault="0084026D" w:rsidP="004C1443">
      <w:pPr>
        <w:spacing w:after="0" w:line="240" w:lineRule="auto"/>
      </w:pPr>
      <w:r>
        <w:separator/>
      </w:r>
    </w:p>
  </w:footnote>
  <w:footnote w:type="continuationSeparator" w:id="0">
    <w:p w14:paraId="76D90875" w14:textId="77777777" w:rsidR="0084026D" w:rsidRDefault="0084026D"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2C3BB209"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21073F">
      <w:rPr>
        <w:rFonts w:ascii="Palatino Linotype" w:hAnsi="Palatino Linotype" w:cs="Arial"/>
        <w:b/>
        <w:bCs/>
        <w:sz w:val="22"/>
        <w:szCs w:val="22"/>
        <w:lang w:eastAsia="es-MX"/>
      </w:rPr>
      <w:t>2</w:t>
    </w:r>
    <w:r w:rsidR="00903E73">
      <w:rPr>
        <w:rFonts w:ascii="Palatino Linotype" w:hAnsi="Palatino Linotype" w:cs="Arial"/>
        <w:b/>
        <w:bCs/>
        <w:sz w:val="22"/>
        <w:szCs w:val="22"/>
        <w:lang w:eastAsia="es-MX"/>
      </w:rPr>
      <w:t>409</w:t>
    </w:r>
    <w:r w:rsidR="001348A8" w:rsidRPr="001348A8">
      <w:rPr>
        <w:rFonts w:ascii="Palatino Linotype" w:hAnsi="Palatino Linotype" w:cs="Arial"/>
        <w:b/>
        <w:bCs/>
        <w:sz w:val="22"/>
        <w:szCs w:val="22"/>
        <w:lang w:eastAsia="es-MX"/>
      </w:rPr>
      <w:t>/INFOEM/IP/RR/202</w:t>
    </w:r>
    <w:r w:rsidR="00CE582E">
      <w:rPr>
        <w:rFonts w:ascii="Palatino Linotype" w:hAnsi="Palatino Linotype" w:cs="Arial"/>
        <w:b/>
        <w:bCs/>
        <w:sz w:val="22"/>
        <w:szCs w:val="22"/>
        <w:lang w:eastAsia="es-MX"/>
      </w:rPr>
      <w:t>5</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2C2BEE"/>
    <w:multiLevelType w:val="multilevel"/>
    <w:tmpl w:val="1DEC4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3"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1F4A2A"/>
    <w:multiLevelType w:val="multilevel"/>
    <w:tmpl w:val="FE8E225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465390704">
    <w:abstractNumId w:val="17"/>
  </w:num>
  <w:num w:numId="2" w16cid:durableId="707141424">
    <w:abstractNumId w:val="1"/>
  </w:num>
  <w:num w:numId="3" w16cid:durableId="1367022795">
    <w:abstractNumId w:val="28"/>
  </w:num>
  <w:num w:numId="4" w16cid:durableId="2019237015">
    <w:abstractNumId w:val="23"/>
  </w:num>
  <w:num w:numId="5" w16cid:durableId="1596674010">
    <w:abstractNumId w:val="26"/>
  </w:num>
  <w:num w:numId="6" w16cid:durableId="1345667882">
    <w:abstractNumId w:val="30"/>
  </w:num>
  <w:num w:numId="7" w16cid:durableId="1930460189">
    <w:abstractNumId w:val="11"/>
  </w:num>
  <w:num w:numId="8" w16cid:durableId="719742257">
    <w:abstractNumId w:val="5"/>
  </w:num>
  <w:num w:numId="9" w16cid:durableId="490025064">
    <w:abstractNumId w:val="13"/>
  </w:num>
  <w:num w:numId="10" w16cid:durableId="1381056688">
    <w:abstractNumId w:val="6"/>
  </w:num>
  <w:num w:numId="11" w16cid:durableId="1929850700">
    <w:abstractNumId w:val="35"/>
  </w:num>
  <w:num w:numId="12" w16cid:durableId="1459252254">
    <w:abstractNumId w:val="15"/>
  </w:num>
  <w:num w:numId="13" w16cid:durableId="818613420">
    <w:abstractNumId w:val="8"/>
  </w:num>
  <w:num w:numId="14" w16cid:durableId="1872067047">
    <w:abstractNumId w:val="34"/>
  </w:num>
  <w:num w:numId="15" w16cid:durableId="177744177">
    <w:abstractNumId w:val="21"/>
  </w:num>
  <w:num w:numId="16" w16cid:durableId="812909496">
    <w:abstractNumId w:val="12"/>
  </w:num>
  <w:num w:numId="17" w16cid:durableId="774903639">
    <w:abstractNumId w:val="16"/>
  </w:num>
  <w:num w:numId="18" w16cid:durableId="1649505807">
    <w:abstractNumId w:val="10"/>
  </w:num>
  <w:num w:numId="19" w16cid:durableId="320306874">
    <w:abstractNumId w:val="31"/>
  </w:num>
  <w:num w:numId="20" w16cid:durableId="1372342711">
    <w:abstractNumId w:val="19"/>
  </w:num>
  <w:num w:numId="21" w16cid:durableId="857233242">
    <w:abstractNumId w:val="7"/>
  </w:num>
  <w:num w:numId="22" w16cid:durableId="5680777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9797496">
    <w:abstractNumId w:val="0"/>
  </w:num>
  <w:num w:numId="24" w16cid:durableId="12221338">
    <w:abstractNumId w:val="33"/>
  </w:num>
  <w:num w:numId="25" w16cid:durableId="1336104723">
    <w:abstractNumId w:val="27"/>
  </w:num>
  <w:num w:numId="26" w16cid:durableId="2125880548">
    <w:abstractNumId w:val="24"/>
  </w:num>
  <w:num w:numId="27" w16cid:durableId="308947528">
    <w:abstractNumId w:val="25"/>
  </w:num>
  <w:num w:numId="28" w16cid:durableId="2050295415">
    <w:abstractNumId w:val="29"/>
  </w:num>
  <w:num w:numId="29" w16cid:durableId="289215968">
    <w:abstractNumId w:val="20"/>
  </w:num>
  <w:num w:numId="30" w16cid:durableId="1856187015">
    <w:abstractNumId w:val="4"/>
  </w:num>
  <w:num w:numId="31" w16cid:durableId="604074004">
    <w:abstractNumId w:val="9"/>
  </w:num>
  <w:num w:numId="32" w16cid:durableId="1132796076">
    <w:abstractNumId w:val="14"/>
  </w:num>
  <w:num w:numId="33" w16cid:durableId="996959699">
    <w:abstractNumId w:val="2"/>
  </w:num>
  <w:num w:numId="34" w16cid:durableId="1685091099">
    <w:abstractNumId w:val="18"/>
  </w:num>
  <w:num w:numId="35" w16cid:durableId="511384155">
    <w:abstractNumId w:val="3"/>
  </w:num>
  <w:num w:numId="36" w16cid:durableId="5279847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124AC"/>
    <w:rsid w:val="00043B20"/>
    <w:rsid w:val="00091647"/>
    <w:rsid w:val="0009787F"/>
    <w:rsid w:val="000C3815"/>
    <w:rsid w:val="000D21E7"/>
    <w:rsid w:val="000D26DF"/>
    <w:rsid w:val="000E1ABA"/>
    <w:rsid w:val="000E517C"/>
    <w:rsid w:val="000F14DA"/>
    <w:rsid w:val="000F1B77"/>
    <w:rsid w:val="000F49C4"/>
    <w:rsid w:val="00104F5C"/>
    <w:rsid w:val="00105765"/>
    <w:rsid w:val="00125F79"/>
    <w:rsid w:val="001348A8"/>
    <w:rsid w:val="00137BCF"/>
    <w:rsid w:val="00143500"/>
    <w:rsid w:val="00145FED"/>
    <w:rsid w:val="001464CB"/>
    <w:rsid w:val="001822DD"/>
    <w:rsid w:val="00186357"/>
    <w:rsid w:val="0019061A"/>
    <w:rsid w:val="0019696B"/>
    <w:rsid w:val="001A72AA"/>
    <w:rsid w:val="001B3D19"/>
    <w:rsid w:val="0021073F"/>
    <w:rsid w:val="00211741"/>
    <w:rsid w:val="002351CE"/>
    <w:rsid w:val="002374B9"/>
    <w:rsid w:val="00240D8D"/>
    <w:rsid w:val="00252976"/>
    <w:rsid w:val="00256512"/>
    <w:rsid w:val="00264201"/>
    <w:rsid w:val="002660DA"/>
    <w:rsid w:val="00275254"/>
    <w:rsid w:val="002A39CA"/>
    <w:rsid w:val="002C14F9"/>
    <w:rsid w:val="00302C71"/>
    <w:rsid w:val="00307916"/>
    <w:rsid w:val="0031079C"/>
    <w:rsid w:val="003262E7"/>
    <w:rsid w:val="0032728C"/>
    <w:rsid w:val="00330955"/>
    <w:rsid w:val="00335851"/>
    <w:rsid w:val="00336332"/>
    <w:rsid w:val="00341093"/>
    <w:rsid w:val="003847F7"/>
    <w:rsid w:val="00384C8B"/>
    <w:rsid w:val="0039658D"/>
    <w:rsid w:val="00396F4A"/>
    <w:rsid w:val="003C2013"/>
    <w:rsid w:val="003D76A7"/>
    <w:rsid w:val="003F52D7"/>
    <w:rsid w:val="00403FFD"/>
    <w:rsid w:val="004269DC"/>
    <w:rsid w:val="004307BD"/>
    <w:rsid w:val="00437D21"/>
    <w:rsid w:val="004402F7"/>
    <w:rsid w:val="004446DD"/>
    <w:rsid w:val="00456F17"/>
    <w:rsid w:val="00463A29"/>
    <w:rsid w:val="00491A04"/>
    <w:rsid w:val="00494F48"/>
    <w:rsid w:val="004B585F"/>
    <w:rsid w:val="004C1443"/>
    <w:rsid w:val="004C5122"/>
    <w:rsid w:val="004D3A6E"/>
    <w:rsid w:val="004D5C09"/>
    <w:rsid w:val="004F0706"/>
    <w:rsid w:val="004F50E3"/>
    <w:rsid w:val="004F5AE8"/>
    <w:rsid w:val="00511522"/>
    <w:rsid w:val="005251CB"/>
    <w:rsid w:val="00526C8E"/>
    <w:rsid w:val="00530131"/>
    <w:rsid w:val="00546280"/>
    <w:rsid w:val="005534B4"/>
    <w:rsid w:val="00571F5D"/>
    <w:rsid w:val="005733EB"/>
    <w:rsid w:val="0058084B"/>
    <w:rsid w:val="00591F8D"/>
    <w:rsid w:val="00592E63"/>
    <w:rsid w:val="005D0EB7"/>
    <w:rsid w:val="005E2445"/>
    <w:rsid w:val="005E313C"/>
    <w:rsid w:val="005E760F"/>
    <w:rsid w:val="006023F6"/>
    <w:rsid w:val="006069F7"/>
    <w:rsid w:val="00613A04"/>
    <w:rsid w:val="006178B8"/>
    <w:rsid w:val="006275C6"/>
    <w:rsid w:val="006342FD"/>
    <w:rsid w:val="00667D1F"/>
    <w:rsid w:val="00684268"/>
    <w:rsid w:val="006A51FD"/>
    <w:rsid w:val="006D3740"/>
    <w:rsid w:val="006D627E"/>
    <w:rsid w:val="006E0C0A"/>
    <w:rsid w:val="006E25F1"/>
    <w:rsid w:val="006E4C00"/>
    <w:rsid w:val="006F544E"/>
    <w:rsid w:val="006F7F79"/>
    <w:rsid w:val="00707558"/>
    <w:rsid w:val="0071133A"/>
    <w:rsid w:val="0071304D"/>
    <w:rsid w:val="00722889"/>
    <w:rsid w:val="007518F5"/>
    <w:rsid w:val="007552BF"/>
    <w:rsid w:val="007605E3"/>
    <w:rsid w:val="0077712D"/>
    <w:rsid w:val="00787CFE"/>
    <w:rsid w:val="007B5209"/>
    <w:rsid w:val="007B733E"/>
    <w:rsid w:val="007C0DCC"/>
    <w:rsid w:val="007C4507"/>
    <w:rsid w:val="008037AF"/>
    <w:rsid w:val="008178C6"/>
    <w:rsid w:val="0084026D"/>
    <w:rsid w:val="00846F0C"/>
    <w:rsid w:val="00847B09"/>
    <w:rsid w:val="00852785"/>
    <w:rsid w:val="008546EB"/>
    <w:rsid w:val="00860B45"/>
    <w:rsid w:val="00866E23"/>
    <w:rsid w:val="008736D9"/>
    <w:rsid w:val="00875FA7"/>
    <w:rsid w:val="008768A7"/>
    <w:rsid w:val="008808E5"/>
    <w:rsid w:val="0088608D"/>
    <w:rsid w:val="0089126B"/>
    <w:rsid w:val="008D6140"/>
    <w:rsid w:val="008E47B8"/>
    <w:rsid w:val="008F6B22"/>
    <w:rsid w:val="00900682"/>
    <w:rsid w:val="00903E73"/>
    <w:rsid w:val="00911F00"/>
    <w:rsid w:val="00915E74"/>
    <w:rsid w:val="00924459"/>
    <w:rsid w:val="00950CD7"/>
    <w:rsid w:val="00963470"/>
    <w:rsid w:val="00967270"/>
    <w:rsid w:val="0098101A"/>
    <w:rsid w:val="0099768F"/>
    <w:rsid w:val="009A72D3"/>
    <w:rsid w:val="009B0A29"/>
    <w:rsid w:val="009B46D0"/>
    <w:rsid w:val="009C0BE4"/>
    <w:rsid w:val="009C651B"/>
    <w:rsid w:val="009E6EF2"/>
    <w:rsid w:val="00A10C19"/>
    <w:rsid w:val="00A16488"/>
    <w:rsid w:val="00A41FAD"/>
    <w:rsid w:val="00A430F5"/>
    <w:rsid w:val="00A635EC"/>
    <w:rsid w:val="00A75226"/>
    <w:rsid w:val="00A85CFE"/>
    <w:rsid w:val="00A9353F"/>
    <w:rsid w:val="00AC1F7C"/>
    <w:rsid w:val="00AD17CF"/>
    <w:rsid w:val="00AF71C1"/>
    <w:rsid w:val="00B17D41"/>
    <w:rsid w:val="00B40E2E"/>
    <w:rsid w:val="00B41E23"/>
    <w:rsid w:val="00B4381C"/>
    <w:rsid w:val="00B6198B"/>
    <w:rsid w:val="00B71EFC"/>
    <w:rsid w:val="00B77C19"/>
    <w:rsid w:val="00B835E7"/>
    <w:rsid w:val="00B91483"/>
    <w:rsid w:val="00C32F97"/>
    <w:rsid w:val="00C42420"/>
    <w:rsid w:val="00C45AB2"/>
    <w:rsid w:val="00C61583"/>
    <w:rsid w:val="00C65E0C"/>
    <w:rsid w:val="00C73D52"/>
    <w:rsid w:val="00C75FC8"/>
    <w:rsid w:val="00C96E88"/>
    <w:rsid w:val="00CE582E"/>
    <w:rsid w:val="00CE6B6A"/>
    <w:rsid w:val="00CF11A8"/>
    <w:rsid w:val="00D014A2"/>
    <w:rsid w:val="00D040F5"/>
    <w:rsid w:val="00D23555"/>
    <w:rsid w:val="00D26D4E"/>
    <w:rsid w:val="00D34A64"/>
    <w:rsid w:val="00D4116A"/>
    <w:rsid w:val="00D57282"/>
    <w:rsid w:val="00D675E4"/>
    <w:rsid w:val="00D7283B"/>
    <w:rsid w:val="00D875B1"/>
    <w:rsid w:val="00D953EF"/>
    <w:rsid w:val="00DB0A5B"/>
    <w:rsid w:val="00DB6F26"/>
    <w:rsid w:val="00DC266C"/>
    <w:rsid w:val="00DC57C3"/>
    <w:rsid w:val="00DC5F78"/>
    <w:rsid w:val="00DD13E2"/>
    <w:rsid w:val="00DF0127"/>
    <w:rsid w:val="00E047E0"/>
    <w:rsid w:val="00E34CA6"/>
    <w:rsid w:val="00E52718"/>
    <w:rsid w:val="00E554DC"/>
    <w:rsid w:val="00E60AF5"/>
    <w:rsid w:val="00E6367E"/>
    <w:rsid w:val="00E915D1"/>
    <w:rsid w:val="00E92686"/>
    <w:rsid w:val="00EA61C1"/>
    <w:rsid w:val="00EC70B3"/>
    <w:rsid w:val="00ED0FE3"/>
    <w:rsid w:val="00ED7D16"/>
    <w:rsid w:val="00EE051D"/>
    <w:rsid w:val="00EE08E3"/>
    <w:rsid w:val="00F07361"/>
    <w:rsid w:val="00F133A3"/>
    <w:rsid w:val="00F148AD"/>
    <w:rsid w:val="00F20432"/>
    <w:rsid w:val="00F2106C"/>
    <w:rsid w:val="00F57C84"/>
    <w:rsid w:val="00F86EDD"/>
    <w:rsid w:val="00F94619"/>
    <w:rsid w:val="00FA668B"/>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D1F0B-8097-4108-8C2A-EF63B5C7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1557</Words>
  <Characters>8566</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4</cp:revision>
  <cp:lastPrinted>2025-05-19T15:17:00Z</cp:lastPrinted>
  <dcterms:created xsi:type="dcterms:W3CDTF">2025-05-19T14:54:00Z</dcterms:created>
  <dcterms:modified xsi:type="dcterms:W3CDTF">2025-05-19T15:21:00Z</dcterms:modified>
</cp:coreProperties>
</file>