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szCs w:val="24"/>
          <w:lang w:val="es-ES" w:eastAsia="es-ES"/>
        </w:rPr>
        <w:id w:val="-493494918"/>
        <w:docPartObj>
          <w:docPartGallery w:val="Table of Contents"/>
          <w:docPartUnique/>
        </w:docPartObj>
      </w:sdtPr>
      <w:sdtEndPr>
        <w:rPr>
          <w:bCs/>
        </w:rPr>
      </w:sdtEndPr>
      <w:sdtContent>
        <w:p w14:paraId="18E853C1" w14:textId="0F5D721C" w:rsidR="00233486" w:rsidRPr="00233486" w:rsidRDefault="00233486" w:rsidP="00233486">
          <w:pPr>
            <w:pStyle w:val="TtulodeTDC"/>
            <w:spacing w:line="360" w:lineRule="auto"/>
            <w:jc w:val="center"/>
            <w:rPr>
              <w:b/>
            </w:rPr>
          </w:pPr>
          <w:r w:rsidRPr="00233486">
            <w:rPr>
              <w:b/>
              <w:lang w:val="es-ES"/>
            </w:rPr>
            <w:t>ÍNDICE</w:t>
          </w:r>
        </w:p>
        <w:p w14:paraId="0A5022CA" w14:textId="77777777" w:rsidR="00233486" w:rsidRPr="00233486" w:rsidRDefault="00233486" w:rsidP="00233486">
          <w:pPr>
            <w:pStyle w:val="TDC1"/>
            <w:spacing w:line="360" w:lineRule="auto"/>
            <w:rPr>
              <w:rFonts w:ascii="Palatino Linotype" w:hAnsi="Palatino Linotype"/>
              <w:b/>
              <w:noProof/>
              <w:sz w:val="22"/>
              <w:szCs w:val="22"/>
              <w:lang w:val="es-MX" w:eastAsia="es-MX"/>
            </w:rPr>
          </w:pPr>
          <w:r w:rsidRPr="00233486">
            <w:rPr>
              <w:rFonts w:ascii="Palatino Linotype" w:hAnsi="Palatino Linotype"/>
              <w:b/>
              <w:bCs/>
              <w:lang w:val="es-ES"/>
            </w:rPr>
            <w:fldChar w:fldCharType="begin"/>
          </w:r>
          <w:r w:rsidRPr="00233486">
            <w:rPr>
              <w:rFonts w:ascii="Palatino Linotype" w:hAnsi="Palatino Linotype"/>
              <w:b/>
              <w:bCs/>
              <w:lang w:val="es-ES"/>
            </w:rPr>
            <w:instrText xml:space="preserve"> TOC \o "1-3" \h \z \u </w:instrText>
          </w:r>
          <w:r w:rsidRPr="00233486">
            <w:rPr>
              <w:rFonts w:ascii="Palatino Linotype" w:hAnsi="Palatino Linotype"/>
              <w:b/>
              <w:bCs/>
              <w:lang w:val="es-ES"/>
            </w:rPr>
            <w:fldChar w:fldCharType="separate"/>
          </w:r>
          <w:hyperlink w:anchor="_Toc83144202" w:history="1">
            <w:r w:rsidRPr="00233486">
              <w:rPr>
                <w:rStyle w:val="Hipervnculo"/>
                <w:rFonts w:ascii="Palatino Linotype" w:hAnsi="Palatino Linotype"/>
                <w:b/>
                <w:noProof/>
              </w:rPr>
              <w:t>ANTECEDENTES</w:t>
            </w:r>
            <w:r w:rsidRPr="00233486">
              <w:rPr>
                <w:rFonts w:ascii="Palatino Linotype" w:hAnsi="Palatino Linotype"/>
                <w:b/>
                <w:noProof/>
                <w:webHidden/>
              </w:rPr>
              <w:tab/>
            </w:r>
            <w:r w:rsidRPr="00233486">
              <w:rPr>
                <w:rFonts w:ascii="Palatino Linotype" w:hAnsi="Palatino Linotype"/>
                <w:b/>
                <w:noProof/>
                <w:webHidden/>
              </w:rPr>
              <w:fldChar w:fldCharType="begin"/>
            </w:r>
            <w:r w:rsidRPr="00233486">
              <w:rPr>
                <w:rFonts w:ascii="Palatino Linotype" w:hAnsi="Palatino Linotype"/>
                <w:b/>
                <w:noProof/>
                <w:webHidden/>
              </w:rPr>
              <w:instrText xml:space="preserve"> PAGEREF _Toc83144202 \h </w:instrText>
            </w:r>
            <w:r w:rsidRPr="00233486">
              <w:rPr>
                <w:rFonts w:ascii="Palatino Linotype" w:hAnsi="Palatino Linotype"/>
                <w:b/>
                <w:noProof/>
                <w:webHidden/>
              </w:rPr>
            </w:r>
            <w:r w:rsidRPr="00233486">
              <w:rPr>
                <w:rFonts w:ascii="Palatino Linotype" w:hAnsi="Palatino Linotype"/>
                <w:b/>
                <w:noProof/>
                <w:webHidden/>
              </w:rPr>
              <w:fldChar w:fldCharType="separate"/>
            </w:r>
            <w:r w:rsidR="00EB0DC4">
              <w:rPr>
                <w:rFonts w:ascii="Palatino Linotype" w:hAnsi="Palatino Linotype"/>
                <w:b/>
                <w:noProof/>
                <w:webHidden/>
              </w:rPr>
              <w:t>2</w:t>
            </w:r>
            <w:r w:rsidRPr="00233486">
              <w:rPr>
                <w:rFonts w:ascii="Palatino Linotype" w:hAnsi="Palatino Linotype"/>
                <w:b/>
                <w:noProof/>
                <w:webHidden/>
              </w:rPr>
              <w:fldChar w:fldCharType="end"/>
            </w:r>
          </w:hyperlink>
        </w:p>
        <w:p w14:paraId="3F5356C1" w14:textId="77777777" w:rsidR="00233486" w:rsidRPr="00233486" w:rsidRDefault="00C81D8D" w:rsidP="00233486">
          <w:pPr>
            <w:pStyle w:val="TDC1"/>
            <w:spacing w:line="360" w:lineRule="auto"/>
            <w:rPr>
              <w:rFonts w:ascii="Palatino Linotype" w:hAnsi="Palatino Linotype"/>
              <w:b/>
              <w:noProof/>
              <w:sz w:val="22"/>
              <w:szCs w:val="22"/>
              <w:lang w:val="es-MX" w:eastAsia="es-MX"/>
            </w:rPr>
          </w:pPr>
          <w:hyperlink w:anchor="_Toc83144203" w:history="1">
            <w:r w:rsidR="00233486" w:rsidRPr="00233486">
              <w:rPr>
                <w:rStyle w:val="Hipervnculo"/>
                <w:rFonts w:ascii="Palatino Linotype" w:hAnsi="Palatino Linotype"/>
                <w:b/>
                <w:noProof/>
              </w:rPr>
              <w:t>CONSIDERANDO</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_Toc83144203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12</w:t>
            </w:r>
            <w:r w:rsidR="00233486" w:rsidRPr="00233486">
              <w:rPr>
                <w:rFonts w:ascii="Palatino Linotype" w:hAnsi="Palatino Linotype"/>
                <w:b/>
                <w:noProof/>
                <w:webHidden/>
              </w:rPr>
              <w:fldChar w:fldCharType="end"/>
            </w:r>
          </w:hyperlink>
        </w:p>
        <w:p w14:paraId="7B340CDE" w14:textId="77777777" w:rsidR="00233486" w:rsidRPr="00233486" w:rsidRDefault="00C81D8D" w:rsidP="00233486">
          <w:pPr>
            <w:pStyle w:val="TDC2"/>
            <w:spacing w:line="360" w:lineRule="auto"/>
            <w:rPr>
              <w:rFonts w:ascii="Palatino Linotype" w:hAnsi="Palatino Linotype"/>
              <w:b/>
              <w:noProof/>
              <w:sz w:val="22"/>
              <w:szCs w:val="22"/>
              <w:lang w:val="es-MX" w:eastAsia="es-MX"/>
            </w:rPr>
          </w:pPr>
          <w:hyperlink w:anchor="_Toc83144204" w:history="1">
            <w:r w:rsidR="00233486" w:rsidRPr="00233486">
              <w:rPr>
                <w:rStyle w:val="Hipervnculo"/>
                <w:rFonts w:ascii="Palatino Linotype" w:hAnsi="Palatino Linotype"/>
                <w:b/>
                <w:noProof/>
              </w:rPr>
              <w:t>PRIMERO. De la competencia</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_Toc83144204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12</w:t>
            </w:r>
            <w:r w:rsidR="00233486" w:rsidRPr="00233486">
              <w:rPr>
                <w:rFonts w:ascii="Palatino Linotype" w:hAnsi="Palatino Linotype"/>
                <w:b/>
                <w:noProof/>
                <w:webHidden/>
              </w:rPr>
              <w:fldChar w:fldCharType="end"/>
            </w:r>
          </w:hyperlink>
        </w:p>
        <w:p w14:paraId="16DE89ED" w14:textId="77777777" w:rsidR="00233486" w:rsidRPr="00233486" w:rsidRDefault="00C81D8D" w:rsidP="00233486">
          <w:pPr>
            <w:pStyle w:val="TDC2"/>
            <w:spacing w:line="360" w:lineRule="auto"/>
            <w:rPr>
              <w:rFonts w:ascii="Palatino Linotype" w:hAnsi="Palatino Linotype"/>
              <w:b/>
              <w:noProof/>
              <w:sz w:val="22"/>
              <w:szCs w:val="22"/>
              <w:lang w:val="es-MX" w:eastAsia="es-MX"/>
            </w:rPr>
          </w:pPr>
          <w:hyperlink w:anchor="_Toc83144205" w:history="1">
            <w:r w:rsidR="00233486" w:rsidRPr="00233486">
              <w:rPr>
                <w:rStyle w:val="Hipervnculo"/>
                <w:rFonts w:ascii="Palatino Linotype" w:hAnsi="Palatino Linotype"/>
                <w:b/>
                <w:noProof/>
              </w:rPr>
              <w:t>SEGUNDO. De la oportunidad y procedencia.</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_Toc83144205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12</w:t>
            </w:r>
            <w:r w:rsidR="00233486" w:rsidRPr="00233486">
              <w:rPr>
                <w:rFonts w:ascii="Palatino Linotype" w:hAnsi="Palatino Linotype"/>
                <w:b/>
                <w:noProof/>
                <w:webHidden/>
              </w:rPr>
              <w:fldChar w:fldCharType="end"/>
            </w:r>
          </w:hyperlink>
        </w:p>
        <w:p w14:paraId="725E0483" w14:textId="77777777" w:rsidR="00233486" w:rsidRPr="00233486" w:rsidRDefault="00C81D8D" w:rsidP="00233486">
          <w:pPr>
            <w:pStyle w:val="TDC2"/>
            <w:spacing w:line="360" w:lineRule="auto"/>
            <w:rPr>
              <w:rFonts w:ascii="Palatino Linotype" w:hAnsi="Palatino Linotype"/>
              <w:b/>
              <w:noProof/>
              <w:sz w:val="22"/>
              <w:szCs w:val="22"/>
              <w:lang w:val="es-MX" w:eastAsia="es-MX"/>
            </w:rPr>
          </w:pPr>
          <w:hyperlink w:anchor="_Toc83144206" w:history="1">
            <w:r w:rsidR="00233486" w:rsidRPr="00233486">
              <w:rPr>
                <w:rStyle w:val="Hipervnculo"/>
                <w:rFonts w:ascii="Palatino Linotype" w:hAnsi="Palatino Linotype" w:cs="Arial"/>
                <w:b/>
                <w:noProof/>
              </w:rPr>
              <w:t>TERCERO. De las causales del sobreseimiento.</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_Toc83144206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14</w:t>
            </w:r>
            <w:r w:rsidR="00233486" w:rsidRPr="00233486">
              <w:rPr>
                <w:rFonts w:ascii="Palatino Linotype" w:hAnsi="Palatino Linotype"/>
                <w:b/>
                <w:noProof/>
                <w:webHidden/>
              </w:rPr>
              <w:fldChar w:fldCharType="end"/>
            </w:r>
          </w:hyperlink>
        </w:p>
        <w:p w14:paraId="1BE0175E" w14:textId="77777777" w:rsidR="00233486" w:rsidRPr="00233486" w:rsidRDefault="00C81D8D" w:rsidP="00233486">
          <w:pPr>
            <w:pStyle w:val="TDC3"/>
            <w:tabs>
              <w:tab w:val="right" w:leader="dot" w:pos="8828"/>
            </w:tabs>
            <w:spacing w:line="360" w:lineRule="auto"/>
            <w:rPr>
              <w:rFonts w:ascii="Palatino Linotype" w:hAnsi="Palatino Linotype"/>
              <w:b/>
              <w:noProof/>
              <w:sz w:val="22"/>
              <w:szCs w:val="22"/>
              <w:lang w:val="es-MX" w:eastAsia="es-MX"/>
            </w:rPr>
          </w:pPr>
          <w:hyperlink w:anchor="_Toc83144207" w:history="1">
            <w:r w:rsidR="00233486" w:rsidRPr="00233486">
              <w:rPr>
                <w:rStyle w:val="Hipervnculo"/>
                <w:rFonts w:ascii="Palatino Linotype" w:hAnsi="Palatino Linotype" w:cs="Arial"/>
                <w:b/>
                <w:bCs/>
                <w:noProof/>
              </w:rPr>
              <w:t>I. De la legitimación del RECURRENTE para acceder a los datos personales.</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_Toc83144207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14</w:t>
            </w:r>
            <w:r w:rsidR="00233486" w:rsidRPr="00233486">
              <w:rPr>
                <w:rFonts w:ascii="Palatino Linotype" w:hAnsi="Palatino Linotype"/>
                <w:b/>
                <w:noProof/>
                <w:webHidden/>
              </w:rPr>
              <w:fldChar w:fldCharType="end"/>
            </w:r>
          </w:hyperlink>
        </w:p>
        <w:p w14:paraId="7EED3BB3" w14:textId="77777777" w:rsidR="00233486" w:rsidRPr="00233486" w:rsidRDefault="00C81D8D" w:rsidP="00233486">
          <w:pPr>
            <w:pStyle w:val="TDC3"/>
            <w:tabs>
              <w:tab w:val="right" w:leader="dot" w:pos="8828"/>
            </w:tabs>
            <w:spacing w:line="360" w:lineRule="auto"/>
            <w:rPr>
              <w:rFonts w:ascii="Palatino Linotype" w:hAnsi="Palatino Linotype"/>
              <w:b/>
              <w:noProof/>
              <w:sz w:val="22"/>
              <w:szCs w:val="22"/>
              <w:lang w:val="es-MX" w:eastAsia="es-MX"/>
            </w:rPr>
          </w:pPr>
          <w:hyperlink w:anchor="_Toc83144208" w:history="1">
            <w:r w:rsidR="00233486" w:rsidRPr="00233486">
              <w:rPr>
                <w:rStyle w:val="Hipervnculo"/>
                <w:rFonts w:ascii="Palatino Linotype" w:hAnsi="Palatino Linotype" w:cs="Arial"/>
                <w:b/>
                <w:noProof/>
              </w:rPr>
              <w:t>II. De la conciliación.</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_Toc83144208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15</w:t>
            </w:r>
            <w:r w:rsidR="00233486" w:rsidRPr="00233486">
              <w:rPr>
                <w:rFonts w:ascii="Palatino Linotype" w:hAnsi="Palatino Linotype"/>
                <w:b/>
                <w:noProof/>
                <w:webHidden/>
              </w:rPr>
              <w:fldChar w:fldCharType="end"/>
            </w:r>
          </w:hyperlink>
        </w:p>
        <w:p w14:paraId="6E1837F6" w14:textId="77777777" w:rsidR="00233486" w:rsidRPr="00233486" w:rsidRDefault="00C81D8D" w:rsidP="00233486">
          <w:pPr>
            <w:pStyle w:val="TDC3"/>
            <w:tabs>
              <w:tab w:val="right" w:leader="dot" w:pos="8828"/>
            </w:tabs>
            <w:spacing w:line="360" w:lineRule="auto"/>
            <w:rPr>
              <w:rFonts w:ascii="Palatino Linotype" w:hAnsi="Palatino Linotype"/>
              <w:b/>
              <w:noProof/>
              <w:sz w:val="22"/>
              <w:szCs w:val="22"/>
              <w:lang w:val="es-MX" w:eastAsia="es-MX"/>
            </w:rPr>
          </w:pPr>
          <w:hyperlink w:anchor="_Toc83144209" w:history="1">
            <w:r w:rsidR="00233486" w:rsidRPr="00233486">
              <w:rPr>
                <w:rStyle w:val="Hipervnculo"/>
                <w:rFonts w:ascii="Palatino Linotype" w:hAnsi="Palatino Linotype" w:cs="Arial"/>
                <w:b/>
                <w:noProof/>
              </w:rPr>
              <w:t>III. De la actualización del sobreseimiento.</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_Toc83144209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24</w:t>
            </w:r>
            <w:r w:rsidR="00233486" w:rsidRPr="00233486">
              <w:rPr>
                <w:rFonts w:ascii="Palatino Linotype" w:hAnsi="Palatino Linotype"/>
                <w:b/>
                <w:noProof/>
                <w:webHidden/>
              </w:rPr>
              <w:fldChar w:fldCharType="end"/>
            </w:r>
          </w:hyperlink>
        </w:p>
        <w:p w14:paraId="3227D4F9" w14:textId="77777777" w:rsidR="00233486" w:rsidRPr="00233486" w:rsidRDefault="00C81D8D" w:rsidP="00233486">
          <w:pPr>
            <w:pStyle w:val="TDC1"/>
            <w:spacing w:line="360" w:lineRule="auto"/>
            <w:rPr>
              <w:rFonts w:ascii="Palatino Linotype" w:hAnsi="Palatino Linotype"/>
              <w:b/>
              <w:noProof/>
              <w:sz w:val="22"/>
              <w:szCs w:val="22"/>
              <w:lang w:val="es-MX" w:eastAsia="es-MX"/>
            </w:rPr>
          </w:pPr>
          <w:hyperlink w:anchor="_Toc83144210" w:history="1">
            <w:r w:rsidR="00233486" w:rsidRPr="00233486">
              <w:rPr>
                <w:rStyle w:val="Hipervnculo"/>
                <w:rFonts w:ascii="Palatino Linotype" w:hAnsi="Palatino Linotype"/>
                <w:b/>
                <w:noProof/>
              </w:rPr>
              <w:t>R E S O L U T I V O S</w:t>
            </w:r>
            <w:r w:rsidR="00233486" w:rsidRPr="00233486">
              <w:rPr>
                <w:rFonts w:ascii="Palatino Linotype" w:hAnsi="Palatino Linotype"/>
                <w:b/>
                <w:noProof/>
                <w:webHidden/>
              </w:rPr>
              <w:tab/>
            </w:r>
            <w:r w:rsidR="00233486" w:rsidRPr="00233486">
              <w:rPr>
                <w:rFonts w:ascii="Palatino Linotype" w:hAnsi="Palatino Linotype"/>
                <w:b/>
                <w:noProof/>
                <w:webHidden/>
              </w:rPr>
              <w:fldChar w:fldCharType="begin"/>
            </w:r>
            <w:r w:rsidR="00233486" w:rsidRPr="00233486">
              <w:rPr>
                <w:rFonts w:ascii="Palatino Linotype" w:hAnsi="Palatino Linotype"/>
                <w:b/>
                <w:noProof/>
                <w:webHidden/>
              </w:rPr>
              <w:instrText xml:space="preserve"> PAGEREF _Toc83144210 \h </w:instrText>
            </w:r>
            <w:r w:rsidR="00233486" w:rsidRPr="00233486">
              <w:rPr>
                <w:rFonts w:ascii="Palatino Linotype" w:hAnsi="Palatino Linotype"/>
                <w:b/>
                <w:noProof/>
                <w:webHidden/>
              </w:rPr>
            </w:r>
            <w:r w:rsidR="00233486" w:rsidRPr="00233486">
              <w:rPr>
                <w:rFonts w:ascii="Palatino Linotype" w:hAnsi="Palatino Linotype"/>
                <w:b/>
                <w:noProof/>
                <w:webHidden/>
              </w:rPr>
              <w:fldChar w:fldCharType="separate"/>
            </w:r>
            <w:r w:rsidR="00EB0DC4">
              <w:rPr>
                <w:rFonts w:ascii="Palatino Linotype" w:hAnsi="Palatino Linotype"/>
                <w:b/>
                <w:noProof/>
                <w:webHidden/>
              </w:rPr>
              <w:t>27</w:t>
            </w:r>
            <w:r w:rsidR="00233486" w:rsidRPr="00233486">
              <w:rPr>
                <w:rFonts w:ascii="Palatino Linotype" w:hAnsi="Palatino Linotype"/>
                <w:b/>
                <w:noProof/>
                <w:webHidden/>
              </w:rPr>
              <w:fldChar w:fldCharType="end"/>
            </w:r>
          </w:hyperlink>
        </w:p>
        <w:p w14:paraId="23E1C71E" w14:textId="4F16D1C1" w:rsidR="00233486" w:rsidRPr="00233486" w:rsidRDefault="00233486" w:rsidP="00233486">
          <w:pPr>
            <w:spacing w:line="360" w:lineRule="auto"/>
            <w:rPr>
              <w:rFonts w:ascii="Palatino Linotype" w:hAnsi="Palatino Linotype"/>
              <w:b/>
            </w:rPr>
          </w:pPr>
          <w:r w:rsidRPr="00233486">
            <w:rPr>
              <w:rFonts w:ascii="Palatino Linotype" w:hAnsi="Palatino Linotype"/>
              <w:b/>
              <w:bCs/>
              <w:lang w:val="es-ES"/>
            </w:rPr>
            <w:fldChar w:fldCharType="end"/>
          </w:r>
        </w:p>
      </w:sdtContent>
    </w:sdt>
    <w:p w14:paraId="217E88AF" w14:textId="77777777" w:rsidR="00233486" w:rsidRDefault="00233486">
      <w:pPr>
        <w:rPr>
          <w:rFonts w:ascii="Palatino Linotype" w:hAnsi="Palatino Linotype"/>
        </w:rPr>
      </w:pPr>
    </w:p>
    <w:p w14:paraId="7A8A2A1D" w14:textId="77777777" w:rsidR="00233486" w:rsidRDefault="00233486">
      <w:pPr>
        <w:rPr>
          <w:rFonts w:ascii="Palatino Linotype" w:hAnsi="Palatino Linotype"/>
        </w:rPr>
      </w:pPr>
      <w:r>
        <w:rPr>
          <w:rFonts w:ascii="Palatino Linotype" w:hAnsi="Palatino Linotype"/>
        </w:rPr>
        <w:br w:type="page"/>
      </w:r>
    </w:p>
    <w:p w14:paraId="73F7F940" w14:textId="64FEC852"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lastRenderedPageBreak/>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A91456">
        <w:rPr>
          <w:rFonts w:ascii="Palatino Linotype" w:hAnsi="Palatino Linotype"/>
          <w:lang w:val="es-MX"/>
        </w:rPr>
        <w:t>veintinueve (29</w:t>
      </w:r>
      <w:r w:rsidR="00CC749F">
        <w:rPr>
          <w:rFonts w:ascii="Palatino Linotype" w:hAnsi="Palatino Linotype"/>
          <w:lang w:val="es-MX"/>
        </w:rPr>
        <w:t>) de septiembre</w:t>
      </w:r>
      <w:r w:rsidR="005F1362" w:rsidRPr="00283946">
        <w:rPr>
          <w:rFonts w:ascii="Palatino Linotype" w:hAnsi="Palatino Linotype"/>
          <w:lang w:val="es-MX"/>
        </w:rPr>
        <w:t xml:space="preserve"> de dos mil </w:t>
      </w:r>
      <w:r w:rsidR="00283946">
        <w:rPr>
          <w:rFonts w:ascii="Palatino Linotype" w:hAnsi="Palatino Linotype"/>
          <w:lang w:val="es-MX"/>
        </w:rPr>
        <w:t>veintiuno</w:t>
      </w:r>
      <w:r w:rsidR="00662C69" w:rsidRPr="00283946">
        <w:rPr>
          <w:rFonts w:ascii="Palatino Linotype" w:hAnsi="Palatino Linotype"/>
        </w:rPr>
        <w:t>.</w:t>
      </w:r>
    </w:p>
    <w:p w14:paraId="04F87235" w14:textId="22519004" w:rsidR="005F0007" w:rsidRPr="00EE0ACB" w:rsidRDefault="00662C69" w:rsidP="001E74A5">
      <w:pPr>
        <w:spacing w:before="240" w:after="360" w:line="360" w:lineRule="auto"/>
        <w:jc w:val="both"/>
        <w:rPr>
          <w:rFonts w:ascii="Palatino Linotype" w:hAnsi="Palatino Linotype"/>
          <w:b/>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186126">
        <w:rPr>
          <w:rFonts w:ascii="Palatino Linotype" w:hAnsi="Palatino Linotype"/>
          <w:b/>
          <w:bCs/>
          <w:color w:val="000000" w:themeColor="text1"/>
        </w:rPr>
        <w:t>03768/INFOEM/AD/RR/2021</w:t>
      </w:r>
      <w:r w:rsidR="005F1362" w:rsidRPr="00D122F9">
        <w:rPr>
          <w:rFonts w:ascii="Palatino Linotype" w:eastAsia="Times New Roman" w:hAnsi="Palatino Linotype" w:cs="Arial"/>
          <w:bCs/>
        </w:rPr>
        <w:t xml:space="preserve">, </w:t>
      </w:r>
      <w:r w:rsidR="005F1362" w:rsidRPr="00D122F9">
        <w:rPr>
          <w:rFonts w:ascii="Palatino Linotype" w:eastAsia="Times New Roman" w:hAnsi="Palatino Linotype" w:cs="Times New Roman"/>
        </w:rPr>
        <w:t>promovido</w:t>
      </w:r>
      <w:r w:rsidR="005F1362">
        <w:rPr>
          <w:rFonts w:ascii="Palatino Linotype" w:eastAsia="Times New Roman" w:hAnsi="Palatino Linotype" w:cs="Times New Roman"/>
        </w:rPr>
        <w:t xml:space="preserve"> por</w:t>
      </w:r>
      <w:r w:rsidR="00233486">
        <w:rPr>
          <w:rFonts w:ascii="Palatino Linotype" w:eastAsia="Times New Roman" w:hAnsi="Palatino Linotype" w:cs="Times New Roman"/>
        </w:rPr>
        <w:t xml:space="preserve"> el </w:t>
      </w:r>
      <w:r w:rsidR="005F1362">
        <w:rPr>
          <w:rFonts w:ascii="Palatino Linotype" w:eastAsia="Times New Roman" w:hAnsi="Palatino Linotype" w:cs="Times New Roman"/>
        </w:rPr>
        <w:t xml:space="preserve"> </w:t>
      </w:r>
      <w:r w:rsidR="00233486" w:rsidRPr="00233486">
        <w:rPr>
          <w:rFonts w:ascii="Palatino Linotype" w:eastAsia="Times New Roman" w:hAnsi="Palatino Linotype" w:cs="Times New Roman"/>
          <w:b/>
        </w:rPr>
        <w:t xml:space="preserve">C. </w:t>
      </w:r>
      <w:r w:rsidR="008F47E8">
        <w:rPr>
          <w:rFonts w:ascii="Palatino Linotype" w:hAnsi="Palatino Linotype"/>
          <w:b/>
        </w:rPr>
        <w:t xml:space="preserve">XXXXX XXXXXX </w:t>
      </w:r>
      <w:proofErr w:type="spellStart"/>
      <w:r w:rsidR="008F47E8">
        <w:rPr>
          <w:rFonts w:ascii="Palatino Linotype" w:hAnsi="Palatino Linotype"/>
          <w:b/>
        </w:rPr>
        <w:t>XXXXXX</w:t>
      </w:r>
      <w:proofErr w:type="spellEnd"/>
      <w:r w:rsidR="005F1362" w:rsidRPr="00D122F9">
        <w:rPr>
          <w:rFonts w:ascii="Palatino Linotype" w:eastAsia="Times New Roman" w:hAnsi="Palatino Linotype" w:cs="Times New Roman"/>
          <w:b/>
        </w:rPr>
        <w:t xml:space="preserve">, </w:t>
      </w:r>
      <w:r w:rsidR="005F1362" w:rsidRPr="00D122F9">
        <w:rPr>
          <w:rFonts w:ascii="Palatino Linotype" w:eastAsia="Times New Roman" w:hAnsi="Palatino Linotype" w:cs="Arial"/>
        </w:rPr>
        <w:t xml:space="preserve">en su calidad de </w:t>
      </w:r>
      <w:r w:rsidR="005F1362" w:rsidRPr="00D122F9">
        <w:rPr>
          <w:rFonts w:ascii="Palatino Linotype" w:eastAsia="Times New Roman" w:hAnsi="Palatino Linotype" w:cs="Arial"/>
          <w:b/>
        </w:rPr>
        <w:t>RECURRENTE</w:t>
      </w:r>
      <w:r w:rsidR="005F1362" w:rsidRPr="00D122F9">
        <w:rPr>
          <w:rFonts w:ascii="Palatino Linotype" w:eastAsia="Times New Roman" w:hAnsi="Palatino Linotype" w:cs="Arial"/>
        </w:rPr>
        <w:t xml:space="preserve">, en contra de la respuesta </w:t>
      </w:r>
      <w:r w:rsidR="005F1362">
        <w:rPr>
          <w:rFonts w:ascii="Palatino Linotype" w:eastAsia="Times New Roman" w:hAnsi="Palatino Linotype" w:cs="Arial"/>
        </w:rPr>
        <w:t>de</w:t>
      </w:r>
      <w:r w:rsidR="00C73BF2">
        <w:rPr>
          <w:rFonts w:ascii="Palatino Linotype" w:eastAsia="Times New Roman" w:hAnsi="Palatino Linotype" w:cs="Arial"/>
        </w:rPr>
        <w:t>l</w:t>
      </w:r>
      <w:r w:rsidR="00005019">
        <w:rPr>
          <w:rFonts w:ascii="Palatino Linotype" w:eastAsia="Times New Roman" w:hAnsi="Palatino Linotype" w:cs="Arial"/>
        </w:rPr>
        <w:t xml:space="preserve"> </w:t>
      </w:r>
      <w:r w:rsidR="004C6DA3">
        <w:rPr>
          <w:rFonts w:ascii="Palatino Linotype" w:eastAsia="Times New Roman" w:hAnsi="Palatino Linotype" w:cs="Arial"/>
          <w:b/>
        </w:rPr>
        <w:t>Instituto de Seguridad Social del Estado de México y Municipios</w:t>
      </w:r>
      <w:r w:rsidR="009572EE">
        <w:rPr>
          <w:rFonts w:ascii="Palatino Linotype" w:eastAsia="Calibri" w:hAnsi="Palatino Linotype" w:cs="Arial"/>
          <w:lang w:val="es-ES"/>
        </w:rPr>
        <w:t>,</w:t>
      </w:r>
      <w:r w:rsidR="005F1362" w:rsidRPr="00D122F9">
        <w:rPr>
          <w:rFonts w:ascii="Palatino Linotype" w:eastAsia="Calibri" w:hAnsi="Palatino Linotype" w:cs="Arial"/>
          <w:lang w:val="es-ES"/>
        </w:rPr>
        <w:t xml:space="preserve"> </w:t>
      </w:r>
      <w:r w:rsidR="005F1362" w:rsidRPr="00D122F9">
        <w:rPr>
          <w:rFonts w:ascii="Palatino Linotype" w:eastAsia="Times New Roman" w:hAnsi="Palatino Linotype" w:cs="Times New Roman"/>
        </w:rPr>
        <w:t>en lo sucesivo el</w:t>
      </w:r>
      <w:r w:rsidR="005F1362" w:rsidRPr="00D122F9">
        <w:rPr>
          <w:rFonts w:ascii="Palatino Linotype" w:eastAsia="Times New Roman" w:hAnsi="Palatino Linotype" w:cs="Times New Roman"/>
          <w:b/>
        </w:rPr>
        <w:t xml:space="preserve"> SUJETO OBLIGADO, </w:t>
      </w:r>
      <w:r w:rsidR="005F1362" w:rsidRPr="00D122F9">
        <w:rPr>
          <w:rFonts w:ascii="Palatino Linotype" w:eastAsia="Times New Roman" w:hAnsi="Palatino Linotype" w:cs="Times New Roman"/>
        </w:rPr>
        <w:t>se procede a dictar la presente resolución, con base en los siguientes:</w:t>
      </w:r>
    </w:p>
    <w:p w14:paraId="769E1410" w14:textId="1B3A81B3" w:rsidR="00587366" w:rsidRPr="00EE0ACB" w:rsidRDefault="00662C69" w:rsidP="001E74A5">
      <w:pPr>
        <w:pStyle w:val="Ttulo1"/>
        <w:spacing w:line="360" w:lineRule="auto"/>
        <w:jc w:val="center"/>
        <w:rPr>
          <w:b/>
        </w:rPr>
      </w:pPr>
      <w:bookmarkStart w:id="0" w:name="_Toc461555884"/>
      <w:bookmarkStart w:id="1" w:name="_Toc466371847"/>
      <w:bookmarkStart w:id="2" w:name="_Toc69942808"/>
      <w:bookmarkStart w:id="3" w:name="_Toc83144202"/>
      <w:r w:rsidRPr="00EE0ACB">
        <w:rPr>
          <w:b/>
        </w:rPr>
        <w:t>ANTECEDENTES</w:t>
      </w:r>
      <w:bookmarkEnd w:id="0"/>
      <w:bookmarkEnd w:id="1"/>
      <w:bookmarkEnd w:id="2"/>
      <w:bookmarkEnd w:id="3"/>
    </w:p>
    <w:p w14:paraId="402A4C0A" w14:textId="5796A2C2" w:rsidR="00D9392E" w:rsidRPr="005F1362"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w:t>
      </w:r>
      <w:r w:rsidR="00D9392E" w:rsidRPr="0025611D">
        <w:rPr>
          <w:rFonts w:ascii="Palatino Linotype" w:eastAsia="Calibri" w:hAnsi="Palatino Linotype" w:cs="Arial"/>
          <w:lang w:val="es-ES"/>
        </w:rPr>
        <w:t xml:space="preserve"> </w:t>
      </w:r>
      <w:r w:rsidR="00186126">
        <w:rPr>
          <w:rFonts w:ascii="Palatino Linotype" w:eastAsia="Calibri" w:hAnsi="Palatino Linotype" w:cs="Arial"/>
          <w:color w:val="000000" w:themeColor="text1"/>
          <w:lang w:val="es-ES"/>
        </w:rPr>
        <w:t>catorce (14) de junio</w:t>
      </w:r>
      <w:r w:rsidR="00283946">
        <w:rPr>
          <w:rFonts w:ascii="Palatino Linotype" w:eastAsia="Calibri" w:hAnsi="Palatino Linotype" w:cs="Arial"/>
          <w:color w:val="000000" w:themeColor="text1"/>
          <w:lang w:val="es-ES"/>
        </w:rPr>
        <w:t xml:space="preserve"> de dos mil veintiuno</w:t>
      </w:r>
      <w:r w:rsidR="001F1A92" w:rsidRPr="001F1A92">
        <w:rPr>
          <w:rFonts w:ascii="Palatino Linotype" w:eastAsia="Calibri" w:hAnsi="Palatino Linotype" w:cs="Arial"/>
          <w:color w:val="000000" w:themeColor="text1"/>
          <w:lang w:val="es-ES"/>
        </w:rPr>
        <w:t>, se</w:t>
      </w:r>
      <w:r w:rsidR="001F1A92" w:rsidRPr="001F1A92">
        <w:rPr>
          <w:rFonts w:ascii="Palatino Linotype" w:eastAsia="Calibri" w:hAnsi="Palatino Linotype" w:cs="Arial"/>
          <w:b/>
          <w:color w:val="000000" w:themeColor="text1"/>
        </w:rPr>
        <w:t xml:space="preserve"> </w:t>
      </w:r>
      <w:r w:rsidR="001F1A92" w:rsidRPr="001F1A92">
        <w:rPr>
          <w:rFonts w:ascii="Palatino Linotype" w:eastAsia="Calibri" w:hAnsi="Palatino Linotype" w:cs="Arial"/>
          <w:color w:val="000000" w:themeColor="text1"/>
        </w:rPr>
        <w:t xml:space="preserve">presentó </w:t>
      </w:r>
      <w:r w:rsidR="001F1A92" w:rsidRPr="001F1A92">
        <w:rPr>
          <w:rFonts w:ascii="Palatino Linotype" w:eastAsia="Calibri" w:hAnsi="Palatino Linotype" w:cs="Arial"/>
          <w:color w:val="000000" w:themeColor="text1"/>
          <w:lang w:val="es-ES"/>
        </w:rPr>
        <w:t xml:space="preserve">ante el </w:t>
      </w:r>
      <w:r w:rsidR="001F1A92" w:rsidRPr="001F1A92">
        <w:rPr>
          <w:rFonts w:ascii="Palatino Linotype" w:eastAsia="Calibri" w:hAnsi="Palatino Linotype" w:cs="Arial"/>
          <w:b/>
          <w:color w:val="000000" w:themeColor="text1"/>
          <w:lang w:val="es-ES"/>
        </w:rPr>
        <w:t>SUJETO OBLIGADO,</w:t>
      </w:r>
      <w:r w:rsidR="001F1A92" w:rsidRPr="001F1A92">
        <w:rPr>
          <w:rFonts w:ascii="Palatino Linotype" w:eastAsia="Calibri" w:hAnsi="Palatino Linotype" w:cs="Arial"/>
          <w:color w:val="000000" w:themeColor="text1"/>
        </w:rPr>
        <w:t xml:space="preserve"> </w:t>
      </w:r>
      <w:r w:rsidR="00304266">
        <w:rPr>
          <w:rFonts w:ascii="Palatino Linotype" w:eastAsia="Calibri" w:hAnsi="Palatino Linotype" w:cs="Arial"/>
          <w:color w:val="000000" w:themeColor="text1"/>
        </w:rPr>
        <w:t>a través del</w:t>
      </w:r>
      <w:r w:rsidR="001F1A92" w:rsidRPr="001F1A92">
        <w:rPr>
          <w:rFonts w:ascii="Palatino Linotype" w:eastAsia="Calibri" w:hAnsi="Palatino Linotype" w:cs="Arial"/>
          <w:color w:val="000000" w:themeColor="text1"/>
        </w:rPr>
        <w:t xml:space="preserve"> </w:t>
      </w:r>
      <w:r w:rsidR="006B07C2">
        <w:rPr>
          <w:rFonts w:ascii="Palatino Linotype" w:eastAsia="Calibri" w:hAnsi="Palatino Linotype" w:cs="Arial"/>
          <w:color w:val="000000" w:themeColor="text1"/>
          <w:lang w:val="es-ES"/>
        </w:rPr>
        <w:t>Sistema de Acceso, Rectificación, Cancelación y Oposición de Datos Personales del Estado de México</w:t>
      </w:r>
      <w:r w:rsidR="001F1A92" w:rsidRPr="001F1A92">
        <w:rPr>
          <w:rFonts w:ascii="Palatino Linotype" w:eastAsia="Calibri" w:hAnsi="Palatino Linotype" w:cs="Arial"/>
          <w:color w:val="000000" w:themeColor="text1"/>
          <w:lang w:val="es-ES"/>
        </w:rPr>
        <w:t xml:space="preserve"> (</w:t>
      </w:r>
      <w:r w:rsidR="006B07C2">
        <w:rPr>
          <w:rFonts w:ascii="Palatino Linotype" w:eastAsia="Calibri" w:hAnsi="Palatino Linotype" w:cs="Arial"/>
          <w:b/>
          <w:iCs/>
          <w:color w:val="000000" w:themeColor="text1"/>
          <w:lang w:val="es-ES"/>
        </w:rPr>
        <w:t>SARCOEM</w:t>
      </w:r>
      <w:r w:rsidR="001F1A92" w:rsidRPr="001F1A92">
        <w:rPr>
          <w:rFonts w:ascii="Palatino Linotype" w:eastAsia="Calibri" w:hAnsi="Palatino Linotype" w:cs="Arial"/>
          <w:color w:val="000000" w:themeColor="text1"/>
          <w:lang w:val="es-ES"/>
        </w:rPr>
        <w:t xml:space="preserve">), la solicitud de </w:t>
      </w:r>
      <w:r w:rsidR="006B07C2">
        <w:rPr>
          <w:rFonts w:ascii="Palatino Linotype" w:eastAsia="Calibri" w:hAnsi="Palatino Linotype" w:cs="Arial"/>
          <w:color w:val="000000" w:themeColor="text1"/>
          <w:lang w:val="es-ES"/>
        </w:rPr>
        <w:t>acceso a datos personales</w:t>
      </w:r>
      <w:r w:rsidR="001F1A92" w:rsidRPr="001F1A92">
        <w:rPr>
          <w:rFonts w:ascii="Palatino Linotype" w:eastAsia="Calibri" w:hAnsi="Palatino Linotype" w:cs="Arial"/>
          <w:color w:val="000000" w:themeColor="text1"/>
          <w:lang w:val="es-ES"/>
        </w:rPr>
        <w:t xml:space="preserve"> registrada con el número </w:t>
      </w:r>
      <w:r w:rsidR="00186126">
        <w:rPr>
          <w:rFonts w:ascii="Palatino Linotype" w:eastAsia="Calibri" w:hAnsi="Palatino Linotype" w:cs="Arial"/>
          <w:b/>
          <w:color w:val="000000" w:themeColor="text1"/>
          <w:lang w:val="es-ES"/>
        </w:rPr>
        <w:t>00215/ISSEMYM/AD/2021</w:t>
      </w:r>
      <w:r w:rsidR="001F1A92" w:rsidRPr="001F1A92">
        <w:rPr>
          <w:rFonts w:ascii="Palatino Linotype" w:eastAsia="Calibri" w:hAnsi="Palatino Linotype" w:cs="Arial"/>
          <w:color w:val="000000" w:themeColor="text1"/>
          <w:lang w:val="es-ES"/>
        </w:rPr>
        <w:t xml:space="preserve">, mediante la cual </w:t>
      </w:r>
      <w:r w:rsidR="00304266">
        <w:rPr>
          <w:rFonts w:ascii="Palatino Linotype" w:eastAsia="Calibri" w:hAnsi="Palatino Linotype" w:cs="Arial"/>
          <w:color w:val="000000" w:themeColor="text1"/>
          <w:lang w:val="es-ES"/>
        </w:rPr>
        <w:t xml:space="preserve">se </w:t>
      </w:r>
      <w:r w:rsidR="001F1A92" w:rsidRPr="001F1A92">
        <w:rPr>
          <w:rFonts w:ascii="Palatino Linotype" w:eastAsia="Calibri" w:hAnsi="Palatino Linotype" w:cs="Arial"/>
          <w:color w:val="000000" w:themeColor="text1"/>
          <w:lang w:val="es-ES"/>
        </w:rPr>
        <w:t>requirió lo siguiente:</w:t>
      </w:r>
    </w:p>
    <w:p w14:paraId="42759BE2" w14:textId="77777777" w:rsidR="005F1362" w:rsidRPr="0025611D"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069B52F2" w:rsidR="0097210F" w:rsidRDefault="005F1362" w:rsidP="0039142B">
      <w:pPr>
        <w:pStyle w:val="Prrafodelista"/>
        <w:spacing w:line="360" w:lineRule="auto"/>
        <w:ind w:left="426" w:right="333"/>
        <w:jc w:val="both"/>
        <w:rPr>
          <w:rFonts w:ascii="Palatino Linotype" w:hAnsi="Palatino Linotype"/>
          <w:i/>
          <w:color w:val="000000"/>
          <w:szCs w:val="22"/>
        </w:rPr>
      </w:pPr>
      <w:r w:rsidRPr="00FD7996">
        <w:rPr>
          <w:rFonts w:ascii="Palatino Linotype" w:hAnsi="Palatino Linotype"/>
          <w:i/>
          <w:color w:val="000000"/>
          <w:sz w:val="22"/>
          <w:szCs w:val="22"/>
        </w:rPr>
        <w:t>“</w:t>
      </w:r>
      <w:r w:rsidR="00186126">
        <w:rPr>
          <w:rFonts w:ascii="Palatino Linotype" w:hAnsi="Palatino Linotype"/>
          <w:i/>
          <w:color w:val="000000"/>
          <w:sz w:val="22"/>
          <w:szCs w:val="22"/>
        </w:rPr>
        <w:t>EXPEDIENTE CLINICO</w:t>
      </w:r>
      <w:r w:rsidRPr="00FD7996">
        <w:rPr>
          <w:rFonts w:ascii="Palatino Linotype" w:hAnsi="Palatino Linotype"/>
          <w:i/>
          <w:color w:val="000000"/>
          <w:sz w:val="22"/>
          <w:szCs w:val="22"/>
        </w:rPr>
        <w:t xml:space="preserve">” </w:t>
      </w:r>
      <w:r w:rsidRPr="00FD7996">
        <w:rPr>
          <w:rFonts w:ascii="Palatino Linotype" w:hAnsi="Palatino Linotype"/>
          <w:color w:val="000000"/>
          <w:sz w:val="22"/>
          <w:szCs w:val="22"/>
        </w:rPr>
        <w:t>(Sic).</w:t>
      </w:r>
    </w:p>
    <w:p w14:paraId="65A03C8D" w14:textId="77777777" w:rsidR="005F1362" w:rsidRPr="005F1362" w:rsidRDefault="005F1362" w:rsidP="005F1362">
      <w:pPr>
        <w:spacing w:line="360" w:lineRule="auto"/>
        <w:ind w:right="333"/>
        <w:jc w:val="both"/>
        <w:rPr>
          <w:rFonts w:ascii="Palatino Linotype" w:hAnsi="Palatino Linotype"/>
          <w:color w:val="000000"/>
        </w:rPr>
      </w:pPr>
    </w:p>
    <w:p w14:paraId="49C21E77" w14:textId="5C8E692D" w:rsidR="0039142B" w:rsidRPr="006B07C2"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122F9">
        <w:rPr>
          <w:rFonts w:ascii="Palatino Linotype" w:hAnsi="Palatino Linotype" w:cs="Arial"/>
        </w:rPr>
        <w:t xml:space="preserve">Se hace constar que </w:t>
      </w:r>
      <w:r w:rsidR="00186126">
        <w:rPr>
          <w:rFonts w:ascii="Palatino Linotype" w:eastAsia="Times New Roman" w:hAnsi="Palatino Linotype" w:cs="Arial"/>
          <w:lang w:val="es-ES"/>
        </w:rPr>
        <w:t>el</w:t>
      </w:r>
      <w:r w:rsidR="004C6DA3">
        <w:rPr>
          <w:rFonts w:ascii="Palatino Linotype" w:eastAsia="Times New Roman" w:hAnsi="Palatino Linotype" w:cs="Arial"/>
          <w:lang w:val="es-ES"/>
        </w:rPr>
        <w:t xml:space="preserve"> entonces</w:t>
      </w:r>
      <w:r w:rsidR="00FD7996">
        <w:rPr>
          <w:rFonts w:ascii="Palatino Linotype" w:eastAsia="Times New Roman" w:hAnsi="Palatino Linotype" w:cs="Arial"/>
          <w:lang w:val="es-ES"/>
        </w:rPr>
        <w:t xml:space="preserve"> </w:t>
      </w:r>
      <w:r w:rsidR="00FD7996">
        <w:rPr>
          <w:rFonts w:ascii="Palatino Linotype" w:eastAsia="Times New Roman" w:hAnsi="Palatino Linotype" w:cs="Arial"/>
          <w:b/>
          <w:lang w:val="es-ES"/>
        </w:rPr>
        <w:t>SOLICITANTE</w:t>
      </w:r>
      <w:r w:rsidRPr="00D122F9">
        <w:rPr>
          <w:rFonts w:ascii="Palatino Linotype" w:eastAsia="Times New Roman" w:hAnsi="Palatino Linotype" w:cs="Arial"/>
          <w:lang w:val="es-ES"/>
        </w:rPr>
        <w:t xml:space="preserve"> señaló como modalidad de entrega de la información</w:t>
      </w:r>
      <w:r w:rsidRPr="00186126">
        <w:rPr>
          <w:rFonts w:ascii="Palatino Linotype" w:eastAsia="Times New Roman" w:hAnsi="Palatino Linotype" w:cs="Arial"/>
          <w:lang w:val="es-ES"/>
        </w:rPr>
        <w:t xml:space="preserve">: </w:t>
      </w:r>
      <w:r w:rsidR="000F4912">
        <w:rPr>
          <w:rFonts w:ascii="Palatino Linotype" w:eastAsia="Times New Roman" w:hAnsi="Palatino Linotype" w:cs="Arial"/>
          <w:b/>
          <w:i/>
          <w:lang w:val="es-ES"/>
        </w:rPr>
        <w:t>A través del Sistema de Acceso, Rectificación, Cancelación y Oposición de Datos Personales del Estado de México y Municipios (</w:t>
      </w:r>
      <w:r w:rsidR="00186126">
        <w:rPr>
          <w:rFonts w:ascii="Palatino Linotype" w:eastAsia="Times New Roman" w:hAnsi="Palatino Linotype" w:cs="Arial"/>
          <w:b/>
          <w:i/>
          <w:lang w:val="es-ES"/>
        </w:rPr>
        <w:t>SARCOEM</w:t>
      </w:r>
      <w:r w:rsidR="000F4912">
        <w:rPr>
          <w:rFonts w:ascii="Palatino Linotype" w:eastAsia="Times New Roman" w:hAnsi="Palatino Linotype" w:cs="Arial"/>
          <w:b/>
          <w:i/>
          <w:lang w:val="es-ES"/>
        </w:rPr>
        <w:t>)</w:t>
      </w:r>
      <w:r w:rsidR="0039142B">
        <w:rPr>
          <w:rFonts w:ascii="Palatino Linotype" w:eastAsia="Calibri" w:hAnsi="Palatino Linotype" w:cs="Arial"/>
          <w:i/>
          <w:lang w:val="es-AR"/>
        </w:rPr>
        <w:t>.</w:t>
      </w:r>
    </w:p>
    <w:p w14:paraId="31A67948" w14:textId="77777777" w:rsidR="006B07C2" w:rsidRPr="006B07C2" w:rsidRDefault="006B07C2" w:rsidP="006B07C2">
      <w:pPr>
        <w:pStyle w:val="Prrafodelista"/>
        <w:tabs>
          <w:tab w:val="left" w:pos="426"/>
        </w:tabs>
        <w:spacing w:before="240" w:after="240" w:line="360" w:lineRule="auto"/>
        <w:ind w:left="0"/>
        <w:jc w:val="both"/>
        <w:rPr>
          <w:rFonts w:ascii="Palatino Linotype" w:eastAsia="MS Mincho" w:hAnsi="Palatino Linotype" w:cs="Times New Roman"/>
        </w:rPr>
      </w:pPr>
    </w:p>
    <w:p w14:paraId="05436011" w14:textId="4C24B6CE" w:rsidR="006B07C2" w:rsidRPr="006B07C2" w:rsidRDefault="006B07C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iCs/>
          <w:lang w:val="es-AR"/>
        </w:rPr>
        <w:t xml:space="preserve">Adjunto a la solicitud de acceso a datos personales, </w:t>
      </w:r>
      <w:r w:rsidR="00186126">
        <w:rPr>
          <w:rFonts w:ascii="Palatino Linotype" w:eastAsia="Calibri" w:hAnsi="Palatino Linotype" w:cs="Arial"/>
          <w:iCs/>
          <w:lang w:val="es-AR"/>
        </w:rPr>
        <w:t>el</w:t>
      </w:r>
      <w:r>
        <w:rPr>
          <w:rFonts w:ascii="Palatino Linotype" w:eastAsia="Calibri" w:hAnsi="Palatino Linotype" w:cs="Arial"/>
          <w:iCs/>
          <w:lang w:val="es-AR"/>
        </w:rPr>
        <w:t xml:space="preserve"> entonces </w:t>
      </w:r>
      <w:r>
        <w:rPr>
          <w:rFonts w:ascii="Palatino Linotype" w:eastAsia="Calibri" w:hAnsi="Palatino Linotype" w:cs="Arial"/>
          <w:b/>
          <w:bCs/>
          <w:iCs/>
          <w:lang w:val="es-AR"/>
        </w:rPr>
        <w:t>SOLICITANTE</w:t>
      </w:r>
      <w:r>
        <w:rPr>
          <w:rFonts w:ascii="Palatino Linotype" w:eastAsia="Calibri" w:hAnsi="Palatino Linotype" w:cs="Arial"/>
          <w:iCs/>
          <w:lang w:val="es-AR"/>
        </w:rPr>
        <w:t xml:space="preserve"> presentó el archivo electrónico descrito a continuación:</w:t>
      </w:r>
    </w:p>
    <w:p w14:paraId="61A6597F" w14:textId="3D1A72AA" w:rsidR="006B07C2" w:rsidRPr="006B07C2" w:rsidRDefault="006B07C2" w:rsidP="00B46BC1">
      <w:pPr>
        <w:pStyle w:val="Prrafodelista"/>
        <w:numPr>
          <w:ilvl w:val="1"/>
          <w:numId w:val="36"/>
        </w:numPr>
        <w:tabs>
          <w:tab w:val="left" w:pos="426"/>
        </w:tabs>
        <w:spacing w:before="240" w:after="240" w:line="360" w:lineRule="auto"/>
        <w:ind w:left="993"/>
        <w:jc w:val="both"/>
        <w:rPr>
          <w:rFonts w:ascii="Palatino Linotype" w:eastAsia="MS Mincho" w:hAnsi="Palatino Linotype" w:cs="Times New Roman"/>
        </w:rPr>
      </w:pPr>
      <w:r>
        <w:rPr>
          <w:rFonts w:ascii="Palatino Linotype" w:eastAsia="Calibri" w:hAnsi="Palatino Linotype" w:cs="Arial"/>
          <w:b/>
          <w:bCs/>
          <w:i/>
          <w:lang w:val="es-AR"/>
        </w:rPr>
        <w:t>“</w:t>
      </w:r>
      <w:r w:rsidR="00186126">
        <w:rPr>
          <w:rFonts w:ascii="Palatino Linotype" w:eastAsia="Calibri" w:hAnsi="Palatino Linotype" w:cs="Arial"/>
          <w:b/>
          <w:bCs/>
          <w:i/>
          <w:lang w:val="es-AR"/>
        </w:rPr>
        <w:t>CREDENCIAL ELECTOR</w:t>
      </w:r>
      <w:r>
        <w:rPr>
          <w:rFonts w:ascii="Palatino Linotype" w:eastAsia="Calibri" w:hAnsi="Palatino Linotype" w:cs="Arial"/>
          <w:b/>
          <w:bCs/>
          <w:i/>
          <w:lang w:val="es-AR"/>
        </w:rPr>
        <w:t>.pdf”</w:t>
      </w:r>
      <w:r w:rsidR="00186126">
        <w:rPr>
          <w:rFonts w:ascii="Palatino Linotype" w:eastAsia="Calibri" w:hAnsi="Palatino Linotype" w:cs="Arial"/>
          <w:iCs/>
          <w:lang w:val="es-AR"/>
        </w:rPr>
        <w:t xml:space="preserve">: Documento de una foja consistente en la copia digitalizada, por ambos lados, de la credencial para votar expedida por el Instituto Nacional Electoral en favor del C. </w:t>
      </w:r>
      <w:proofErr w:type="spellStart"/>
      <w:r w:rsidR="008F47E8">
        <w:rPr>
          <w:rFonts w:ascii="Palatino Linotype" w:eastAsia="Calibri" w:hAnsi="Palatino Linotype" w:cs="Arial"/>
          <w:iCs/>
          <w:lang w:val="es-AR"/>
        </w:rPr>
        <w:t>Xxxxx</w:t>
      </w:r>
      <w:proofErr w:type="spellEnd"/>
      <w:r w:rsidR="008F47E8">
        <w:rPr>
          <w:rFonts w:ascii="Palatino Linotype" w:eastAsia="Calibri" w:hAnsi="Palatino Linotype" w:cs="Arial"/>
          <w:iCs/>
          <w:lang w:val="es-AR"/>
        </w:rPr>
        <w:t xml:space="preserve"> </w:t>
      </w:r>
      <w:proofErr w:type="spellStart"/>
      <w:r w:rsidR="008F47E8">
        <w:rPr>
          <w:rFonts w:ascii="Palatino Linotype" w:eastAsia="Calibri" w:hAnsi="Palatino Linotype" w:cs="Arial"/>
          <w:iCs/>
          <w:lang w:val="es-AR"/>
        </w:rPr>
        <w:t>xxxxxx</w:t>
      </w:r>
      <w:proofErr w:type="spellEnd"/>
      <w:r w:rsidR="008F47E8">
        <w:rPr>
          <w:rFonts w:ascii="Palatino Linotype" w:eastAsia="Calibri" w:hAnsi="Palatino Linotype" w:cs="Arial"/>
          <w:iCs/>
          <w:lang w:val="es-AR"/>
        </w:rPr>
        <w:t xml:space="preserve"> </w:t>
      </w:r>
      <w:proofErr w:type="spellStart"/>
      <w:r w:rsidR="008F47E8">
        <w:rPr>
          <w:rFonts w:ascii="Palatino Linotype" w:eastAsia="Calibri" w:hAnsi="Palatino Linotype" w:cs="Arial"/>
          <w:iCs/>
          <w:lang w:val="es-AR"/>
        </w:rPr>
        <w:t>xxxxxx</w:t>
      </w:r>
      <w:proofErr w:type="spellEnd"/>
      <w:r w:rsidR="00186126">
        <w:rPr>
          <w:rFonts w:ascii="Palatino Linotype" w:eastAsia="Calibri" w:hAnsi="Palatino Linotype" w:cs="Arial"/>
          <w:iCs/>
          <w:lang w:val="es-AR"/>
        </w:rPr>
        <w:t>.</w:t>
      </w:r>
    </w:p>
    <w:p w14:paraId="789EA368" w14:textId="77777777" w:rsidR="00005019" w:rsidRPr="00005019"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666E3CD9" w14:textId="04CE058B" w:rsidR="00283946"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Pr>
          <w:rFonts w:ascii="Palatino Linotype" w:eastAsia="MS Mincho" w:hAnsi="Palatino Linotype" w:cs="Times New Roman"/>
        </w:rPr>
        <w:t xml:space="preserve">El </w:t>
      </w:r>
      <w:r w:rsidR="00186126">
        <w:rPr>
          <w:rFonts w:ascii="Palatino Linotype" w:eastAsia="MS Mincho" w:hAnsi="Palatino Linotype" w:cs="Times New Roman"/>
        </w:rPr>
        <w:t>diecisiete (17) de junio</w:t>
      </w:r>
      <w:r w:rsidRPr="00333E05">
        <w:rPr>
          <w:rFonts w:ascii="Palatino Linotype" w:eastAsia="MS Mincho" w:hAnsi="Palatino Linotype" w:cs="Times New Roman"/>
        </w:rPr>
        <w:t xml:space="preserve"> de dos mil veintiuno, el </w:t>
      </w:r>
      <w:r w:rsidRPr="00333E05">
        <w:rPr>
          <w:rFonts w:ascii="Palatino Linotype" w:eastAsia="MS Mincho" w:hAnsi="Palatino Linotype" w:cs="Times New Roman"/>
          <w:b/>
          <w:bCs/>
        </w:rPr>
        <w:t>SUJETO OBLIGADO</w:t>
      </w:r>
      <w:r w:rsidRPr="00333E05">
        <w:rPr>
          <w:rFonts w:ascii="Palatino Linotype" w:eastAsia="MS Mincho" w:hAnsi="Palatino Linotype" w:cs="Times New Roman"/>
        </w:rPr>
        <w:t xml:space="preserve"> requirió al entonces </w:t>
      </w:r>
      <w:r w:rsidRPr="00333E05">
        <w:rPr>
          <w:rFonts w:ascii="Palatino Linotype" w:eastAsia="MS Mincho" w:hAnsi="Palatino Linotype" w:cs="Times New Roman"/>
          <w:b/>
          <w:bCs/>
        </w:rPr>
        <w:t>SOLICITANTE</w:t>
      </w:r>
      <w:r w:rsidRPr="00333E05">
        <w:rPr>
          <w:rFonts w:ascii="Palatino Linotype" w:eastAsia="MS Mincho" w:hAnsi="Palatino Linotype" w:cs="Times New Roman"/>
        </w:rPr>
        <w:t xml:space="preserve"> que aclarase su solicitud en los siguientes términos:</w:t>
      </w:r>
    </w:p>
    <w:p w14:paraId="63711A23" w14:textId="6CA59B7B" w:rsidR="00283946"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4C44BA87" w14:textId="77777777" w:rsidR="00186126" w:rsidRPr="00186126" w:rsidRDefault="00333E05"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Pr>
          <w:rFonts w:ascii="Palatino Linotype" w:eastAsia="MS Mincho" w:hAnsi="Palatino Linotype" w:cs="Times New Roman"/>
          <w:i/>
          <w:iCs/>
          <w:sz w:val="22"/>
          <w:szCs w:val="22"/>
          <w:lang w:val="es-MX"/>
        </w:rPr>
        <w:t>“</w:t>
      </w:r>
      <w:r w:rsidR="00186126" w:rsidRPr="00186126">
        <w:rPr>
          <w:rFonts w:ascii="Palatino Linotype" w:eastAsia="MS Mincho" w:hAnsi="Palatino Linotype" w:cs="Times New Roman"/>
          <w:i/>
          <w:iCs/>
          <w:sz w:val="22"/>
          <w:szCs w:val="22"/>
          <w:lang w:val="es-MX"/>
        </w:rPr>
        <w:t xml:space="preserve">Con fundamento en el </w:t>
      </w:r>
      <w:proofErr w:type="spellStart"/>
      <w:r w:rsidR="00186126" w:rsidRPr="00186126">
        <w:rPr>
          <w:rFonts w:ascii="Palatino Linotype" w:eastAsia="MS Mincho" w:hAnsi="Palatino Linotype" w:cs="Times New Roman"/>
          <w:i/>
          <w:iCs/>
          <w:sz w:val="22"/>
          <w:szCs w:val="22"/>
          <w:lang w:val="es-MX"/>
        </w:rPr>
        <w:t>articulo</w:t>
      </w:r>
      <w:proofErr w:type="spellEnd"/>
      <w:r w:rsidR="00186126" w:rsidRPr="00186126">
        <w:rPr>
          <w:rFonts w:ascii="Palatino Linotype" w:eastAsia="MS Mincho" w:hAnsi="Palatino Linotype" w:cs="Times New Roman"/>
          <w:i/>
          <w:iCs/>
          <w:sz w:val="22"/>
          <w:szCs w:val="22"/>
          <w:lang w:val="es-MX"/>
        </w:rPr>
        <w:t xml:space="preserve"> 159 de la Ley de Transparencia y Acceso a la Información Pública del Estado de México y Municipios, se le requiere para que dentro del plazo de diez días hábiles realice lo siguiente:</w:t>
      </w:r>
    </w:p>
    <w:p w14:paraId="02A9AD0F" w14:textId="77777777" w:rsid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03B4A35D" w14:textId="77777777" w:rsidR="00186126" w:rsidRP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186126">
        <w:rPr>
          <w:rFonts w:ascii="Palatino Linotype" w:eastAsia="MS Mincho" w:hAnsi="Palatino Linotype" w:cs="Times New Roman"/>
          <w:i/>
          <w:iCs/>
          <w:sz w:val="22"/>
          <w:szCs w:val="22"/>
          <w:lang w:val="es-MX"/>
        </w:rP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186126">
        <w:rPr>
          <w:rFonts w:ascii="Palatino Linotype" w:eastAsia="MS Mincho" w:hAnsi="Palatino Linotype" w:cs="Times New Roman"/>
          <w:i/>
          <w:iCs/>
          <w:sz w:val="22"/>
          <w:szCs w:val="22"/>
          <w:lang w:val="es-MX"/>
        </w:rPr>
        <w:t>horas.Es</w:t>
      </w:r>
      <w:proofErr w:type="spellEnd"/>
      <w:r w:rsidRPr="00186126">
        <w:rPr>
          <w:rFonts w:ascii="Palatino Linotype" w:eastAsia="MS Mincho" w:hAnsi="Palatino Linotype" w:cs="Times New Roman"/>
          <w:i/>
          <w:iCs/>
          <w:sz w:val="22"/>
          <w:szCs w:val="22"/>
          <w:lang w:val="es-MX"/>
        </w:rPr>
        <w:t xml:space="preserve"> indispensable que al presentarse lo realice con </w:t>
      </w:r>
      <w:proofErr w:type="spellStart"/>
      <w:r w:rsidRPr="00186126">
        <w:rPr>
          <w:rFonts w:ascii="Palatino Linotype" w:eastAsia="MS Mincho" w:hAnsi="Palatino Linotype" w:cs="Times New Roman"/>
          <w:i/>
          <w:iCs/>
          <w:sz w:val="22"/>
          <w:szCs w:val="22"/>
          <w:lang w:val="es-MX"/>
        </w:rPr>
        <w:t>cubrebocas</w:t>
      </w:r>
      <w:proofErr w:type="spellEnd"/>
      <w:r w:rsidRPr="00186126">
        <w:rPr>
          <w:rFonts w:ascii="Palatino Linotype" w:eastAsia="MS Mincho" w:hAnsi="Palatino Linotype" w:cs="Times New Roman"/>
          <w:i/>
          <w:iCs/>
          <w:sz w:val="22"/>
          <w:szCs w:val="22"/>
          <w:lang w:val="es-MX"/>
        </w:rPr>
        <w:t xml:space="preserve"> y pluma o bolígrafo personal, como medidas de seguridad sanitaria.</w:t>
      </w:r>
    </w:p>
    <w:p w14:paraId="4260DCB6" w14:textId="77777777" w:rsid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43EBE3DA" w14:textId="77777777" w:rsidR="00186126" w:rsidRP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186126">
        <w:rPr>
          <w:rFonts w:ascii="Palatino Linotype" w:eastAsia="MS Mincho" w:hAnsi="Palatino Linotype" w:cs="Times New Roman"/>
          <w:i/>
          <w:iCs/>
          <w:sz w:val="22"/>
          <w:szCs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8FFF7CE" w14:textId="77777777" w:rsid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4B90FD75" w14:textId="77777777" w:rsidR="00186126" w:rsidRP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186126">
        <w:rPr>
          <w:rFonts w:ascii="Palatino Linotype" w:eastAsia="MS Mincho" w:hAnsi="Palatino Linotype" w:cs="Times New Roman"/>
          <w:i/>
          <w:iCs/>
          <w:sz w:val="22"/>
          <w:szCs w:val="22"/>
          <w:lang w:val="es-MX"/>
        </w:rPr>
        <w:t>ATENTAMENTE</w:t>
      </w:r>
    </w:p>
    <w:p w14:paraId="284A9CC5" w14:textId="57F204F2" w:rsidR="00333E05" w:rsidRPr="00333E05"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sz w:val="22"/>
          <w:szCs w:val="22"/>
          <w:lang w:val="es-MX"/>
        </w:rPr>
      </w:pPr>
      <w:r w:rsidRPr="00186126">
        <w:rPr>
          <w:rFonts w:ascii="Palatino Linotype" w:eastAsia="MS Mincho" w:hAnsi="Palatino Linotype" w:cs="Times New Roman"/>
          <w:i/>
          <w:iCs/>
          <w:sz w:val="22"/>
          <w:szCs w:val="22"/>
          <w:lang w:val="es-MX"/>
        </w:rPr>
        <w:t>LIC. EN PLANEACIÓN TERRITORIAL ABRAHAM ISRAEL BADÍA VARGAS</w:t>
      </w:r>
      <w:r w:rsidR="00333E05">
        <w:rPr>
          <w:rFonts w:ascii="Palatino Linotype" w:eastAsia="MS Mincho" w:hAnsi="Palatino Linotype" w:cs="Times New Roman"/>
          <w:i/>
          <w:iCs/>
          <w:sz w:val="22"/>
          <w:szCs w:val="22"/>
          <w:lang w:val="es-MX"/>
        </w:rPr>
        <w:t>”</w:t>
      </w:r>
      <w:r>
        <w:rPr>
          <w:rFonts w:ascii="Palatino Linotype" w:eastAsia="MS Mincho" w:hAnsi="Palatino Linotype" w:cs="Times New Roman"/>
          <w:sz w:val="22"/>
          <w:szCs w:val="22"/>
          <w:lang w:val="es-MX"/>
        </w:rPr>
        <w:t xml:space="preserve"> </w:t>
      </w:r>
      <w:r w:rsidR="00333E05">
        <w:rPr>
          <w:rFonts w:ascii="Palatino Linotype" w:eastAsia="MS Mincho" w:hAnsi="Palatino Linotype" w:cs="Times New Roman"/>
          <w:sz w:val="22"/>
          <w:szCs w:val="22"/>
          <w:lang w:val="es-MX"/>
        </w:rPr>
        <w:t>(Sic)</w:t>
      </w:r>
    </w:p>
    <w:p w14:paraId="1BADF0DE" w14:textId="77777777" w:rsidR="00186126" w:rsidRDefault="00186126" w:rsidP="00186126">
      <w:pPr>
        <w:pStyle w:val="Prrafodelista"/>
        <w:tabs>
          <w:tab w:val="left" w:pos="426"/>
        </w:tabs>
        <w:spacing w:before="240" w:after="240" w:line="360" w:lineRule="auto"/>
        <w:ind w:left="0"/>
        <w:jc w:val="both"/>
        <w:rPr>
          <w:rFonts w:ascii="Palatino Linotype" w:eastAsia="MS Mincho" w:hAnsi="Palatino Linotype" w:cs="Times New Roman"/>
        </w:rPr>
      </w:pPr>
    </w:p>
    <w:p w14:paraId="7AFE23A0" w14:textId="77777777" w:rsidR="00186126" w:rsidRDefault="00186126" w:rsidP="00186126">
      <w:pPr>
        <w:pStyle w:val="Prrafodelista"/>
        <w:tabs>
          <w:tab w:val="left" w:pos="426"/>
        </w:tabs>
        <w:spacing w:before="240" w:after="240" w:line="360" w:lineRule="auto"/>
        <w:ind w:left="0"/>
        <w:jc w:val="both"/>
        <w:rPr>
          <w:rFonts w:ascii="Palatino Linotype" w:eastAsia="MS Mincho" w:hAnsi="Palatino Linotype" w:cs="Times New Roman"/>
        </w:rPr>
      </w:pPr>
    </w:p>
    <w:p w14:paraId="3051C8AF" w14:textId="4022EB58" w:rsidR="00283946"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Pr>
          <w:rFonts w:ascii="Palatino Linotype" w:eastAsia="MS Mincho" w:hAnsi="Palatino Linotype" w:cs="Times New Roman"/>
        </w:rPr>
        <w:t xml:space="preserve">Adjunto </w:t>
      </w:r>
      <w:r>
        <w:rPr>
          <w:rFonts w:ascii="Palatino Linotype" w:eastAsia="MS Mincho" w:hAnsi="Palatino Linotype" w:cs="Times New Roman"/>
          <w:color w:val="000000" w:themeColor="text1"/>
        </w:rPr>
        <w:t xml:space="preserve">a su solicitud de aclaración, el </w:t>
      </w:r>
      <w:r>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remitió el archivo electrónico denominado </w:t>
      </w:r>
      <w:r>
        <w:rPr>
          <w:rFonts w:ascii="Palatino Linotype" w:eastAsia="MS Mincho" w:hAnsi="Palatino Linotype" w:cs="Times New Roman"/>
          <w:b/>
          <w:bCs/>
          <w:i/>
          <w:iCs/>
          <w:color w:val="000000" w:themeColor="text1"/>
        </w:rPr>
        <w:t>“</w:t>
      </w:r>
      <w:r w:rsidR="00186126">
        <w:rPr>
          <w:rFonts w:ascii="Palatino Linotype" w:eastAsia="MS Mincho" w:hAnsi="Palatino Linotype" w:cs="Times New Roman"/>
          <w:b/>
          <w:bCs/>
          <w:i/>
          <w:iCs/>
          <w:color w:val="000000" w:themeColor="text1"/>
        </w:rPr>
        <w:t>A 215 AD 2021</w:t>
      </w:r>
      <w:r>
        <w:rPr>
          <w:rFonts w:ascii="Palatino Linotype" w:eastAsia="MS Mincho" w:hAnsi="Palatino Linotype" w:cs="Times New Roman"/>
          <w:b/>
          <w:bCs/>
          <w:i/>
          <w:iCs/>
          <w:color w:val="000000" w:themeColor="text1"/>
        </w:rPr>
        <w:t>.pdf”</w:t>
      </w:r>
      <w:r>
        <w:rPr>
          <w:rFonts w:ascii="Palatino Linotype" w:eastAsia="MS Mincho" w:hAnsi="Palatino Linotype" w:cs="Times New Roman"/>
          <w:color w:val="000000" w:themeColor="text1"/>
        </w:rPr>
        <w:t>, emitido por el Titular de la Unidad de Transparencia, y cuyo contenido esencial se transcribe a continuación:</w:t>
      </w:r>
    </w:p>
    <w:p w14:paraId="1D0D1B30" w14:textId="4F752B40" w:rsidR="00283946"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450A263D" w14:textId="5459B70F" w:rsidR="00077C34" w:rsidRDefault="00333E05"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r>
        <w:rPr>
          <w:rFonts w:ascii="Palatino Linotype" w:eastAsia="MS Mincho" w:hAnsi="Palatino Linotype" w:cs="Times New Roman"/>
          <w:i/>
          <w:iCs/>
          <w:sz w:val="22"/>
          <w:szCs w:val="22"/>
        </w:rPr>
        <w:t>“(…)</w:t>
      </w:r>
      <w:r w:rsidR="00077C34">
        <w:rPr>
          <w:rFonts w:ascii="Palatino Linotype" w:eastAsia="MS Mincho" w:hAnsi="Palatino Linotype" w:cs="Times New Roman"/>
          <w:i/>
          <w:iCs/>
          <w:sz w:val="22"/>
          <w:szCs w:val="22"/>
        </w:rPr>
        <w:t xml:space="preserve"> </w:t>
      </w:r>
      <w:r w:rsidR="00186126">
        <w:rPr>
          <w:rFonts w:ascii="Palatino Linotype" w:eastAsia="MS Mincho" w:hAnsi="Palatino Linotype" w:cs="Times New Roman"/>
          <w:b/>
          <w:i/>
          <w:iCs/>
          <w:sz w:val="22"/>
          <w:szCs w:val="22"/>
        </w:rPr>
        <w:t>se solicita al particular presente a través del Sistema de Acceso, Rectificación Cancelación y Oposición de Datos Personales del Estado de México denominado SARCOEM, el documento a través del cual acredite su personalidad, mediante una identificación oficial vigente con fotografía, toda vez que no se observa ningún documento adjunto que acredite su identidad; asimismo, precise su Clave ISSEMYM, siendo éste el número con el que se identifica cada derechohabiente del Instituto de Seguridad Social del Estado de México, y la Unidad Médica ya que este Instituto cuenta con 112 Unidades Médicas,</w:t>
      </w:r>
      <w:r w:rsidR="00186126">
        <w:rPr>
          <w:rFonts w:ascii="Palatino Linotype" w:eastAsia="MS Mincho" w:hAnsi="Palatino Linotype" w:cs="Times New Roman"/>
          <w:i/>
          <w:iCs/>
          <w:sz w:val="22"/>
          <w:szCs w:val="22"/>
        </w:rPr>
        <w:t xml:space="preserve"> con la finalidad de iniciar la búsqueda en los archivos del Instituto de Seguridad Social del Estado de México y Municipios.</w:t>
      </w:r>
    </w:p>
    <w:p w14:paraId="447EED12" w14:textId="77777777" w:rsidR="00186126"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p>
    <w:p w14:paraId="10D0AD64" w14:textId="1CC51D34" w:rsidR="00186126" w:rsidRPr="00B46BC1" w:rsidRDefault="00186126" w:rsidP="00186126">
      <w:pPr>
        <w:pStyle w:val="Prrafodelista"/>
        <w:tabs>
          <w:tab w:val="left" w:pos="426"/>
        </w:tabs>
        <w:spacing w:before="240" w:after="240" w:line="276" w:lineRule="auto"/>
        <w:ind w:left="567" w:right="567"/>
        <w:jc w:val="both"/>
        <w:rPr>
          <w:rFonts w:ascii="Palatino Linotype" w:eastAsia="MS Mincho" w:hAnsi="Palatino Linotype" w:cs="Times New Roman"/>
          <w:iCs/>
          <w:sz w:val="22"/>
          <w:szCs w:val="22"/>
        </w:rPr>
      </w:pPr>
      <w:r>
        <w:rPr>
          <w:rFonts w:ascii="Palatino Linotype" w:eastAsia="MS Mincho" w:hAnsi="Palatino Linotype" w:cs="Times New Roman"/>
          <w:i/>
          <w:iCs/>
          <w:sz w:val="22"/>
          <w:szCs w:val="22"/>
        </w:rPr>
        <w:t xml:space="preserve">Es importante señalar que en apego al artículo 107 de la Ley de Protección de Datos Personales en Posesión de Sujetos Obligados del Estado de México y Municipios, podrá complementar la solicitud a través del Sistema de Acceso, Rectificación Cancelación y Oposición del Datos Personales del Estado de México denominado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acceso en “SARCOEM”, </w:t>
      </w:r>
      <w:r>
        <w:rPr>
          <w:rFonts w:ascii="Palatino Linotype" w:eastAsia="MS Mincho" w:hAnsi="Palatino Linotype" w:cs="Times New Roman"/>
          <w:b/>
          <w:i/>
          <w:iCs/>
          <w:sz w:val="22"/>
          <w:szCs w:val="22"/>
        </w:rPr>
        <w:t>debido a que se vincula con datos personales y de acceso exclusivo a quienes acrediten ser sus titulares o sus representantes;</w:t>
      </w:r>
      <w:r>
        <w:rPr>
          <w:rFonts w:ascii="Palatino Linotype" w:eastAsia="MS Mincho" w:hAnsi="Palatino Linotype" w:cs="Times New Roman"/>
          <w:i/>
          <w:iCs/>
          <w:sz w:val="22"/>
          <w:szCs w:val="22"/>
        </w:rPr>
        <w:t xml:space="preserve"> deberá presentarse con su identificación oficial vigente con fotografía; ante el Módulo de Acceso de este organismo auxiliar ubicado en Avenida Hidalgo Poniente </w:t>
      </w:r>
      <w:r w:rsidR="00B46BC1">
        <w:rPr>
          <w:rFonts w:ascii="Palatino Linotype" w:eastAsia="MS Mincho" w:hAnsi="Palatino Linotype" w:cs="Times New Roman"/>
          <w:i/>
          <w:iCs/>
          <w:sz w:val="22"/>
          <w:szCs w:val="22"/>
        </w:rPr>
        <w:t>No. 600, planta baja, Colonia La Merced, C.P. 50080, Toluca, Estado de México, en días hábiles de lunes a viernes de 9:00 a 15:00 horas.</w:t>
      </w:r>
    </w:p>
    <w:p w14:paraId="2599F708" w14:textId="77777777" w:rsidR="0081595B" w:rsidRDefault="0081595B" w:rsidP="00077C34">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p>
    <w:p w14:paraId="238E524F" w14:textId="3DB00AC5" w:rsidR="0081595B" w:rsidRPr="0081595B" w:rsidRDefault="0081595B" w:rsidP="00077C34">
      <w:pPr>
        <w:pStyle w:val="Prrafodelista"/>
        <w:tabs>
          <w:tab w:val="left" w:pos="426"/>
        </w:tabs>
        <w:spacing w:before="240" w:after="240" w:line="276" w:lineRule="auto"/>
        <w:ind w:left="567" w:right="567"/>
        <w:jc w:val="both"/>
        <w:rPr>
          <w:rFonts w:ascii="Palatino Linotype" w:eastAsia="MS Mincho" w:hAnsi="Palatino Linotype" w:cs="Times New Roman"/>
          <w:sz w:val="22"/>
          <w:szCs w:val="22"/>
        </w:rPr>
      </w:pPr>
      <w:r>
        <w:rPr>
          <w:rFonts w:ascii="Palatino Linotype" w:eastAsia="MS Mincho" w:hAnsi="Palatino Linotype" w:cs="Times New Roman"/>
          <w:i/>
          <w:iCs/>
          <w:sz w:val="22"/>
          <w:szCs w:val="22"/>
        </w:rPr>
        <w:lastRenderedPageBreak/>
        <w:t>(…)”</w:t>
      </w:r>
      <w:r>
        <w:rPr>
          <w:rFonts w:ascii="Palatino Linotype" w:eastAsia="MS Mincho" w:hAnsi="Palatino Linotype" w:cs="Times New Roman"/>
          <w:sz w:val="22"/>
          <w:szCs w:val="22"/>
        </w:rPr>
        <w:t xml:space="preserve"> (Sic.)</w:t>
      </w:r>
    </w:p>
    <w:p w14:paraId="22B4A8CA" w14:textId="77777777" w:rsidR="00333E05" w:rsidRPr="00283946" w:rsidRDefault="00333E05"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183BF2CD" w14:textId="095DB846" w:rsidR="00333E05" w:rsidRDefault="00B46BC1"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Pr>
          <w:rFonts w:ascii="Palatino Linotype" w:eastAsia="MS Mincho" w:hAnsi="Palatino Linotype" w:cs="Times New Roman"/>
        </w:rPr>
        <w:t xml:space="preserve">El veintitrés (23) de junio de dos mil veintiuno, el entonces </w:t>
      </w:r>
      <w:r>
        <w:rPr>
          <w:rFonts w:ascii="Palatino Linotype" w:eastAsia="MS Mincho" w:hAnsi="Palatino Linotype" w:cs="Times New Roman"/>
          <w:b/>
        </w:rPr>
        <w:t>SOLICITANTE</w:t>
      </w:r>
      <w:r>
        <w:rPr>
          <w:rFonts w:ascii="Palatino Linotype" w:eastAsia="MS Mincho" w:hAnsi="Palatino Linotype" w:cs="Times New Roman"/>
        </w:rPr>
        <w:t xml:space="preserve"> dio atención al requerimiento de aclaración del </w:t>
      </w:r>
      <w:r>
        <w:rPr>
          <w:rFonts w:ascii="Palatino Linotype" w:eastAsia="MS Mincho" w:hAnsi="Palatino Linotype" w:cs="Times New Roman"/>
          <w:b/>
        </w:rPr>
        <w:t>SUJETO OBLIGADO</w:t>
      </w:r>
      <w:r>
        <w:rPr>
          <w:rFonts w:ascii="Palatino Linotype" w:eastAsia="MS Mincho" w:hAnsi="Palatino Linotype" w:cs="Times New Roman"/>
        </w:rPr>
        <w:t xml:space="preserve"> mediante el archivo electrónico cuyo contenido se describe a continuación:</w:t>
      </w:r>
    </w:p>
    <w:p w14:paraId="1E42F27F" w14:textId="195BF273" w:rsidR="00B46BC1" w:rsidRDefault="00B46BC1" w:rsidP="00B46BC1">
      <w:pPr>
        <w:pStyle w:val="Prrafodelista"/>
        <w:numPr>
          <w:ilvl w:val="1"/>
          <w:numId w:val="37"/>
        </w:numPr>
        <w:tabs>
          <w:tab w:val="left" w:pos="426"/>
        </w:tabs>
        <w:spacing w:before="240" w:after="240" w:line="360" w:lineRule="auto"/>
        <w:ind w:left="993"/>
        <w:jc w:val="both"/>
        <w:rPr>
          <w:rFonts w:ascii="Palatino Linotype" w:eastAsia="MS Mincho" w:hAnsi="Palatino Linotype" w:cs="Times New Roman"/>
        </w:rPr>
      </w:pPr>
      <w:r>
        <w:rPr>
          <w:rFonts w:ascii="Palatino Linotype" w:eastAsia="MS Mincho" w:hAnsi="Palatino Linotype" w:cs="Times New Roman"/>
          <w:b/>
          <w:i/>
        </w:rPr>
        <w:t>“</w:t>
      </w:r>
      <w:r w:rsidR="008F47E8">
        <w:rPr>
          <w:rFonts w:ascii="Palatino Linotype" w:eastAsia="MS Mincho" w:hAnsi="Palatino Linotype" w:cs="Times New Roman"/>
          <w:b/>
          <w:i/>
        </w:rPr>
        <w:t>XXXXX</w:t>
      </w:r>
      <w:r>
        <w:rPr>
          <w:rFonts w:ascii="Palatino Linotype" w:eastAsia="MS Mincho" w:hAnsi="Palatino Linotype" w:cs="Times New Roman"/>
          <w:b/>
          <w:i/>
        </w:rPr>
        <w:t>.pdf”</w:t>
      </w:r>
      <w:r>
        <w:rPr>
          <w:rFonts w:ascii="Palatino Linotype" w:eastAsia="MS Mincho" w:hAnsi="Palatino Linotype" w:cs="Times New Roman"/>
        </w:rPr>
        <w:t xml:space="preserve">: Documento de una foja consistente en la copia digitalizada, por ambos lados, de la credencial expedida por el Instituto de Seguridad Social del Estado de México y Municipios, en favor del C. </w:t>
      </w:r>
      <w:proofErr w:type="spellStart"/>
      <w:r w:rsidR="008F47E8">
        <w:rPr>
          <w:rFonts w:ascii="Palatino Linotype" w:eastAsia="MS Mincho" w:hAnsi="Palatino Linotype" w:cs="Times New Roman"/>
        </w:rPr>
        <w:t>Xxxxx</w:t>
      </w:r>
      <w:proofErr w:type="spellEnd"/>
      <w:r w:rsidR="008F47E8">
        <w:rPr>
          <w:rFonts w:ascii="Palatino Linotype" w:eastAsia="MS Mincho" w:hAnsi="Palatino Linotype" w:cs="Times New Roman"/>
        </w:rPr>
        <w:t xml:space="preserve"> </w:t>
      </w:r>
      <w:proofErr w:type="spellStart"/>
      <w:r w:rsidR="008F47E8">
        <w:rPr>
          <w:rFonts w:ascii="Palatino Linotype" w:eastAsia="MS Mincho" w:hAnsi="Palatino Linotype" w:cs="Times New Roman"/>
        </w:rPr>
        <w:t>Xxxxxx</w:t>
      </w:r>
      <w:proofErr w:type="spellEnd"/>
      <w:r w:rsidR="008F47E8">
        <w:rPr>
          <w:rFonts w:ascii="Palatino Linotype" w:eastAsia="MS Mincho" w:hAnsi="Palatino Linotype" w:cs="Times New Roman"/>
        </w:rPr>
        <w:t xml:space="preserve"> </w:t>
      </w:r>
      <w:proofErr w:type="spellStart"/>
      <w:r w:rsidR="008F47E8">
        <w:rPr>
          <w:rFonts w:ascii="Palatino Linotype" w:eastAsia="MS Mincho" w:hAnsi="Palatino Linotype" w:cs="Times New Roman"/>
        </w:rPr>
        <w:t>Xxxxxx</w:t>
      </w:r>
      <w:proofErr w:type="spellEnd"/>
      <w:r>
        <w:rPr>
          <w:rFonts w:ascii="Palatino Linotype" w:eastAsia="MS Mincho" w:hAnsi="Palatino Linotype" w:cs="Times New Roman"/>
        </w:rPr>
        <w:t>, que le reconoce como servidor público.</w:t>
      </w:r>
    </w:p>
    <w:p w14:paraId="7A7CF3D4" w14:textId="77777777" w:rsidR="00333E05" w:rsidRDefault="00333E05" w:rsidP="00333E05">
      <w:pPr>
        <w:pStyle w:val="Prrafodelista"/>
        <w:tabs>
          <w:tab w:val="left" w:pos="426"/>
        </w:tabs>
        <w:spacing w:before="240" w:after="240" w:line="360" w:lineRule="auto"/>
        <w:ind w:left="0"/>
        <w:jc w:val="both"/>
        <w:rPr>
          <w:rFonts w:ascii="Palatino Linotype" w:eastAsia="MS Mincho" w:hAnsi="Palatino Linotype" w:cs="Times New Roman"/>
        </w:rPr>
      </w:pPr>
    </w:p>
    <w:p w14:paraId="60DCDA4B" w14:textId="008101C7" w:rsidR="0022448D" w:rsidRPr="0022448D"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Pr>
          <w:rFonts w:ascii="Palatino Linotype" w:hAnsi="Palatino Linotype"/>
          <w:color w:val="000000"/>
          <w:szCs w:val="14"/>
        </w:rPr>
        <w:t>E</w:t>
      </w:r>
      <w:r w:rsidRPr="00D122F9">
        <w:rPr>
          <w:rFonts w:ascii="Palatino Linotype" w:hAnsi="Palatino Linotype"/>
          <w:color w:val="000000"/>
          <w:szCs w:val="14"/>
        </w:rPr>
        <w:t xml:space="preserve">l </w:t>
      </w:r>
      <w:r w:rsidR="00FB7CD8">
        <w:rPr>
          <w:rFonts w:ascii="Palatino Linotype" w:hAnsi="Palatino Linotype"/>
          <w:color w:val="000000"/>
          <w:szCs w:val="14"/>
        </w:rPr>
        <w:t>doce (12) de julio</w:t>
      </w:r>
      <w:r w:rsidR="0081595B">
        <w:rPr>
          <w:rFonts w:ascii="Palatino Linotype" w:hAnsi="Palatino Linotype"/>
          <w:color w:val="000000"/>
          <w:szCs w:val="14"/>
        </w:rPr>
        <w:t xml:space="preserve"> de dos mil veintiuno, </w:t>
      </w:r>
      <w:r>
        <w:rPr>
          <w:rFonts w:ascii="Palatino Linotype" w:hAnsi="Palatino Linotype"/>
          <w:color w:val="000000"/>
          <w:szCs w:val="14"/>
        </w:rPr>
        <w:t xml:space="preserve">el </w:t>
      </w:r>
      <w:r>
        <w:rPr>
          <w:rFonts w:ascii="Palatino Linotype" w:hAnsi="Palatino Linotype"/>
          <w:b/>
          <w:color w:val="000000"/>
          <w:szCs w:val="14"/>
        </w:rPr>
        <w:t>SUJETO OBLIGADO</w:t>
      </w:r>
      <w:r>
        <w:rPr>
          <w:rFonts w:ascii="Palatino Linotype" w:hAnsi="Palatino Linotype"/>
          <w:color w:val="000000"/>
          <w:szCs w:val="14"/>
        </w:rPr>
        <w:t xml:space="preserve"> </w:t>
      </w:r>
      <w:r w:rsidR="00B46BC1">
        <w:rPr>
          <w:rFonts w:ascii="Palatino Linotype" w:hAnsi="Palatino Linotype"/>
          <w:color w:val="000000"/>
          <w:szCs w:val="14"/>
        </w:rPr>
        <w:t>dio respuesta a la solicitud de acceso a datos personales en los siguientes términos</w:t>
      </w:r>
      <w:r>
        <w:rPr>
          <w:rFonts w:ascii="Palatino Linotype" w:hAnsi="Palatino Linotype"/>
          <w:color w:val="000000"/>
          <w:szCs w:val="14"/>
        </w:rPr>
        <w:t>:</w:t>
      </w:r>
    </w:p>
    <w:p w14:paraId="6FBD83BF" w14:textId="77777777" w:rsidR="00B46BC1" w:rsidRPr="00B46BC1" w:rsidRDefault="005F1362" w:rsidP="00B46BC1">
      <w:pPr>
        <w:pStyle w:val="Sinespaciado"/>
        <w:ind w:left="851" w:right="567"/>
        <w:jc w:val="both"/>
        <w:rPr>
          <w:rFonts w:ascii="Palatino Linotype" w:hAnsi="Palatino Linotype"/>
          <w:i/>
          <w:noProof/>
          <w:lang w:val="es-MX" w:eastAsia="es-MX"/>
        </w:rPr>
      </w:pPr>
      <w:r w:rsidRPr="005F1362">
        <w:rPr>
          <w:rFonts w:ascii="Palatino Linotype" w:hAnsi="Palatino Linotype"/>
          <w:i/>
          <w:noProof/>
          <w:lang w:val="es-MX" w:eastAsia="es-MX"/>
        </w:rPr>
        <w:t>“</w:t>
      </w:r>
      <w:r w:rsidR="00B46BC1" w:rsidRPr="00B46BC1">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86AA0B" w14:textId="77777777" w:rsidR="00B46BC1" w:rsidRDefault="00B46BC1" w:rsidP="00B46BC1">
      <w:pPr>
        <w:pStyle w:val="Sinespaciado"/>
        <w:ind w:left="851" w:right="567"/>
        <w:jc w:val="both"/>
        <w:rPr>
          <w:rFonts w:ascii="Palatino Linotype" w:hAnsi="Palatino Linotype"/>
          <w:i/>
          <w:noProof/>
          <w:lang w:val="es-MX" w:eastAsia="es-MX"/>
        </w:rPr>
      </w:pPr>
    </w:p>
    <w:p w14:paraId="5474305F" w14:textId="77777777" w:rsidR="00B46BC1" w:rsidRPr="00B46BC1" w:rsidRDefault="00B46BC1" w:rsidP="00B46BC1">
      <w:pPr>
        <w:pStyle w:val="Sinespaciado"/>
        <w:ind w:left="851" w:right="567"/>
        <w:jc w:val="both"/>
        <w:rPr>
          <w:rFonts w:ascii="Palatino Linotype" w:hAnsi="Palatino Linotype"/>
          <w:i/>
          <w:noProof/>
          <w:lang w:val="es-MX" w:eastAsia="es-MX"/>
        </w:rPr>
      </w:pPr>
      <w:r w:rsidRPr="00B46BC1">
        <w:rPr>
          <w:rFonts w:ascii="Palatino Linotype" w:hAnsi="Palatino Linotype"/>
          <w:i/>
          <w:noProof/>
          <w:lang w:val="es-MX" w:eastAsia="es-MX"/>
        </w:rPr>
        <w:t>Como archivo adjunto, encontrará el oficio que dará respuesta a su solicitud de acceso a datos personales.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6D364BCC" w14:textId="77777777" w:rsidR="00B46BC1" w:rsidRDefault="00B46BC1" w:rsidP="00B46BC1">
      <w:pPr>
        <w:pStyle w:val="Sinespaciado"/>
        <w:ind w:left="851" w:right="567"/>
        <w:jc w:val="both"/>
        <w:rPr>
          <w:rFonts w:ascii="Palatino Linotype" w:hAnsi="Palatino Linotype"/>
          <w:i/>
          <w:noProof/>
          <w:lang w:val="es-MX" w:eastAsia="es-MX"/>
        </w:rPr>
      </w:pPr>
    </w:p>
    <w:p w14:paraId="08709258" w14:textId="77777777" w:rsidR="00B46BC1" w:rsidRPr="00B46BC1" w:rsidRDefault="00B46BC1" w:rsidP="00B46BC1">
      <w:pPr>
        <w:pStyle w:val="Sinespaciado"/>
        <w:ind w:left="851" w:right="567"/>
        <w:jc w:val="both"/>
        <w:rPr>
          <w:rFonts w:ascii="Palatino Linotype" w:hAnsi="Palatino Linotype"/>
          <w:i/>
          <w:noProof/>
          <w:lang w:val="es-MX" w:eastAsia="es-MX"/>
        </w:rPr>
      </w:pPr>
      <w:r w:rsidRPr="00B46BC1">
        <w:rPr>
          <w:rFonts w:ascii="Palatino Linotype" w:hAnsi="Palatino Linotype"/>
          <w:i/>
          <w:noProof/>
          <w:lang w:val="es-MX" w:eastAsia="es-MX"/>
        </w:rPr>
        <w:t>ATENTAMENTE</w:t>
      </w:r>
    </w:p>
    <w:p w14:paraId="35A36DE0" w14:textId="61AAE7AC" w:rsidR="0039142B" w:rsidRPr="003532C3" w:rsidRDefault="00B46BC1" w:rsidP="00B46BC1">
      <w:pPr>
        <w:pStyle w:val="Sinespaciado"/>
        <w:ind w:left="851" w:right="567"/>
        <w:jc w:val="both"/>
        <w:rPr>
          <w:rFonts w:ascii="Palatino Linotype" w:hAnsi="Palatino Linotype"/>
          <w:noProof/>
          <w:lang w:val="es-MX" w:eastAsia="es-MX"/>
        </w:rPr>
      </w:pPr>
      <w:r w:rsidRPr="00B46BC1">
        <w:rPr>
          <w:rFonts w:ascii="Palatino Linotype" w:hAnsi="Palatino Linotype"/>
          <w:i/>
          <w:noProof/>
          <w:lang w:val="es-MX" w:eastAsia="es-MX"/>
        </w:rPr>
        <w:t>LIC. EN PLANEACIÓN TERRITORIAL ABRAHAM ISRAEL BADÍA VARGAS</w:t>
      </w:r>
      <w:r w:rsidR="0081595B">
        <w:rPr>
          <w:rFonts w:ascii="Palatino Linotype" w:hAnsi="Palatino Linotype"/>
          <w:i/>
          <w:noProof/>
          <w:lang w:val="es-MX" w:eastAsia="es-MX"/>
        </w:rPr>
        <w:t xml:space="preserve">” </w:t>
      </w:r>
      <w:r w:rsidR="0081595B">
        <w:rPr>
          <w:rFonts w:ascii="Palatino Linotype" w:hAnsi="Palatino Linotype"/>
          <w:noProof/>
          <w:lang w:val="es-MX" w:eastAsia="es-MX"/>
        </w:rPr>
        <w:t>(</w:t>
      </w:r>
      <w:r w:rsidR="003532C3">
        <w:rPr>
          <w:rFonts w:ascii="Palatino Linotype" w:hAnsi="Palatino Linotype"/>
          <w:noProof/>
          <w:lang w:val="es-MX" w:eastAsia="es-MX"/>
        </w:rPr>
        <w:t>Sic</w:t>
      </w:r>
      <w:r w:rsidR="0081595B">
        <w:rPr>
          <w:rFonts w:ascii="Palatino Linotype" w:hAnsi="Palatino Linotype"/>
          <w:noProof/>
          <w:lang w:val="es-MX" w:eastAsia="es-MX"/>
        </w:rPr>
        <w:t>.</w:t>
      </w:r>
      <w:r w:rsidR="003532C3">
        <w:rPr>
          <w:rFonts w:ascii="Palatino Linotype" w:hAnsi="Palatino Linotype"/>
          <w:noProof/>
          <w:lang w:val="es-MX" w:eastAsia="es-MX"/>
        </w:rPr>
        <w:t>)</w:t>
      </w:r>
    </w:p>
    <w:p w14:paraId="2D68519B" w14:textId="77777777" w:rsidR="0097210F" w:rsidRDefault="0097210F" w:rsidP="0097210F">
      <w:pPr>
        <w:pStyle w:val="Sinespaciado"/>
        <w:ind w:left="851" w:right="567"/>
        <w:jc w:val="both"/>
        <w:rPr>
          <w:rFonts w:ascii="Palatino Linotype" w:hAnsi="Palatino Linotype"/>
          <w:noProof/>
          <w:lang w:val="es-MX" w:eastAsia="es-MX"/>
        </w:rPr>
      </w:pPr>
    </w:p>
    <w:p w14:paraId="59306001" w14:textId="5DB63F9E" w:rsidR="00304266" w:rsidRPr="0000766C"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Pr>
          <w:rFonts w:ascii="Palatino Linotype" w:eastAsia="Times New Roman" w:hAnsi="Palatino Linotype" w:cs="Arial"/>
          <w:lang w:val="es-ES"/>
        </w:rPr>
        <w:lastRenderedPageBreak/>
        <w:t xml:space="preserve">Adjunto a </w:t>
      </w:r>
      <w:r w:rsidR="0081595B">
        <w:rPr>
          <w:rFonts w:ascii="Palatino Linotype" w:eastAsia="Times New Roman" w:hAnsi="Palatino Linotype" w:cs="Arial"/>
          <w:lang w:val="es-ES"/>
        </w:rPr>
        <w:t>la notificación</w:t>
      </w:r>
      <w:r>
        <w:rPr>
          <w:rFonts w:ascii="Palatino Linotype" w:eastAsia="Times New Roman" w:hAnsi="Palatino Linotype" w:cs="Arial"/>
          <w:lang w:val="es-ES"/>
        </w:rPr>
        <w:t xml:space="preserve">, el </w:t>
      </w:r>
      <w:r>
        <w:rPr>
          <w:rFonts w:ascii="Palatino Linotype" w:eastAsia="Times New Roman" w:hAnsi="Palatino Linotype" w:cs="Arial"/>
          <w:b/>
          <w:lang w:val="es-ES"/>
        </w:rPr>
        <w:t>SUJETO OBLIGADO</w:t>
      </w:r>
      <w:r w:rsidR="0000766C">
        <w:rPr>
          <w:rFonts w:ascii="Palatino Linotype" w:eastAsia="Times New Roman" w:hAnsi="Palatino Linotype" w:cs="Arial"/>
          <w:lang w:val="es-ES"/>
        </w:rPr>
        <w:t xml:space="preserve"> entregó </w:t>
      </w:r>
      <w:r w:rsidR="00005019">
        <w:rPr>
          <w:rFonts w:ascii="Palatino Linotype" w:eastAsia="Times New Roman" w:hAnsi="Palatino Linotype" w:cs="Arial"/>
          <w:lang w:val="es-ES"/>
        </w:rPr>
        <w:t>a</w:t>
      </w:r>
      <w:r w:rsidR="0081595B">
        <w:rPr>
          <w:rFonts w:ascii="Palatino Linotype" w:eastAsia="Times New Roman" w:hAnsi="Palatino Linotype" w:cs="Arial"/>
          <w:lang w:val="es-ES"/>
        </w:rPr>
        <w:t xml:space="preserve"> </w:t>
      </w:r>
      <w:r>
        <w:rPr>
          <w:rFonts w:ascii="Palatino Linotype" w:eastAsia="Times New Roman" w:hAnsi="Palatino Linotype" w:cs="Arial"/>
          <w:lang w:val="es-ES"/>
        </w:rPr>
        <w:t>l</w:t>
      </w:r>
      <w:r w:rsidR="0081595B">
        <w:rPr>
          <w:rFonts w:ascii="Palatino Linotype" w:eastAsia="Times New Roman" w:hAnsi="Palatino Linotype" w:cs="Arial"/>
          <w:lang w:val="es-ES"/>
        </w:rPr>
        <w:t>a</w:t>
      </w:r>
      <w:r>
        <w:rPr>
          <w:rFonts w:ascii="Palatino Linotype" w:eastAsia="Times New Roman" w:hAnsi="Palatino Linotype" w:cs="Arial"/>
          <w:lang w:val="es-ES"/>
        </w:rPr>
        <w:t xml:space="preserve"> particular </w:t>
      </w:r>
      <w:r w:rsidR="00703F77">
        <w:rPr>
          <w:rFonts w:ascii="Palatino Linotype" w:eastAsia="Times New Roman" w:hAnsi="Palatino Linotype" w:cs="Arial"/>
          <w:lang w:val="es-ES"/>
        </w:rPr>
        <w:t>el</w:t>
      </w:r>
      <w:r>
        <w:rPr>
          <w:rFonts w:ascii="Palatino Linotype" w:eastAsia="Times New Roman" w:hAnsi="Palatino Linotype" w:cs="Arial"/>
          <w:lang w:val="es-ES"/>
        </w:rPr>
        <w:t xml:space="preserve"> archivo electrónico </w:t>
      </w:r>
      <w:r w:rsidR="0081595B">
        <w:rPr>
          <w:rFonts w:ascii="Palatino Linotype" w:eastAsia="Times New Roman" w:hAnsi="Palatino Linotype" w:cs="Arial"/>
          <w:lang w:val="es-ES"/>
        </w:rPr>
        <w:t xml:space="preserve">titulado </w:t>
      </w:r>
      <w:r w:rsidR="0081595B">
        <w:rPr>
          <w:rFonts w:ascii="Palatino Linotype" w:eastAsia="Times New Roman" w:hAnsi="Palatino Linotype" w:cs="Arial"/>
          <w:b/>
          <w:bCs/>
          <w:i/>
          <w:iCs/>
          <w:lang w:val="es-ES"/>
        </w:rPr>
        <w:t>“</w:t>
      </w:r>
      <w:r w:rsidR="00B46BC1">
        <w:rPr>
          <w:rFonts w:ascii="Palatino Linotype" w:eastAsia="Times New Roman" w:hAnsi="Palatino Linotype" w:cs="Arial"/>
          <w:b/>
          <w:bCs/>
          <w:i/>
          <w:iCs/>
          <w:lang w:val="es-ES"/>
        </w:rPr>
        <w:t>RESPUESTA 215 AD</w:t>
      </w:r>
      <w:r w:rsidR="0081595B">
        <w:rPr>
          <w:rFonts w:ascii="Palatino Linotype" w:eastAsia="Times New Roman" w:hAnsi="Palatino Linotype" w:cs="Arial"/>
          <w:b/>
          <w:bCs/>
          <w:i/>
          <w:iCs/>
          <w:lang w:val="es-ES"/>
        </w:rPr>
        <w:t>.pdf”</w:t>
      </w:r>
      <w:r w:rsidR="0081595B">
        <w:rPr>
          <w:rFonts w:ascii="Palatino Linotype" w:eastAsia="Times New Roman" w:hAnsi="Palatino Linotype" w:cs="Arial"/>
          <w:lang w:val="es-ES"/>
        </w:rPr>
        <w:t>, consistente en un documento de una foja, cuyo contenido elemental se transcribe a continuación</w:t>
      </w:r>
      <w:r>
        <w:rPr>
          <w:rFonts w:ascii="Palatino Linotype" w:eastAsia="Times New Roman" w:hAnsi="Palatino Linotype" w:cs="Arial"/>
          <w:lang w:val="es-ES"/>
        </w:rPr>
        <w:t>:</w:t>
      </w:r>
    </w:p>
    <w:p w14:paraId="75E3A0DE" w14:textId="0AB7A468" w:rsidR="00703F77" w:rsidRDefault="00703F77" w:rsidP="0081595B">
      <w:pPr>
        <w:tabs>
          <w:tab w:val="left" w:pos="284"/>
          <w:tab w:val="left" w:pos="851"/>
        </w:tabs>
        <w:spacing w:line="360" w:lineRule="auto"/>
        <w:jc w:val="both"/>
        <w:rPr>
          <w:rFonts w:ascii="Palatino Linotype" w:hAnsi="Palatino Linotype"/>
          <w:bCs/>
          <w:iCs/>
          <w:szCs w:val="22"/>
        </w:rPr>
      </w:pPr>
    </w:p>
    <w:p w14:paraId="76AFA181"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r>
        <w:rPr>
          <w:rFonts w:ascii="Palatino Linotype" w:hAnsi="Palatino Linotype"/>
          <w:bCs/>
          <w:i/>
          <w:sz w:val="22"/>
          <w:szCs w:val="20"/>
        </w:rPr>
        <w:t>“</w:t>
      </w:r>
      <w:r>
        <w:rPr>
          <w:rFonts w:ascii="Palatino Linotype" w:hAnsi="Palatino Linotype"/>
          <w:b/>
          <w:bCs/>
          <w:i/>
          <w:sz w:val="22"/>
          <w:szCs w:val="20"/>
        </w:rPr>
        <w:t>RESPUESTA EMITIDA A SU SOLICITUD DE ACCESO A DATOS PERSONALES</w:t>
      </w:r>
    </w:p>
    <w:p w14:paraId="3A0C550F"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422AE281" w14:textId="1B235ADD" w:rsidR="0081595B" w:rsidRDefault="00443D3D" w:rsidP="0081595B">
      <w:pPr>
        <w:tabs>
          <w:tab w:val="left" w:pos="284"/>
          <w:tab w:val="left" w:pos="851"/>
        </w:tabs>
        <w:spacing w:line="276" w:lineRule="auto"/>
        <w:ind w:left="567" w:right="567"/>
        <w:jc w:val="both"/>
        <w:rPr>
          <w:rFonts w:ascii="Palatino Linotype" w:hAnsi="Palatino Linotype"/>
          <w:bCs/>
          <w:i/>
          <w:sz w:val="22"/>
          <w:szCs w:val="20"/>
        </w:rPr>
      </w:pPr>
      <w:r>
        <w:rPr>
          <w:rFonts w:ascii="Palatino Linotype" w:hAnsi="Palatino Linotype"/>
          <w:bCs/>
          <w:i/>
          <w:sz w:val="22"/>
          <w:szCs w:val="20"/>
        </w:rPr>
        <w:t>Con fundamento en los artículos 97, 98 y 106, de la Ley de Protección de Datos Personales en Posesión de Sujetos Obligados del Estado de México y Municipios, de acuerdo con lo comunicado por el Servidor Público Habilitado de la Coordinación de Servicios de Salud, se informa al particular que, una vez realizada la búsqueda en los archivos del Instituto de Seguridad Social del Estado de México y Municipios, se localizó en el Hospital Regional de Atlacomulco:</w:t>
      </w:r>
    </w:p>
    <w:p w14:paraId="5FB76ED2"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01494E2B" w14:textId="52C477E6" w:rsidR="00443D3D" w:rsidRPr="00443D3D" w:rsidRDefault="00443D3D" w:rsidP="00443D3D">
      <w:pPr>
        <w:pStyle w:val="Prrafodelista"/>
        <w:numPr>
          <w:ilvl w:val="0"/>
          <w:numId w:val="38"/>
        </w:numPr>
        <w:tabs>
          <w:tab w:val="left" w:pos="284"/>
          <w:tab w:val="left" w:pos="851"/>
        </w:tabs>
        <w:spacing w:line="276" w:lineRule="auto"/>
        <w:ind w:right="567"/>
        <w:jc w:val="both"/>
        <w:rPr>
          <w:rFonts w:ascii="Palatino Linotype" w:hAnsi="Palatino Linotype"/>
          <w:bCs/>
          <w:i/>
          <w:sz w:val="22"/>
          <w:szCs w:val="20"/>
        </w:rPr>
      </w:pPr>
      <w:r>
        <w:rPr>
          <w:rFonts w:ascii="Palatino Linotype" w:hAnsi="Palatino Linotype"/>
          <w:bCs/>
          <w:i/>
          <w:sz w:val="22"/>
          <w:szCs w:val="20"/>
        </w:rPr>
        <w:t>El expediente clínico consta de 74 hojas.</w:t>
      </w:r>
    </w:p>
    <w:p w14:paraId="36618B54"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572AF473" w14:textId="1FD9CAE4"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r>
        <w:rPr>
          <w:rFonts w:ascii="Palatino Linotype" w:hAnsi="Palatino Linotype"/>
          <w:bCs/>
          <w:i/>
          <w:sz w:val="22"/>
          <w:szCs w:val="20"/>
        </w:rPr>
        <w:t>Por lo que no existe impedimento legal para que se le brinde acceso a dicha información.</w:t>
      </w:r>
    </w:p>
    <w:p w14:paraId="5638838D"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511B9F9F" w14:textId="2BC78A14"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r>
        <w:rPr>
          <w:rFonts w:ascii="Palatino Linotype" w:hAnsi="Palatino Linotype"/>
          <w:b/>
          <w:bCs/>
          <w:i/>
          <w:sz w:val="22"/>
          <w:szCs w:val="20"/>
        </w:rPr>
        <w:t>MODALIDAD ACCESO</w:t>
      </w:r>
    </w:p>
    <w:p w14:paraId="2108E9A6"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6DF84A9C" w14:textId="066F9DB2"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r>
        <w:rPr>
          <w:rFonts w:ascii="Palatino Linotype" w:hAnsi="Palatino Linotype"/>
          <w:bCs/>
          <w:i/>
          <w:sz w:val="22"/>
          <w:szCs w:val="20"/>
        </w:rPr>
        <w:t xml:space="preserve">Considerando que requirió como modalidad de acceso “SARCOEM”, se informa a la particular que se le enviará la información solicitada en dicha modalidad, previa acreditación de su identidad y personalidad de los datos personales solicitados, </w:t>
      </w:r>
      <w:r>
        <w:rPr>
          <w:rFonts w:ascii="Palatino Linotype" w:hAnsi="Palatino Linotype"/>
          <w:b/>
          <w:bCs/>
          <w:i/>
          <w:sz w:val="22"/>
          <w:szCs w:val="20"/>
        </w:rPr>
        <w:t>siendo necesario que se presente con una identificación oficial</w:t>
      </w:r>
      <w:r>
        <w:rPr>
          <w:rFonts w:ascii="Palatino Linotype" w:hAnsi="Palatino Linotype"/>
          <w:bCs/>
          <w:i/>
          <w:sz w:val="22"/>
          <w:szCs w:val="20"/>
        </w:rPr>
        <w:t xml:space="preserve">, tal y como lo establece el artículo 118, de la Ley de Protección de Datos Personales en Posesión de Sujetos Obligados del Estado de México y Municipios, ante el Módulo de Transparencia de este organismo auxiliar, ubicado en Avenida Miguel Hidalgo Poniente número 600, planta baja, Colonia La Merced, C.P. 50080, Toluca, Estado de México, en días hábiles de lunes a viernes de 9:00 a 15:00 horas, </w:t>
      </w:r>
      <w:r>
        <w:rPr>
          <w:rFonts w:ascii="Palatino Linotype" w:hAnsi="Palatino Linotype"/>
          <w:b/>
          <w:bCs/>
          <w:i/>
          <w:sz w:val="22"/>
          <w:szCs w:val="20"/>
        </w:rPr>
        <w:t>toda vez que la información solicitada se vincula con datos personales sensibles, que requieren mayor protección</w:t>
      </w:r>
      <w:r>
        <w:rPr>
          <w:rFonts w:ascii="Palatino Linotype" w:hAnsi="Palatino Linotype"/>
          <w:bCs/>
          <w:i/>
          <w:sz w:val="22"/>
          <w:szCs w:val="20"/>
        </w:rPr>
        <w:t>, asimismo, se hace de su conocimiento que el presente oficio de respuesta podrá consultarlo a través del SARCOEM.</w:t>
      </w:r>
    </w:p>
    <w:p w14:paraId="533A80E4" w14:textId="77777777" w:rsidR="00443D3D" w:rsidRDefault="00443D3D" w:rsidP="0081595B">
      <w:pPr>
        <w:tabs>
          <w:tab w:val="left" w:pos="284"/>
          <w:tab w:val="left" w:pos="851"/>
        </w:tabs>
        <w:spacing w:line="276" w:lineRule="auto"/>
        <w:ind w:left="567" w:right="567"/>
        <w:jc w:val="both"/>
        <w:rPr>
          <w:rFonts w:ascii="Palatino Linotype" w:hAnsi="Palatino Linotype"/>
          <w:bCs/>
          <w:i/>
          <w:sz w:val="22"/>
          <w:szCs w:val="20"/>
        </w:rPr>
      </w:pPr>
    </w:p>
    <w:p w14:paraId="03017A9A" w14:textId="33BDEA25" w:rsidR="00443D3D" w:rsidRPr="00443D3D" w:rsidRDefault="00443D3D" w:rsidP="0081595B">
      <w:pPr>
        <w:tabs>
          <w:tab w:val="left" w:pos="284"/>
          <w:tab w:val="left" w:pos="851"/>
        </w:tabs>
        <w:spacing w:line="276" w:lineRule="auto"/>
        <w:ind w:left="567" w:right="567"/>
        <w:jc w:val="both"/>
        <w:rPr>
          <w:rFonts w:ascii="Palatino Linotype" w:hAnsi="Palatino Linotype"/>
          <w:bCs/>
          <w:iCs/>
          <w:sz w:val="22"/>
          <w:szCs w:val="20"/>
        </w:rPr>
      </w:pPr>
      <w:r>
        <w:rPr>
          <w:rFonts w:ascii="Palatino Linotype" w:hAnsi="Palatino Linotype"/>
          <w:bCs/>
          <w:i/>
          <w:sz w:val="22"/>
          <w:szCs w:val="20"/>
        </w:rPr>
        <w:lastRenderedPageBreak/>
        <w:t>(…)”</w:t>
      </w:r>
      <w:r>
        <w:rPr>
          <w:rFonts w:ascii="Palatino Linotype" w:hAnsi="Palatino Linotype"/>
          <w:bCs/>
          <w:sz w:val="22"/>
          <w:szCs w:val="20"/>
        </w:rPr>
        <w:t xml:space="preserve"> (Sic)</w:t>
      </w:r>
    </w:p>
    <w:p w14:paraId="7454F40A" w14:textId="77777777" w:rsidR="0081595B" w:rsidRPr="00703F77" w:rsidRDefault="0081595B" w:rsidP="0081595B">
      <w:pPr>
        <w:tabs>
          <w:tab w:val="left" w:pos="284"/>
          <w:tab w:val="left" w:pos="851"/>
        </w:tabs>
        <w:spacing w:line="360" w:lineRule="auto"/>
        <w:jc w:val="both"/>
        <w:rPr>
          <w:rFonts w:ascii="Palatino Linotype" w:hAnsi="Palatino Linotype"/>
          <w:bCs/>
          <w:iCs/>
          <w:szCs w:val="22"/>
        </w:rPr>
      </w:pPr>
    </w:p>
    <w:p w14:paraId="272B63B3" w14:textId="5BD3C48C" w:rsidR="000D5A1D" w:rsidRPr="00E34622"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Pr>
          <w:rFonts w:ascii="Palatino Linotype" w:eastAsia="Times New Roman" w:hAnsi="Palatino Linotype" w:cs="Arial"/>
          <w:lang w:val="es-ES"/>
        </w:rPr>
        <w:t>E</w:t>
      </w:r>
      <w:r w:rsidR="00DB4BEF" w:rsidRPr="005F1362">
        <w:rPr>
          <w:rFonts w:ascii="Palatino Linotype" w:eastAsia="Times New Roman" w:hAnsi="Palatino Linotype" w:cs="Arial"/>
          <w:lang w:val="es-ES"/>
        </w:rPr>
        <w:t xml:space="preserve">l </w:t>
      </w:r>
      <w:r w:rsidR="004F7FB3">
        <w:rPr>
          <w:rFonts w:ascii="Palatino Linotype" w:eastAsia="Times New Roman" w:hAnsi="Palatino Linotype" w:cs="Arial"/>
          <w:lang w:val="es-ES"/>
        </w:rPr>
        <w:t>dos (02) de agosto</w:t>
      </w:r>
      <w:r w:rsidR="0081595B">
        <w:rPr>
          <w:rFonts w:ascii="Palatino Linotype" w:eastAsia="Times New Roman" w:hAnsi="Palatino Linotype" w:cs="Arial"/>
          <w:lang w:val="es-ES"/>
        </w:rPr>
        <w:t xml:space="preserve"> de dos mil veintiuno</w:t>
      </w:r>
      <w:r w:rsidR="00FE49E3" w:rsidRPr="005F1362">
        <w:rPr>
          <w:rFonts w:ascii="Palatino Linotype" w:eastAsia="Times New Roman" w:hAnsi="Palatino Linotype" w:cs="Arial"/>
          <w:lang w:val="es-ES"/>
        </w:rPr>
        <w:t xml:space="preserve">, </w:t>
      </w:r>
      <w:r w:rsidR="009316E9" w:rsidRPr="005F1362">
        <w:rPr>
          <w:rFonts w:ascii="Palatino Linotype" w:eastAsia="Times New Roman" w:hAnsi="Palatino Linotype" w:cs="Arial"/>
          <w:lang w:val="es-ES"/>
        </w:rPr>
        <w:t xml:space="preserve">estando en tiempo y </w:t>
      </w:r>
      <w:r w:rsidR="00852B26" w:rsidRPr="005F1362">
        <w:rPr>
          <w:rFonts w:ascii="Palatino Linotype" w:eastAsia="Times New Roman" w:hAnsi="Palatino Linotype" w:cs="Arial"/>
          <w:lang w:val="es-ES"/>
        </w:rPr>
        <w:t>forma</w:t>
      </w:r>
      <w:r w:rsidR="005F1362">
        <w:rPr>
          <w:rFonts w:ascii="Palatino Linotype" w:eastAsia="Times New Roman" w:hAnsi="Palatino Linotype" w:cs="Arial"/>
          <w:lang w:val="es-ES"/>
        </w:rPr>
        <w:t xml:space="preserve">, </w:t>
      </w:r>
      <w:r w:rsidR="004F7FB3">
        <w:rPr>
          <w:rFonts w:ascii="Palatino Linotype" w:eastAsia="Times New Roman" w:hAnsi="Palatino Linotype" w:cs="Arial"/>
          <w:lang w:val="es-ES"/>
        </w:rPr>
        <w:t>el</w:t>
      </w:r>
      <w:r w:rsidR="0000766C">
        <w:rPr>
          <w:rFonts w:ascii="Palatino Linotype" w:eastAsia="Times New Roman" w:hAnsi="Palatino Linotype" w:cs="Arial"/>
          <w:lang w:val="es-ES"/>
        </w:rPr>
        <w:t xml:space="preserve"> particular</w:t>
      </w:r>
      <w:r w:rsidR="00DB4BEF" w:rsidRPr="005F1362">
        <w:rPr>
          <w:rFonts w:ascii="Palatino Linotype" w:eastAsia="Times New Roman" w:hAnsi="Palatino Linotype" w:cs="Arial"/>
          <w:lang w:val="es-ES"/>
        </w:rPr>
        <w:t xml:space="preserve"> interpuso</w:t>
      </w:r>
      <w:r w:rsidR="009316E9" w:rsidRPr="005F1362">
        <w:rPr>
          <w:rFonts w:ascii="Palatino Linotype" w:eastAsia="Times New Roman" w:hAnsi="Palatino Linotype" w:cs="Arial"/>
          <w:lang w:val="es-ES"/>
        </w:rPr>
        <w:t xml:space="preserve"> </w:t>
      </w:r>
      <w:r w:rsidR="00102D65" w:rsidRPr="005F1362">
        <w:rPr>
          <w:rFonts w:ascii="Palatino Linotype" w:eastAsia="Times New Roman" w:hAnsi="Palatino Linotype" w:cs="Arial"/>
          <w:lang w:val="es-ES"/>
        </w:rPr>
        <w:t>el</w:t>
      </w:r>
      <w:r w:rsidR="004D68F8" w:rsidRPr="005F1362">
        <w:rPr>
          <w:rFonts w:ascii="Palatino Linotype" w:eastAsia="Times New Roman" w:hAnsi="Palatino Linotype" w:cs="Arial"/>
          <w:lang w:val="es-ES"/>
        </w:rPr>
        <w:t xml:space="preserve"> recurso de revisión </w:t>
      </w:r>
      <w:r w:rsidR="00186126">
        <w:rPr>
          <w:rFonts w:ascii="Palatino Linotype" w:eastAsia="Calibri" w:hAnsi="Palatino Linotype" w:cs="Arial"/>
          <w:b/>
          <w:lang w:val="es-ES"/>
        </w:rPr>
        <w:t>03768/INFOEM/AD/RR/2021</w:t>
      </w:r>
      <w:r w:rsidR="009A0461" w:rsidRPr="005F1362">
        <w:rPr>
          <w:rFonts w:ascii="Palatino Linotype" w:eastAsia="Calibri" w:hAnsi="Palatino Linotype" w:cs="Arial"/>
          <w:b/>
          <w:lang w:val="es-ES"/>
        </w:rPr>
        <w:t>;</w:t>
      </w:r>
      <w:r w:rsidR="00102D65" w:rsidRPr="005F1362">
        <w:rPr>
          <w:rFonts w:ascii="Palatino Linotype" w:eastAsia="Times New Roman" w:hAnsi="Palatino Linotype" w:cs="Arial"/>
          <w:lang w:val="es-ES"/>
        </w:rPr>
        <w:t xml:space="preserve"> impugnación</w:t>
      </w:r>
      <w:r w:rsidR="004D68F8" w:rsidRPr="005F1362">
        <w:rPr>
          <w:rFonts w:ascii="Palatino Linotype" w:eastAsia="Times New Roman" w:hAnsi="Palatino Linotype" w:cs="Arial"/>
          <w:lang w:val="es-ES"/>
        </w:rPr>
        <w:t xml:space="preserve"> </w:t>
      </w:r>
      <w:r w:rsidR="00A45546" w:rsidRPr="005F1362">
        <w:rPr>
          <w:rFonts w:ascii="Palatino Linotype" w:eastAsia="Times New Roman" w:hAnsi="Palatino Linotype" w:cs="Arial"/>
          <w:lang w:val="es-ES"/>
        </w:rPr>
        <w:t xml:space="preserve">en </w:t>
      </w:r>
      <w:r w:rsidR="00977D37" w:rsidRPr="005F1362">
        <w:rPr>
          <w:rFonts w:ascii="Palatino Linotype" w:eastAsia="Times New Roman" w:hAnsi="Palatino Linotype" w:cs="Arial"/>
          <w:lang w:val="es-ES"/>
        </w:rPr>
        <w:t>la</w:t>
      </w:r>
      <w:r w:rsidR="00A45546" w:rsidRPr="005F1362">
        <w:rPr>
          <w:rFonts w:ascii="Palatino Linotype" w:eastAsia="Times New Roman" w:hAnsi="Palatino Linotype" w:cs="Arial"/>
          <w:lang w:val="es-ES"/>
        </w:rPr>
        <w:t xml:space="preserve"> que refirió </w:t>
      </w:r>
      <w:r w:rsidR="004D68F8" w:rsidRPr="005F1362">
        <w:rPr>
          <w:rFonts w:ascii="Palatino Linotype" w:eastAsia="Times New Roman" w:hAnsi="Palatino Linotype" w:cs="Arial"/>
          <w:lang w:val="es-ES"/>
        </w:rPr>
        <w:t>lo siguiente:</w:t>
      </w:r>
    </w:p>
    <w:p w14:paraId="054906C6" w14:textId="77777777" w:rsidR="00E34622"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3AAE7545" w:rsidR="00E34622"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4F7FB3" w:rsidRPr="004F7FB3">
        <w:rPr>
          <w:rFonts w:ascii="Palatino Linotype" w:eastAsia="Times New Roman" w:hAnsi="Palatino Linotype" w:cs="Arial"/>
          <w:i/>
        </w:rPr>
        <w:t>Expediente clínico incompleto</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534BBE7C" w14:textId="77777777" w:rsidR="00307DE0" w:rsidRDefault="00307DE0" w:rsidP="00307DE0">
      <w:pPr>
        <w:pStyle w:val="Prrafodelista"/>
        <w:tabs>
          <w:tab w:val="left" w:pos="426"/>
        </w:tabs>
        <w:spacing w:line="360" w:lineRule="auto"/>
        <w:ind w:left="1004"/>
        <w:jc w:val="both"/>
        <w:rPr>
          <w:rFonts w:ascii="Palatino Linotype" w:eastAsia="Times New Roman" w:hAnsi="Palatino Linotype" w:cs="Arial"/>
          <w:lang w:val="es-ES"/>
        </w:rPr>
      </w:pPr>
    </w:p>
    <w:p w14:paraId="4E73B63B" w14:textId="1E3F7800" w:rsidR="00E34622"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4F7FB3" w:rsidRPr="004F7FB3">
        <w:rPr>
          <w:rFonts w:ascii="Palatino Linotype" w:eastAsia="Times New Roman" w:hAnsi="Palatino Linotype" w:cs="Arial"/>
          <w:i/>
        </w:rPr>
        <w:t xml:space="preserve">No se me entregó resumen clínico completo ya que solo se me entregó expediente del hospital </w:t>
      </w:r>
      <w:proofErr w:type="spellStart"/>
      <w:r w:rsidR="004F7FB3" w:rsidRPr="004F7FB3">
        <w:rPr>
          <w:rFonts w:ascii="Palatino Linotype" w:eastAsia="Times New Roman" w:hAnsi="Palatino Linotype" w:cs="Arial"/>
          <w:i/>
        </w:rPr>
        <w:t>atlacomulco</w:t>
      </w:r>
      <w:proofErr w:type="spellEnd"/>
      <w:r w:rsidR="004F7FB3" w:rsidRPr="004F7FB3">
        <w:rPr>
          <w:rFonts w:ascii="Palatino Linotype" w:eastAsia="Times New Roman" w:hAnsi="Palatino Linotype" w:cs="Arial"/>
          <w:i/>
        </w:rPr>
        <w:t xml:space="preserve"> requiero expediente clínico generado por el hospital regional </w:t>
      </w:r>
      <w:proofErr w:type="spellStart"/>
      <w:r w:rsidR="004F7FB3" w:rsidRPr="004F7FB3">
        <w:rPr>
          <w:rFonts w:ascii="Palatino Linotype" w:eastAsia="Times New Roman" w:hAnsi="Palatino Linotype" w:cs="Arial"/>
          <w:i/>
        </w:rPr>
        <w:t>toluca</w:t>
      </w:r>
      <w:proofErr w:type="spellEnd"/>
      <w:r w:rsidR="004F7FB3" w:rsidRPr="004F7FB3">
        <w:rPr>
          <w:rFonts w:ascii="Palatino Linotype" w:eastAsia="Times New Roman" w:hAnsi="Palatino Linotype" w:cs="Arial"/>
          <w:i/>
        </w:rPr>
        <w:t xml:space="preserve"> en el área de </w:t>
      </w:r>
      <w:proofErr w:type="spellStart"/>
      <w:r w:rsidR="004F7FB3" w:rsidRPr="004F7FB3">
        <w:rPr>
          <w:rFonts w:ascii="Palatino Linotype" w:eastAsia="Times New Roman" w:hAnsi="Palatino Linotype" w:cs="Arial"/>
          <w:i/>
        </w:rPr>
        <w:t>traumatologia</w:t>
      </w:r>
      <w:proofErr w:type="spellEnd"/>
      <w:r w:rsidR="004F7FB3" w:rsidRPr="004F7FB3">
        <w:rPr>
          <w:rFonts w:ascii="Palatino Linotype" w:eastAsia="Times New Roman" w:hAnsi="Palatino Linotype" w:cs="Arial"/>
          <w:i/>
        </w:rPr>
        <w:t xml:space="preserve"> y expediente generaron por la especialidad de neurocirugía del centro médico </w:t>
      </w:r>
      <w:proofErr w:type="spellStart"/>
      <w:r w:rsidR="004F7FB3" w:rsidRPr="004F7FB3">
        <w:rPr>
          <w:rFonts w:ascii="Palatino Linotype" w:eastAsia="Times New Roman" w:hAnsi="Palatino Linotype" w:cs="Arial"/>
          <w:i/>
        </w:rPr>
        <w:t>issemym</w:t>
      </w:r>
      <w:proofErr w:type="spellEnd"/>
      <w:r w:rsidR="004F7FB3" w:rsidRPr="004F7FB3">
        <w:rPr>
          <w:rFonts w:ascii="Palatino Linotype" w:eastAsia="Times New Roman" w:hAnsi="Palatino Linotype" w:cs="Arial"/>
          <w:i/>
        </w:rPr>
        <w:t xml:space="preserve"> </w:t>
      </w:r>
      <w:proofErr w:type="spellStart"/>
      <w:r w:rsidR="004F7FB3" w:rsidRPr="004F7FB3">
        <w:rPr>
          <w:rFonts w:ascii="Palatino Linotype" w:eastAsia="Times New Roman" w:hAnsi="Palatino Linotype" w:cs="Arial"/>
          <w:i/>
        </w:rPr>
        <w:t>toluca</w:t>
      </w:r>
      <w:proofErr w:type="spellEnd"/>
      <w:r w:rsidR="004F7FB3" w:rsidRPr="004F7FB3">
        <w:rPr>
          <w:rFonts w:ascii="Palatino Linotype" w:eastAsia="Times New Roman" w:hAnsi="Palatino Linotype" w:cs="Arial"/>
          <w:i/>
        </w:rPr>
        <w:t xml:space="preserve"> así como estudios de tomografía, resonancias magnéticas radiografías y </w:t>
      </w:r>
      <w:proofErr w:type="spellStart"/>
      <w:r w:rsidR="004F7FB3" w:rsidRPr="004F7FB3">
        <w:rPr>
          <w:rFonts w:ascii="Palatino Linotype" w:eastAsia="Times New Roman" w:hAnsi="Palatino Linotype" w:cs="Arial"/>
          <w:i/>
        </w:rPr>
        <w:t>electromiografia</w:t>
      </w:r>
      <w:proofErr w:type="spellEnd"/>
      <w:r w:rsidR="009009A9"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4D16C3B0" w14:textId="77777777" w:rsidR="00E34622" w:rsidRPr="00E34622" w:rsidRDefault="00E34622" w:rsidP="00E34622">
      <w:pPr>
        <w:pStyle w:val="Prrafodelista"/>
        <w:tabs>
          <w:tab w:val="left" w:pos="426"/>
        </w:tabs>
        <w:spacing w:line="360" w:lineRule="auto"/>
        <w:ind w:left="284"/>
        <w:jc w:val="both"/>
        <w:rPr>
          <w:rFonts w:ascii="Palatino Linotype" w:hAnsi="Palatino Linotype"/>
          <w:szCs w:val="22"/>
        </w:rPr>
      </w:pPr>
    </w:p>
    <w:p w14:paraId="65CB77BE" w14:textId="13EE35E4" w:rsidR="005F1362" w:rsidRPr="004F7FB3"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F7FB3">
        <w:rPr>
          <w:rFonts w:ascii="Palatino Linotype" w:eastAsia="Times New Roman" w:hAnsi="Palatino Linotype" w:cs="Arial"/>
          <w:lang w:val="es-ES"/>
        </w:rPr>
        <w:t xml:space="preserve">Se registró el recurso de revisión bajo el número de expediente </w:t>
      </w:r>
      <w:r w:rsidR="004F785F" w:rsidRPr="004F7FB3">
        <w:rPr>
          <w:rFonts w:ascii="Palatino Linotype" w:hAnsi="Palatino Linotype" w:cs="Arial"/>
          <w:bCs/>
        </w:rPr>
        <w:t>al rubro indicado</w:t>
      </w:r>
      <w:r w:rsidR="00DD10D4" w:rsidRPr="004F7FB3">
        <w:rPr>
          <w:rFonts w:ascii="Palatino Linotype" w:hAnsi="Palatino Linotype" w:cs="Arial"/>
          <w:bCs/>
        </w:rPr>
        <w:t>;</w:t>
      </w:r>
      <w:r w:rsidR="004F785F" w:rsidRPr="004F7FB3">
        <w:rPr>
          <w:rFonts w:ascii="Palatino Linotype" w:hAnsi="Palatino Linotype" w:cs="Arial"/>
          <w:bCs/>
        </w:rPr>
        <w:t xml:space="preserve"> asi</w:t>
      </w:r>
      <w:r w:rsidRPr="004F7FB3">
        <w:rPr>
          <w:rFonts w:ascii="Palatino Linotype" w:hAnsi="Palatino Linotype" w:cs="Arial"/>
          <w:bCs/>
        </w:rPr>
        <w:t xml:space="preserve">mismo, con fundamento en lo dispuesto por el </w:t>
      </w:r>
      <w:r w:rsidRPr="004F7FB3">
        <w:rPr>
          <w:rFonts w:ascii="Palatino Linotype" w:eastAsia="Calibri" w:hAnsi="Palatino Linotype" w:cs="Arial"/>
          <w:lang w:val="es-ES"/>
        </w:rPr>
        <w:t xml:space="preserve">artículo 185 fracción I de la Ley de Transparencia y Acceso a la Información Pública del Estado de México y Municipios </w:t>
      </w:r>
      <w:r w:rsidRPr="004F7FB3">
        <w:rPr>
          <w:rFonts w:ascii="Palatino Linotype" w:eastAsia="Times New Roman" w:hAnsi="Palatino Linotype" w:cs="Arial"/>
          <w:lang w:val="es-ES"/>
        </w:rPr>
        <w:t>se turnó al</w:t>
      </w:r>
      <w:r w:rsidR="00371B27" w:rsidRPr="004F7FB3">
        <w:rPr>
          <w:rFonts w:ascii="Palatino Linotype" w:eastAsia="Times New Roman" w:hAnsi="Palatino Linotype" w:cs="Arial"/>
          <w:lang w:val="es-ES"/>
        </w:rPr>
        <w:t xml:space="preserve"> </w:t>
      </w:r>
      <w:r w:rsidRPr="004F7FB3">
        <w:rPr>
          <w:rFonts w:ascii="Palatino Linotype" w:eastAsia="Times New Roman" w:hAnsi="Palatino Linotype" w:cs="Arial"/>
          <w:lang w:val="es-ES"/>
        </w:rPr>
        <w:t xml:space="preserve">Comisionado </w:t>
      </w:r>
      <w:r w:rsidR="004F7FB3" w:rsidRPr="004F7FB3">
        <w:rPr>
          <w:rFonts w:ascii="Palatino Linotype" w:eastAsia="Times New Roman" w:hAnsi="Palatino Linotype" w:cs="Arial"/>
          <w:lang w:val="es-ES"/>
        </w:rPr>
        <w:t>Luis Gustavo Parra Noriega</w:t>
      </w:r>
      <w:r w:rsidRPr="004F7FB3">
        <w:rPr>
          <w:rFonts w:ascii="Palatino Linotype" w:eastAsia="Times New Roman" w:hAnsi="Palatino Linotype" w:cs="Arial"/>
          <w:lang w:val="es-ES"/>
        </w:rPr>
        <w:t xml:space="preserve">, con el objeto de </w:t>
      </w:r>
      <w:r w:rsidRPr="004F7FB3">
        <w:rPr>
          <w:rFonts w:ascii="Palatino Linotype" w:eastAsia="Times New Roman" w:hAnsi="Palatino Linotype" w:cs="Arial"/>
          <w:lang w:val="es-MX"/>
        </w:rPr>
        <w:t>su análisis.</w:t>
      </w:r>
    </w:p>
    <w:p w14:paraId="2BDE682E" w14:textId="77777777" w:rsidR="005F1362" w:rsidRPr="005F1362"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5E7CF4B" w:rsidR="007446C2" w:rsidRPr="00F44726" w:rsidRDefault="00371B27"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lang w:val="es-ES"/>
        </w:rPr>
        <w:t xml:space="preserve">Mediante </w:t>
      </w:r>
      <w:r w:rsidRPr="00AE587B">
        <w:rPr>
          <w:rFonts w:ascii="Palatino Linotype" w:hAnsi="Palatino Linotype" w:cs="Arial"/>
        </w:rPr>
        <w:t xml:space="preserve">acuerdo de </w:t>
      </w:r>
      <w:r w:rsidR="004F7FB3">
        <w:rPr>
          <w:rFonts w:ascii="Palatino Linotype" w:hAnsi="Palatino Linotype" w:cs="Arial"/>
        </w:rPr>
        <w:t>cuatro (04) de agosto</w:t>
      </w:r>
      <w:r w:rsidRPr="00AE587B">
        <w:rPr>
          <w:rFonts w:ascii="Palatino Linotype" w:hAnsi="Palatino Linotype" w:cs="Arial"/>
        </w:rPr>
        <w:t xml:space="preserve"> de dos mil </w:t>
      </w:r>
      <w:r w:rsidR="004F7FB3">
        <w:rPr>
          <w:rFonts w:ascii="Palatino Linotype" w:hAnsi="Palatino Linotype" w:cs="Arial"/>
        </w:rPr>
        <w:t>veintiuno</w:t>
      </w:r>
      <w:r w:rsidRPr="00AE587B">
        <w:rPr>
          <w:rFonts w:ascii="Palatino Linotype" w:hAnsi="Palatino Linotype" w:cs="Arial"/>
        </w:rPr>
        <w:t>, se admitió el recurs</w:t>
      </w:r>
      <w:r>
        <w:rPr>
          <w:rFonts w:ascii="Palatino Linotype" w:hAnsi="Palatino Linotype" w:cs="Arial"/>
        </w:rPr>
        <w:t>o de revisión al rubro indicado y,</w:t>
      </w:r>
      <w:r w:rsidRPr="00AE587B">
        <w:rPr>
          <w:rFonts w:ascii="Palatino Linotype" w:hAnsi="Palatino Linotype" w:cs="Arial"/>
        </w:rPr>
        <w:t xml:space="preserve"> atento a lo dispuesto en los artículos 131 y 132 de la Ley de Protección de Datos Personales en Posesión de Sujetos Obligados del Estado de México y Municipios</w:t>
      </w:r>
      <w:r>
        <w:rPr>
          <w:rFonts w:ascii="Palatino Linotype" w:hAnsi="Palatino Linotype" w:cs="Arial"/>
        </w:rPr>
        <w:t>,</w:t>
      </w:r>
      <w:r w:rsidRPr="00AE587B">
        <w:rPr>
          <w:rFonts w:ascii="Palatino Linotype" w:hAnsi="Palatino Linotype" w:cs="Arial"/>
        </w:rPr>
        <w:t xml:space="preserve"> se </w:t>
      </w:r>
      <w:r>
        <w:rPr>
          <w:rFonts w:ascii="Palatino Linotype" w:hAnsi="Palatino Linotype" w:cs="Arial"/>
        </w:rPr>
        <w:t>exhortó a las partes</w:t>
      </w:r>
      <w:r w:rsidRPr="00AE587B">
        <w:rPr>
          <w:rFonts w:ascii="Palatino Linotype" w:hAnsi="Palatino Linotype" w:cs="Arial"/>
        </w:rPr>
        <w:t xml:space="preserve"> a realizar una conciliación, para tal efecto se les concedió un p</w:t>
      </w:r>
      <w:r>
        <w:rPr>
          <w:rFonts w:ascii="Palatino Linotype" w:hAnsi="Palatino Linotype" w:cs="Arial"/>
        </w:rPr>
        <w:t>lazo de siete (</w:t>
      </w:r>
      <w:r w:rsidR="00C73BF2">
        <w:rPr>
          <w:rFonts w:ascii="Palatino Linotype" w:hAnsi="Palatino Linotype" w:cs="Arial"/>
        </w:rPr>
        <w:t>0</w:t>
      </w:r>
      <w:r>
        <w:rPr>
          <w:rFonts w:ascii="Palatino Linotype" w:hAnsi="Palatino Linotype" w:cs="Arial"/>
        </w:rPr>
        <w:t>7) días hábiles.</w:t>
      </w:r>
    </w:p>
    <w:p w14:paraId="7C7BAE50" w14:textId="77777777" w:rsidR="00F44726" w:rsidRPr="00F44726" w:rsidRDefault="00F44726" w:rsidP="00F4472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10B6057" w14:textId="6F3D28AC" w:rsidR="00F44726" w:rsidRPr="00371B27" w:rsidRDefault="00F44726"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Pr>
          <w:rFonts w:ascii="Palatino Linotype" w:hAnsi="Palatino Linotype" w:cs="Arial"/>
          <w:color w:val="000000" w:themeColor="text1"/>
        </w:rPr>
        <w:t>veintitrés (23) de agosto de dos mil veintiuno, en la Segunda Sesión Extraordinaria, el Pleno de este Órgano Garante aprobó la asignación del turno electrónico de los recursos de revisión en el SAIMEX y SARCOEM, destinándose las impugnaciones con terminación 3 y 8 a la Ponencia de la Comisionada María del Rosario Mejía Ayala.</w:t>
      </w:r>
    </w:p>
    <w:p w14:paraId="1959BA74" w14:textId="77777777" w:rsidR="00371B27" w:rsidRPr="00371B27" w:rsidRDefault="00371B27" w:rsidP="00371B2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6AB0C4A" w14:textId="06DEFF8C" w:rsidR="00371B27" w:rsidRPr="00F44726" w:rsidRDefault="00F44726" w:rsidP="00F4472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hAnsi="Palatino Linotype" w:cs="Arial"/>
        </w:rPr>
        <w:t xml:space="preserve">El treinta (30) de agosto, y uno (01) de septiembre de dos mil veintiuno, el </w:t>
      </w:r>
      <w:r>
        <w:rPr>
          <w:rFonts w:ascii="Palatino Linotype" w:hAnsi="Palatino Linotype" w:cs="Arial"/>
          <w:b/>
        </w:rPr>
        <w:t>RECURRENTE</w:t>
      </w:r>
      <w:r>
        <w:rPr>
          <w:rFonts w:ascii="Palatino Linotype" w:hAnsi="Palatino Linotype" w:cs="Arial"/>
        </w:rPr>
        <w:t xml:space="preserve"> presentó en el apartado de </w:t>
      </w:r>
      <w:r>
        <w:rPr>
          <w:rFonts w:ascii="Palatino Linotype" w:hAnsi="Palatino Linotype" w:cs="Arial"/>
          <w:i/>
        </w:rPr>
        <w:t>Etapa de Conciliación</w:t>
      </w:r>
      <w:r>
        <w:rPr>
          <w:rFonts w:ascii="Palatino Linotype" w:hAnsi="Palatino Linotype" w:cs="Arial"/>
        </w:rPr>
        <w:t xml:space="preserve"> los siguientes archivos electrónicos:</w:t>
      </w:r>
    </w:p>
    <w:p w14:paraId="538A9766" w14:textId="05BE3269" w:rsidR="00F44726" w:rsidRPr="00F44726" w:rsidRDefault="00F44726" w:rsidP="00F44726">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hAnsi="Palatino Linotype" w:cs="Arial"/>
          <w:b/>
          <w:i/>
        </w:rPr>
        <w:t xml:space="preserve">“ratificar </w:t>
      </w:r>
      <w:proofErr w:type="spellStart"/>
      <w:r>
        <w:rPr>
          <w:rFonts w:ascii="Palatino Linotype" w:hAnsi="Palatino Linotype" w:cs="Arial"/>
          <w:b/>
          <w:i/>
        </w:rPr>
        <w:t>sarcoem</w:t>
      </w:r>
      <w:proofErr w:type="spellEnd"/>
      <w:r>
        <w:rPr>
          <w:rFonts w:ascii="Palatino Linotype" w:hAnsi="Palatino Linotype" w:cs="Arial"/>
          <w:b/>
          <w:i/>
        </w:rPr>
        <w:t xml:space="preserve"> PDF 20210830 11.24.29.pdf”</w:t>
      </w:r>
      <w:r>
        <w:rPr>
          <w:rFonts w:ascii="Palatino Linotype" w:hAnsi="Palatino Linotype" w:cs="Arial"/>
        </w:rPr>
        <w:t xml:space="preserve">: Documento </w:t>
      </w:r>
      <w:r w:rsidR="00B351D9">
        <w:rPr>
          <w:rFonts w:ascii="Palatino Linotype" w:hAnsi="Palatino Linotype" w:cs="Arial"/>
        </w:rPr>
        <w:t xml:space="preserve">de una foja consistente en el escrito de treinta (30) de agosto de dos mil veintiuno, firmado por el </w:t>
      </w:r>
      <w:r w:rsidR="00B351D9">
        <w:rPr>
          <w:rFonts w:ascii="Palatino Linotype" w:hAnsi="Palatino Linotype" w:cs="Arial"/>
          <w:b/>
        </w:rPr>
        <w:t>RECURRENTE</w:t>
      </w:r>
      <w:r w:rsidR="00B351D9">
        <w:rPr>
          <w:rFonts w:ascii="Palatino Linotype" w:hAnsi="Palatino Linotype" w:cs="Arial"/>
        </w:rPr>
        <w:t xml:space="preserve">, mediante el cual, acepta que se lleve a cabo la audiencia de amigable conciliación con el </w:t>
      </w:r>
      <w:r w:rsidR="00B351D9">
        <w:rPr>
          <w:rFonts w:ascii="Palatino Linotype" w:hAnsi="Palatino Linotype" w:cs="Arial"/>
          <w:b/>
        </w:rPr>
        <w:t>SUJETO OBLIGADO</w:t>
      </w:r>
      <w:r w:rsidR="00B351D9">
        <w:rPr>
          <w:rFonts w:ascii="Palatino Linotype" w:hAnsi="Palatino Linotype" w:cs="Arial"/>
        </w:rPr>
        <w:t>.</w:t>
      </w:r>
    </w:p>
    <w:p w14:paraId="14A34A25" w14:textId="31EBF2D4" w:rsidR="00F44726" w:rsidRPr="00F44726" w:rsidRDefault="00F44726" w:rsidP="00F44726">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hAnsi="Palatino Linotype" w:cs="Arial"/>
          <w:b/>
          <w:i/>
        </w:rPr>
        <w:t>“CREDENCIAL ELECTOR.pdf”</w:t>
      </w:r>
      <w:r>
        <w:rPr>
          <w:rFonts w:ascii="Palatino Linotype" w:hAnsi="Palatino Linotype" w:cs="Arial"/>
        </w:rPr>
        <w:t xml:space="preserve">: Documento </w:t>
      </w:r>
      <w:r w:rsidR="00B351D9">
        <w:rPr>
          <w:rFonts w:ascii="Palatino Linotype" w:hAnsi="Palatino Linotype" w:cs="Arial"/>
        </w:rPr>
        <w:t xml:space="preserve">de una foja consistente en la copia digitalizada, por ambos lados, de la credencial de elector expedida por el Instituto Nacional Electoral en favor del C. </w:t>
      </w:r>
      <w:proofErr w:type="spellStart"/>
      <w:r w:rsidR="008F47E8">
        <w:rPr>
          <w:rFonts w:ascii="Palatino Linotype" w:hAnsi="Palatino Linotype" w:cs="Arial"/>
        </w:rPr>
        <w:t>Xxxxx</w:t>
      </w:r>
      <w:proofErr w:type="spellEnd"/>
      <w:r w:rsidR="008F47E8">
        <w:rPr>
          <w:rFonts w:ascii="Palatino Linotype" w:hAnsi="Palatino Linotype" w:cs="Arial"/>
        </w:rPr>
        <w:t xml:space="preserve"> </w:t>
      </w:r>
      <w:proofErr w:type="spellStart"/>
      <w:r w:rsidR="008F47E8">
        <w:rPr>
          <w:rFonts w:ascii="Palatino Linotype" w:hAnsi="Palatino Linotype" w:cs="Arial"/>
        </w:rPr>
        <w:t>Xxxxxx</w:t>
      </w:r>
      <w:proofErr w:type="spellEnd"/>
      <w:r w:rsidR="008F47E8">
        <w:rPr>
          <w:rFonts w:ascii="Palatino Linotype" w:hAnsi="Palatino Linotype" w:cs="Arial"/>
        </w:rPr>
        <w:t xml:space="preserve"> </w:t>
      </w:r>
      <w:proofErr w:type="spellStart"/>
      <w:r w:rsidR="008F47E8">
        <w:rPr>
          <w:rFonts w:ascii="Palatino Linotype" w:hAnsi="Palatino Linotype" w:cs="Arial"/>
        </w:rPr>
        <w:t>Xxxxxx</w:t>
      </w:r>
      <w:proofErr w:type="spellEnd"/>
      <w:r w:rsidR="00B351D9">
        <w:rPr>
          <w:rFonts w:ascii="Palatino Linotype" w:hAnsi="Palatino Linotype" w:cs="Arial"/>
        </w:rPr>
        <w:t>.</w:t>
      </w:r>
    </w:p>
    <w:p w14:paraId="0A809227" w14:textId="636D4AE2" w:rsidR="00F44726" w:rsidRPr="00F44726" w:rsidRDefault="00F44726" w:rsidP="00F44726">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hAnsi="Palatino Linotype" w:cs="Arial"/>
          <w:b/>
          <w:i/>
        </w:rPr>
        <w:t>“_.archivetemp20210813160634500.pdf”</w:t>
      </w:r>
      <w:r>
        <w:rPr>
          <w:rFonts w:ascii="Palatino Linotype" w:hAnsi="Palatino Linotype" w:cs="Arial"/>
        </w:rPr>
        <w:t xml:space="preserve">: Documento </w:t>
      </w:r>
      <w:r w:rsidR="00B351D9">
        <w:rPr>
          <w:rFonts w:ascii="Palatino Linotype" w:hAnsi="Palatino Linotype" w:cs="Arial"/>
        </w:rPr>
        <w:t xml:space="preserve">de una foja consistente en la copia digitalizada, por ambos lados, de la credencial expedida por el Instituto de Seguridad Social del Estado de México y Municipios en favor del C. </w:t>
      </w:r>
      <w:proofErr w:type="spellStart"/>
      <w:r w:rsidR="008F47E8">
        <w:rPr>
          <w:rFonts w:ascii="Palatino Linotype" w:hAnsi="Palatino Linotype" w:cs="Arial"/>
        </w:rPr>
        <w:t>Xxxxx</w:t>
      </w:r>
      <w:proofErr w:type="spellEnd"/>
      <w:r w:rsidR="008F47E8">
        <w:rPr>
          <w:rFonts w:ascii="Palatino Linotype" w:hAnsi="Palatino Linotype" w:cs="Arial"/>
        </w:rPr>
        <w:t xml:space="preserve"> </w:t>
      </w:r>
      <w:proofErr w:type="spellStart"/>
      <w:r w:rsidR="008F47E8">
        <w:rPr>
          <w:rFonts w:ascii="Palatino Linotype" w:hAnsi="Palatino Linotype" w:cs="Arial"/>
        </w:rPr>
        <w:t>Xxxxxx</w:t>
      </w:r>
      <w:proofErr w:type="spellEnd"/>
      <w:r w:rsidR="008F47E8">
        <w:rPr>
          <w:rFonts w:ascii="Palatino Linotype" w:hAnsi="Palatino Linotype" w:cs="Arial"/>
        </w:rPr>
        <w:t xml:space="preserve"> </w:t>
      </w:r>
      <w:proofErr w:type="spellStart"/>
      <w:r w:rsidR="008F47E8">
        <w:rPr>
          <w:rFonts w:ascii="Palatino Linotype" w:hAnsi="Palatino Linotype" w:cs="Arial"/>
        </w:rPr>
        <w:t>Xxxxxx</w:t>
      </w:r>
      <w:proofErr w:type="spellEnd"/>
      <w:r w:rsidR="00B351D9">
        <w:rPr>
          <w:rFonts w:ascii="Palatino Linotype" w:hAnsi="Palatino Linotype" w:cs="Arial"/>
        </w:rPr>
        <w:t>, la cual le reconoce como servidor público.</w:t>
      </w:r>
    </w:p>
    <w:p w14:paraId="6F59703E" w14:textId="3C2C4943" w:rsidR="00F44726" w:rsidRPr="00F44726" w:rsidRDefault="00F44726" w:rsidP="00F44726">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Pr>
          <w:rFonts w:ascii="Palatino Linotype" w:hAnsi="Palatino Linotype" w:cs="Arial"/>
          <w:b/>
          <w:i/>
        </w:rPr>
        <w:t>“ESCRITO PARA SOLICITAR CONCILIACION 215 AD 2021.pdf”</w:t>
      </w:r>
      <w:r>
        <w:rPr>
          <w:rFonts w:ascii="Palatino Linotype" w:hAnsi="Palatino Linotype" w:cs="Arial"/>
        </w:rPr>
        <w:t xml:space="preserve">: Documento </w:t>
      </w:r>
      <w:r w:rsidR="00B351D9">
        <w:rPr>
          <w:rFonts w:ascii="Palatino Linotype" w:hAnsi="Palatino Linotype" w:cs="Arial"/>
        </w:rPr>
        <w:t xml:space="preserve">de tres fojas consistente en el escrito de uno (01) de septiembre </w:t>
      </w:r>
      <w:r w:rsidR="00B351D9">
        <w:rPr>
          <w:rFonts w:ascii="Palatino Linotype" w:hAnsi="Palatino Linotype" w:cs="Arial"/>
        </w:rPr>
        <w:lastRenderedPageBreak/>
        <w:t xml:space="preserve">de dos mil veintiuno, firmado por el </w:t>
      </w:r>
      <w:r w:rsidR="00B351D9">
        <w:rPr>
          <w:rFonts w:ascii="Palatino Linotype" w:hAnsi="Palatino Linotype" w:cs="Arial"/>
          <w:b/>
        </w:rPr>
        <w:t>RECURRENTE</w:t>
      </w:r>
      <w:r w:rsidR="00B351D9">
        <w:rPr>
          <w:rFonts w:ascii="Palatino Linotype" w:hAnsi="Palatino Linotype" w:cs="Arial"/>
        </w:rPr>
        <w:t xml:space="preserve">, mediante el cual solicita se lleve a cabo la audiencia de amigable conciliación; así como la copia digitalizada de las credenciales expedidas por el Instituto Nacional Electoral, y el Instituto de Seguridad Social del Estado de México y Municipios, ambas en favor del </w:t>
      </w:r>
      <w:r w:rsidR="00B351D9">
        <w:rPr>
          <w:rFonts w:ascii="Palatino Linotype" w:hAnsi="Palatino Linotype" w:cs="Arial"/>
          <w:b/>
        </w:rPr>
        <w:t>RECURRENTE</w:t>
      </w:r>
      <w:r w:rsidR="00B351D9">
        <w:rPr>
          <w:rFonts w:ascii="Palatino Linotype" w:hAnsi="Palatino Linotype" w:cs="Arial"/>
        </w:rPr>
        <w:t xml:space="preserve"> y que ya han sido descritas en párrafos previos.</w:t>
      </w:r>
    </w:p>
    <w:p w14:paraId="299A5BC2" w14:textId="77777777" w:rsidR="00371B27" w:rsidRPr="00371B27" w:rsidRDefault="00371B27" w:rsidP="00371B27">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A035759" w14:textId="6FCD1F67" w:rsidR="00B351D9" w:rsidRDefault="00B351D9" w:rsidP="00DD74B3">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Por su parte, el diez (10) y treinta (30) de agosto de dos mil veintiuno, el </w:t>
      </w:r>
      <w:r>
        <w:rPr>
          <w:rFonts w:ascii="Palatino Linotype" w:hAnsi="Palatino Linotype"/>
          <w:b/>
        </w:rPr>
        <w:t>SUJETO OBLIGADO</w:t>
      </w:r>
      <w:r>
        <w:rPr>
          <w:rFonts w:ascii="Palatino Linotype" w:hAnsi="Palatino Linotype"/>
        </w:rPr>
        <w:t xml:space="preserve"> presentó en el apartado de </w:t>
      </w:r>
      <w:r>
        <w:rPr>
          <w:rFonts w:ascii="Palatino Linotype" w:hAnsi="Palatino Linotype"/>
          <w:i/>
        </w:rPr>
        <w:t>Etapa de Conciliación</w:t>
      </w:r>
      <w:r>
        <w:rPr>
          <w:rFonts w:ascii="Palatino Linotype" w:hAnsi="Palatino Linotype"/>
        </w:rPr>
        <w:t xml:space="preserve"> del SARCOEM, los siguientes archivos:</w:t>
      </w:r>
    </w:p>
    <w:p w14:paraId="4F0E39D2" w14:textId="7016A302" w:rsidR="00B351D9" w:rsidRDefault="00B351D9" w:rsidP="00B351D9">
      <w:pPr>
        <w:pStyle w:val="Prrafodelista"/>
        <w:numPr>
          <w:ilvl w:val="1"/>
          <w:numId w:val="4"/>
        </w:numPr>
        <w:tabs>
          <w:tab w:val="left" w:pos="426"/>
        </w:tabs>
        <w:spacing w:line="360" w:lineRule="auto"/>
        <w:ind w:left="993"/>
        <w:jc w:val="both"/>
        <w:rPr>
          <w:rFonts w:ascii="Palatino Linotype" w:hAnsi="Palatino Linotype"/>
        </w:rPr>
      </w:pPr>
      <w:r>
        <w:rPr>
          <w:rFonts w:ascii="Palatino Linotype" w:hAnsi="Palatino Linotype"/>
          <w:b/>
          <w:i/>
        </w:rPr>
        <w:t>“OFICIO DE CONCILIACIÓN 215.AD.pdf”</w:t>
      </w:r>
      <w:r>
        <w:rPr>
          <w:rFonts w:ascii="Palatino Linotype" w:hAnsi="Palatino Linotype"/>
        </w:rPr>
        <w:t>: Documento de dos fojas consistente en el oficio número 207C0401210001S-UT-1005/2021, de seis (06) de agosto de dos mil veintiuno, signado por el Responsable y Encargado de la Unidad de Transparencia, mediante el cual solicita se lleve a cabo la audiencia de amigable conciliación en el presente asunto.</w:t>
      </w:r>
    </w:p>
    <w:p w14:paraId="4A91498D" w14:textId="04E2A765" w:rsidR="00B351D9" w:rsidRDefault="00B351D9" w:rsidP="00B351D9">
      <w:pPr>
        <w:pStyle w:val="Prrafodelista"/>
        <w:numPr>
          <w:ilvl w:val="1"/>
          <w:numId w:val="4"/>
        </w:numPr>
        <w:tabs>
          <w:tab w:val="left" w:pos="426"/>
        </w:tabs>
        <w:spacing w:line="360" w:lineRule="auto"/>
        <w:ind w:left="993"/>
        <w:jc w:val="both"/>
        <w:rPr>
          <w:rFonts w:ascii="Palatino Linotype" w:hAnsi="Palatino Linotype"/>
        </w:rPr>
      </w:pPr>
      <w:r>
        <w:rPr>
          <w:rFonts w:ascii="Palatino Linotype" w:hAnsi="Palatino Linotype"/>
          <w:b/>
          <w:i/>
        </w:rPr>
        <w:t>“3768 AD – RR – 215 AD 2021.pdf”</w:t>
      </w:r>
      <w:r>
        <w:rPr>
          <w:rFonts w:ascii="Palatino Linotype" w:hAnsi="Palatino Linotype"/>
        </w:rPr>
        <w:t xml:space="preserve">: Documento de seis fojas consistente en el oficio 207C0401210001S-UT-1124/2021, de treinta (30) de agosto de dos mil veintiuno, </w:t>
      </w:r>
      <w:r w:rsidR="007602F9">
        <w:rPr>
          <w:rFonts w:ascii="Palatino Linotype" w:hAnsi="Palatino Linotype"/>
        </w:rPr>
        <w:t>emitido por la Jefa del Departamento de Acceso a la Información Institucional, por medio del cual, amplía la respuesta primigenia mediante los siguientes pronunciamientos:</w:t>
      </w:r>
    </w:p>
    <w:p w14:paraId="53DA9DC0" w14:textId="1FF56ABE" w:rsidR="007602F9" w:rsidRDefault="007602F9" w:rsidP="007602F9">
      <w:pPr>
        <w:pStyle w:val="Prrafodelista"/>
        <w:tabs>
          <w:tab w:val="left" w:pos="426"/>
        </w:tabs>
        <w:spacing w:line="360" w:lineRule="auto"/>
        <w:ind w:left="993"/>
        <w:jc w:val="both"/>
        <w:rPr>
          <w:rFonts w:ascii="Palatino Linotype" w:hAnsi="Palatino Linotype"/>
          <w:i/>
        </w:rPr>
      </w:pPr>
      <w:r>
        <w:rPr>
          <w:rFonts w:ascii="Palatino Linotype" w:hAnsi="Palatino Linotype"/>
          <w:i/>
        </w:rPr>
        <w:t>“(…) hago de su conocimiento, que se requirió al Servidor Público Habilitado de la coordinación de Servicios de Salud, mediante oficio número 207C0401210001S-UT-955/2021, de fecha 27 de julio del año en curso, para que proporcionará la información solicitada.</w:t>
      </w:r>
    </w:p>
    <w:p w14:paraId="1754816A" w14:textId="08704ECC" w:rsidR="007602F9" w:rsidRDefault="007602F9" w:rsidP="007602F9">
      <w:pPr>
        <w:pStyle w:val="Prrafodelista"/>
        <w:tabs>
          <w:tab w:val="left" w:pos="426"/>
        </w:tabs>
        <w:spacing w:line="360" w:lineRule="auto"/>
        <w:ind w:left="993"/>
        <w:jc w:val="both"/>
        <w:rPr>
          <w:rFonts w:ascii="Palatino Linotype" w:hAnsi="Palatino Linotype"/>
          <w:i/>
        </w:rPr>
      </w:pPr>
      <w:r>
        <w:rPr>
          <w:rFonts w:ascii="Palatino Linotype" w:hAnsi="Palatino Linotype"/>
          <w:i/>
        </w:rPr>
        <w:lastRenderedPageBreak/>
        <w:t>En respuesta del Servidor Público Habilitado de la Coordinación de Servicios de Salud, informa que se encontró la información solicitada en las siguientes unidades médicas:</w:t>
      </w:r>
    </w:p>
    <w:p w14:paraId="61A43546" w14:textId="0BDC0358" w:rsidR="007602F9" w:rsidRDefault="007602F9" w:rsidP="007602F9">
      <w:pPr>
        <w:pStyle w:val="Prrafodelista"/>
        <w:numPr>
          <w:ilvl w:val="0"/>
          <w:numId w:val="38"/>
        </w:numPr>
        <w:tabs>
          <w:tab w:val="left" w:pos="426"/>
        </w:tabs>
        <w:spacing w:line="360" w:lineRule="auto"/>
        <w:ind w:left="1701"/>
        <w:jc w:val="both"/>
        <w:rPr>
          <w:rFonts w:ascii="Palatino Linotype" w:hAnsi="Palatino Linotype"/>
          <w:i/>
        </w:rPr>
      </w:pPr>
      <w:r>
        <w:rPr>
          <w:rFonts w:ascii="Palatino Linotype" w:hAnsi="Palatino Linotype"/>
          <w:i/>
        </w:rPr>
        <w:t>El Hospital Regional Toluca, el expediente clínico que consta de 155 hojas y el expediente radiológico que por su naturaleza se encuentra en 2 Discos Compactos (CD).</w:t>
      </w:r>
    </w:p>
    <w:p w14:paraId="74DE3674" w14:textId="5681F581" w:rsidR="007602F9" w:rsidRDefault="007602F9" w:rsidP="007602F9">
      <w:pPr>
        <w:pStyle w:val="Prrafodelista"/>
        <w:numPr>
          <w:ilvl w:val="0"/>
          <w:numId w:val="38"/>
        </w:numPr>
        <w:tabs>
          <w:tab w:val="left" w:pos="426"/>
        </w:tabs>
        <w:spacing w:line="360" w:lineRule="auto"/>
        <w:ind w:left="1701"/>
        <w:jc w:val="both"/>
        <w:rPr>
          <w:rFonts w:ascii="Palatino Linotype" w:hAnsi="Palatino Linotype"/>
          <w:i/>
        </w:rPr>
      </w:pPr>
      <w:r>
        <w:rPr>
          <w:rFonts w:ascii="Palatino Linotype" w:hAnsi="Palatino Linotype"/>
          <w:i/>
        </w:rPr>
        <w:t>El Centro Médico ISSEMYM Toluca, el expediente clínico que consta de 45 hojas y el expediente radiológico que por su naturaleza se encuentra en un Disco Compacto (CD).</w:t>
      </w:r>
    </w:p>
    <w:p w14:paraId="7C2DE9D3" w14:textId="309F21B4" w:rsidR="007602F9" w:rsidRPr="007602F9" w:rsidRDefault="007602F9" w:rsidP="007602F9">
      <w:pPr>
        <w:pStyle w:val="Prrafodelista"/>
        <w:tabs>
          <w:tab w:val="left" w:pos="426"/>
        </w:tabs>
        <w:spacing w:line="360" w:lineRule="auto"/>
        <w:ind w:left="993"/>
        <w:jc w:val="both"/>
        <w:rPr>
          <w:rFonts w:ascii="Palatino Linotype" w:hAnsi="Palatino Linotype"/>
        </w:rPr>
      </w:pPr>
      <w:r>
        <w:rPr>
          <w:rFonts w:ascii="Palatino Linotype" w:hAnsi="Palatino Linotype"/>
          <w:i/>
        </w:rPr>
        <w:t>De lo anterior se aprecia que sí obra en los archivos del Sujeto Obligado, la información solicitada; sin embargo, hasta en tanto se determine por este Órgano Garante, su cuenta con el interés jurídico o legítimo en términos del artículo 122 de la Ley de Protección de Datos Personales en Posesión de Sujetos Obligados del Estado de México y Municipios, para acceder a datos personales de personas fallecidas, se entregará la información solicitada.”</w:t>
      </w:r>
      <w:r>
        <w:rPr>
          <w:rFonts w:ascii="Palatino Linotype" w:hAnsi="Palatino Linotype"/>
        </w:rPr>
        <w:t xml:space="preserve"> (Sic)</w:t>
      </w:r>
    </w:p>
    <w:p w14:paraId="3D3ABA2A" w14:textId="77777777" w:rsidR="00B351D9" w:rsidRDefault="00B351D9" w:rsidP="00B351D9">
      <w:pPr>
        <w:pStyle w:val="Prrafodelista"/>
        <w:tabs>
          <w:tab w:val="left" w:pos="426"/>
        </w:tabs>
        <w:spacing w:line="360" w:lineRule="auto"/>
        <w:ind w:left="0"/>
        <w:jc w:val="both"/>
        <w:rPr>
          <w:rFonts w:ascii="Palatino Linotype" w:hAnsi="Palatino Linotype"/>
        </w:rPr>
      </w:pPr>
    </w:p>
    <w:p w14:paraId="40AFE0AB" w14:textId="034388B3" w:rsidR="00DD74B3"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Una vez recabadas las manifestaciones de ambas partes para conciliar, mediante acuerdo de </w:t>
      </w:r>
      <w:r w:rsidR="00F44726">
        <w:rPr>
          <w:rFonts w:ascii="Palatino Linotype" w:hAnsi="Palatino Linotype"/>
        </w:rPr>
        <w:t>diez (10) de septiembre</w:t>
      </w:r>
      <w:r>
        <w:rPr>
          <w:rFonts w:ascii="Palatino Linotype" w:hAnsi="Palatino Linotype"/>
        </w:rPr>
        <w:t xml:space="preserve"> de dos mil veintiuno, </w:t>
      </w:r>
      <w:r w:rsidR="00F44726">
        <w:rPr>
          <w:rFonts w:ascii="Palatino Linotype" w:hAnsi="Palatino Linotype"/>
        </w:rPr>
        <w:t>la</w:t>
      </w:r>
      <w:r>
        <w:rPr>
          <w:rFonts w:ascii="Palatino Linotype" w:hAnsi="Palatino Linotype"/>
        </w:rPr>
        <w:t xml:space="preserve"> Comisionad</w:t>
      </w:r>
      <w:r w:rsidR="00F44726">
        <w:rPr>
          <w:rFonts w:ascii="Palatino Linotype" w:hAnsi="Palatino Linotype"/>
        </w:rPr>
        <w:t>a</w:t>
      </w:r>
      <w:r>
        <w:rPr>
          <w:rFonts w:ascii="Palatino Linotype" w:hAnsi="Palatino Linotype"/>
        </w:rPr>
        <w:t xml:space="preserve"> Ponente fijó como fecha de conciliación el </w:t>
      </w:r>
      <w:r w:rsidR="00F44726">
        <w:rPr>
          <w:rFonts w:ascii="Palatino Linotype" w:hAnsi="Palatino Linotype"/>
        </w:rPr>
        <w:t>diecisiete (17) de septiembre</w:t>
      </w:r>
      <w:r>
        <w:rPr>
          <w:rFonts w:ascii="Palatino Linotype" w:hAnsi="Palatino Linotype"/>
        </w:rPr>
        <w:t xml:space="preserve"> de dos mil veintiuno, a través de la plataforma digital </w:t>
      </w:r>
      <w:r>
        <w:rPr>
          <w:rFonts w:ascii="Palatino Linotype" w:hAnsi="Palatino Linotype"/>
          <w:i/>
          <w:iCs/>
        </w:rPr>
        <w:t>“</w:t>
      </w:r>
      <w:proofErr w:type="spellStart"/>
      <w:r w:rsidR="00F44726">
        <w:rPr>
          <w:rFonts w:ascii="Palatino Linotype" w:hAnsi="Palatino Linotype"/>
          <w:i/>
          <w:iCs/>
        </w:rPr>
        <w:t>Jitsi</w:t>
      </w:r>
      <w:proofErr w:type="spellEnd"/>
      <w:r>
        <w:rPr>
          <w:rFonts w:ascii="Palatino Linotype" w:hAnsi="Palatino Linotype"/>
          <w:i/>
          <w:iCs/>
        </w:rPr>
        <w:t>”</w:t>
      </w:r>
      <w:r>
        <w:rPr>
          <w:rFonts w:ascii="Palatino Linotype" w:hAnsi="Palatino Linotype"/>
        </w:rPr>
        <w:t>.</w:t>
      </w:r>
    </w:p>
    <w:p w14:paraId="454DC283" w14:textId="77777777" w:rsidR="00DD74B3" w:rsidRDefault="00DD74B3" w:rsidP="00DD74B3">
      <w:pPr>
        <w:pStyle w:val="Prrafodelista"/>
        <w:tabs>
          <w:tab w:val="left" w:pos="426"/>
        </w:tabs>
        <w:spacing w:line="360" w:lineRule="auto"/>
        <w:ind w:left="0"/>
        <w:jc w:val="both"/>
        <w:rPr>
          <w:rFonts w:ascii="Palatino Linotype" w:hAnsi="Palatino Linotype"/>
        </w:rPr>
      </w:pPr>
    </w:p>
    <w:p w14:paraId="21BE577A" w14:textId="2BA87968" w:rsidR="00DD74B3"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El </w:t>
      </w:r>
      <w:r w:rsidR="00F44726">
        <w:rPr>
          <w:rFonts w:ascii="Palatino Linotype" w:hAnsi="Palatino Linotype"/>
        </w:rPr>
        <w:t>diecisiete (17) de septiembre de dos mil veintiuno</w:t>
      </w:r>
      <w:r w:rsidR="00710617">
        <w:rPr>
          <w:rFonts w:ascii="Palatino Linotype" w:hAnsi="Palatino Linotype"/>
        </w:rPr>
        <w:t xml:space="preserve">, a las </w:t>
      </w:r>
      <w:r w:rsidR="00F44726">
        <w:rPr>
          <w:rFonts w:ascii="Palatino Linotype" w:hAnsi="Palatino Linotype"/>
        </w:rPr>
        <w:t>11</w:t>
      </w:r>
      <w:r w:rsidR="00710617">
        <w:rPr>
          <w:rFonts w:ascii="Palatino Linotype" w:hAnsi="Palatino Linotype"/>
        </w:rPr>
        <w:t>:00 horas</w:t>
      </w:r>
      <w:r w:rsidR="00707225">
        <w:rPr>
          <w:rFonts w:ascii="Palatino Linotype" w:hAnsi="Palatino Linotype"/>
        </w:rPr>
        <w:t xml:space="preserve">, en la plataforma de videoconferencias </w:t>
      </w:r>
      <w:r w:rsidR="00707225">
        <w:rPr>
          <w:rFonts w:ascii="Palatino Linotype" w:hAnsi="Palatino Linotype"/>
          <w:i/>
          <w:iCs/>
        </w:rPr>
        <w:t>“</w:t>
      </w:r>
      <w:proofErr w:type="spellStart"/>
      <w:r w:rsidR="00F44726">
        <w:rPr>
          <w:rFonts w:ascii="Palatino Linotype" w:hAnsi="Palatino Linotype"/>
          <w:i/>
          <w:iCs/>
        </w:rPr>
        <w:t>Jitsi</w:t>
      </w:r>
      <w:proofErr w:type="spellEnd"/>
      <w:r w:rsidR="00707225">
        <w:rPr>
          <w:rFonts w:ascii="Palatino Linotype" w:hAnsi="Palatino Linotype"/>
          <w:i/>
          <w:iCs/>
        </w:rPr>
        <w:t>”</w:t>
      </w:r>
      <w:r w:rsidR="00707225">
        <w:rPr>
          <w:rFonts w:ascii="Palatino Linotype" w:hAnsi="Palatino Linotype"/>
        </w:rPr>
        <w:t xml:space="preserve">, se celebró la audiencia de conciliación entre el </w:t>
      </w:r>
      <w:r w:rsidR="00707225">
        <w:rPr>
          <w:rFonts w:ascii="Palatino Linotype" w:hAnsi="Palatino Linotype"/>
          <w:b/>
          <w:bCs/>
        </w:rPr>
        <w:t>SUJETO OBLIGADO</w:t>
      </w:r>
      <w:r w:rsidR="00707225">
        <w:rPr>
          <w:rFonts w:ascii="Palatino Linotype" w:hAnsi="Palatino Linotype"/>
        </w:rPr>
        <w:t xml:space="preserve"> y </w:t>
      </w:r>
      <w:r w:rsidR="00F44726">
        <w:rPr>
          <w:rFonts w:ascii="Palatino Linotype" w:hAnsi="Palatino Linotype"/>
        </w:rPr>
        <w:t>el</w:t>
      </w:r>
      <w:r w:rsidR="00707225">
        <w:rPr>
          <w:rFonts w:ascii="Palatino Linotype" w:hAnsi="Palatino Linotype"/>
        </w:rPr>
        <w:t xml:space="preserve"> </w:t>
      </w:r>
      <w:r w:rsidR="00707225">
        <w:rPr>
          <w:rFonts w:ascii="Palatino Linotype" w:hAnsi="Palatino Linotype"/>
          <w:b/>
          <w:bCs/>
        </w:rPr>
        <w:t>RECURRENTE</w:t>
      </w:r>
      <w:r w:rsidR="00707225">
        <w:rPr>
          <w:rFonts w:ascii="Palatino Linotype" w:hAnsi="Palatino Linotype"/>
        </w:rPr>
        <w:t>, en la que</w:t>
      </w:r>
      <w:r w:rsidR="00AF3329">
        <w:rPr>
          <w:rFonts w:ascii="Palatino Linotype" w:hAnsi="Palatino Linotype"/>
        </w:rPr>
        <w:t xml:space="preserve"> se acordó que el Instituto de </w:t>
      </w:r>
      <w:r w:rsidR="00AF3329">
        <w:rPr>
          <w:rFonts w:ascii="Palatino Linotype" w:hAnsi="Palatino Linotype"/>
        </w:rPr>
        <w:lastRenderedPageBreak/>
        <w:t xml:space="preserve">Seguridad Social del Estado de México y Municipios entregaría los datos personales </w:t>
      </w:r>
      <w:r w:rsidR="00AF3329">
        <w:rPr>
          <w:rFonts w:ascii="Palatino Linotype" w:hAnsi="Palatino Linotype"/>
          <w:b/>
          <w:bCs/>
        </w:rPr>
        <w:t xml:space="preserve">en copias </w:t>
      </w:r>
      <w:r w:rsidR="00F44726">
        <w:rPr>
          <w:rFonts w:ascii="Palatino Linotype" w:hAnsi="Palatino Linotype"/>
          <w:b/>
          <w:bCs/>
        </w:rPr>
        <w:t>simples</w:t>
      </w:r>
      <w:r w:rsidR="00AF3329">
        <w:rPr>
          <w:rFonts w:ascii="Palatino Linotype" w:hAnsi="Palatino Linotype"/>
        </w:rPr>
        <w:t>.</w:t>
      </w:r>
    </w:p>
    <w:p w14:paraId="5A5BF8A5" w14:textId="77777777" w:rsidR="00DD74B3" w:rsidRDefault="00DD74B3" w:rsidP="00DD74B3">
      <w:pPr>
        <w:pStyle w:val="Prrafodelista"/>
        <w:tabs>
          <w:tab w:val="left" w:pos="426"/>
        </w:tabs>
        <w:spacing w:line="360" w:lineRule="auto"/>
        <w:ind w:left="0"/>
        <w:jc w:val="both"/>
        <w:rPr>
          <w:rFonts w:ascii="Palatino Linotype" w:hAnsi="Palatino Linotype"/>
        </w:rPr>
      </w:pPr>
    </w:p>
    <w:p w14:paraId="7A4216E4" w14:textId="246362B2" w:rsidR="00DD74B3"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Más tarde el mismo día </w:t>
      </w:r>
      <w:r w:rsidR="00F44726">
        <w:rPr>
          <w:rFonts w:ascii="Palatino Linotype" w:hAnsi="Palatino Linotype"/>
        </w:rPr>
        <w:t>diecisiete (17) de septiembre de dos mil veintiuno</w:t>
      </w:r>
      <w:r>
        <w:rPr>
          <w:rFonts w:ascii="Palatino Linotype" w:hAnsi="Palatino Linotype"/>
        </w:rPr>
        <w:t xml:space="preserve">, el </w:t>
      </w:r>
      <w:r>
        <w:rPr>
          <w:rFonts w:ascii="Palatino Linotype" w:hAnsi="Palatino Linotype"/>
          <w:b/>
          <w:bCs/>
        </w:rPr>
        <w:t>SUJETO OBLIGADO</w:t>
      </w:r>
      <w:r>
        <w:rPr>
          <w:rFonts w:ascii="Palatino Linotype" w:hAnsi="Palatino Linotype"/>
        </w:rPr>
        <w:t xml:space="preserve"> remitió en el apartado de </w:t>
      </w:r>
      <w:r w:rsidR="00AF3329">
        <w:rPr>
          <w:rFonts w:ascii="Palatino Linotype" w:hAnsi="Palatino Linotype"/>
          <w:i/>
          <w:iCs/>
        </w:rPr>
        <w:t>Etapa de conciliación</w:t>
      </w:r>
      <w:r>
        <w:rPr>
          <w:rFonts w:ascii="Palatino Linotype" w:hAnsi="Palatino Linotype"/>
          <w:i/>
          <w:iCs/>
        </w:rPr>
        <w:t>,</w:t>
      </w:r>
      <w:r>
        <w:rPr>
          <w:rFonts w:ascii="Palatino Linotype" w:hAnsi="Palatino Linotype"/>
        </w:rPr>
        <w:t xml:space="preserve"> </w:t>
      </w:r>
      <w:r w:rsidR="00F44726">
        <w:rPr>
          <w:rFonts w:ascii="Palatino Linotype" w:hAnsi="Palatino Linotype"/>
        </w:rPr>
        <w:t>los</w:t>
      </w:r>
      <w:r>
        <w:rPr>
          <w:rFonts w:ascii="Palatino Linotype" w:hAnsi="Palatino Linotype"/>
        </w:rPr>
        <w:t xml:space="preserve"> archivo</w:t>
      </w:r>
      <w:r w:rsidR="00F44726">
        <w:rPr>
          <w:rFonts w:ascii="Palatino Linotype" w:hAnsi="Palatino Linotype"/>
        </w:rPr>
        <w:t>s</w:t>
      </w:r>
      <w:r>
        <w:rPr>
          <w:rFonts w:ascii="Palatino Linotype" w:hAnsi="Palatino Linotype"/>
        </w:rPr>
        <w:t xml:space="preserve"> electrónico</w:t>
      </w:r>
      <w:r w:rsidR="00F44726">
        <w:rPr>
          <w:rFonts w:ascii="Palatino Linotype" w:hAnsi="Palatino Linotype"/>
        </w:rPr>
        <w:t>s</w:t>
      </w:r>
      <w:r>
        <w:rPr>
          <w:rFonts w:ascii="Palatino Linotype" w:hAnsi="Palatino Linotype"/>
        </w:rPr>
        <w:t xml:space="preserve"> siguiente</w:t>
      </w:r>
      <w:r w:rsidR="00F44726">
        <w:rPr>
          <w:rFonts w:ascii="Palatino Linotype" w:hAnsi="Palatino Linotype"/>
        </w:rPr>
        <w:t>s</w:t>
      </w:r>
      <w:r>
        <w:rPr>
          <w:rFonts w:ascii="Palatino Linotype" w:hAnsi="Palatino Linotype"/>
        </w:rPr>
        <w:t>:</w:t>
      </w:r>
    </w:p>
    <w:p w14:paraId="701E3937" w14:textId="4149F5C4" w:rsidR="00DD74B3" w:rsidRDefault="003A0904" w:rsidP="00F44726">
      <w:pPr>
        <w:pStyle w:val="Prrafodelista"/>
        <w:numPr>
          <w:ilvl w:val="1"/>
          <w:numId w:val="4"/>
        </w:numPr>
        <w:tabs>
          <w:tab w:val="left" w:pos="426"/>
        </w:tabs>
        <w:spacing w:line="360" w:lineRule="auto"/>
        <w:ind w:left="993"/>
        <w:jc w:val="both"/>
        <w:rPr>
          <w:rFonts w:ascii="Palatino Linotype" w:hAnsi="Palatino Linotype"/>
        </w:rPr>
      </w:pPr>
      <w:r>
        <w:rPr>
          <w:rFonts w:ascii="Palatino Linotype" w:hAnsi="Palatino Linotype"/>
          <w:b/>
          <w:bCs/>
          <w:i/>
          <w:iCs/>
        </w:rPr>
        <w:t>“</w:t>
      </w:r>
      <w:r w:rsidR="00F44726">
        <w:rPr>
          <w:rFonts w:ascii="Palatino Linotype" w:hAnsi="Palatino Linotype"/>
          <w:b/>
          <w:bCs/>
          <w:i/>
          <w:iCs/>
        </w:rPr>
        <w:t>215 AD 2021 Credenciales</w:t>
      </w:r>
      <w:r>
        <w:rPr>
          <w:rFonts w:ascii="Palatino Linotype" w:hAnsi="Palatino Linotype"/>
          <w:b/>
          <w:bCs/>
          <w:i/>
          <w:iCs/>
        </w:rPr>
        <w:t>.pdf”</w:t>
      </w:r>
      <w:r>
        <w:rPr>
          <w:rFonts w:ascii="Palatino Linotype" w:hAnsi="Palatino Linotype"/>
        </w:rPr>
        <w:t xml:space="preserve">: Documento </w:t>
      </w:r>
      <w:r w:rsidR="007602F9">
        <w:rPr>
          <w:rFonts w:ascii="Palatino Linotype" w:hAnsi="Palatino Linotype"/>
        </w:rPr>
        <w:t xml:space="preserve">de una foja consistente en la copia digitalizada, por ambos lados, de las credenciales expedidas en favor del </w:t>
      </w:r>
      <w:r w:rsidR="007602F9">
        <w:rPr>
          <w:rFonts w:ascii="Palatino Linotype" w:hAnsi="Palatino Linotype"/>
          <w:b/>
        </w:rPr>
        <w:t>RECURRENTE</w:t>
      </w:r>
      <w:r w:rsidR="007602F9">
        <w:rPr>
          <w:rFonts w:ascii="Palatino Linotype" w:hAnsi="Palatino Linotype"/>
        </w:rPr>
        <w:t>, por el Instituto Nacional Electoral, y el Instituto de Seguridad Social del Estado de México y Municipios.</w:t>
      </w:r>
    </w:p>
    <w:p w14:paraId="207056B9" w14:textId="4A0D4AC5" w:rsidR="00F44726" w:rsidRDefault="00F44726" w:rsidP="00F44726">
      <w:pPr>
        <w:pStyle w:val="Prrafodelista"/>
        <w:numPr>
          <w:ilvl w:val="1"/>
          <w:numId w:val="4"/>
        </w:numPr>
        <w:tabs>
          <w:tab w:val="left" w:pos="426"/>
        </w:tabs>
        <w:spacing w:line="360" w:lineRule="auto"/>
        <w:ind w:left="993"/>
        <w:jc w:val="both"/>
        <w:rPr>
          <w:rFonts w:ascii="Palatino Linotype" w:hAnsi="Palatino Linotype"/>
        </w:rPr>
      </w:pPr>
      <w:r>
        <w:rPr>
          <w:rFonts w:ascii="Palatino Linotype" w:hAnsi="Palatino Linotype"/>
          <w:b/>
          <w:i/>
        </w:rPr>
        <w:t>“215 AD 2021 Orden de pago.pdf”</w:t>
      </w:r>
      <w:r>
        <w:rPr>
          <w:rFonts w:ascii="Palatino Linotype" w:hAnsi="Palatino Linotype"/>
        </w:rPr>
        <w:t xml:space="preserve">: Documento </w:t>
      </w:r>
      <w:r w:rsidR="007602F9">
        <w:rPr>
          <w:rFonts w:ascii="Palatino Linotype" w:hAnsi="Palatino Linotype"/>
        </w:rPr>
        <w:t>de una foja consistente en la orden de pago por la expedición de información impresa o magnética por la cantidad de $554.00 (QUINIENTOS CINCUENTA Y CUATRO PESOS 00/100 M.N.).</w:t>
      </w:r>
    </w:p>
    <w:p w14:paraId="49F9C1C7" w14:textId="641577A0" w:rsidR="00F44726" w:rsidRPr="00A91B2F" w:rsidRDefault="00F44726" w:rsidP="00F44726">
      <w:pPr>
        <w:pStyle w:val="Prrafodelista"/>
        <w:numPr>
          <w:ilvl w:val="1"/>
          <w:numId w:val="4"/>
        </w:numPr>
        <w:tabs>
          <w:tab w:val="left" w:pos="426"/>
        </w:tabs>
        <w:spacing w:line="360" w:lineRule="auto"/>
        <w:ind w:left="993"/>
        <w:jc w:val="both"/>
        <w:rPr>
          <w:rFonts w:ascii="Palatino Linotype" w:hAnsi="Palatino Linotype"/>
        </w:rPr>
      </w:pPr>
      <w:r>
        <w:rPr>
          <w:rFonts w:ascii="Palatino Linotype" w:hAnsi="Palatino Linotype"/>
          <w:b/>
          <w:i/>
        </w:rPr>
        <w:t>“215 AD 2021 Acuse de Recibido.pdf”</w:t>
      </w:r>
      <w:r>
        <w:rPr>
          <w:rFonts w:ascii="Palatino Linotype" w:hAnsi="Palatino Linotype"/>
        </w:rPr>
        <w:t xml:space="preserve">: Documento </w:t>
      </w:r>
      <w:r w:rsidR="007602F9">
        <w:rPr>
          <w:rFonts w:ascii="Palatino Linotype" w:hAnsi="Palatino Linotype"/>
        </w:rPr>
        <w:t xml:space="preserve">de una foja consistente en el escrito de diecisiete (17) de septiembre de dos mil veintiuno, signado por el </w:t>
      </w:r>
      <w:r w:rsidR="007602F9">
        <w:rPr>
          <w:rFonts w:ascii="Palatino Linotype" w:hAnsi="Palatino Linotype"/>
          <w:b/>
        </w:rPr>
        <w:t>RECURRENTE</w:t>
      </w:r>
      <w:r w:rsidR="007602F9">
        <w:rPr>
          <w:rFonts w:ascii="Palatino Linotype" w:hAnsi="Palatino Linotype"/>
        </w:rPr>
        <w:t xml:space="preserve"> y la Jefa de Departamento de Acceso a la Información Institucional, por el cual, el primero acusa de recibo, a entera satisfacción, el expediente clínico que consta de un total de 236 fojas, en mo</w:t>
      </w:r>
      <w:r w:rsidR="00CC143A">
        <w:rPr>
          <w:rFonts w:ascii="Palatino Linotype" w:hAnsi="Palatino Linotype"/>
        </w:rPr>
        <w:t xml:space="preserve">dalidad de SARCOEM, que se localizó en el Hospital Regional de Atlacomulco, Centro Médico </w:t>
      </w:r>
      <w:proofErr w:type="spellStart"/>
      <w:r w:rsidR="00CC143A">
        <w:rPr>
          <w:rFonts w:ascii="Palatino Linotype" w:hAnsi="Palatino Linotype"/>
        </w:rPr>
        <w:t>ISSEMyM</w:t>
      </w:r>
      <w:proofErr w:type="spellEnd"/>
      <w:r w:rsidR="00CC143A">
        <w:rPr>
          <w:rFonts w:ascii="Palatino Linotype" w:hAnsi="Palatino Linotype"/>
        </w:rPr>
        <w:t xml:space="preserve"> Toluca y Hospital Regional de Toluca </w:t>
      </w:r>
      <w:proofErr w:type="spellStart"/>
      <w:r w:rsidR="00CC143A">
        <w:rPr>
          <w:rFonts w:ascii="Palatino Linotype" w:hAnsi="Palatino Linotype"/>
        </w:rPr>
        <w:t>ISSEMyM</w:t>
      </w:r>
      <w:proofErr w:type="spellEnd"/>
      <w:r w:rsidR="00CC143A">
        <w:rPr>
          <w:rFonts w:ascii="Palatino Linotype" w:hAnsi="Palatino Linotype"/>
        </w:rPr>
        <w:t>.</w:t>
      </w:r>
    </w:p>
    <w:p w14:paraId="620D3136" w14:textId="77777777" w:rsidR="00F44726" w:rsidRDefault="00F44726" w:rsidP="00F44726">
      <w:pPr>
        <w:pStyle w:val="Prrafodelista"/>
        <w:tabs>
          <w:tab w:val="left" w:pos="426"/>
        </w:tabs>
        <w:spacing w:line="360" w:lineRule="auto"/>
        <w:ind w:left="0"/>
        <w:jc w:val="both"/>
        <w:rPr>
          <w:rFonts w:ascii="Palatino Linotype" w:hAnsi="Palatino Linotype"/>
        </w:rPr>
      </w:pPr>
    </w:p>
    <w:p w14:paraId="0365141F" w14:textId="55862AB2" w:rsidR="00FB0729" w:rsidRPr="004A34E0" w:rsidRDefault="00861622" w:rsidP="007556F8">
      <w:pPr>
        <w:pStyle w:val="Prrafodelista"/>
        <w:numPr>
          <w:ilvl w:val="0"/>
          <w:numId w:val="4"/>
        </w:numPr>
        <w:tabs>
          <w:tab w:val="left" w:pos="426"/>
        </w:tabs>
        <w:spacing w:line="360" w:lineRule="auto"/>
        <w:ind w:left="0" w:firstLine="0"/>
        <w:jc w:val="both"/>
        <w:rPr>
          <w:rFonts w:ascii="Palatino Linotype" w:hAnsi="Palatino Linotype"/>
        </w:rPr>
      </w:pPr>
      <w:r w:rsidRPr="004B1262">
        <w:rPr>
          <w:rFonts w:ascii="Palatino Linotype" w:eastAsia="Calibri" w:hAnsi="Palatino Linotype" w:cs="Arial"/>
          <w:lang w:val="es-ES"/>
        </w:rPr>
        <w:lastRenderedPageBreak/>
        <w:t>El</w:t>
      </w:r>
      <w:r w:rsidRPr="004B1262">
        <w:rPr>
          <w:rFonts w:ascii="Palatino Linotype" w:hAnsi="Palatino Linotype"/>
        </w:rPr>
        <w:t xml:space="preserve"> </w:t>
      </w:r>
      <w:bookmarkStart w:id="4" w:name="_Toc461555889"/>
      <w:bookmarkStart w:id="5" w:name="_Toc466371858"/>
      <w:r w:rsidR="00CC143A">
        <w:rPr>
          <w:rFonts w:ascii="Palatino Linotype" w:hAnsi="Palatino Linotype"/>
          <w:lang w:val="es-ES"/>
        </w:rPr>
        <w:t>veintiuno (21) de septiembre</w:t>
      </w:r>
      <w:r w:rsidR="001A4843">
        <w:rPr>
          <w:rFonts w:ascii="Palatino Linotype" w:hAnsi="Palatino Linotype"/>
          <w:lang w:val="es-ES"/>
        </w:rPr>
        <w:t xml:space="preserve"> de dos mil veintiuno</w:t>
      </w:r>
      <w:r w:rsidR="00FB0729" w:rsidRPr="004B1262">
        <w:rPr>
          <w:rFonts w:ascii="Palatino Linotype" w:hAnsi="Palatino Linotype"/>
          <w:lang w:val="es-MX"/>
        </w:rPr>
        <w:t xml:space="preserve">, </w:t>
      </w:r>
      <w:r w:rsidR="00CC143A">
        <w:rPr>
          <w:rFonts w:ascii="Palatino Linotype" w:eastAsia="Calibri" w:hAnsi="Palatino Linotype" w:cs="Arial"/>
        </w:rPr>
        <w:t>la Comisionada</w:t>
      </w:r>
      <w:r w:rsidR="00FB0729" w:rsidRPr="004B1262">
        <w:rPr>
          <w:rFonts w:ascii="Palatino Linotype" w:eastAsia="Calibri" w:hAnsi="Palatino Linotype" w:cs="Arial"/>
        </w:rPr>
        <w:t xml:space="preserve"> Ponente decretó el cierre del periodo de instrucción, por lo que ordenó turnar el expediente para su resolución, misma que ahora se pronuncia</w:t>
      </w:r>
      <w:r w:rsidR="00CC143A">
        <w:rPr>
          <w:rFonts w:ascii="Palatino Linotype" w:eastAsia="Calibri" w:hAnsi="Palatino Linotype" w:cs="Arial"/>
        </w:rPr>
        <w:t>; y ----------------------------------------</w:t>
      </w:r>
    </w:p>
    <w:p w14:paraId="3D9B1834" w14:textId="77777777" w:rsidR="004A34E0" w:rsidRPr="004A34E0" w:rsidRDefault="004A34E0" w:rsidP="004A34E0">
      <w:pPr>
        <w:pStyle w:val="Prrafodelista"/>
        <w:tabs>
          <w:tab w:val="left" w:pos="426"/>
        </w:tabs>
        <w:spacing w:line="360" w:lineRule="auto"/>
        <w:ind w:left="0"/>
        <w:jc w:val="both"/>
        <w:rPr>
          <w:rFonts w:ascii="Palatino Linotype" w:hAnsi="Palatino Linotype"/>
        </w:rPr>
      </w:pPr>
    </w:p>
    <w:p w14:paraId="71713D54" w14:textId="77777777" w:rsidR="0073324B" w:rsidRPr="0073324B" w:rsidRDefault="0073324B" w:rsidP="008C2A5C">
      <w:pPr>
        <w:spacing w:line="360" w:lineRule="auto"/>
        <w:jc w:val="both"/>
        <w:rPr>
          <w:rFonts w:ascii="Palatino Linotype" w:hAnsi="Palatino Linotype"/>
        </w:rPr>
      </w:pPr>
    </w:p>
    <w:p w14:paraId="5CB47E4D" w14:textId="6767118F" w:rsidR="00C33279" w:rsidRDefault="007C0013" w:rsidP="00EF014A">
      <w:pPr>
        <w:pStyle w:val="Ttulo1"/>
        <w:jc w:val="center"/>
        <w:rPr>
          <w:b/>
          <w:color w:val="000000" w:themeColor="text1"/>
        </w:rPr>
      </w:pPr>
      <w:bookmarkStart w:id="6" w:name="_Toc69942809"/>
      <w:bookmarkStart w:id="7" w:name="_Toc83144203"/>
      <w:r w:rsidRPr="00551A9B">
        <w:rPr>
          <w:b/>
          <w:color w:val="000000" w:themeColor="text1"/>
        </w:rPr>
        <w:t>CONSIDERANDO</w:t>
      </w:r>
      <w:bookmarkEnd w:id="4"/>
      <w:bookmarkEnd w:id="5"/>
      <w:bookmarkEnd w:id="6"/>
      <w:bookmarkEnd w:id="7"/>
    </w:p>
    <w:p w14:paraId="435CF9A4" w14:textId="77777777" w:rsidR="00FC1DA7" w:rsidRPr="00FC1DA7" w:rsidRDefault="00FC1DA7" w:rsidP="00FC1DA7">
      <w:pPr>
        <w:rPr>
          <w:lang w:val="es-MX" w:eastAsia="en-US"/>
        </w:rPr>
      </w:pPr>
    </w:p>
    <w:p w14:paraId="629A5BE2" w14:textId="0FEBADDF" w:rsidR="007C0013" w:rsidRDefault="007C0013" w:rsidP="00EF014A">
      <w:pPr>
        <w:pStyle w:val="Ttulo2"/>
        <w:rPr>
          <w:rFonts w:ascii="Palatino Linotype" w:hAnsi="Palatino Linotype"/>
          <w:b/>
          <w:color w:val="auto"/>
          <w:sz w:val="24"/>
        </w:rPr>
      </w:pPr>
      <w:bookmarkStart w:id="8" w:name="_Toc461555890"/>
      <w:bookmarkStart w:id="9" w:name="_Toc466371859"/>
      <w:bookmarkStart w:id="10" w:name="_Toc69942810"/>
      <w:bookmarkStart w:id="11" w:name="_Toc83144204"/>
      <w:r w:rsidRPr="001B40F3">
        <w:rPr>
          <w:rFonts w:ascii="Palatino Linotype" w:hAnsi="Palatino Linotype"/>
          <w:b/>
          <w:color w:val="auto"/>
          <w:sz w:val="24"/>
        </w:rPr>
        <w:t>PRIMERO. De la competencia</w:t>
      </w:r>
      <w:bookmarkEnd w:id="8"/>
      <w:bookmarkEnd w:id="9"/>
      <w:bookmarkEnd w:id="10"/>
      <w:bookmarkEnd w:id="11"/>
    </w:p>
    <w:p w14:paraId="60FBD8C7" w14:textId="77777777" w:rsidR="00FC1DA7" w:rsidRPr="00FC1DA7" w:rsidRDefault="00FC1DA7" w:rsidP="00FC1DA7">
      <w:pPr>
        <w:rPr>
          <w:lang w:val="es-MX" w:eastAsia="en-US"/>
        </w:rPr>
      </w:pPr>
    </w:p>
    <w:p w14:paraId="0BF52B18" w14:textId="55E350F7" w:rsidR="005A228F" w:rsidRPr="00981A3B" w:rsidRDefault="00A45546" w:rsidP="00AF7F9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Pr>
          <w:rFonts w:ascii="Palatino Linotype" w:eastAsia="Calibri" w:hAnsi="Palatino Linotype" w:cs="Times New Roman"/>
          <w:lang w:val="es-ES"/>
        </w:rPr>
        <w:t xml:space="preserve">etente para conocer y resolver </w:t>
      </w:r>
      <w:r w:rsidRPr="00EE0ACB">
        <w:rPr>
          <w:rFonts w:ascii="Palatino Linotype" w:eastAsia="Calibri" w:hAnsi="Palatino Linotype" w:cs="Times New Roman"/>
          <w:lang w:val="es-ES"/>
        </w:rPr>
        <w:t xml:space="preserve">el presente recurso de conformidad con el artículo: 6, apartado A, fracción IV de la </w:t>
      </w:r>
      <w:r w:rsidRPr="00EE0ACB">
        <w:rPr>
          <w:rFonts w:ascii="Palatino Linotype" w:eastAsia="Calibri" w:hAnsi="Palatino Linotype" w:cs="Times New Roman"/>
          <w:b/>
          <w:lang w:val="es-ES"/>
        </w:rPr>
        <w:t>Constitución Política de los Estados Unidos Mexicanos</w:t>
      </w:r>
      <w:r w:rsidRPr="00EE0ACB">
        <w:rPr>
          <w:rFonts w:ascii="Palatino Linotype" w:eastAsia="Calibri" w:hAnsi="Palatino Linotype" w:cs="Times New Roman"/>
          <w:lang w:val="es-ES"/>
        </w:rPr>
        <w:t xml:space="preserve">; 5, párrafos </w:t>
      </w:r>
      <w:r w:rsidR="001A4843">
        <w:rPr>
          <w:rFonts w:ascii="Palatino Linotype" w:eastAsia="Calibri" w:hAnsi="Palatino Linotype" w:cs="Times New Roman"/>
          <w:lang w:val="es-ES"/>
        </w:rPr>
        <w:t>trigésimo, trigésimo primero y trigésimo segundo</w:t>
      </w:r>
      <w:r w:rsidR="004F785F">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fracciones IV y V</w:t>
      </w:r>
      <w:r w:rsidR="004F785F">
        <w:rPr>
          <w:rFonts w:ascii="Palatino Linotype" w:eastAsia="Calibri" w:hAnsi="Palatino Linotype" w:cs="Times New Roman"/>
          <w:lang w:val="es-ES"/>
        </w:rPr>
        <w:t>,</w:t>
      </w:r>
      <w:r w:rsidRPr="00EE0ACB">
        <w:rPr>
          <w:rFonts w:ascii="Palatino Linotype" w:eastAsia="Calibri" w:hAnsi="Palatino Linotype" w:cs="Times New Roman"/>
          <w:lang w:val="es-ES"/>
        </w:rPr>
        <w:t xml:space="preserve"> de la </w:t>
      </w:r>
      <w:r w:rsidRPr="00EE0ACB">
        <w:rPr>
          <w:rFonts w:ascii="Palatino Linotype" w:eastAsia="Calibri" w:hAnsi="Palatino Linotype" w:cs="Times New Roman"/>
          <w:b/>
          <w:lang w:val="es-ES"/>
        </w:rPr>
        <w:t>Constitución Política del Estado Libre y Soberano de México</w:t>
      </w:r>
      <w:r w:rsidRPr="00EE0ACB">
        <w:rPr>
          <w:rFonts w:ascii="Palatino Linotype" w:eastAsia="Calibri" w:hAnsi="Palatino Linotype" w:cs="Times New Roman"/>
          <w:lang w:val="es-ES"/>
        </w:rPr>
        <w:t xml:space="preserve">; </w:t>
      </w:r>
      <w:r w:rsidR="001A4843">
        <w:rPr>
          <w:rFonts w:ascii="Palatino Linotype" w:eastAsia="Calibri" w:hAnsi="Palatino Linotype" w:cs="Times New Roman"/>
          <w:lang w:val="es-ES"/>
        </w:rPr>
        <w:t>1, 3, fracción I, 82</w:t>
      </w:r>
      <w:r w:rsidR="00B92E8E">
        <w:rPr>
          <w:rFonts w:ascii="Palatino Linotype" w:eastAsia="Calibri" w:hAnsi="Palatino Linotype" w:cs="Times New Roman"/>
          <w:lang w:val="es-ES"/>
        </w:rPr>
        <w:t xml:space="preserve">, 97, 98, 119, 123, 124, 127, 128 y 133 de la </w:t>
      </w:r>
      <w:r w:rsidR="00B92E8E">
        <w:rPr>
          <w:rFonts w:ascii="Palatino Linotype" w:eastAsia="Calibri" w:hAnsi="Palatino Linotype" w:cs="Times New Roman"/>
          <w:b/>
          <w:bCs/>
          <w:lang w:val="es-ES"/>
        </w:rPr>
        <w:t>Ley de Protección de Datos Personales en Posesión de Sujetos Obligados del Estado de México y Municipios</w:t>
      </w:r>
      <w:r w:rsidRPr="00EE0ACB">
        <w:rPr>
          <w:rFonts w:ascii="Palatino Linotype" w:eastAsia="Calibri" w:hAnsi="Palatino Linotype" w:cs="Arial"/>
          <w:lang w:val="es-ES"/>
        </w:rPr>
        <w:t xml:space="preserve">; y 10, 7, 9 fracciones I y XXIV, y 11 del </w:t>
      </w:r>
      <w:r w:rsidRPr="00EE0AC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0CA60267" w14:textId="77777777" w:rsidR="00981A3B" w:rsidRPr="00981A3B" w:rsidRDefault="00981A3B" w:rsidP="00981A3B">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Default="007C0013" w:rsidP="00C6440A">
      <w:pPr>
        <w:pStyle w:val="Ttulo2"/>
        <w:tabs>
          <w:tab w:val="left" w:pos="426"/>
        </w:tabs>
        <w:rPr>
          <w:rFonts w:ascii="Palatino Linotype" w:hAnsi="Palatino Linotype"/>
          <w:b/>
          <w:color w:val="auto"/>
          <w:sz w:val="24"/>
        </w:rPr>
      </w:pPr>
      <w:bookmarkStart w:id="12" w:name="_Toc461555891"/>
      <w:bookmarkStart w:id="13" w:name="_Toc466371860"/>
      <w:bookmarkStart w:id="14" w:name="_Toc69942811"/>
      <w:bookmarkStart w:id="15" w:name="_Toc83144205"/>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12"/>
      <w:bookmarkEnd w:id="13"/>
      <w:bookmarkEnd w:id="14"/>
      <w:bookmarkEnd w:id="15"/>
    </w:p>
    <w:p w14:paraId="18E22450" w14:textId="77777777" w:rsidR="00C6440A" w:rsidRPr="00C6440A" w:rsidRDefault="00C6440A" w:rsidP="00C6440A">
      <w:pPr>
        <w:rPr>
          <w:lang w:val="es-MX" w:eastAsia="en-US"/>
        </w:rPr>
      </w:pPr>
    </w:p>
    <w:p w14:paraId="63E5A495" w14:textId="4ECEAF79" w:rsidR="009E360A" w:rsidRPr="00E46F6C" w:rsidRDefault="00FB38B2"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 xml:space="preserve">El </w:t>
      </w:r>
      <w:r w:rsidR="004A34E0" w:rsidRPr="0046059A">
        <w:rPr>
          <w:rFonts w:ascii="Palatino Linotype" w:eastAsia="Calibri" w:hAnsi="Palatino Linotype" w:cs="Arial"/>
        </w:rPr>
        <w:t xml:space="preserve">medio de impugnación fue presentado a través del </w:t>
      </w:r>
      <w:r w:rsidR="004A34E0" w:rsidRPr="0046059A">
        <w:rPr>
          <w:rFonts w:ascii="Palatino Linotype" w:eastAsia="Calibri" w:hAnsi="Palatino Linotype" w:cs="Arial"/>
          <w:b/>
        </w:rPr>
        <w:t>SARCOEM,</w:t>
      </w:r>
      <w:r w:rsidR="004A34E0" w:rsidRPr="0046059A">
        <w:rPr>
          <w:rFonts w:ascii="Palatino Linotype" w:eastAsia="Calibri" w:hAnsi="Palatino Linotype" w:cs="Arial"/>
        </w:rPr>
        <w:t xml:space="preserve"> en el formato previamente aprobado para tal efecto y dentro del plazo legal de </w:t>
      </w:r>
      <w:r w:rsidR="004A34E0">
        <w:rPr>
          <w:rFonts w:ascii="Palatino Linotype" w:eastAsia="Calibri" w:hAnsi="Palatino Linotype" w:cs="Arial"/>
        </w:rPr>
        <w:t>quince (15)</w:t>
      </w:r>
      <w:r w:rsidR="004A34E0" w:rsidRPr="0046059A">
        <w:rPr>
          <w:rFonts w:ascii="Palatino Linotype" w:eastAsia="Calibri" w:hAnsi="Palatino Linotype" w:cs="Arial"/>
        </w:rPr>
        <w:t xml:space="preserve"> días </w:t>
      </w:r>
      <w:r w:rsidR="004A34E0" w:rsidRPr="0046059A">
        <w:rPr>
          <w:rFonts w:ascii="Palatino Linotype" w:eastAsia="Calibri" w:hAnsi="Palatino Linotype" w:cs="Arial"/>
        </w:rPr>
        <w:lastRenderedPageBreak/>
        <w:t xml:space="preserve">hábiles otorgados; para el caso en particular es de señalar que el </w:t>
      </w:r>
      <w:r w:rsidR="004A34E0" w:rsidRPr="0046059A">
        <w:rPr>
          <w:rFonts w:ascii="Palatino Linotype" w:eastAsia="Calibri" w:hAnsi="Palatino Linotype" w:cs="Arial"/>
          <w:b/>
        </w:rPr>
        <w:t>SUJETO OBLIGADO</w:t>
      </w:r>
      <w:r w:rsidR="004A34E0" w:rsidRPr="0046059A">
        <w:rPr>
          <w:rFonts w:ascii="Palatino Linotype" w:eastAsia="Calibri" w:hAnsi="Palatino Linotype" w:cs="Arial"/>
        </w:rPr>
        <w:t xml:space="preserve"> entregó respuesta el </w:t>
      </w:r>
      <w:r w:rsidR="00CC143A">
        <w:rPr>
          <w:rFonts w:ascii="Palatino Linotype" w:eastAsia="Calibri" w:hAnsi="Palatino Linotype" w:cs="Arial"/>
        </w:rPr>
        <w:t>doce (12) de julio</w:t>
      </w:r>
      <w:r w:rsidR="004A34E0">
        <w:rPr>
          <w:rFonts w:ascii="Palatino Linotype" w:eastAsia="Calibri" w:hAnsi="Palatino Linotype" w:cs="Arial"/>
        </w:rPr>
        <w:t xml:space="preserve"> de dos mil veintiuno</w:t>
      </w:r>
      <w:r w:rsidR="004A34E0" w:rsidRPr="0046059A">
        <w:rPr>
          <w:rFonts w:ascii="Palatino Linotype" w:eastAsia="Calibri" w:hAnsi="Palatino Linotype" w:cs="Arial"/>
        </w:rPr>
        <w:t xml:space="preserve">, </w:t>
      </w:r>
      <w:r w:rsidR="004A34E0" w:rsidRPr="0046059A">
        <w:rPr>
          <w:rFonts w:ascii="Palatino Linotype" w:hAnsi="Palatino Linotype" w:cs="Arial"/>
        </w:rPr>
        <w:t xml:space="preserve">de tal forma que el plazo para interponer el recurso de revisión transcurrió del </w:t>
      </w:r>
      <w:r w:rsidR="00CC143A">
        <w:rPr>
          <w:rFonts w:ascii="Palatino Linotype" w:hAnsi="Palatino Linotype" w:cs="Arial"/>
        </w:rPr>
        <w:t>trece (13) de julio al dieciséis (16) de agosto</w:t>
      </w:r>
      <w:r w:rsidR="004A34E0">
        <w:rPr>
          <w:rFonts w:ascii="Palatino Linotype" w:hAnsi="Palatino Linotype" w:cs="Arial"/>
        </w:rPr>
        <w:t xml:space="preserve"> de dos mil veintiuno, sin </w:t>
      </w:r>
      <w:r w:rsidR="00CC143A">
        <w:rPr>
          <w:rFonts w:ascii="Palatino Linotype" w:hAnsi="Palatino Linotype" w:cs="Arial"/>
        </w:rPr>
        <w:t xml:space="preserve">contemplar en el cómputo del diecisiete (17) al treinta y uno (31) de julio, así como el uno (01), siete (07), ocho (08), catorce (14) y quince (15) de agosto </w:t>
      </w:r>
      <w:r w:rsidR="00981A3B">
        <w:rPr>
          <w:rFonts w:ascii="Palatino Linotype" w:hAnsi="Palatino Linotype" w:cs="Arial"/>
        </w:rPr>
        <w:t xml:space="preserve">por corresponder a </w:t>
      </w:r>
      <w:r w:rsidR="004A34E0" w:rsidRPr="00465070">
        <w:rPr>
          <w:rFonts w:ascii="Palatino Linotype" w:hAnsi="Palatino Linotype" w:cs="Arial"/>
        </w:rPr>
        <w:t xml:space="preserve">sábados, domingos e inhábiles, en términos del artículo </w:t>
      </w:r>
      <w:r w:rsidR="004A34E0">
        <w:rPr>
          <w:rFonts w:ascii="Palatino Linotype" w:hAnsi="Palatino Linotype" w:cs="Arial"/>
        </w:rPr>
        <w:t>4</w:t>
      </w:r>
      <w:r w:rsidR="004A34E0" w:rsidRPr="00465070">
        <w:rPr>
          <w:rFonts w:ascii="Palatino Linotype" w:hAnsi="Palatino Linotype" w:cs="Arial"/>
        </w:rPr>
        <w:t xml:space="preserve"> fracción X</w:t>
      </w:r>
      <w:r w:rsidR="004A34E0">
        <w:rPr>
          <w:rFonts w:ascii="Palatino Linotype" w:hAnsi="Palatino Linotype" w:cs="Arial"/>
        </w:rPr>
        <w:t>V</w:t>
      </w:r>
      <w:r w:rsidR="004A34E0" w:rsidRPr="00465070">
        <w:rPr>
          <w:rFonts w:ascii="Palatino Linotype" w:hAnsi="Palatino Linotype" w:cs="Arial"/>
        </w:rPr>
        <w:t xml:space="preserve"> de la Ley de </w:t>
      </w:r>
      <w:r w:rsidR="004A34E0">
        <w:rPr>
          <w:rFonts w:ascii="Palatino Linotype" w:hAnsi="Palatino Linotype" w:cs="Arial"/>
        </w:rPr>
        <w:t>Protección de Datos Personales en Posesión de Sujetos Obligados</w:t>
      </w:r>
      <w:r w:rsidR="004A34E0" w:rsidRPr="00465070">
        <w:rPr>
          <w:rFonts w:ascii="Palatino Linotype" w:hAnsi="Palatino Linotype" w:cs="Arial"/>
        </w:rPr>
        <w:t xml:space="preserve"> del Estado de México y Municipios.</w:t>
      </w:r>
    </w:p>
    <w:p w14:paraId="0825601E" w14:textId="77777777" w:rsidR="00E46F6C" w:rsidRPr="00E46F6C"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D348757" w14:textId="62540F1E" w:rsidR="00E46F6C" w:rsidRPr="00C46D57" w:rsidRDefault="00E46F6C"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 xml:space="preserve">Luego </w:t>
      </w:r>
      <w:r w:rsidRPr="00E46F6C">
        <w:rPr>
          <w:rFonts w:ascii="Palatino Linotype" w:eastAsia="Calibri" w:hAnsi="Palatino Linotype" w:cs="Arial"/>
        </w:rPr>
        <w:t xml:space="preserve">entonces, si el presente recurso de revisión fue interpuesto el </w:t>
      </w:r>
      <w:r w:rsidR="00CC143A">
        <w:rPr>
          <w:rFonts w:ascii="Palatino Linotype" w:eastAsia="Calibri" w:hAnsi="Palatino Linotype" w:cs="Arial"/>
        </w:rPr>
        <w:t>dos (02) de agosto</w:t>
      </w:r>
      <w:r w:rsidR="00B92E8E">
        <w:rPr>
          <w:rFonts w:ascii="Palatino Linotype" w:eastAsia="Calibri" w:hAnsi="Palatino Linotype" w:cs="Arial"/>
        </w:rPr>
        <w:t xml:space="preserve"> de dos mil veintiuno</w:t>
      </w:r>
      <w:r w:rsidRPr="00E46F6C">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46F6C">
        <w:rPr>
          <w:rFonts w:ascii="Palatino Linotype" w:eastAsia="Calibri" w:hAnsi="Palatino Linotype" w:cs="Arial"/>
          <w:b/>
        </w:rPr>
        <w:t xml:space="preserve"> </w:t>
      </w:r>
      <w:r w:rsidRPr="00E46F6C">
        <w:rPr>
          <w:rFonts w:ascii="Palatino Linotype" w:eastAsia="Calibri" w:hAnsi="Palatino Linotype" w:cs="Arial"/>
        </w:rPr>
        <w:t>vigente.</w:t>
      </w:r>
    </w:p>
    <w:p w14:paraId="391A8584" w14:textId="77777777" w:rsidR="00C46D57" w:rsidRPr="00C46D57"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0574D708" w:rsidR="005F1362" w:rsidRPr="004911B6" w:rsidRDefault="00981A3B" w:rsidP="00AF7F90">
      <w:pPr>
        <w:pStyle w:val="Prrafodelista"/>
        <w:numPr>
          <w:ilvl w:val="0"/>
          <w:numId w:val="4"/>
        </w:numPr>
        <w:tabs>
          <w:tab w:val="left" w:pos="426"/>
        </w:tabs>
        <w:spacing w:before="240" w:after="240" w:line="360" w:lineRule="auto"/>
        <w:ind w:left="0" w:firstLine="0"/>
        <w:jc w:val="both"/>
        <w:rPr>
          <w:rFonts w:ascii="Palatino Linotype" w:hAnsi="Palatino Linotype"/>
        </w:rPr>
      </w:pPr>
      <w:r>
        <w:rPr>
          <w:rFonts w:ascii="Palatino Linotype" w:eastAsia="Calibri" w:hAnsi="Palatino Linotype" w:cs="Arial"/>
          <w:lang w:val="es-MX"/>
        </w:rPr>
        <w:t>En consecuencia</w:t>
      </w:r>
      <w:r w:rsidR="00C6440A" w:rsidRPr="000738A9">
        <w:rPr>
          <w:rFonts w:ascii="Palatino Linotype" w:eastAsia="Calibri" w:hAnsi="Palatino Linotype" w:cs="Arial"/>
        </w:rPr>
        <w:t xml:space="preserve">, esta Ponencia Resolutora advierte que </w:t>
      </w:r>
      <w:r w:rsidR="00540208" w:rsidRPr="000738A9">
        <w:rPr>
          <w:rFonts w:ascii="Palatino Linotype" w:eastAsia="Calibri" w:hAnsi="Palatino Linotype" w:cs="Arial"/>
        </w:rPr>
        <w:t xml:space="preserve">el escrito contiene las formalidades previstas por el artículo </w:t>
      </w:r>
      <w:r w:rsidR="00A4145B">
        <w:rPr>
          <w:rFonts w:ascii="Palatino Linotype" w:eastAsia="Calibri" w:hAnsi="Palatino Linotype" w:cs="Arial"/>
        </w:rPr>
        <w:t>130</w:t>
      </w:r>
      <w:r w:rsidR="00540208" w:rsidRPr="000738A9">
        <w:rPr>
          <w:rFonts w:ascii="Palatino Linotype" w:eastAsia="Calibri" w:hAnsi="Palatino Linotype" w:cs="Arial"/>
        </w:rPr>
        <w:t xml:space="preserve"> </w:t>
      </w:r>
      <w:r w:rsidR="00A4145B">
        <w:rPr>
          <w:rFonts w:ascii="Palatino Linotype" w:eastAsia="Calibri" w:hAnsi="Palatino Linotype" w:cs="Arial"/>
        </w:rPr>
        <w:t>de la Ley de Protección de Datos Personales en Posesión de Sujetos Obligados del Estado de México y Municipios</w:t>
      </w:r>
      <w:r w:rsidR="00540208" w:rsidRPr="004911B6">
        <w:rPr>
          <w:rFonts w:ascii="Palatino Linotype" w:eastAsia="Calibri" w:hAnsi="Palatino Linotype" w:cs="Arial"/>
        </w:rPr>
        <w:t xml:space="preserve">, por lo que es procedente que </w:t>
      </w:r>
      <w:r w:rsidR="004911B6">
        <w:rPr>
          <w:rFonts w:ascii="Palatino Linotype" w:eastAsia="Calibri" w:hAnsi="Palatino Linotype" w:cs="Arial"/>
        </w:rPr>
        <w:t>e</w:t>
      </w:r>
      <w:r w:rsidR="00540208" w:rsidRPr="004911B6">
        <w:rPr>
          <w:rFonts w:ascii="Palatino Linotype" w:eastAsia="Calibri" w:hAnsi="Palatino Linotype" w:cs="Arial"/>
        </w:rPr>
        <w:t>ste Instituto de Transparencia, Acceso a la Información Pública y Protección de Datos Personales del Estado de México y Municipios, conozca y resuelva el presente recurso.</w:t>
      </w:r>
    </w:p>
    <w:bookmarkStart w:id="16" w:name="_Toc459174366"/>
    <w:bookmarkStart w:id="17" w:name="_Toc459659884"/>
    <w:bookmarkStart w:id="18" w:name="_Toc461687280"/>
    <w:bookmarkStart w:id="19" w:name="_Toc462771051"/>
    <w:bookmarkStart w:id="20" w:name="_Toc464139201"/>
    <w:p w14:paraId="4B2DF1F2" w14:textId="15D7D75D" w:rsidR="00AF7F90" w:rsidRDefault="00EB0DC4" w:rsidP="004E0ABF">
      <w:pPr>
        <w:pStyle w:val="Prrafodelista"/>
        <w:tabs>
          <w:tab w:val="left" w:pos="426"/>
        </w:tabs>
        <w:spacing w:line="360" w:lineRule="auto"/>
        <w:ind w:left="0"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46DBE7D" wp14:editId="048B90F3">
                <wp:simplePos x="0" y="0"/>
                <wp:positionH relativeFrom="margin">
                  <wp:align>right</wp:align>
                </wp:positionH>
                <wp:positionV relativeFrom="paragraph">
                  <wp:posOffset>38507</wp:posOffset>
                </wp:positionV>
                <wp:extent cx="5520905" cy="974522"/>
                <wp:effectExtent l="38100" t="38100" r="60960" b="92710"/>
                <wp:wrapNone/>
                <wp:docPr id="14" name="Conector recto 14"/>
                <wp:cNvGraphicFramePr/>
                <a:graphic xmlns:a="http://schemas.openxmlformats.org/drawingml/2006/main">
                  <a:graphicData uri="http://schemas.microsoft.com/office/word/2010/wordprocessingShape">
                    <wps:wsp>
                      <wps:cNvCnPr/>
                      <wps:spPr>
                        <a:xfrm flipV="1">
                          <a:off x="0" y="0"/>
                          <a:ext cx="5520905" cy="974522"/>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5E13C" id="Conector recto 14"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5pt,3.05pt" to="818.2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" strokecolor="black [3200]">
                <v:shadow on="t" color="black" opacity="24903f" origin=",.5" offset="0,.55556mm"/>
                <w10:wrap anchorx="margin"/>
              </v:line>
            </w:pict>
          </mc:Fallback>
        </mc:AlternateContent>
      </w:r>
    </w:p>
    <w:p w14:paraId="53CBCB44" w14:textId="77777777" w:rsidR="00EB0DC4" w:rsidRDefault="00EB0DC4" w:rsidP="004E0ABF">
      <w:pPr>
        <w:pStyle w:val="Prrafodelista"/>
        <w:tabs>
          <w:tab w:val="left" w:pos="426"/>
        </w:tabs>
        <w:spacing w:line="360" w:lineRule="auto"/>
        <w:ind w:left="0" w:right="49"/>
        <w:jc w:val="both"/>
        <w:rPr>
          <w:rFonts w:ascii="Palatino Linotype" w:hAnsi="Palatino Linotype" w:cs="Arial"/>
        </w:rPr>
      </w:pPr>
    </w:p>
    <w:p w14:paraId="4C41D395" w14:textId="77777777" w:rsidR="00EB0DC4" w:rsidRDefault="00EB0DC4" w:rsidP="004E0ABF">
      <w:pPr>
        <w:pStyle w:val="Prrafodelista"/>
        <w:tabs>
          <w:tab w:val="left" w:pos="426"/>
        </w:tabs>
        <w:spacing w:line="360" w:lineRule="auto"/>
        <w:ind w:left="0" w:right="49"/>
        <w:jc w:val="both"/>
        <w:rPr>
          <w:rFonts w:ascii="Palatino Linotype" w:hAnsi="Palatino Linotype" w:cs="Arial"/>
        </w:rPr>
      </w:pPr>
    </w:p>
    <w:p w14:paraId="5CEC2F48" w14:textId="146837F5" w:rsidR="00EF014A" w:rsidRPr="00EF014A" w:rsidRDefault="00981A3B" w:rsidP="00A56136">
      <w:pPr>
        <w:pStyle w:val="Ttulo2"/>
        <w:tabs>
          <w:tab w:val="left" w:pos="426"/>
        </w:tabs>
        <w:spacing w:before="0"/>
        <w:rPr>
          <w:rFonts w:ascii="Palatino Linotype" w:hAnsi="Palatino Linotype" w:cs="Arial"/>
          <w:b/>
          <w:color w:val="auto"/>
          <w:sz w:val="24"/>
        </w:rPr>
      </w:pPr>
      <w:bookmarkStart w:id="21" w:name="_Toc69942815"/>
      <w:bookmarkStart w:id="22" w:name="_Toc83144206"/>
      <w:r>
        <w:rPr>
          <w:rFonts w:ascii="Palatino Linotype" w:hAnsi="Palatino Linotype" w:cs="Arial"/>
          <w:b/>
          <w:color w:val="auto"/>
          <w:sz w:val="24"/>
        </w:rPr>
        <w:lastRenderedPageBreak/>
        <w:t>TERCERO</w:t>
      </w:r>
      <w:r w:rsidR="00EF014A" w:rsidRPr="00EF014A">
        <w:rPr>
          <w:rFonts w:ascii="Palatino Linotype" w:hAnsi="Palatino Linotype" w:cs="Arial"/>
          <w:b/>
          <w:color w:val="auto"/>
          <w:sz w:val="24"/>
        </w:rPr>
        <w:t xml:space="preserve">. </w:t>
      </w:r>
      <w:r w:rsidR="00094906">
        <w:rPr>
          <w:rFonts w:ascii="Palatino Linotype" w:hAnsi="Palatino Linotype" w:cs="Arial"/>
          <w:b/>
          <w:color w:val="auto"/>
          <w:sz w:val="24"/>
        </w:rPr>
        <w:t>De las causales del sobreseimiento</w:t>
      </w:r>
      <w:r w:rsidR="00EF014A" w:rsidRPr="00EF014A">
        <w:rPr>
          <w:rFonts w:ascii="Palatino Linotype" w:hAnsi="Palatino Linotype" w:cs="Arial"/>
          <w:b/>
          <w:color w:val="auto"/>
          <w:sz w:val="24"/>
        </w:rPr>
        <w:t>.</w:t>
      </w:r>
      <w:bookmarkEnd w:id="21"/>
      <w:bookmarkEnd w:id="22"/>
    </w:p>
    <w:p w14:paraId="138F28BA" w14:textId="41213A61" w:rsidR="00B13243" w:rsidRDefault="00B13243" w:rsidP="00A56136">
      <w:pPr>
        <w:pStyle w:val="Prrafodelista"/>
        <w:tabs>
          <w:tab w:val="left" w:pos="426"/>
        </w:tabs>
        <w:spacing w:after="240" w:line="360" w:lineRule="auto"/>
        <w:ind w:left="0" w:right="49"/>
        <w:jc w:val="both"/>
        <w:rPr>
          <w:rFonts w:ascii="Palatino Linotype" w:hAnsi="Palatino Linotype" w:cs="Arial"/>
        </w:rPr>
      </w:pPr>
    </w:p>
    <w:p w14:paraId="660404EE" w14:textId="75BE8F81" w:rsidR="00DB1BB6" w:rsidRPr="00785AB6" w:rsidRDefault="00DB1BB6" w:rsidP="00DB1BB6">
      <w:pPr>
        <w:pStyle w:val="Prrafodelista"/>
        <w:tabs>
          <w:tab w:val="left" w:pos="426"/>
        </w:tabs>
        <w:spacing w:line="360" w:lineRule="auto"/>
        <w:ind w:left="0"/>
        <w:jc w:val="both"/>
        <w:outlineLvl w:val="2"/>
        <w:rPr>
          <w:rFonts w:ascii="Palatino Linotype" w:hAnsi="Palatino Linotype" w:cs="Arial"/>
          <w:b/>
          <w:bCs/>
        </w:rPr>
      </w:pPr>
      <w:bookmarkStart w:id="23" w:name="_Toc71472952"/>
      <w:bookmarkStart w:id="24" w:name="_Toc83144207"/>
      <w:r w:rsidRPr="00785AB6">
        <w:rPr>
          <w:rFonts w:ascii="Palatino Linotype" w:hAnsi="Palatino Linotype" w:cs="Arial"/>
          <w:b/>
          <w:bCs/>
        </w:rPr>
        <w:t xml:space="preserve">I. </w:t>
      </w:r>
      <w:r>
        <w:rPr>
          <w:rFonts w:ascii="Palatino Linotype" w:hAnsi="Palatino Linotype" w:cs="Arial"/>
          <w:b/>
          <w:bCs/>
        </w:rPr>
        <w:t>De la legitimación del RECURRENTE para acceder a los datos personales</w:t>
      </w:r>
      <w:r w:rsidRPr="00785AB6">
        <w:rPr>
          <w:rFonts w:ascii="Palatino Linotype" w:hAnsi="Palatino Linotype" w:cs="Arial"/>
          <w:b/>
          <w:bCs/>
        </w:rPr>
        <w:t>.</w:t>
      </w:r>
      <w:bookmarkEnd w:id="23"/>
      <w:bookmarkEnd w:id="24"/>
    </w:p>
    <w:p w14:paraId="4AF69F53" w14:textId="77777777" w:rsidR="00DB1BB6" w:rsidRDefault="00DB1BB6" w:rsidP="00A56136">
      <w:pPr>
        <w:pStyle w:val="Prrafodelista"/>
        <w:tabs>
          <w:tab w:val="left" w:pos="426"/>
        </w:tabs>
        <w:spacing w:after="240" w:line="360" w:lineRule="auto"/>
        <w:ind w:left="0" w:right="49"/>
        <w:jc w:val="both"/>
        <w:rPr>
          <w:rFonts w:ascii="Palatino Linotype" w:hAnsi="Palatino Linotype" w:cs="Arial"/>
        </w:rPr>
      </w:pPr>
    </w:p>
    <w:p w14:paraId="0ACE422E" w14:textId="13E898CC" w:rsidR="00DB1BB6" w:rsidRPr="00DB1BB6" w:rsidRDefault="00DB1BB6"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bookmarkStart w:id="25" w:name="_Hlk69988065"/>
      <w:r>
        <w:rPr>
          <w:rFonts w:ascii="Palatino Linotype" w:hAnsi="Palatino Linotype" w:cs="Arial"/>
          <w:bCs/>
        </w:rPr>
        <w:t xml:space="preserve">El </w:t>
      </w:r>
      <w:r>
        <w:rPr>
          <w:rFonts w:ascii="Palatino Linotype" w:hAnsi="Palatino Linotype" w:cs="Arial"/>
        </w:rPr>
        <w:t xml:space="preserve">artículo 106 de la Ley de Protección de Datos Personales en Posesión de Sujetos Obligados del Estado de México y Municipios, en su párrafo tercero, establece que, </w:t>
      </w:r>
      <w:r w:rsidR="005E74D8">
        <w:rPr>
          <w:rFonts w:ascii="Palatino Linotype" w:hAnsi="Palatino Linotype" w:cs="Arial"/>
        </w:rPr>
        <w:t>para el ejercicio de los derechos ARCO solicitados será necesario acreditar la identidad de titular y en su caso la identidad y personalidad con la que actúe el representante.</w:t>
      </w:r>
    </w:p>
    <w:p w14:paraId="7F415F45"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
        </w:rPr>
      </w:pPr>
    </w:p>
    <w:p w14:paraId="7754D779" w14:textId="04F551E4" w:rsidR="00DB1BB6" w:rsidRPr="00DB1BB6" w:rsidRDefault="00DB1BB6"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hAnsi="Palatino Linotype" w:cs="Arial"/>
          <w:bCs/>
        </w:rPr>
        <w:t xml:space="preserve">No </w:t>
      </w:r>
      <w:r>
        <w:rPr>
          <w:rFonts w:ascii="Palatino Linotype" w:hAnsi="Palatino Linotype" w:cs="Arial"/>
        </w:rPr>
        <w:t>obstante, debemos reconocer que ambos casos pueden resultar una carga desproporcionada para los familiares de las personas fallecida; pues implica que, previamente, el Titular de los datos haya tenido la precaución de designar a un responsable de éstos en su testamento, o bien, que se inicie un juicio sucesorio previo a que pueda ser posible solicitar los datos personales.</w:t>
      </w:r>
    </w:p>
    <w:p w14:paraId="76A4E9D0"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
        </w:rPr>
      </w:pPr>
    </w:p>
    <w:p w14:paraId="112D4D30" w14:textId="712C164E" w:rsidR="00DB1BB6" w:rsidRPr="00BC69EA" w:rsidRDefault="00BC69EA"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hAnsi="Palatino Linotype" w:cs="Arial"/>
          <w:bCs/>
        </w:rPr>
        <w:t>Al respecto</w:t>
      </w:r>
      <w:r w:rsidR="00DB1BB6">
        <w:rPr>
          <w:rFonts w:ascii="Palatino Linotype" w:hAnsi="Palatino Linotype" w:cs="Arial"/>
        </w:rPr>
        <w:t xml:space="preserve">, el numeral </w:t>
      </w:r>
      <w:r>
        <w:rPr>
          <w:rFonts w:ascii="Palatino Linotype" w:hAnsi="Palatino Linotype" w:cs="Arial"/>
        </w:rPr>
        <w:t>120</w:t>
      </w:r>
      <w:r w:rsidR="00DB1BB6">
        <w:rPr>
          <w:rFonts w:ascii="Palatino Linotype" w:hAnsi="Palatino Linotype" w:cs="Arial"/>
        </w:rPr>
        <w:t xml:space="preserve"> de la Ley de Protección de Datos Personales en Posesión de Sujetos Obligados del Estado de México y Municipios, </w:t>
      </w:r>
      <w:r>
        <w:rPr>
          <w:rFonts w:ascii="Palatino Linotype" w:hAnsi="Palatino Linotype" w:cs="Arial"/>
        </w:rPr>
        <w:t>establece que el titular podrá acreditar su identidad a través de cualquiera de los medios siguientes:</w:t>
      </w:r>
    </w:p>
    <w:p w14:paraId="2D38A559" w14:textId="0233A030" w:rsidR="00BC69EA" w:rsidRPr="00BC69EA" w:rsidRDefault="00BC69EA" w:rsidP="00BC69EA">
      <w:pPr>
        <w:pStyle w:val="Prrafodelista"/>
        <w:numPr>
          <w:ilvl w:val="1"/>
          <w:numId w:val="4"/>
        </w:numPr>
        <w:tabs>
          <w:tab w:val="left" w:pos="426"/>
        </w:tabs>
        <w:spacing w:before="240" w:after="240" w:line="360" w:lineRule="auto"/>
        <w:ind w:left="993" w:right="49"/>
        <w:jc w:val="both"/>
        <w:rPr>
          <w:rFonts w:ascii="Palatino Linotype" w:hAnsi="Palatino Linotype" w:cs="Arial"/>
          <w:b/>
        </w:rPr>
      </w:pPr>
      <w:r w:rsidRPr="00BC69EA">
        <w:rPr>
          <w:rFonts w:ascii="Palatino Linotype" w:hAnsi="Palatino Linotype" w:cs="Arial"/>
          <w:b/>
        </w:rPr>
        <w:t>Identificación oficial;</w:t>
      </w:r>
    </w:p>
    <w:p w14:paraId="35A125CB" w14:textId="7E725CD4" w:rsidR="00BC69EA" w:rsidRPr="00BC69EA" w:rsidRDefault="00BC69EA" w:rsidP="00BC69EA">
      <w:pPr>
        <w:pStyle w:val="Prrafodelista"/>
        <w:numPr>
          <w:ilvl w:val="1"/>
          <w:numId w:val="4"/>
        </w:numPr>
        <w:tabs>
          <w:tab w:val="left" w:pos="426"/>
        </w:tabs>
        <w:spacing w:before="240" w:after="240" w:line="360" w:lineRule="auto"/>
        <w:ind w:left="993" w:right="49"/>
        <w:jc w:val="both"/>
        <w:rPr>
          <w:rFonts w:ascii="Palatino Linotype" w:hAnsi="Palatino Linotype" w:cs="Arial"/>
          <w:b/>
        </w:rPr>
      </w:pPr>
      <w:r>
        <w:rPr>
          <w:rFonts w:ascii="Palatino Linotype" w:hAnsi="Palatino Linotype" w:cs="Arial"/>
        </w:rPr>
        <w:t>Firma electrónica avanzada o del instrum</w:t>
      </w:r>
      <w:bookmarkStart w:id="26" w:name="_GoBack"/>
      <w:bookmarkEnd w:id="26"/>
      <w:r>
        <w:rPr>
          <w:rFonts w:ascii="Palatino Linotype" w:hAnsi="Palatino Linotype" w:cs="Arial"/>
        </w:rPr>
        <w:t>ento electrónico que lo sustituya; o</w:t>
      </w:r>
    </w:p>
    <w:p w14:paraId="4046FD5B" w14:textId="4744CC2D" w:rsidR="00BC69EA" w:rsidRPr="00DB1BB6" w:rsidRDefault="00BC69EA" w:rsidP="00BC69EA">
      <w:pPr>
        <w:pStyle w:val="Prrafodelista"/>
        <w:numPr>
          <w:ilvl w:val="1"/>
          <w:numId w:val="4"/>
        </w:numPr>
        <w:tabs>
          <w:tab w:val="left" w:pos="426"/>
        </w:tabs>
        <w:spacing w:before="240" w:after="240" w:line="360" w:lineRule="auto"/>
        <w:ind w:left="993" w:right="49"/>
        <w:jc w:val="both"/>
        <w:rPr>
          <w:rFonts w:ascii="Palatino Linotype" w:hAnsi="Palatino Linotype" w:cs="Arial"/>
          <w:b/>
        </w:rPr>
      </w:pPr>
      <w:r>
        <w:rPr>
          <w:rFonts w:ascii="Palatino Linotype" w:hAnsi="Palatino Linotype" w:cs="Arial"/>
        </w:rPr>
        <w:t>Mecanismos de autenticación autorizados por este Instituto o el Órgano Garante Nacional publicados por acuerdo general en el periódico oficial “Gaceta del Gobierno” o en el Diario Oficial de la Federación.</w:t>
      </w:r>
    </w:p>
    <w:p w14:paraId="46088A6B"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
        </w:rPr>
      </w:pPr>
    </w:p>
    <w:p w14:paraId="0ADF857D" w14:textId="15002307" w:rsidR="00DB1BB6" w:rsidRPr="00DB1BB6" w:rsidRDefault="00BC69EA"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hAnsi="Palatino Linotype" w:cs="Arial"/>
        </w:rPr>
        <w:t>E</w:t>
      </w:r>
      <w:r w:rsidR="00DB1BB6">
        <w:rPr>
          <w:rFonts w:ascii="Palatino Linotype" w:hAnsi="Palatino Linotype" w:cs="Arial"/>
        </w:rPr>
        <w:t xml:space="preserve">n el presente asunto, </w:t>
      </w:r>
      <w:r w:rsidR="00594D2F">
        <w:rPr>
          <w:rFonts w:ascii="Palatino Linotype" w:hAnsi="Palatino Linotype" w:cs="Arial"/>
        </w:rPr>
        <w:t xml:space="preserve">de las constancias que obran en el expediente electrónico del SARCOEM, se aprecia que </w:t>
      </w:r>
      <w:r>
        <w:rPr>
          <w:rFonts w:ascii="Palatino Linotype" w:hAnsi="Palatino Linotype" w:cs="Arial"/>
        </w:rPr>
        <w:t>el</w:t>
      </w:r>
      <w:r w:rsidR="00DB1BB6">
        <w:rPr>
          <w:rFonts w:ascii="Palatino Linotype" w:hAnsi="Palatino Linotype" w:cs="Arial"/>
        </w:rPr>
        <w:t xml:space="preserve"> </w:t>
      </w:r>
      <w:r w:rsidR="00DB1BB6">
        <w:rPr>
          <w:rFonts w:ascii="Palatino Linotype" w:hAnsi="Palatino Linotype" w:cs="Arial"/>
          <w:b/>
          <w:bCs/>
        </w:rPr>
        <w:t>RECURRENTE</w:t>
      </w:r>
      <w:r w:rsidR="00DB1BB6">
        <w:rPr>
          <w:rFonts w:ascii="Palatino Linotype" w:hAnsi="Palatino Linotype" w:cs="Arial"/>
        </w:rPr>
        <w:t xml:space="preserve"> proveyó de los documentos suficientes para acreditar su </w:t>
      </w:r>
      <w:r>
        <w:rPr>
          <w:rFonts w:ascii="Palatino Linotype" w:hAnsi="Palatino Linotype" w:cs="Arial"/>
        </w:rPr>
        <w:t>identidad</w:t>
      </w:r>
      <w:r w:rsidR="00594D2F">
        <w:rPr>
          <w:rFonts w:ascii="Palatino Linotype" w:hAnsi="Palatino Linotype" w:cs="Arial"/>
        </w:rPr>
        <w:t>, pues éste exhibió la copia digitalizada, por ambos lados, de su credencial para votar expedida por el Instituto Nacional Electoral; así como su credencial expedida por el Instituto de Seguridad Social del Estado de México y Municipios, la cual muestra su clave única de seguridad social y que lo acredita como servidor público en la entidad.</w:t>
      </w:r>
    </w:p>
    <w:p w14:paraId="627469C9"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
        </w:rPr>
      </w:pPr>
    </w:p>
    <w:p w14:paraId="09650D11" w14:textId="06846CD4" w:rsidR="00DB1BB6" w:rsidRPr="00DB1BB6" w:rsidRDefault="00DB1BB6"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hAnsi="Palatino Linotype" w:cs="Arial"/>
        </w:rPr>
        <w:t xml:space="preserve">Por lo anterior, esta Ponencia Resolutora </w:t>
      </w:r>
      <w:r w:rsidR="000A7CA9">
        <w:rPr>
          <w:rFonts w:ascii="Palatino Linotype" w:hAnsi="Palatino Linotype" w:cs="Arial"/>
        </w:rPr>
        <w:t>encuentra</w:t>
      </w:r>
      <w:r>
        <w:rPr>
          <w:rFonts w:ascii="Palatino Linotype" w:hAnsi="Palatino Linotype" w:cs="Arial"/>
        </w:rPr>
        <w:t xml:space="preserve"> por </w:t>
      </w:r>
      <w:r w:rsidR="00594D2F">
        <w:rPr>
          <w:rFonts w:ascii="Palatino Linotype" w:hAnsi="Palatino Linotype" w:cs="Arial"/>
          <w:b/>
          <w:bCs/>
        </w:rPr>
        <w:t>acreditada</w:t>
      </w:r>
      <w:r>
        <w:rPr>
          <w:rFonts w:ascii="Palatino Linotype" w:hAnsi="Palatino Linotype" w:cs="Arial"/>
        </w:rPr>
        <w:t xml:space="preserve"> </w:t>
      </w:r>
      <w:r w:rsidR="00594D2F">
        <w:rPr>
          <w:rFonts w:ascii="Palatino Linotype" w:hAnsi="Palatino Linotype" w:cs="Arial"/>
        </w:rPr>
        <w:t>la identidad del</w:t>
      </w:r>
      <w:r>
        <w:rPr>
          <w:rFonts w:ascii="Palatino Linotype" w:hAnsi="Palatino Linotype" w:cs="Arial"/>
        </w:rPr>
        <w:t xml:space="preserve"> particular para acceder a los datos personales señalados en la solicitud </w:t>
      </w:r>
      <w:r w:rsidR="00186126">
        <w:rPr>
          <w:rFonts w:ascii="Palatino Linotype" w:hAnsi="Palatino Linotype" w:cs="Arial"/>
          <w:b/>
          <w:bCs/>
        </w:rPr>
        <w:t>00215/ISSEMYM/AD/2021</w:t>
      </w:r>
      <w:r>
        <w:rPr>
          <w:rFonts w:ascii="Palatino Linotype" w:hAnsi="Palatino Linotype" w:cs="Arial"/>
        </w:rPr>
        <w:t>.</w:t>
      </w:r>
    </w:p>
    <w:p w14:paraId="725CBD62"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
        </w:rPr>
      </w:pPr>
    </w:p>
    <w:p w14:paraId="746A9C05" w14:textId="38F07383" w:rsidR="00DB1BB6" w:rsidRPr="0054438E" w:rsidRDefault="00DB1BB6" w:rsidP="00DB1BB6">
      <w:pPr>
        <w:pStyle w:val="Prrafodelista"/>
        <w:tabs>
          <w:tab w:val="left" w:pos="426"/>
        </w:tabs>
        <w:spacing w:before="240" w:after="240" w:line="360" w:lineRule="auto"/>
        <w:ind w:left="0" w:right="49"/>
        <w:jc w:val="both"/>
        <w:outlineLvl w:val="2"/>
        <w:rPr>
          <w:rFonts w:ascii="Palatino Linotype" w:hAnsi="Palatino Linotype" w:cs="Arial"/>
          <w:b/>
        </w:rPr>
      </w:pPr>
      <w:bookmarkStart w:id="27" w:name="_Toc69942816"/>
      <w:bookmarkStart w:id="28" w:name="_Toc83144208"/>
      <w:r w:rsidRPr="0054438E">
        <w:rPr>
          <w:rFonts w:ascii="Palatino Linotype" w:hAnsi="Palatino Linotype" w:cs="Arial"/>
          <w:b/>
        </w:rPr>
        <w:t>I</w:t>
      </w:r>
      <w:r>
        <w:rPr>
          <w:rFonts w:ascii="Palatino Linotype" w:hAnsi="Palatino Linotype" w:cs="Arial"/>
          <w:b/>
        </w:rPr>
        <w:t>I</w:t>
      </w:r>
      <w:r w:rsidRPr="0054438E">
        <w:rPr>
          <w:rFonts w:ascii="Palatino Linotype" w:hAnsi="Palatino Linotype" w:cs="Arial"/>
          <w:b/>
        </w:rPr>
        <w:t>. De la conciliación.</w:t>
      </w:r>
      <w:bookmarkEnd w:id="27"/>
      <w:bookmarkEnd w:id="28"/>
    </w:p>
    <w:p w14:paraId="71C02C26" w14:textId="77777777" w:rsidR="00DB1BB6" w:rsidRPr="00DB1BB6" w:rsidRDefault="00DB1BB6" w:rsidP="00DB1BB6">
      <w:pPr>
        <w:pStyle w:val="Prrafodelista"/>
        <w:tabs>
          <w:tab w:val="left" w:pos="426"/>
        </w:tabs>
        <w:spacing w:before="240" w:after="240" w:line="360" w:lineRule="auto"/>
        <w:ind w:left="0" w:right="49"/>
        <w:jc w:val="both"/>
        <w:rPr>
          <w:rFonts w:ascii="Palatino Linotype" w:hAnsi="Palatino Linotype" w:cs="Arial"/>
          <w:bCs/>
        </w:rPr>
      </w:pPr>
    </w:p>
    <w:p w14:paraId="7EAE0E2B" w14:textId="270CC9DA" w:rsidR="00883887" w:rsidRPr="009875BC" w:rsidRDefault="00594D2F"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 xml:space="preserve">A través de la solicitud de acceso a datos personales </w:t>
      </w:r>
      <w:r>
        <w:rPr>
          <w:rFonts w:ascii="Palatino Linotype" w:eastAsia="Calibri" w:hAnsi="Palatino Linotype" w:cs="Arial"/>
          <w:b/>
        </w:rPr>
        <w:t>00215/ISSEMYM/AD/2021</w:t>
      </w:r>
      <w:r>
        <w:rPr>
          <w:rFonts w:ascii="Palatino Linotype" w:eastAsia="Calibri" w:hAnsi="Palatino Linotype" w:cs="Arial"/>
        </w:rPr>
        <w:t>, el particular requirió acceder a su expediente clínico</w:t>
      </w:r>
      <w:r w:rsidR="009875BC">
        <w:rPr>
          <w:rFonts w:ascii="Palatino Linotype" w:eastAsia="Calibri" w:hAnsi="Palatino Linotype" w:cs="Arial"/>
        </w:rPr>
        <w:t xml:space="preserve">. El </w:t>
      </w:r>
      <w:r w:rsidR="009875BC">
        <w:rPr>
          <w:rFonts w:ascii="Palatino Linotype" w:eastAsia="Calibri" w:hAnsi="Palatino Linotype" w:cs="Arial"/>
          <w:b/>
          <w:bCs/>
        </w:rPr>
        <w:t>SUJETO OBLIGADO</w:t>
      </w:r>
      <w:r w:rsidR="009875BC">
        <w:rPr>
          <w:rFonts w:ascii="Palatino Linotype" w:eastAsia="Calibri" w:hAnsi="Palatino Linotype" w:cs="Arial"/>
        </w:rPr>
        <w:t>, mediante una soli</w:t>
      </w:r>
      <w:r>
        <w:rPr>
          <w:rFonts w:ascii="Palatino Linotype" w:eastAsia="Calibri" w:hAnsi="Palatino Linotype" w:cs="Arial"/>
        </w:rPr>
        <w:t>citud de aclaración, requirió a</w:t>
      </w:r>
      <w:r w:rsidR="009875BC">
        <w:rPr>
          <w:rFonts w:ascii="Palatino Linotype" w:eastAsia="Calibri" w:hAnsi="Palatino Linotype" w:cs="Arial"/>
        </w:rPr>
        <w:t xml:space="preserve">l entonces </w:t>
      </w:r>
      <w:r w:rsidR="009875BC">
        <w:rPr>
          <w:rFonts w:ascii="Palatino Linotype" w:eastAsia="Calibri" w:hAnsi="Palatino Linotype" w:cs="Arial"/>
          <w:b/>
          <w:bCs/>
        </w:rPr>
        <w:t>SOLICITANTE</w:t>
      </w:r>
      <w:r>
        <w:rPr>
          <w:rFonts w:ascii="Palatino Linotype" w:eastAsia="Calibri" w:hAnsi="Palatino Linotype" w:cs="Arial"/>
        </w:rPr>
        <w:t>, que presentara a través del SARCOEM, el documento a través del cual acredite su personalidad</w:t>
      </w:r>
      <w:r w:rsidR="009875BC">
        <w:rPr>
          <w:rFonts w:ascii="Palatino Linotype" w:eastAsia="Calibri" w:hAnsi="Palatino Linotype" w:cs="Arial"/>
        </w:rPr>
        <w:t>.</w:t>
      </w:r>
      <w:r>
        <w:rPr>
          <w:rFonts w:ascii="Palatino Linotype" w:eastAsia="Calibri" w:hAnsi="Palatino Linotype" w:cs="Arial"/>
        </w:rPr>
        <w:t xml:space="preserve"> El entonces </w:t>
      </w:r>
      <w:r>
        <w:rPr>
          <w:rFonts w:ascii="Palatino Linotype" w:eastAsia="Calibri" w:hAnsi="Palatino Linotype" w:cs="Arial"/>
          <w:b/>
        </w:rPr>
        <w:t>SOLICITANTE</w:t>
      </w:r>
      <w:r>
        <w:rPr>
          <w:rFonts w:ascii="Palatino Linotype" w:eastAsia="Calibri" w:hAnsi="Palatino Linotype" w:cs="Arial"/>
        </w:rPr>
        <w:t xml:space="preserve"> atendió el requerimiento de aclaración presentando la copia digitalizada de su credencial de servidor público expedida por el Instituto de Seguridad Social del Estado de México y Municipios.</w:t>
      </w:r>
    </w:p>
    <w:p w14:paraId="284F697D" w14:textId="77777777" w:rsidR="009875BC" w:rsidRP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39BDF0A" w14:textId="337EFE63" w:rsidR="009875BC" w:rsidRPr="009875BC" w:rsidRDefault="009875B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lastRenderedPageBreak/>
        <w:t>E</w:t>
      </w:r>
      <w:r w:rsidR="00594D2F">
        <w:rPr>
          <w:rFonts w:ascii="Palatino Linotype" w:eastAsia="Calibri" w:hAnsi="Palatino Linotype" w:cs="Arial"/>
        </w:rPr>
        <w:t>n su respuesta, el</w:t>
      </w:r>
      <w:r>
        <w:rPr>
          <w:rFonts w:ascii="Palatino Linotype" w:eastAsia="Calibri" w:hAnsi="Palatino Linotype" w:cs="Arial"/>
        </w:rPr>
        <w:t xml:space="preserve"> </w:t>
      </w:r>
      <w:r>
        <w:rPr>
          <w:rFonts w:ascii="Palatino Linotype" w:eastAsia="Calibri" w:hAnsi="Palatino Linotype" w:cs="Arial"/>
          <w:b/>
          <w:bCs/>
        </w:rPr>
        <w:t>SUJETO OBLIGADO</w:t>
      </w:r>
      <w:r>
        <w:rPr>
          <w:rFonts w:ascii="Palatino Linotype" w:eastAsia="Calibri" w:hAnsi="Palatino Linotype" w:cs="Arial"/>
        </w:rPr>
        <w:t xml:space="preserve"> </w:t>
      </w:r>
      <w:r w:rsidR="00594D2F">
        <w:rPr>
          <w:rFonts w:ascii="Palatino Linotype" w:eastAsia="Calibri" w:hAnsi="Palatino Linotype" w:cs="Arial"/>
        </w:rPr>
        <w:t>informó al particular que pondría a su disposición los datos personales solicitados previa acreditación de su identidad y personalidad en el Módulo de Transparencia del Instituto de Seguridad Social del Estado de México y Municipios</w:t>
      </w:r>
      <w:r>
        <w:rPr>
          <w:rFonts w:ascii="Palatino Linotype" w:eastAsia="Calibri" w:hAnsi="Palatino Linotype" w:cs="Arial"/>
        </w:rPr>
        <w:t xml:space="preserve">. </w:t>
      </w:r>
      <w:r w:rsidR="00594D2F">
        <w:rPr>
          <w:rFonts w:ascii="Palatino Linotype" w:eastAsia="Calibri" w:hAnsi="Palatino Linotype" w:cs="Arial"/>
        </w:rPr>
        <w:t>El</w:t>
      </w:r>
      <w:r>
        <w:rPr>
          <w:rFonts w:ascii="Palatino Linotype" w:eastAsia="Calibri" w:hAnsi="Palatino Linotype" w:cs="Arial"/>
        </w:rPr>
        <w:t xml:space="preserve"> particular impugnó la determinación del </w:t>
      </w:r>
      <w:r>
        <w:rPr>
          <w:rFonts w:ascii="Palatino Linotype" w:eastAsia="Calibri" w:hAnsi="Palatino Linotype" w:cs="Arial"/>
          <w:b/>
          <w:bCs/>
        </w:rPr>
        <w:t>SUJETO OBLIGADO</w:t>
      </w:r>
      <w:r>
        <w:rPr>
          <w:rFonts w:ascii="Palatino Linotype" w:eastAsia="Calibri" w:hAnsi="Palatino Linotype" w:cs="Arial"/>
        </w:rPr>
        <w:t xml:space="preserve"> mediante recurso de revisión</w:t>
      </w:r>
      <w:r w:rsidR="0054438E">
        <w:rPr>
          <w:rFonts w:ascii="Palatino Linotype" w:eastAsia="Calibri" w:hAnsi="Palatino Linotype" w:cs="Arial"/>
        </w:rPr>
        <w:t xml:space="preserve">, en el que señaló por agravios que </w:t>
      </w:r>
      <w:r w:rsidR="00594D2F">
        <w:rPr>
          <w:rFonts w:ascii="Palatino Linotype" w:eastAsia="Calibri" w:hAnsi="Palatino Linotype" w:cs="Arial"/>
        </w:rPr>
        <w:t>los datos personales estaban incompletos</w:t>
      </w:r>
      <w:r w:rsidR="0054438E">
        <w:rPr>
          <w:rFonts w:ascii="Palatino Linotype" w:eastAsia="Calibri" w:hAnsi="Palatino Linotype" w:cs="Arial"/>
        </w:rPr>
        <w:t>.</w:t>
      </w:r>
      <w:bookmarkEnd w:id="25"/>
    </w:p>
    <w:p w14:paraId="3898A92D" w14:textId="77777777" w:rsidR="009875BC" w:rsidRP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2C561488" w14:textId="45F543A0" w:rsidR="009875BC" w:rsidRPr="009875BC" w:rsidRDefault="000C089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Ahora bien, en</w:t>
      </w:r>
      <w:r w:rsidR="00DB1BB6">
        <w:rPr>
          <w:rFonts w:ascii="Palatino Linotype" w:eastAsia="Calibri" w:hAnsi="Palatino Linotype" w:cs="Arial"/>
        </w:rPr>
        <w:t xml:space="preserve"> virtud</w:t>
      </w:r>
      <w:r w:rsidR="0054438E">
        <w:rPr>
          <w:rFonts w:ascii="Palatino Linotype" w:eastAsia="Calibri" w:hAnsi="Palatino Linotype" w:cs="Arial"/>
        </w:rPr>
        <w:t xml:space="preserve"> </w:t>
      </w:r>
      <w:r w:rsidR="0054438E" w:rsidRPr="00F43B1D">
        <w:rPr>
          <w:rFonts w:ascii="Palatino Linotype" w:eastAsia="Calibri" w:hAnsi="Palatino Linotype" w:cs="Arial"/>
          <w:lang w:val="es-ES"/>
        </w:rPr>
        <w:t xml:space="preserve">de que ambas partes aceptaron conciliar, este Órgano Garante determinó como fecha de conciliación el </w:t>
      </w:r>
      <w:r>
        <w:rPr>
          <w:rFonts w:ascii="Palatino Linotype" w:eastAsia="Calibri" w:hAnsi="Palatino Linotype" w:cs="Arial"/>
          <w:lang w:val="es-ES"/>
        </w:rPr>
        <w:t>diecisiete (17) de septiembre</w:t>
      </w:r>
      <w:r w:rsidR="0054438E">
        <w:rPr>
          <w:rFonts w:ascii="Palatino Linotype" w:eastAsia="Calibri" w:hAnsi="Palatino Linotype" w:cs="Arial"/>
          <w:lang w:val="es-ES"/>
        </w:rPr>
        <w:t xml:space="preserve"> de dos mil veintiuno</w:t>
      </w:r>
      <w:r w:rsidR="0054438E" w:rsidRPr="00F43B1D">
        <w:rPr>
          <w:rFonts w:ascii="Palatino Linotype" w:eastAsia="Calibri" w:hAnsi="Palatino Linotype" w:cs="Arial"/>
          <w:lang w:val="es-ES"/>
        </w:rPr>
        <w:t>; además, derivado de la actual contingencia</w:t>
      </w:r>
      <w:r w:rsidR="009B6782">
        <w:rPr>
          <w:rFonts w:ascii="Palatino Linotype" w:eastAsia="Calibri" w:hAnsi="Palatino Linotype" w:cs="Arial"/>
          <w:lang w:val="es-ES"/>
        </w:rPr>
        <w:t xml:space="preserve"> sanitaria,</w:t>
      </w:r>
      <w:r w:rsidR="0054438E" w:rsidRPr="00F43B1D">
        <w:rPr>
          <w:rFonts w:ascii="Palatino Linotype" w:eastAsia="Calibri" w:hAnsi="Palatino Linotype" w:cs="Arial"/>
          <w:lang w:val="es-ES"/>
        </w:rPr>
        <w:t xml:space="preserve"> se fijó que la audiencia se llevaría a cabo vía remota utilizando las</w:t>
      </w:r>
      <w:r w:rsidR="0054438E">
        <w:rPr>
          <w:rFonts w:ascii="Palatino Linotype" w:eastAsia="Calibri" w:hAnsi="Palatino Linotype" w:cs="Arial"/>
          <w:lang w:val="es-ES"/>
        </w:rPr>
        <w:t xml:space="preserve"> actuales</w:t>
      </w:r>
      <w:r w:rsidR="0054438E" w:rsidRPr="00F43B1D">
        <w:rPr>
          <w:rFonts w:ascii="Palatino Linotype" w:eastAsia="Calibri" w:hAnsi="Palatino Linotype" w:cs="Arial"/>
          <w:lang w:val="es-ES"/>
        </w:rPr>
        <w:t xml:space="preserve"> tecnologías de la información.</w:t>
      </w:r>
    </w:p>
    <w:p w14:paraId="4991A08F" w14:textId="77777777" w:rsidR="009875BC" w:rsidRP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7D19BDA6" w14:textId="00935CF3" w:rsidR="009875BC" w:rsidRPr="000A7CA9"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 xml:space="preserve">Una vez que se llevó a cabo la </w:t>
      </w:r>
      <w:r w:rsidRPr="0054438E">
        <w:rPr>
          <w:rFonts w:ascii="Palatino Linotype" w:eastAsia="Calibri" w:hAnsi="Palatino Linotype" w:cs="Arial"/>
        </w:rPr>
        <w:t xml:space="preserve">audiencia de conciliación, </w:t>
      </w:r>
      <w:r w:rsidR="000C089C">
        <w:rPr>
          <w:rFonts w:ascii="Palatino Linotype" w:eastAsia="Calibri" w:hAnsi="Palatino Linotype" w:cs="Arial"/>
        </w:rPr>
        <w:t>la</w:t>
      </w:r>
      <w:r w:rsidRPr="0054438E">
        <w:rPr>
          <w:rFonts w:ascii="Palatino Linotype" w:eastAsia="Calibri" w:hAnsi="Palatino Linotype" w:cs="Arial"/>
        </w:rPr>
        <w:t xml:space="preserve"> </w:t>
      </w:r>
      <w:r w:rsidR="000C089C">
        <w:rPr>
          <w:rFonts w:ascii="Palatino Linotype" w:eastAsia="Calibri" w:hAnsi="Palatino Linotype" w:cs="Arial"/>
        </w:rPr>
        <w:t>Comisionada</w:t>
      </w:r>
      <w:r w:rsidRPr="0054438E">
        <w:rPr>
          <w:rFonts w:ascii="Palatino Linotype" w:eastAsia="Calibri" w:hAnsi="Palatino Linotype" w:cs="Arial"/>
        </w:rPr>
        <w:t xml:space="preserve"> Ponente emitió el siguiente acuerdo:</w:t>
      </w:r>
    </w:p>
    <w:p w14:paraId="5B32F3A9" w14:textId="2B5FAD0F" w:rsidR="000A7CA9" w:rsidRPr="009875BC" w:rsidRDefault="000A7CA9" w:rsidP="000A7CA9">
      <w:pPr>
        <w:pStyle w:val="Prrafodelista"/>
        <w:tabs>
          <w:tab w:val="left" w:pos="426"/>
        </w:tabs>
        <w:spacing w:before="240" w:after="240" w:line="360" w:lineRule="auto"/>
        <w:ind w:left="0" w:right="49"/>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107EF583" wp14:editId="5FE5E158">
                <wp:simplePos x="0" y="0"/>
                <wp:positionH relativeFrom="margin">
                  <wp:align>left</wp:align>
                </wp:positionH>
                <wp:positionV relativeFrom="paragraph">
                  <wp:posOffset>44063</wp:posOffset>
                </wp:positionV>
                <wp:extent cx="5498094" cy="2812211"/>
                <wp:effectExtent l="38100" t="38100" r="64770" b="83820"/>
                <wp:wrapNone/>
                <wp:docPr id="11" name="Conector recto 11"/>
                <wp:cNvGraphicFramePr/>
                <a:graphic xmlns:a="http://schemas.openxmlformats.org/drawingml/2006/main">
                  <a:graphicData uri="http://schemas.microsoft.com/office/word/2010/wordprocessingShape">
                    <wps:wsp>
                      <wps:cNvCnPr/>
                      <wps:spPr>
                        <a:xfrm flipV="1">
                          <a:off x="0" y="0"/>
                          <a:ext cx="5498094" cy="281221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409D0" id="Conector recto 1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432.9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" strokecolor="black [3200]" strokeweight="1pt">
                <v:shadow on="t" color="black" opacity="24903f" origin=",.5" offset="0,.55556mm"/>
                <w10:wrap anchorx="margin"/>
              </v:line>
            </w:pict>
          </mc:Fallback>
        </mc:AlternateContent>
      </w:r>
    </w:p>
    <w:p w14:paraId="368AE06E" w14:textId="4B4B9499" w:rsid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48154E1C" w14:textId="05FF83F0" w:rsidR="009B6782" w:rsidRDefault="009B6782" w:rsidP="0054438E">
      <w:pPr>
        <w:pStyle w:val="Prrafodelista"/>
        <w:tabs>
          <w:tab w:val="left" w:pos="426"/>
        </w:tabs>
        <w:spacing w:before="240" w:after="240" w:line="360" w:lineRule="auto"/>
        <w:ind w:left="0" w:right="49"/>
        <w:jc w:val="center"/>
        <w:rPr>
          <w:rFonts w:ascii="Palatino Linotype" w:hAnsi="Palatino Linotype" w:cs="Arial"/>
          <w:b/>
        </w:rPr>
      </w:pPr>
    </w:p>
    <w:p w14:paraId="2CAAFCB7" w14:textId="367538F9" w:rsidR="009B6782" w:rsidRDefault="009B6782" w:rsidP="0054438E">
      <w:pPr>
        <w:pStyle w:val="Prrafodelista"/>
        <w:tabs>
          <w:tab w:val="left" w:pos="426"/>
        </w:tabs>
        <w:spacing w:before="240" w:after="240" w:line="360" w:lineRule="auto"/>
        <w:ind w:left="0" w:right="49"/>
        <w:jc w:val="center"/>
        <w:rPr>
          <w:rFonts w:ascii="Palatino Linotype" w:hAnsi="Palatino Linotype" w:cs="Arial"/>
          <w:b/>
        </w:rPr>
      </w:pPr>
    </w:p>
    <w:p w14:paraId="20F3AA4E" w14:textId="4A17776E" w:rsidR="009B6782" w:rsidRDefault="009B6782" w:rsidP="0054438E">
      <w:pPr>
        <w:pStyle w:val="Prrafodelista"/>
        <w:tabs>
          <w:tab w:val="left" w:pos="426"/>
        </w:tabs>
        <w:spacing w:before="240" w:after="240" w:line="360" w:lineRule="auto"/>
        <w:ind w:left="0" w:right="49"/>
        <w:jc w:val="center"/>
        <w:rPr>
          <w:rFonts w:ascii="Palatino Linotype" w:hAnsi="Palatino Linotype" w:cs="Arial"/>
          <w:b/>
        </w:rPr>
      </w:pPr>
    </w:p>
    <w:p w14:paraId="2F34EAB7" w14:textId="014DA20A" w:rsidR="009B6782" w:rsidRDefault="009B6782" w:rsidP="0054438E">
      <w:pPr>
        <w:pStyle w:val="Prrafodelista"/>
        <w:tabs>
          <w:tab w:val="left" w:pos="426"/>
        </w:tabs>
        <w:spacing w:before="240" w:after="240" w:line="360" w:lineRule="auto"/>
        <w:ind w:left="0" w:right="49"/>
        <w:jc w:val="center"/>
        <w:rPr>
          <w:rFonts w:ascii="Palatino Linotype" w:hAnsi="Palatino Linotype" w:cs="Arial"/>
          <w:b/>
        </w:rPr>
      </w:pPr>
    </w:p>
    <w:p w14:paraId="0576B4A4" w14:textId="1A4DFC67" w:rsidR="009B6782" w:rsidRDefault="009B6782" w:rsidP="000C089C">
      <w:pPr>
        <w:pStyle w:val="Prrafodelista"/>
        <w:tabs>
          <w:tab w:val="left" w:pos="426"/>
        </w:tabs>
        <w:spacing w:before="240" w:after="240" w:line="360" w:lineRule="auto"/>
        <w:ind w:left="0" w:right="49"/>
        <w:jc w:val="both"/>
        <w:rPr>
          <w:rFonts w:ascii="Palatino Linotype" w:hAnsi="Palatino Linotype" w:cs="Arial"/>
          <w:b/>
          <w:noProof/>
          <w:lang w:val="es-MX" w:eastAsia="es-MX"/>
        </w:rPr>
      </w:pPr>
    </w:p>
    <w:p w14:paraId="3CD8B9AF" w14:textId="77777777" w:rsidR="000C089C" w:rsidRDefault="000C089C" w:rsidP="000C089C">
      <w:pPr>
        <w:pStyle w:val="Prrafodelista"/>
        <w:tabs>
          <w:tab w:val="left" w:pos="426"/>
        </w:tabs>
        <w:spacing w:before="240" w:after="240" w:line="360" w:lineRule="auto"/>
        <w:ind w:left="0" w:right="49"/>
        <w:jc w:val="both"/>
        <w:rPr>
          <w:rFonts w:ascii="Palatino Linotype" w:hAnsi="Palatino Linotype" w:cs="Arial"/>
          <w:b/>
          <w:noProof/>
          <w:lang w:val="es-MX" w:eastAsia="es-MX"/>
        </w:rPr>
      </w:pPr>
    </w:p>
    <w:p w14:paraId="615851BD" w14:textId="77777777" w:rsidR="000C089C" w:rsidRDefault="000C089C" w:rsidP="000C089C">
      <w:pPr>
        <w:pStyle w:val="Prrafodelista"/>
        <w:tabs>
          <w:tab w:val="left" w:pos="426"/>
        </w:tabs>
        <w:spacing w:before="240" w:after="240" w:line="360" w:lineRule="auto"/>
        <w:ind w:left="0" w:right="49"/>
        <w:jc w:val="both"/>
        <w:rPr>
          <w:rFonts w:ascii="Palatino Linotype" w:hAnsi="Palatino Linotype" w:cs="Arial"/>
          <w:b/>
          <w:noProof/>
          <w:lang w:val="es-MX" w:eastAsia="es-MX"/>
        </w:rPr>
      </w:pPr>
    </w:p>
    <w:p w14:paraId="26AB9436" w14:textId="260F43CE" w:rsidR="000C089C" w:rsidRDefault="008F47E8" w:rsidP="000C089C">
      <w:pPr>
        <w:pStyle w:val="Prrafodelista"/>
        <w:tabs>
          <w:tab w:val="left" w:pos="426"/>
        </w:tabs>
        <w:spacing w:before="240" w:after="240" w:line="360" w:lineRule="auto"/>
        <w:ind w:left="0" w:right="49"/>
        <w:jc w:val="center"/>
        <w:rPr>
          <w:rFonts w:ascii="Palatino Linotype" w:hAnsi="Palatino Linotype" w:cs="Arial"/>
          <w:b/>
        </w:rPr>
      </w:pPr>
      <w:r>
        <w:rPr>
          <w:rFonts w:ascii="Palatino Linotype" w:hAnsi="Palatino Linotype" w:cs="Arial"/>
          <w:b/>
          <w:noProof/>
          <w:lang w:val="es-MX" w:eastAsia="es-MX"/>
        </w:rPr>
        <w:lastRenderedPageBreak/>
        <w:drawing>
          <wp:inline distT="0" distB="0" distL="0" distR="0" wp14:anchorId="547E98DE" wp14:editId="780AD0D6">
            <wp:extent cx="4812444" cy="6234545"/>
            <wp:effectExtent l="57150" t="57150" r="121920" b="1092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7570" cy="624118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Palatino Linotype" w:hAnsi="Palatino Linotype" w:cs="Arial"/>
          <w:b/>
          <w:noProof/>
          <w:lang w:val="es-MX" w:eastAsia="es-MX"/>
        </w:rPr>
        <w:lastRenderedPageBreak/>
        <w:drawing>
          <wp:inline distT="0" distB="0" distL="0" distR="0" wp14:anchorId="4022DD50" wp14:editId="42B0B4AE">
            <wp:extent cx="4827323" cy="6246421"/>
            <wp:effectExtent l="57150" t="57150" r="106680" b="1168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494" cy="625311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C089C">
        <w:rPr>
          <w:rFonts w:ascii="Palatino Linotype" w:hAnsi="Palatino Linotype" w:cs="Arial"/>
          <w:b/>
          <w:noProof/>
          <w:lang w:val="es-MX" w:eastAsia="es-MX"/>
        </w:rPr>
        <w:lastRenderedPageBreak/>
        <w:drawing>
          <wp:inline distT="0" distB="0" distL="0" distR="0" wp14:anchorId="042DA642" wp14:editId="13E4D81D">
            <wp:extent cx="4845902" cy="6241774"/>
            <wp:effectExtent l="57150" t="57150" r="107315" b="1212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319" cy="62513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C089C">
        <w:rPr>
          <w:rFonts w:ascii="Palatino Linotype" w:hAnsi="Palatino Linotype" w:cs="Arial"/>
          <w:b/>
          <w:noProof/>
          <w:lang w:val="es-MX" w:eastAsia="es-MX"/>
        </w:rPr>
        <w:lastRenderedPageBreak/>
        <w:drawing>
          <wp:inline distT="0" distB="0" distL="0" distR="0" wp14:anchorId="409029A2" wp14:editId="06650AF5">
            <wp:extent cx="4811488" cy="6186115"/>
            <wp:effectExtent l="57150" t="57150" r="122555" b="1200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6590" cy="61926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C089C">
        <w:rPr>
          <w:rFonts w:ascii="Palatino Linotype" w:hAnsi="Palatino Linotype" w:cs="Arial"/>
          <w:b/>
          <w:noProof/>
          <w:lang w:val="es-MX" w:eastAsia="es-MX"/>
        </w:rPr>
        <w:lastRenderedPageBreak/>
        <w:drawing>
          <wp:inline distT="0" distB="0" distL="0" distR="0" wp14:anchorId="2782BBEC" wp14:editId="76275B19">
            <wp:extent cx="4818843" cy="6202018"/>
            <wp:effectExtent l="57150" t="57150" r="115570" b="1231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517" cy="62118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61A26D" w14:textId="77777777" w:rsidR="000C089C" w:rsidRDefault="000C089C" w:rsidP="000C089C">
      <w:pPr>
        <w:pStyle w:val="Prrafodelista"/>
        <w:tabs>
          <w:tab w:val="left" w:pos="426"/>
        </w:tabs>
        <w:spacing w:before="240" w:after="240" w:line="360" w:lineRule="auto"/>
        <w:ind w:left="0" w:right="49"/>
        <w:jc w:val="both"/>
        <w:rPr>
          <w:rFonts w:ascii="Palatino Linotype" w:hAnsi="Palatino Linotype" w:cs="Arial"/>
          <w:b/>
        </w:rPr>
      </w:pPr>
    </w:p>
    <w:p w14:paraId="255FFF80" w14:textId="506CD01D" w:rsidR="009875BC" w:rsidRPr="000C089C" w:rsidRDefault="00060B9C" w:rsidP="000C089C">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0C089C">
        <w:rPr>
          <w:rFonts w:ascii="Palatino Linotype" w:eastAsia="Calibri" w:hAnsi="Palatino Linotype" w:cs="Arial"/>
        </w:rPr>
        <w:t xml:space="preserve">Del acuerdo inscrito </w:t>
      </w:r>
      <w:r w:rsidRPr="000C089C">
        <w:rPr>
          <w:rFonts w:ascii="Palatino Linotype" w:eastAsia="Calibri" w:hAnsi="Palatino Linotype" w:cs="Arial"/>
          <w:i/>
          <w:iCs/>
        </w:rPr>
        <w:t>supra</w:t>
      </w:r>
      <w:r w:rsidRPr="000C089C">
        <w:rPr>
          <w:rFonts w:ascii="Palatino Linotype" w:eastAsia="Calibri" w:hAnsi="Palatino Linotype" w:cs="Arial"/>
        </w:rPr>
        <w:t xml:space="preserve"> se advierte que las partes llegaron al acuerdo que establece el artículo 132, fracción V, de la Ley de Protección de Datos Personales en </w:t>
      </w:r>
      <w:r w:rsidRPr="000C089C">
        <w:rPr>
          <w:rFonts w:ascii="Palatino Linotype" w:eastAsia="Calibri" w:hAnsi="Palatino Linotype" w:cs="Arial"/>
        </w:rPr>
        <w:lastRenderedPageBreak/>
        <w:t>Posesión de los Sujetos Obligados del Estado de México y Municipios</w:t>
      </w:r>
      <w:r w:rsidRPr="00060B9C">
        <w:rPr>
          <w:rFonts w:ascii="Palatino Linotype" w:eastAsia="Calibri" w:hAnsi="Palatino Linotype" w:cs="Arial"/>
          <w:vertAlign w:val="superscript"/>
        </w:rPr>
        <w:footnoteReference w:id="1"/>
      </w:r>
      <w:r w:rsidRPr="000C089C">
        <w:rPr>
          <w:rFonts w:ascii="Palatino Linotype" w:eastAsia="Calibri" w:hAnsi="Palatino Linotype" w:cs="Arial"/>
        </w:rPr>
        <w:t xml:space="preserve">, ya que durante la celebración de la Audiencia de Conciliación, el </w:t>
      </w:r>
      <w:r w:rsidRPr="000C089C">
        <w:rPr>
          <w:rFonts w:ascii="Palatino Linotype" w:eastAsia="Calibri" w:hAnsi="Palatino Linotype" w:cs="Arial"/>
          <w:b/>
          <w:bCs/>
        </w:rPr>
        <w:t>SUJETO OBLIGADO</w:t>
      </w:r>
      <w:r w:rsidRPr="000C089C">
        <w:rPr>
          <w:rFonts w:ascii="Palatino Linotype" w:eastAsia="Calibri" w:hAnsi="Palatino Linotype" w:cs="Arial"/>
        </w:rPr>
        <w:t xml:space="preserve"> </w:t>
      </w:r>
      <w:r w:rsidR="00D33DA7" w:rsidRPr="000C089C">
        <w:rPr>
          <w:rFonts w:ascii="Palatino Linotype" w:eastAsia="Calibri" w:hAnsi="Palatino Linotype" w:cs="Arial"/>
        </w:rPr>
        <w:t>acordó entregar</w:t>
      </w:r>
      <w:r w:rsidRPr="000C089C">
        <w:rPr>
          <w:rFonts w:ascii="Palatino Linotype" w:eastAsia="Calibri" w:hAnsi="Palatino Linotype" w:cs="Arial"/>
        </w:rPr>
        <w:t xml:space="preserve"> a la </w:t>
      </w:r>
      <w:r w:rsidRPr="000C089C">
        <w:rPr>
          <w:rFonts w:ascii="Palatino Linotype" w:eastAsia="Calibri" w:hAnsi="Palatino Linotype" w:cs="Arial"/>
          <w:b/>
          <w:bCs/>
        </w:rPr>
        <w:t>RECURRENTE</w:t>
      </w:r>
      <w:r w:rsidRPr="000C089C">
        <w:rPr>
          <w:rFonts w:ascii="Palatino Linotype" w:eastAsia="Calibri" w:hAnsi="Palatino Linotype" w:cs="Arial"/>
        </w:rPr>
        <w:t xml:space="preserve"> </w:t>
      </w:r>
      <w:r w:rsidR="00D33DA7" w:rsidRPr="000C089C">
        <w:rPr>
          <w:rFonts w:ascii="Palatino Linotype" w:eastAsia="Calibri" w:hAnsi="Palatino Linotype" w:cs="Arial"/>
        </w:rPr>
        <w:t xml:space="preserve">los datos personales requeridos en copias </w:t>
      </w:r>
      <w:r w:rsidR="000C089C">
        <w:rPr>
          <w:rFonts w:ascii="Palatino Linotype" w:eastAsia="Calibri" w:hAnsi="Palatino Linotype" w:cs="Arial"/>
        </w:rPr>
        <w:t>simples y CD</w:t>
      </w:r>
      <w:r w:rsidRPr="000C089C">
        <w:rPr>
          <w:rFonts w:ascii="Palatino Linotype" w:eastAsia="Calibri" w:hAnsi="Palatino Linotype" w:cs="Arial"/>
          <w:b/>
          <w:bCs/>
        </w:rPr>
        <w:t>.</w:t>
      </w:r>
    </w:p>
    <w:p w14:paraId="4A374701" w14:textId="77777777" w:rsidR="009875BC" w:rsidRP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1AE9C2B9" w14:textId="7CE6FE3D" w:rsidR="009875BC" w:rsidRPr="009875BC" w:rsidRDefault="00060B9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 xml:space="preserve">Más tarde, </w:t>
      </w:r>
      <w:r w:rsidRPr="00F43B1D">
        <w:rPr>
          <w:rFonts w:ascii="Palatino Linotype" w:hAnsi="Palatino Linotype" w:cs="Arial"/>
        </w:rPr>
        <w:t>el mismo día de la celebración de la Audiencia de Conciliación,</w:t>
      </w:r>
      <w:r>
        <w:rPr>
          <w:rFonts w:ascii="Palatino Linotype" w:hAnsi="Palatino Linotype" w:cs="Arial"/>
        </w:rPr>
        <w:t xml:space="preserve"> el </w:t>
      </w:r>
      <w:r>
        <w:rPr>
          <w:rFonts w:ascii="Palatino Linotype" w:hAnsi="Palatino Linotype" w:cs="Arial"/>
          <w:b/>
          <w:bCs/>
        </w:rPr>
        <w:t>SUJETO OBLIGADO</w:t>
      </w:r>
      <w:r>
        <w:rPr>
          <w:rFonts w:ascii="Palatino Linotype" w:hAnsi="Palatino Linotype" w:cs="Arial"/>
        </w:rPr>
        <w:t xml:space="preserve"> presentó en el apartado de </w:t>
      </w:r>
      <w:r w:rsidR="000C089C">
        <w:rPr>
          <w:rFonts w:ascii="Palatino Linotype" w:hAnsi="Palatino Linotype" w:cs="Arial"/>
          <w:i/>
          <w:iCs/>
        </w:rPr>
        <w:t>Etapa de Conciliación</w:t>
      </w:r>
      <w:r>
        <w:rPr>
          <w:rFonts w:ascii="Palatino Linotype" w:hAnsi="Palatino Linotype" w:cs="Arial"/>
        </w:rPr>
        <w:t xml:space="preserve"> del expediente, el archivo electrónico denominado “</w:t>
      </w:r>
      <w:r w:rsidR="000C089C">
        <w:rPr>
          <w:rFonts w:ascii="Palatino Linotype" w:hAnsi="Palatino Linotype" w:cs="Arial"/>
          <w:b/>
          <w:bCs/>
          <w:i/>
          <w:iCs/>
        </w:rPr>
        <w:t>215 AD 2021 Acuse de Recibido</w:t>
      </w:r>
      <w:r>
        <w:rPr>
          <w:rFonts w:ascii="Palatino Linotype" w:hAnsi="Palatino Linotype" w:cs="Arial"/>
          <w:b/>
          <w:bCs/>
          <w:i/>
          <w:iCs/>
        </w:rPr>
        <w:t>.pdf”</w:t>
      </w:r>
      <w:r>
        <w:rPr>
          <w:rFonts w:ascii="Palatino Linotype" w:hAnsi="Palatino Linotype" w:cs="Arial"/>
        </w:rPr>
        <w:t>, el cual</w:t>
      </w:r>
      <w:r w:rsidRPr="00F43B1D">
        <w:rPr>
          <w:rFonts w:ascii="Palatino Linotype" w:hAnsi="Palatino Linotype" w:cs="Arial"/>
        </w:rPr>
        <w:t xml:space="preserve"> contiene </w:t>
      </w:r>
      <w:r>
        <w:rPr>
          <w:rFonts w:ascii="Palatino Linotype" w:hAnsi="Palatino Linotype" w:cs="Arial"/>
        </w:rPr>
        <w:t>el acuse de recibido, a entera satisfacción</w:t>
      </w:r>
      <w:r w:rsidR="00A31C69">
        <w:rPr>
          <w:rFonts w:ascii="Palatino Linotype" w:hAnsi="Palatino Linotype" w:cs="Arial"/>
        </w:rPr>
        <w:t xml:space="preserve"> del </w:t>
      </w:r>
      <w:r w:rsidR="00A31C69">
        <w:rPr>
          <w:rFonts w:ascii="Palatino Linotype" w:hAnsi="Palatino Linotype" w:cs="Arial"/>
          <w:b/>
          <w:bCs/>
        </w:rPr>
        <w:t>RECURRENTE</w:t>
      </w:r>
      <w:r>
        <w:rPr>
          <w:rFonts w:ascii="Palatino Linotype" w:hAnsi="Palatino Linotype" w:cs="Arial"/>
        </w:rPr>
        <w:t xml:space="preserve">, </w:t>
      </w:r>
      <w:r w:rsidR="000C089C">
        <w:rPr>
          <w:rFonts w:ascii="Palatino Linotype" w:hAnsi="Palatino Linotype"/>
        </w:rPr>
        <w:t xml:space="preserve">el expediente clínico que consta de un total de 236 fojas, que se localizó en el Hospital Regional de Atlacomulco, Centro Médico </w:t>
      </w:r>
      <w:proofErr w:type="spellStart"/>
      <w:r w:rsidR="000C089C">
        <w:rPr>
          <w:rFonts w:ascii="Palatino Linotype" w:hAnsi="Palatino Linotype"/>
        </w:rPr>
        <w:t>ISSEMyM</w:t>
      </w:r>
      <w:proofErr w:type="spellEnd"/>
      <w:r w:rsidR="000C089C">
        <w:rPr>
          <w:rFonts w:ascii="Palatino Linotype" w:hAnsi="Palatino Linotype"/>
        </w:rPr>
        <w:t xml:space="preserve"> Toluca y Hospital Regional de Toluca </w:t>
      </w:r>
      <w:proofErr w:type="spellStart"/>
      <w:r w:rsidR="000C089C">
        <w:rPr>
          <w:rFonts w:ascii="Palatino Linotype" w:hAnsi="Palatino Linotype"/>
        </w:rPr>
        <w:t>ISSEMyM</w:t>
      </w:r>
      <w:proofErr w:type="spellEnd"/>
      <w:r w:rsidR="000C089C">
        <w:rPr>
          <w:rFonts w:ascii="Palatino Linotype" w:hAnsi="Palatino Linotype" w:cs="Arial"/>
        </w:rPr>
        <w:t>,</w:t>
      </w:r>
      <w:r w:rsidR="00A31C69">
        <w:rPr>
          <w:rFonts w:ascii="Palatino Linotype" w:hAnsi="Palatino Linotype" w:cs="Arial"/>
        </w:rPr>
        <w:t xml:space="preserve"> </w:t>
      </w:r>
      <w:r w:rsidR="00D33DA7">
        <w:rPr>
          <w:rFonts w:ascii="Palatino Linotype" w:hAnsi="Palatino Linotype" w:cs="Arial"/>
        </w:rPr>
        <w:t>los cuales</w:t>
      </w:r>
      <w:r w:rsidR="00A31C69">
        <w:rPr>
          <w:rFonts w:ascii="Palatino Linotype" w:hAnsi="Palatino Linotype" w:cs="Arial"/>
        </w:rPr>
        <w:t xml:space="preserve"> hace constar de conformidad a través de la inscripción de su nombre y firma.</w:t>
      </w:r>
      <w:r w:rsidR="000A7CA9">
        <w:rPr>
          <w:rFonts w:ascii="Palatino Linotype" w:hAnsi="Palatino Linotype" w:cs="Arial"/>
        </w:rPr>
        <w:t xml:space="preserve"> Se adjunta a continuación el oficio de mérito como mera referencia:</w:t>
      </w:r>
    </w:p>
    <w:p w14:paraId="6DC9F717" w14:textId="1639A5AE" w:rsidR="009875BC" w:rsidRDefault="000A7CA9" w:rsidP="009875BC">
      <w:pPr>
        <w:pStyle w:val="Prrafodelista"/>
        <w:tabs>
          <w:tab w:val="left" w:pos="426"/>
        </w:tabs>
        <w:spacing w:before="240" w:after="240" w:line="360" w:lineRule="auto"/>
        <w:ind w:left="0" w:right="49"/>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14:anchorId="3C95C9F8" wp14:editId="0D10A56B">
                <wp:simplePos x="0" y="0"/>
                <wp:positionH relativeFrom="margin">
                  <wp:align>left</wp:align>
                </wp:positionH>
                <wp:positionV relativeFrom="paragraph">
                  <wp:posOffset>45553</wp:posOffset>
                </wp:positionV>
                <wp:extent cx="5511469" cy="2441051"/>
                <wp:effectExtent l="38100" t="38100" r="70485" b="92710"/>
                <wp:wrapNone/>
                <wp:docPr id="19" name="Conector recto 19"/>
                <wp:cNvGraphicFramePr/>
                <a:graphic xmlns:a="http://schemas.openxmlformats.org/drawingml/2006/main">
                  <a:graphicData uri="http://schemas.microsoft.com/office/word/2010/wordprocessingShape">
                    <wps:wsp>
                      <wps:cNvCnPr/>
                      <wps:spPr>
                        <a:xfrm flipV="1">
                          <a:off x="0" y="0"/>
                          <a:ext cx="5511469" cy="2441051"/>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8B395" id="Conector recto 19"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pt" to="433.95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" strokecolor="black [3200]" strokeweight="1pt">
                <v:shadow on="t" color="black" opacity="24903f" origin=",.5" offset="0,.55556mm"/>
                <w10:wrap anchorx="margin"/>
              </v:line>
            </w:pict>
          </mc:Fallback>
        </mc:AlternateContent>
      </w:r>
    </w:p>
    <w:p w14:paraId="37925866" w14:textId="4204694A" w:rsidR="000A7CA9" w:rsidRDefault="000A7CA9" w:rsidP="00233486">
      <w:pPr>
        <w:pStyle w:val="Prrafodelista"/>
        <w:tabs>
          <w:tab w:val="left" w:pos="426"/>
        </w:tabs>
        <w:spacing w:before="240" w:after="240" w:line="360" w:lineRule="auto"/>
        <w:ind w:left="0" w:right="49"/>
        <w:rPr>
          <w:rFonts w:ascii="Palatino Linotype" w:hAnsi="Palatino Linotype" w:cs="Arial"/>
          <w:b/>
        </w:rPr>
      </w:pPr>
    </w:p>
    <w:p w14:paraId="6E734C01"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5837C63C"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6EBCE002"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5EEAA25D"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6A63AA84"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0C9176E7" w14:textId="77777777" w:rsidR="00233486" w:rsidRDefault="00233486" w:rsidP="00233486">
      <w:pPr>
        <w:pStyle w:val="Prrafodelista"/>
        <w:tabs>
          <w:tab w:val="left" w:pos="426"/>
        </w:tabs>
        <w:spacing w:before="240" w:after="240" w:line="360" w:lineRule="auto"/>
        <w:ind w:left="0" w:right="49"/>
        <w:rPr>
          <w:rFonts w:ascii="Palatino Linotype" w:hAnsi="Palatino Linotype" w:cs="Arial"/>
          <w:b/>
        </w:rPr>
      </w:pPr>
    </w:p>
    <w:p w14:paraId="438B3371" w14:textId="0580808A" w:rsidR="00233486" w:rsidRDefault="00C81D8D" w:rsidP="00233486">
      <w:pPr>
        <w:pStyle w:val="Prrafodelista"/>
        <w:tabs>
          <w:tab w:val="left" w:pos="426"/>
        </w:tabs>
        <w:spacing w:before="240" w:after="240" w:line="360" w:lineRule="auto"/>
        <w:ind w:left="0" w:right="49"/>
        <w:jc w:val="center"/>
        <w:rPr>
          <w:rFonts w:ascii="Palatino Linotype" w:hAnsi="Palatino Linotype" w:cs="Arial"/>
          <w:b/>
        </w:rPr>
      </w:pPr>
      <w:r>
        <w:rPr>
          <w:rFonts w:ascii="Palatino Linotype" w:hAnsi="Palatino Linotype" w:cs="Arial"/>
          <w:b/>
          <w:noProof/>
          <w:lang w:val="es-MX" w:eastAsia="es-MX"/>
        </w:rPr>
        <w:lastRenderedPageBreak/>
        <w:drawing>
          <wp:inline distT="0" distB="0" distL="0" distR="0" wp14:anchorId="25B363F4" wp14:editId="7B867D15">
            <wp:extent cx="4789704" cy="6305797"/>
            <wp:effectExtent l="57150" t="57150" r="106680" b="1143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2620" cy="6309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0F1B84" w14:textId="11CF23C4" w:rsidR="000A7CA9" w:rsidRDefault="00EB0DC4" w:rsidP="00233486">
      <w:pPr>
        <w:pStyle w:val="Prrafodelista"/>
        <w:tabs>
          <w:tab w:val="left" w:pos="426"/>
        </w:tabs>
        <w:spacing w:before="240" w:after="240" w:line="360" w:lineRule="auto"/>
        <w:ind w:left="0" w:right="49"/>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2336" behindDoc="0" locked="0" layoutInCell="1" allowOverlap="1" wp14:anchorId="529BDDD5" wp14:editId="089A2504">
                <wp:simplePos x="0" y="0"/>
                <wp:positionH relativeFrom="margin">
                  <wp:align>right</wp:align>
                </wp:positionH>
                <wp:positionV relativeFrom="paragraph">
                  <wp:posOffset>45265</wp:posOffset>
                </wp:positionV>
                <wp:extent cx="5512279" cy="1103702"/>
                <wp:effectExtent l="38100" t="38100" r="69850" b="96520"/>
                <wp:wrapNone/>
                <wp:docPr id="15" name="Conector recto 15"/>
                <wp:cNvGraphicFramePr/>
                <a:graphic xmlns:a="http://schemas.openxmlformats.org/drawingml/2006/main">
                  <a:graphicData uri="http://schemas.microsoft.com/office/word/2010/wordprocessingShape">
                    <wps:wsp>
                      <wps:cNvCnPr/>
                      <wps:spPr>
                        <a:xfrm flipV="1">
                          <a:off x="0" y="0"/>
                          <a:ext cx="5512279" cy="1103702"/>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7C551" id="Conector recto 15"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5pt,3.55pt" to="816.9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" strokecolor="black [3200]">
                <v:shadow on="t" color="black" opacity="24903f" origin=",.5" offset="0,.55556mm"/>
                <w10:wrap anchorx="margin"/>
              </v:line>
            </w:pict>
          </mc:Fallback>
        </mc:AlternateContent>
      </w:r>
    </w:p>
    <w:p w14:paraId="1102C90F" w14:textId="77777777" w:rsidR="00EB0DC4" w:rsidRDefault="00EB0DC4" w:rsidP="00233486">
      <w:pPr>
        <w:pStyle w:val="Prrafodelista"/>
        <w:tabs>
          <w:tab w:val="left" w:pos="426"/>
        </w:tabs>
        <w:spacing w:before="240" w:after="240" w:line="360" w:lineRule="auto"/>
        <w:ind w:left="0" w:right="49"/>
        <w:rPr>
          <w:rFonts w:ascii="Palatino Linotype" w:hAnsi="Palatino Linotype" w:cs="Arial"/>
          <w:b/>
        </w:rPr>
      </w:pPr>
    </w:p>
    <w:p w14:paraId="32E800FE" w14:textId="77777777" w:rsidR="00EB0DC4" w:rsidRDefault="00EB0DC4" w:rsidP="00233486">
      <w:pPr>
        <w:pStyle w:val="Prrafodelista"/>
        <w:tabs>
          <w:tab w:val="left" w:pos="426"/>
        </w:tabs>
        <w:spacing w:before="240" w:after="240" w:line="360" w:lineRule="auto"/>
        <w:ind w:left="0" w:right="49"/>
        <w:rPr>
          <w:rFonts w:ascii="Palatino Linotype" w:hAnsi="Palatino Linotype" w:cs="Arial"/>
          <w:b/>
        </w:rPr>
      </w:pPr>
    </w:p>
    <w:p w14:paraId="097AE120" w14:textId="77777777" w:rsidR="00EB0DC4" w:rsidRDefault="00EB0DC4" w:rsidP="00233486">
      <w:pPr>
        <w:pStyle w:val="Prrafodelista"/>
        <w:tabs>
          <w:tab w:val="left" w:pos="426"/>
        </w:tabs>
        <w:spacing w:before="240" w:after="240" w:line="360" w:lineRule="auto"/>
        <w:ind w:left="0" w:right="49"/>
        <w:rPr>
          <w:rFonts w:ascii="Palatino Linotype" w:hAnsi="Palatino Linotype" w:cs="Arial"/>
          <w:b/>
        </w:rPr>
      </w:pPr>
    </w:p>
    <w:p w14:paraId="7EA2C2F6" w14:textId="22724DC2" w:rsidR="00A31C69" w:rsidRPr="00A31C69" w:rsidRDefault="00A31C69" w:rsidP="00A31C69">
      <w:pPr>
        <w:pStyle w:val="Prrafodelista"/>
        <w:tabs>
          <w:tab w:val="left" w:pos="426"/>
        </w:tabs>
        <w:spacing w:before="240" w:after="240" w:line="360" w:lineRule="auto"/>
        <w:ind w:left="0" w:right="49"/>
        <w:jc w:val="both"/>
        <w:outlineLvl w:val="2"/>
        <w:rPr>
          <w:rFonts w:ascii="Palatino Linotype" w:hAnsi="Palatino Linotype" w:cs="Arial"/>
          <w:b/>
        </w:rPr>
      </w:pPr>
      <w:bookmarkStart w:id="29" w:name="_Toc69942817"/>
      <w:bookmarkStart w:id="30" w:name="_Toc83144209"/>
      <w:r w:rsidRPr="00A31C69">
        <w:rPr>
          <w:rFonts w:ascii="Palatino Linotype" w:hAnsi="Palatino Linotype" w:cs="Arial"/>
          <w:b/>
        </w:rPr>
        <w:t>II</w:t>
      </w:r>
      <w:r w:rsidR="00D33DA7">
        <w:rPr>
          <w:rFonts w:ascii="Palatino Linotype" w:hAnsi="Palatino Linotype" w:cs="Arial"/>
          <w:b/>
        </w:rPr>
        <w:t>I</w:t>
      </w:r>
      <w:r w:rsidRPr="00A31C69">
        <w:rPr>
          <w:rFonts w:ascii="Palatino Linotype" w:hAnsi="Palatino Linotype" w:cs="Arial"/>
          <w:b/>
        </w:rPr>
        <w:t>. De la actualización del sobreseimiento.</w:t>
      </w:r>
      <w:bookmarkEnd w:id="29"/>
      <w:bookmarkEnd w:id="30"/>
    </w:p>
    <w:p w14:paraId="394E7F90" w14:textId="77777777" w:rsidR="00A31C69" w:rsidRPr="009875BC"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0F2FB8DD" w14:textId="5582C64A" w:rsidR="009875BC" w:rsidRPr="009875BC"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Por lo anterior expuesto</w:t>
      </w:r>
      <w:r w:rsidRPr="00F43B1D">
        <w:rPr>
          <w:rFonts w:ascii="Palatino Linotype" w:hAnsi="Palatino Linotype" w:cs="Arial"/>
        </w:rPr>
        <w:t xml:space="preserve">, este Órgano Garante advierte </w:t>
      </w:r>
      <w:r w:rsidRPr="00F43B1D">
        <w:rPr>
          <w:rFonts w:ascii="Palatino Linotype" w:eastAsia="Arial Unicode MS" w:hAnsi="Palatino Linotype" w:cs="Arial"/>
        </w:rPr>
        <w:t>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w:t>
      </w:r>
    </w:p>
    <w:p w14:paraId="77352CDE" w14:textId="6505EC09" w:rsidR="009875BC"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51921F7F"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4919B3">
        <w:rPr>
          <w:rFonts w:ascii="Palatino Linotype" w:hAnsi="Palatino Linotype"/>
          <w:i/>
          <w:sz w:val="22"/>
          <w:szCs w:val="20"/>
        </w:rPr>
        <w:t>“</w:t>
      </w:r>
      <w:r w:rsidRPr="004919B3">
        <w:rPr>
          <w:rFonts w:ascii="Palatino Linotype" w:hAnsi="Palatino Linotype"/>
          <w:b/>
          <w:i/>
          <w:sz w:val="22"/>
          <w:szCs w:val="20"/>
        </w:rPr>
        <w:t xml:space="preserve">Artículo 132. </w:t>
      </w:r>
      <w:r w:rsidRPr="004919B3">
        <w:rPr>
          <w:rFonts w:ascii="Palatino Linotype" w:hAnsi="Palatino Linotype"/>
          <w:i/>
          <w:sz w:val="22"/>
          <w:szCs w:val="20"/>
        </w:rPr>
        <w:t>Admitido el recurso de revisión y sin perjuicio de lo dispuesto por la Ley General, el Instituto promoverá la conciliación entre las partes, de conformidad con el procedimiento siguiente:</w:t>
      </w:r>
    </w:p>
    <w:p w14:paraId="6DCF32FC" w14:textId="0104CF40"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Pr>
          <w:rFonts w:ascii="Palatino Linotype" w:hAnsi="Palatino Linotype"/>
          <w:i/>
          <w:sz w:val="22"/>
          <w:szCs w:val="20"/>
        </w:rPr>
        <w:t>(</w:t>
      </w:r>
      <w:r w:rsidRPr="004919B3">
        <w:rPr>
          <w:rFonts w:ascii="Palatino Linotype" w:hAnsi="Palatino Linotype"/>
          <w:i/>
          <w:sz w:val="22"/>
          <w:szCs w:val="20"/>
        </w:rPr>
        <w:t>…</w:t>
      </w:r>
      <w:r>
        <w:rPr>
          <w:rFonts w:ascii="Palatino Linotype" w:hAnsi="Palatino Linotype"/>
          <w:i/>
          <w:sz w:val="22"/>
          <w:szCs w:val="20"/>
        </w:rPr>
        <w:t>)</w:t>
      </w:r>
    </w:p>
    <w:p w14:paraId="40E3E44F"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A31C69">
        <w:rPr>
          <w:rFonts w:ascii="Palatino Linotype" w:hAnsi="Palatino Linotype"/>
          <w:b/>
          <w:bCs/>
          <w:i/>
          <w:sz w:val="22"/>
          <w:szCs w:val="20"/>
        </w:rPr>
        <w:t>V.</w:t>
      </w:r>
      <w:r w:rsidRPr="004919B3">
        <w:rPr>
          <w:rFonts w:ascii="Palatino Linotype" w:hAnsi="Palatino Linotype"/>
          <w:i/>
          <w:sz w:val="22"/>
          <w:szCs w:val="20"/>
        </w:rPr>
        <w:t xml:space="preserve"> De llegar a un acuerdo, éste se hará constar por escrito y tendrá efectos vinculantes.</w:t>
      </w:r>
    </w:p>
    <w:p w14:paraId="6AEBBA45"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b/>
          <w:i/>
          <w:sz w:val="22"/>
          <w:szCs w:val="20"/>
        </w:rPr>
      </w:pPr>
      <w:r w:rsidRPr="004919B3">
        <w:rPr>
          <w:rFonts w:ascii="Palatino Linotype" w:hAnsi="Palatino Linotype"/>
          <w:b/>
          <w:i/>
          <w:sz w:val="22"/>
          <w:szCs w:val="20"/>
        </w:rPr>
        <w:t>El recurso de revisión quedará sin materia y el Instituto, deberán verificar el cumplimiento del acuerdo respectivo.</w:t>
      </w:r>
    </w:p>
    <w:p w14:paraId="27340F29"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A31C69">
        <w:rPr>
          <w:rFonts w:ascii="Palatino Linotype" w:hAnsi="Palatino Linotype"/>
          <w:b/>
          <w:bCs/>
          <w:i/>
          <w:sz w:val="22"/>
          <w:szCs w:val="20"/>
        </w:rPr>
        <w:t>VI.</w:t>
      </w:r>
      <w:r w:rsidRPr="004919B3">
        <w:rPr>
          <w:rFonts w:ascii="Palatino Linotype" w:hAnsi="Palatino Linotype"/>
          <w:i/>
          <w:sz w:val="22"/>
          <w:szCs w:val="20"/>
        </w:rPr>
        <w:t xml:space="preserve"> El cumplimiento del acuerdo dará por concluido la sustanciación del recurso de revisión en caso contrario, el Instituto reanudará el procedimiento.</w:t>
      </w:r>
    </w:p>
    <w:p w14:paraId="13367149" w14:textId="6385FAF7" w:rsidR="00A31C69"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Pr>
          <w:rFonts w:ascii="Palatino Linotype" w:hAnsi="Palatino Linotype"/>
          <w:i/>
          <w:sz w:val="22"/>
          <w:szCs w:val="20"/>
        </w:rPr>
        <w:t>(</w:t>
      </w:r>
      <w:r w:rsidRPr="004919B3">
        <w:rPr>
          <w:rFonts w:ascii="Palatino Linotype" w:hAnsi="Palatino Linotype"/>
          <w:i/>
          <w:sz w:val="22"/>
          <w:szCs w:val="20"/>
        </w:rPr>
        <w:t>…</w:t>
      </w:r>
      <w:r>
        <w:rPr>
          <w:rFonts w:ascii="Palatino Linotype" w:hAnsi="Palatino Linotype"/>
          <w:i/>
          <w:sz w:val="22"/>
          <w:szCs w:val="20"/>
        </w:rPr>
        <w:t>)</w:t>
      </w:r>
    </w:p>
    <w:p w14:paraId="25F9D24D"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p>
    <w:p w14:paraId="2AA4CBBF" w14:textId="77777777" w:rsidR="00A31C69" w:rsidRPr="004919B3"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4919B3">
        <w:rPr>
          <w:rFonts w:ascii="Palatino Linotype" w:hAnsi="Palatino Linotype"/>
          <w:b/>
          <w:i/>
          <w:sz w:val="22"/>
          <w:szCs w:val="20"/>
        </w:rPr>
        <w:t>Artículo 139.</w:t>
      </w:r>
      <w:r w:rsidRPr="004919B3">
        <w:rPr>
          <w:rFonts w:ascii="Palatino Linotype" w:hAnsi="Palatino Linotype"/>
          <w:i/>
          <w:sz w:val="22"/>
          <w:szCs w:val="20"/>
        </w:rPr>
        <w:t xml:space="preserve"> El recurso de revisión sólo podrá ser sobreseído cuando:</w:t>
      </w:r>
    </w:p>
    <w:p w14:paraId="7DEA58C3" w14:textId="302BEB47" w:rsidR="00A31C69" w:rsidRPr="00A31C69" w:rsidRDefault="00A31C69" w:rsidP="00A31C69">
      <w:pPr>
        <w:pStyle w:val="Prrafodelista"/>
        <w:autoSpaceDE w:val="0"/>
        <w:autoSpaceDN w:val="0"/>
        <w:adjustRightInd w:val="0"/>
        <w:spacing w:line="276" w:lineRule="auto"/>
        <w:ind w:left="567" w:right="567"/>
        <w:jc w:val="both"/>
        <w:rPr>
          <w:rFonts w:ascii="Palatino Linotype" w:hAnsi="Palatino Linotype"/>
          <w:bCs/>
          <w:i/>
          <w:sz w:val="22"/>
          <w:szCs w:val="20"/>
        </w:rPr>
      </w:pPr>
      <w:r>
        <w:rPr>
          <w:rFonts w:ascii="Palatino Linotype" w:hAnsi="Palatino Linotype"/>
          <w:bCs/>
          <w:i/>
          <w:sz w:val="22"/>
          <w:szCs w:val="20"/>
        </w:rPr>
        <w:t>(…)</w:t>
      </w:r>
    </w:p>
    <w:p w14:paraId="0352C33C" w14:textId="77777777" w:rsidR="00A31C69"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4919B3">
        <w:rPr>
          <w:rFonts w:ascii="Palatino Linotype" w:hAnsi="Palatino Linotype"/>
          <w:b/>
          <w:i/>
          <w:sz w:val="22"/>
          <w:szCs w:val="20"/>
        </w:rPr>
        <w:t>V.</w:t>
      </w:r>
      <w:r w:rsidRPr="004919B3">
        <w:rPr>
          <w:rFonts w:ascii="Palatino Linotype" w:hAnsi="Palatino Linotype"/>
          <w:i/>
          <w:sz w:val="22"/>
          <w:szCs w:val="20"/>
        </w:rPr>
        <w:t xml:space="preserve"> Quede sin materia el recurso de revisión.</w:t>
      </w:r>
    </w:p>
    <w:p w14:paraId="0F292A24" w14:textId="6DA07691" w:rsidR="00A31C69" w:rsidRPr="004919B3" w:rsidRDefault="00A31C69" w:rsidP="00A31C69">
      <w:pPr>
        <w:pStyle w:val="Prrafodelista"/>
        <w:autoSpaceDE w:val="0"/>
        <w:autoSpaceDN w:val="0"/>
        <w:adjustRightInd w:val="0"/>
        <w:spacing w:line="276" w:lineRule="auto"/>
        <w:ind w:left="567" w:right="567"/>
        <w:jc w:val="both"/>
        <w:rPr>
          <w:rFonts w:ascii="Palatino Linotype" w:eastAsia="Calibri" w:hAnsi="Palatino Linotype" w:cs="Arial"/>
          <w:b/>
          <w:i/>
          <w:sz w:val="22"/>
          <w:szCs w:val="20"/>
        </w:rPr>
      </w:pPr>
      <w:r>
        <w:rPr>
          <w:rFonts w:ascii="Palatino Linotype" w:hAnsi="Palatino Linotype"/>
          <w:i/>
          <w:sz w:val="22"/>
          <w:szCs w:val="20"/>
        </w:rPr>
        <w:t>(…)</w:t>
      </w:r>
      <w:r w:rsidRPr="004919B3">
        <w:rPr>
          <w:rFonts w:ascii="Palatino Linotype" w:hAnsi="Palatino Linotype"/>
          <w:i/>
          <w:sz w:val="22"/>
          <w:szCs w:val="20"/>
        </w:rPr>
        <w:t>” (Sic)</w:t>
      </w:r>
    </w:p>
    <w:p w14:paraId="13D4461A" w14:textId="77777777" w:rsidR="00A31C69" w:rsidRPr="009875BC"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1F17E581" w14:textId="52FC3EED" w:rsidR="009875BC" w:rsidRPr="00233486"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Pr>
          <w:rFonts w:ascii="Palatino Linotype" w:eastAsia="Calibri" w:hAnsi="Palatino Linotype" w:cs="Arial"/>
        </w:rPr>
        <w:t xml:space="preserve">Lo anterior, </w:t>
      </w:r>
      <w:r w:rsidRPr="00F43B1D">
        <w:rPr>
          <w:rFonts w:ascii="Palatino Linotype" w:hAnsi="Palatino Linotype"/>
        </w:rPr>
        <w:t>debido a que como se afirmó en líneas que anteceden, las partes</w:t>
      </w:r>
      <w:r w:rsidR="000A7CA9">
        <w:rPr>
          <w:rFonts w:ascii="Palatino Linotype" w:hAnsi="Palatino Linotype"/>
        </w:rPr>
        <w:t>,</w:t>
      </w:r>
      <w:r w:rsidRPr="00F43B1D">
        <w:rPr>
          <w:rFonts w:ascii="Palatino Linotype" w:hAnsi="Palatino Linotype"/>
        </w:rPr>
        <w:t xml:space="preserve"> mediante la celebración de </w:t>
      </w:r>
      <w:r w:rsidR="000A7CA9">
        <w:rPr>
          <w:rFonts w:ascii="Palatino Linotype" w:hAnsi="Palatino Linotype"/>
        </w:rPr>
        <w:t>una</w:t>
      </w:r>
      <w:r w:rsidRPr="00F43B1D">
        <w:rPr>
          <w:rFonts w:ascii="Palatino Linotype" w:hAnsi="Palatino Linotype"/>
        </w:rPr>
        <w:t xml:space="preserve"> </w:t>
      </w:r>
      <w:r w:rsidR="000A7CA9" w:rsidRPr="00F43B1D">
        <w:rPr>
          <w:rFonts w:ascii="Palatino Linotype" w:hAnsi="Palatino Linotype"/>
        </w:rPr>
        <w:t>audiencia de conciliación</w:t>
      </w:r>
      <w:r w:rsidR="000A7CA9">
        <w:rPr>
          <w:rFonts w:ascii="Palatino Linotype" w:hAnsi="Palatino Linotype"/>
        </w:rPr>
        <w:t>,</w:t>
      </w:r>
      <w:r w:rsidR="000A7CA9" w:rsidRPr="00F43B1D">
        <w:rPr>
          <w:rFonts w:ascii="Palatino Linotype" w:hAnsi="Palatino Linotype"/>
        </w:rPr>
        <w:t xml:space="preserve"> </w:t>
      </w:r>
      <w:r w:rsidRPr="00F43B1D">
        <w:rPr>
          <w:rFonts w:ascii="Palatino Linotype" w:hAnsi="Palatino Linotype"/>
        </w:rPr>
        <w:t xml:space="preserve">llegaron a un </w:t>
      </w:r>
      <w:r w:rsidR="000A7CA9" w:rsidRPr="00F43B1D">
        <w:rPr>
          <w:rFonts w:ascii="Palatino Linotype" w:hAnsi="Palatino Linotype"/>
        </w:rPr>
        <w:t xml:space="preserve">acuerdo </w:t>
      </w:r>
      <w:r w:rsidRPr="00F43B1D">
        <w:rPr>
          <w:rFonts w:ascii="Palatino Linotype" w:hAnsi="Palatino Linotype"/>
        </w:rPr>
        <w:t xml:space="preserve">a través del cual </w:t>
      </w:r>
      <w:r w:rsidR="00233486">
        <w:rPr>
          <w:rFonts w:ascii="Palatino Linotype" w:hAnsi="Palatino Linotype"/>
        </w:rPr>
        <w:t>e</w:t>
      </w:r>
      <w:r>
        <w:rPr>
          <w:rFonts w:ascii="Palatino Linotype" w:hAnsi="Palatino Linotype"/>
          <w:bCs/>
        </w:rPr>
        <w:t>l</w:t>
      </w:r>
      <w:r w:rsidRPr="00F43B1D">
        <w:rPr>
          <w:rFonts w:ascii="Palatino Linotype" w:hAnsi="Palatino Linotype"/>
          <w:b/>
        </w:rPr>
        <w:t xml:space="preserve"> RECURRENTE </w:t>
      </w:r>
      <w:r w:rsidRPr="00F43B1D">
        <w:rPr>
          <w:rFonts w:ascii="Palatino Linotype" w:hAnsi="Palatino Linotype"/>
        </w:rPr>
        <w:t>aceptó que se le entregó la información que ha sido precisada en líneas anteriores, quedando sin materia</w:t>
      </w:r>
      <w:r>
        <w:rPr>
          <w:rFonts w:ascii="Palatino Linotype" w:hAnsi="Palatino Linotype"/>
        </w:rPr>
        <w:t xml:space="preserve"> la controversia</w:t>
      </w:r>
      <w:r w:rsidRPr="00F43B1D">
        <w:rPr>
          <w:rFonts w:ascii="Palatino Linotype" w:hAnsi="Palatino Linotype"/>
        </w:rPr>
        <w:t>.</w:t>
      </w:r>
    </w:p>
    <w:p w14:paraId="3206F612" w14:textId="77777777" w:rsidR="00233486" w:rsidRPr="009875BC" w:rsidRDefault="00233486" w:rsidP="00233486">
      <w:pPr>
        <w:pStyle w:val="Prrafodelista"/>
        <w:tabs>
          <w:tab w:val="left" w:pos="426"/>
        </w:tabs>
        <w:spacing w:before="240" w:after="240" w:line="360" w:lineRule="auto"/>
        <w:ind w:left="0" w:right="49"/>
        <w:jc w:val="both"/>
        <w:rPr>
          <w:rFonts w:ascii="Palatino Linotype" w:hAnsi="Palatino Linotype" w:cs="Arial"/>
          <w:b/>
        </w:rPr>
      </w:pPr>
    </w:p>
    <w:p w14:paraId="4E6681F3" w14:textId="7628F96A" w:rsidR="00C372F6" w:rsidRPr="00C372F6"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31" w:name="_Toc466371865"/>
      <w:bookmarkStart w:id="32" w:name="_Toc466377653"/>
      <w:bookmarkEnd w:id="16"/>
      <w:bookmarkEnd w:id="17"/>
      <w:bookmarkEnd w:id="18"/>
      <w:bookmarkEnd w:id="19"/>
      <w:bookmarkEnd w:id="20"/>
      <w:r>
        <w:rPr>
          <w:rFonts w:ascii="Palatino Linotype" w:eastAsia="Times New Roman" w:hAnsi="Palatino Linotype" w:cs="Arial"/>
          <w:lang w:val="es-ES"/>
        </w:rPr>
        <w:t xml:space="preserve">En </w:t>
      </w:r>
      <w:r w:rsidR="007A2293">
        <w:rPr>
          <w:rFonts w:ascii="Palatino Linotype" w:hAnsi="Palatino Linotype" w:cs="Arial"/>
        </w:rPr>
        <w:t>ese</w:t>
      </w:r>
      <w:r w:rsidRPr="00962EC1">
        <w:rPr>
          <w:rFonts w:ascii="Palatino Linotype" w:hAnsi="Palatino Linotype" w:cs="Arial"/>
        </w:rPr>
        <w:t xml:space="preserve"> orden de ideas, de acuerdo con el procesalista Niceto Alcalá-Zamora y Castillo en su obra </w:t>
      </w:r>
      <w:r w:rsidRPr="00962EC1">
        <w:rPr>
          <w:rFonts w:ascii="Palatino Linotype" w:hAnsi="Palatino Linotype" w:cs="Arial"/>
          <w:i/>
        </w:rPr>
        <w:t>“Cuestiones de Terminología Procesal”</w:t>
      </w:r>
      <w:r w:rsidRPr="00962EC1">
        <w:rPr>
          <w:rFonts w:ascii="Palatino Linotype" w:hAnsi="Palatino Linotype" w:cs="Arial"/>
        </w:rPr>
        <w:t xml:space="preserve">, el sobreseimiento es </w:t>
      </w:r>
      <w:r w:rsidRPr="00962EC1">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94BA502" w14:textId="77777777" w:rsidR="00C372F6" w:rsidRPr="00C372F6"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616FB737" w14:textId="56E9140D" w:rsidR="00C372F6"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Times New Roman" w:hAnsi="Palatino Linotype" w:cs="Arial"/>
          <w:lang w:val="es-ES"/>
        </w:rPr>
        <w:t xml:space="preserve">Por su parte, Eduardo </w:t>
      </w:r>
      <w:r w:rsidRPr="00962EC1">
        <w:rPr>
          <w:rFonts w:ascii="Palatino Linotype" w:hAnsi="Palatino Linotype" w:cs="Arial"/>
        </w:rPr>
        <w:t xml:space="preserve">Pallares, en su artículo </w:t>
      </w:r>
      <w:r w:rsidRPr="00962EC1">
        <w:rPr>
          <w:rFonts w:ascii="Palatino Linotype" w:hAnsi="Palatino Linotype" w:cs="Arial"/>
          <w:i/>
        </w:rPr>
        <w:t>“La caducidad y el sobreseimiento en el amparo”</w:t>
      </w:r>
      <w:r w:rsidRPr="00962EC1">
        <w:rPr>
          <w:rFonts w:ascii="Palatino Linotype" w:hAnsi="Palatino Linotype" w:cs="Arial"/>
        </w:rPr>
        <w:t xml:space="preserve">, cita la definición de Aguilera Paz, aduciendo que se </w:t>
      </w:r>
      <w:r w:rsidRPr="00962EC1">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962EC1">
        <w:rPr>
          <w:rFonts w:ascii="Palatino Linotype" w:hAnsi="Palatino Linotype" w:cs="Arial"/>
        </w:rPr>
        <w:t>. Asimismo, señala que existe el sobreseimiento provisional y el definitivo</w:t>
      </w:r>
      <w:r w:rsidRPr="00962EC1">
        <w:rPr>
          <w:rFonts w:ascii="Palatino Linotype" w:hAnsi="Palatino Linotype" w:cs="Arial"/>
          <w:i/>
        </w:rPr>
        <w:t>: “...el definitivo es una verdadera sentencia que pone fin al juicio, y que una vez dictada, produce cosa juzgada, mientras que el provisorio tiene por efectos suspender la prosecución de la causa...”</w:t>
      </w:r>
      <w:r>
        <w:rPr>
          <w:rFonts w:ascii="Palatino Linotype" w:hAnsi="Palatino Linotype" w:cs="Arial"/>
          <w:i/>
        </w:rPr>
        <w:t>.</w:t>
      </w:r>
    </w:p>
    <w:p w14:paraId="0B1BF076" w14:textId="77777777" w:rsidR="00C632AE" w:rsidRDefault="00C632AE" w:rsidP="007160F7">
      <w:pPr>
        <w:pStyle w:val="Prrafodelista"/>
        <w:tabs>
          <w:tab w:val="left" w:pos="426"/>
        </w:tabs>
        <w:spacing w:before="240" w:after="240" w:line="360" w:lineRule="auto"/>
        <w:ind w:left="0" w:right="51"/>
        <w:jc w:val="both"/>
        <w:rPr>
          <w:rFonts w:ascii="Palatino Linotype" w:hAnsi="Palatino Linotype"/>
          <w:color w:val="000000" w:themeColor="text1"/>
        </w:rPr>
      </w:pPr>
    </w:p>
    <w:p w14:paraId="052DB624" w14:textId="233E4C6D" w:rsidR="000B218E"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Así, </w:t>
      </w:r>
      <w:r w:rsidRPr="00962EC1">
        <w:rPr>
          <w:rFonts w:ascii="Palatino Linotype" w:hAnsi="Palatino Linotype" w:cs="Arial"/>
        </w:rPr>
        <w:t>para la doctrina</w:t>
      </w:r>
      <w:r>
        <w:rPr>
          <w:rFonts w:ascii="Palatino Linotype" w:hAnsi="Palatino Linotype" w:cs="Arial"/>
        </w:rPr>
        <w:t>,</w:t>
      </w:r>
      <w:r w:rsidRPr="00962EC1">
        <w:rPr>
          <w:rFonts w:ascii="Palatino Linotype" w:hAnsi="Palatino Linotype" w:cs="Arial"/>
        </w:rPr>
        <w:t xml:space="preserve"> el sobreseimiento provoca que un procedimiento se suspenda o se resuelva en definitiva </w:t>
      </w:r>
      <w:r w:rsidRPr="00962EC1">
        <w:rPr>
          <w:rFonts w:ascii="Palatino Linotype" w:hAnsi="Palatino Linotype" w:cs="Arial"/>
          <w:b/>
        </w:rPr>
        <w:t xml:space="preserve">sin que se entre al estudio de los agravios o motivos de inconformidad. </w:t>
      </w:r>
      <w:r w:rsidRPr="00962EC1">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4C5739F" w14:textId="2806C48C" w:rsidR="000B218E"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rPr>
      </w:pPr>
    </w:p>
    <w:p w14:paraId="7E940F35" w14:textId="77777777" w:rsidR="000B218E" w:rsidRPr="000B218E"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0B218E">
        <w:rPr>
          <w:rFonts w:ascii="Palatino Linotype" w:eastAsia="Calibri" w:hAnsi="Palatino Linotype" w:cs="Times New Roman"/>
          <w:b/>
          <w:i/>
          <w:iCs/>
          <w:sz w:val="22"/>
          <w:szCs w:val="22"/>
          <w:lang w:val="es-AR"/>
        </w:rPr>
        <w:t>SOBRESEIMIENTO EN EL JUICIO DE AMPARO DIRECTO. IMPIDE EL ESTUDIO DE LAS VIOLACIONES PROCESALES PLANTEADAS EN LOS CONCEPTOS DE VIOLACIÓN. “El sobreseimiento</w:t>
      </w:r>
      <w:r w:rsidRPr="000B218E">
        <w:rPr>
          <w:rFonts w:ascii="Palatino Linotype" w:eastAsia="Calibri" w:hAnsi="Palatino Linotype" w:cs="Times New Roman"/>
          <w:i/>
          <w:iCs/>
          <w:sz w:val="22"/>
          <w:szCs w:val="22"/>
          <w:lang w:val="es-AR"/>
        </w:rPr>
        <w:t xml:space="preserve"> en el juicio de amparo directo </w:t>
      </w:r>
      <w:r w:rsidRPr="000B218E">
        <w:rPr>
          <w:rFonts w:ascii="Palatino Linotype" w:eastAsia="Calibri" w:hAnsi="Palatino Linotype" w:cs="Times New Roman"/>
          <w:b/>
          <w:i/>
          <w:iCs/>
          <w:sz w:val="22"/>
          <w:szCs w:val="22"/>
          <w:lang w:val="es-AR"/>
        </w:rPr>
        <w:lastRenderedPageBreak/>
        <w:t>provoca la terminación de la controversia planteada</w:t>
      </w:r>
      <w:r w:rsidRPr="000B218E">
        <w:rPr>
          <w:rFonts w:ascii="Palatino Linotype" w:eastAsia="Calibri" w:hAnsi="Palatino Linotype" w:cs="Times New Roman"/>
          <w:i/>
          <w:iCs/>
          <w:sz w:val="22"/>
          <w:szCs w:val="22"/>
          <w:lang w:val="es-AR"/>
        </w:rPr>
        <w:t xml:space="preserve"> por el quejoso en la demanda de amparo</w:t>
      </w:r>
      <w:r w:rsidRPr="000B218E">
        <w:rPr>
          <w:rFonts w:ascii="Palatino Linotype" w:eastAsia="Calibri" w:hAnsi="Palatino Linotype" w:cs="Times New Roman"/>
          <w:b/>
          <w:i/>
          <w:iCs/>
          <w:sz w:val="22"/>
          <w:szCs w:val="22"/>
          <w:lang w:val="es-AR"/>
        </w:rPr>
        <w:t>, sin hacer un pronunciamiento de fondo sobre la legalidad o ilegalidad de la sentencia reclamada</w:t>
      </w:r>
      <w:r w:rsidRPr="000B218E">
        <w:rPr>
          <w:rFonts w:ascii="Palatino Linotype" w:eastAsia="Calibri" w:hAnsi="Palatino Linotype" w:cs="Times New Roman"/>
          <w:i/>
          <w:iCs/>
          <w:sz w:val="22"/>
          <w:szCs w:val="22"/>
          <w:lang w:val="es-AR"/>
        </w:rPr>
        <w:t xml:space="preserve">. </w:t>
      </w:r>
      <w:r w:rsidRPr="000B218E">
        <w:rPr>
          <w:rFonts w:ascii="Palatino Linotype" w:eastAsia="Calibri" w:hAnsi="Palatino Linotype" w:cs="Times New Roman"/>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B218E">
        <w:rPr>
          <w:rFonts w:ascii="Palatino Linotype" w:eastAsia="Calibri" w:hAnsi="Palatino Linotype" w:cs="Times New Roman"/>
          <w:i/>
          <w:iCs/>
          <w:sz w:val="22"/>
          <w:szCs w:val="22"/>
          <w:lang w:val="es-AR"/>
        </w:rPr>
        <w:t>.”</w:t>
      </w:r>
    </w:p>
    <w:p w14:paraId="1118515A" w14:textId="77777777" w:rsidR="000B218E" w:rsidRPr="000B218E"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0B218E">
        <w:rPr>
          <w:rFonts w:ascii="Palatino Linotype" w:eastAsia="Calibri" w:hAnsi="Palatino Linotype" w:cs="Times New Roman"/>
          <w:i/>
          <w:iCs/>
          <w:sz w:val="22"/>
          <w:szCs w:val="22"/>
          <w:lang w:val="es-AR"/>
        </w:rPr>
        <w:t>SÉPTIMO TRIBUNAL COLEGIADO EN MATERIA CIVIL DEL PRIMER CIRCUITO.</w:t>
      </w:r>
    </w:p>
    <w:p w14:paraId="6CF5AF27" w14:textId="77777777" w:rsidR="000B218E" w:rsidRPr="000B218E" w:rsidRDefault="000B218E" w:rsidP="000B218E">
      <w:pPr>
        <w:pStyle w:val="Prrafodelista"/>
        <w:spacing w:line="276" w:lineRule="auto"/>
        <w:ind w:left="567" w:right="567"/>
        <w:jc w:val="both"/>
        <w:rPr>
          <w:rFonts w:ascii="Palatino Linotype" w:eastAsia="Calibri" w:hAnsi="Palatino Linotype" w:cs="Times New Roman"/>
          <w:b/>
          <w:i/>
          <w:iCs/>
          <w:sz w:val="22"/>
          <w:szCs w:val="22"/>
          <w:lang w:val="es-AR"/>
        </w:rPr>
      </w:pPr>
      <w:r w:rsidRPr="000B218E">
        <w:rPr>
          <w:rFonts w:ascii="Palatino Linotype" w:eastAsia="Calibri" w:hAnsi="Palatino Linotype" w:cs="Times New Roman"/>
          <w:i/>
          <w:iCs/>
          <w:sz w:val="22"/>
          <w:szCs w:val="22"/>
          <w:lang w:val="es-AR"/>
        </w:rPr>
        <w:t xml:space="preserve">Amparo directo 699/2008. Mariana Leticia González </w:t>
      </w:r>
      <w:proofErr w:type="spellStart"/>
      <w:r w:rsidRPr="000B218E">
        <w:rPr>
          <w:rFonts w:ascii="Palatino Linotype" w:eastAsia="Calibri" w:hAnsi="Palatino Linotype" w:cs="Times New Roman"/>
          <w:i/>
          <w:iCs/>
          <w:sz w:val="22"/>
          <w:szCs w:val="22"/>
          <w:lang w:val="es-AR"/>
        </w:rPr>
        <w:t>Steele</w:t>
      </w:r>
      <w:proofErr w:type="spellEnd"/>
      <w:r w:rsidRPr="000B218E">
        <w:rPr>
          <w:rFonts w:ascii="Palatino Linotype" w:eastAsia="Calibri" w:hAnsi="Palatino Linotype" w:cs="Times New Roman"/>
          <w:i/>
          <w:iCs/>
          <w:sz w:val="22"/>
          <w:szCs w:val="22"/>
          <w:lang w:val="es-AR"/>
        </w:rPr>
        <w:t>. 13 de noviembre de 2008. Unanimidad de votos. Ponente: Sara Judith Montalvo Trejo. Secretario: Arnulfo Mateos García.</w:t>
      </w:r>
    </w:p>
    <w:p w14:paraId="398DB655" w14:textId="77777777" w:rsidR="000B218E" w:rsidRPr="00A31C69" w:rsidRDefault="000B218E" w:rsidP="000B218E">
      <w:pPr>
        <w:pStyle w:val="Prrafodelista"/>
        <w:spacing w:line="276" w:lineRule="auto"/>
        <w:ind w:left="567" w:right="567"/>
        <w:jc w:val="both"/>
        <w:rPr>
          <w:rFonts w:ascii="Palatino Linotype" w:eastAsia="Calibri" w:hAnsi="Palatino Linotype" w:cs="Times New Roman"/>
          <w:sz w:val="22"/>
          <w:szCs w:val="22"/>
          <w:lang w:val="es-AR"/>
        </w:rPr>
      </w:pPr>
      <w:r w:rsidRPr="00A31C69">
        <w:rPr>
          <w:rFonts w:ascii="Palatino Linotype" w:eastAsia="Calibri" w:hAnsi="Palatino Linotype" w:cs="Times New Roman"/>
          <w:sz w:val="22"/>
          <w:szCs w:val="22"/>
          <w:lang w:val="es-AR"/>
        </w:rPr>
        <w:t>(Énfasis añadido)</w:t>
      </w:r>
    </w:p>
    <w:p w14:paraId="26AEE542" w14:textId="1E9DE9DF" w:rsidR="000B218E" w:rsidRPr="000B218E"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lang w:val="es-AR"/>
        </w:rPr>
      </w:pPr>
    </w:p>
    <w:p w14:paraId="1DDA61A2" w14:textId="07FA278A" w:rsidR="00045D4A" w:rsidRPr="001F2741" w:rsidRDefault="000B218E" w:rsidP="009B16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B218E">
        <w:rPr>
          <w:rFonts w:ascii="Palatino Linotype" w:hAnsi="Palatino Linotype"/>
          <w:color w:val="000000" w:themeColor="text1"/>
          <w:lang w:val="es-ES"/>
        </w:rPr>
        <w:t xml:space="preserve">Bajo </w:t>
      </w:r>
      <w:r w:rsidRPr="000B218E">
        <w:rPr>
          <w:rFonts w:ascii="Palatino Linotype" w:hAnsi="Palatino Linotype" w:cs="Arial"/>
          <w:lang w:val="es-CO"/>
        </w:rPr>
        <w:t>ese tenor</w:t>
      </w:r>
      <w:r w:rsidR="00D33DA7">
        <w:rPr>
          <w:rFonts w:ascii="Palatino Linotype" w:hAnsi="Palatino Linotype" w:cs="Arial"/>
          <w:lang w:val="es-CO"/>
        </w:rPr>
        <w:t>,</w:t>
      </w:r>
      <w:r w:rsidRPr="000B218E">
        <w:rPr>
          <w:rFonts w:ascii="Palatino Linotype" w:hAnsi="Palatino Linotype" w:cs="Arial"/>
          <w:lang w:val="es-CO"/>
        </w:rPr>
        <w:t xml:space="preserve"> y en términos del artículo 137 fracción I de la Ley de Protección de Datos Personales en Posesión de Sujetos Obligados del Estado de México y Municipios, este Pleno determina el </w:t>
      </w:r>
      <w:r w:rsidRPr="000B218E">
        <w:rPr>
          <w:rFonts w:ascii="Palatino Linotype" w:hAnsi="Palatino Linotype" w:cs="Arial"/>
          <w:b/>
          <w:lang w:val="es-CO"/>
        </w:rPr>
        <w:t xml:space="preserve">SOBRESEIMIENTO </w:t>
      </w:r>
      <w:r w:rsidRPr="000B218E">
        <w:rPr>
          <w:rFonts w:ascii="Palatino Linotype" w:hAnsi="Palatino Linotype" w:cs="Arial"/>
          <w:lang w:val="es-CO"/>
        </w:rPr>
        <w:t>del presente recurso de revisión, toda vez que se ha quedado sin materia, en términos de la fracción V del artículo 139 de la Ley de Protección de Datos en comento.</w:t>
      </w:r>
    </w:p>
    <w:p w14:paraId="05FD6967" w14:textId="77777777" w:rsidR="001F2741" w:rsidRPr="001F2741" w:rsidRDefault="001F2741" w:rsidP="001F2741">
      <w:pPr>
        <w:pStyle w:val="Prrafodelista"/>
        <w:tabs>
          <w:tab w:val="left" w:pos="426"/>
        </w:tabs>
        <w:spacing w:before="240" w:after="240" w:line="360" w:lineRule="auto"/>
        <w:ind w:left="0" w:right="51"/>
        <w:jc w:val="both"/>
        <w:rPr>
          <w:rFonts w:ascii="Palatino Linotype" w:hAnsi="Palatino Linotype"/>
          <w:color w:val="000000" w:themeColor="text1"/>
        </w:rPr>
      </w:pPr>
    </w:p>
    <w:p w14:paraId="45717FA8" w14:textId="04FD2A44" w:rsidR="001F2741" w:rsidRPr="001F2741" w:rsidRDefault="001F2741" w:rsidP="001F274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lang w:val="es-CO"/>
        </w:rPr>
        <w:t xml:space="preserve">Por lo anteriormente expuesto y fundado, este </w:t>
      </w:r>
      <w:r>
        <w:rPr>
          <w:rFonts w:ascii="Palatino Linotype" w:hAnsi="Palatino Linotype" w:cs="Arial"/>
          <w:b/>
          <w:bCs/>
          <w:lang w:val="es-CO"/>
        </w:rPr>
        <w:t>ÓRGANO GARANTE</w:t>
      </w:r>
      <w:r>
        <w:rPr>
          <w:rFonts w:ascii="Palatino Linotype" w:hAnsi="Palatino Linotype" w:cs="Arial"/>
          <w:lang w:val="es-CO"/>
        </w:rPr>
        <w:t xml:space="preserve"> emite los siguientes: ------------------------------------------------------------------------------------------------------------------------------------------------------------------------------------------------------------</w:t>
      </w:r>
    </w:p>
    <w:p w14:paraId="0B273363" w14:textId="11A67C1D" w:rsidR="007A2293" w:rsidRDefault="007A2293">
      <w:pPr>
        <w:rPr>
          <w:rFonts w:ascii="Palatino Linotype" w:hAnsi="Palatino Linotype" w:cs="Arial"/>
          <w:lang w:val="es-CO"/>
        </w:rPr>
      </w:pPr>
      <w:r>
        <w:rPr>
          <w:rFonts w:ascii="Palatino Linotype" w:hAnsi="Palatino Linotype" w:cs="Arial"/>
          <w:lang w:val="es-CO"/>
        </w:rPr>
        <w:br w:type="page"/>
      </w:r>
    </w:p>
    <w:p w14:paraId="18C7D92B" w14:textId="67931590" w:rsidR="009959D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69942818"/>
      <w:bookmarkStart w:id="36" w:name="_Toc83144210"/>
      <w:r w:rsidRPr="008C6062">
        <w:rPr>
          <w:b/>
          <w:color w:val="000000" w:themeColor="text1"/>
          <w:szCs w:val="24"/>
        </w:rPr>
        <w:lastRenderedPageBreak/>
        <w:t>R E S O L U T I V O S</w:t>
      </w:r>
      <w:bookmarkEnd w:id="31"/>
      <w:bookmarkEnd w:id="32"/>
      <w:bookmarkEnd w:id="33"/>
      <w:bookmarkEnd w:id="34"/>
      <w:bookmarkEnd w:id="35"/>
      <w:bookmarkEnd w:id="36"/>
    </w:p>
    <w:p w14:paraId="39783855" w14:textId="77777777" w:rsidR="00EB5616" w:rsidRPr="009D42D0" w:rsidRDefault="00EB5616" w:rsidP="009D42D0">
      <w:pPr>
        <w:spacing w:line="360" w:lineRule="auto"/>
        <w:jc w:val="both"/>
        <w:rPr>
          <w:rFonts w:ascii="Palatino Linotype" w:hAnsi="Palatino Linotype"/>
          <w:lang w:val="es-MX" w:eastAsia="en-US"/>
        </w:rPr>
      </w:pPr>
    </w:p>
    <w:p w14:paraId="68261542" w14:textId="6A4C60D4" w:rsidR="000B218E" w:rsidRPr="0094170E" w:rsidRDefault="000B218E" w:rsidP="009D42D0">
      <w:pPr>
        <w:pStyle w:val="Sinespaciado"/>
        <w:spacing w:line="360" w:lineRule="auto"/>
        <w:jc w:val="both"/>
        <w:rPr>
          <w:rFonts w:ascii="Palatino Linotype" w:hAnsi="Palatino Linotype"/>
        </w:rPr>
      </w:pPr>
      <w:r w:rsidRPr="00A31C69">
        <w:rPr>
          <w:rFonts w:ascii="Palatino Linotype" w:hAnsi="Palatino Linotype"/>
          <w:b/>
        </w:rPr>
        <w:t xml:space="preserve">PRIMERO. </w:t>
      </w:r>
      <w:r w:rsidRPr="00A31C69">
        <w:rPr>
          <w:rFonts w:ascii="Palatino Linotype" w:hAnsi="Palatino Linotype"/>
        </w:rPr>
        <w:t xml:space="preserve">Se </w:t>
      </w:r>
      <w:r w:rsidRPr="00A31C69">
        <w:rPr>
          <w:rFonts w:ascii="Palatino Linotype" w:hAnsi="Palatino Linotype"/>
          <w:b/>
        </w:rPr>
        <w:t>SOBRESEE</w:t>
      </w:r>
      <w:r w:rsidRPr="00A31C69">
        <w:rPr>
          <w:rFonts w:ascii="Palatino Linotype" w:hAnsi="Palatino Linotype"/>
        </w:rPr>
        <w:t xml:space="preserve"> el recurso de revisión número </w:t>
      </w:r>
      <w:r w:rsidR="00186126">
        <w:rPr>
          <w:rFonts w:ascii="Palatino Linotype" w:hAnsi="Palatino Linotype"/>
          <w:b/>
        </w:rPr>
        <w:t>03768/INFOEM/AD/RR/2021</w:t>
      </w:r>
      <w:r w:rsidRPr="00A31C69">
        <w:rPr>
          <w:rFonts w:ascii="Palatino Linotype" w:hAnsi="Palatino Linotype"/>
        </w:rPr>
        <w:t xml:space="preserve">, </w:t>
      </w:r>
      <w:r w:rsidR="008F6CB6" w:rsidRPr="00A31C69">
        <w:rPr>
          <w:rFonts w:ascii="Palatino Linotype" w:hAnsi="Palatino Linotype"/>
          <w:b/>
          <w:bCs/>
        </w:rPr>
        <w:t xml:space="preserve">por </w:t>
      </w:r>
      <w:r w:rsidR="009F5886" w:rsidRPr="00A31C69">
        <w:rPr>
          <w:rFonts w:ascii="Palatino Linotype" w:hAnsi="Palatino Linotype"/>
          <w:b/>
          <w:bCs/>
        </w:rPr>
        <w:t>haberse quedado</w:t>
      </w:r>
      <w:r w:rsidR="008F6CB6" w:rsidRPr="00A31C69">
        <w:rPr>
          <w:rFonts w:ascii="Palatino Linotype" w:hAnsi="Palatino Linotype"/>
          <w:b/>
          <w:bCs/>
        </w:rPr>
        <w:t xml:space="preserve"> sin materia</w:t>
      </w:r>
      <w:r w:rsidR="008F6CB6" w:rsidRPr="00A31C69">
        <w:rPr>
          <w:rFonts w:ascii="Palatino Linotype" w:hAnsi="Palatino Linotype"/>
        </w:rPr>
        <w:t>,</w:t>
      </w:r>
      <w:r w:rsidRPr="00A31C69">
        <w:rPr>
          <w:rFonts w:ascii="Palatino Linotype" w:hAnsi="Palatino Linotype"/>
          <w:lang w:val="es-MX"/>
        </w:rPr>
        <w:t xml:space="preserve"> en términos del </w:t>
      </w:r>
      <w:r w:rsidRPr="00A31C69">
        <w:rPr>
          <w:rFonts w:ascii="Palatino Linotype" w:hAnsi="Palatino Linotype"/>
          <w:b/>
          <w:lang w:val="es-MX"/>
        </w:rPr>
        <w:t>Considerando</w:t>
      </w:r>
      <w:r w:rsidRPr="00A31C69">
        <w:rPr>
          <w:rFonts w:ascii="Palatino Linotype" w:hAnsi="Palatino Linotype"/>
          <w:lang w:val="es-MX"/>
        </w:rPr>
        <w:t xml:space="preserve"> </w:t>
      </w:r>
      <w:r w:rsidR="00D33DA7">
        <w:rPr>
          <w:rFonts w:ascii="Palatino Linotype" w:hAnsi="Palatino Linotype"/>
          <w:b/>
          <w:lang w:val="es-MX"/>
        </w:rPr>
        <w:t>TERCERO</w:t>
      </w:r>
      <w:r w:rsidRPr="00A31C69">
        <w:rPr>
          <w:rFonts w:ascii="Palatino Linotype" w:hAnsi="Palatino Linotype"/>
          <w:lang w:val="es-MX"/>
        </w:rPr>
        <w:t xml:space="preserve"> de la presente resolución.</w:t>
      </w:r>
    </w:p>
    <w:p w14:paraId="180A7406" w14:textId="77777777" w:rsidR="000B218E" w:rsidRPr="0094170E" w:rsidRDefault="000B218E" w:rsidP="009D42D0">
      <w:pPr>
        <w:pStyle w:val="Sinespaciado"/>
        <w:spacing w:line="360" w:lineRule="auto"/>
        <w:jc w:val="both"/>
        <w:rPr>
          <w:rFonts w:ascii="Palatino Linotype" w:hAnsi="Palatino Linotype"/>
        </w:rPr>
      </w:pPr>
    </w:p>
    <w:p w14:paraId="6411C4FF" w14:textId="1421B78A" w:rsidR="000B218E" w:rsidRPr="0094170E" w:rsidRDefault="000B218E" w:rsidP="009D42D0">
      <w:pPr>
        <w:pStyle w:val="Sinespaciado"/>
        <w:spacing w:line="360" w:lineRule="auto"/>
        <w:jc w:val="both"/>
        <w:rPr>
          <w:rFonts w:ascii="Palatino Linotype" w:eastAsia="Calibri" w:hAnsi="Palatino Linotype" w:cs="Arial"/>
          <w:b/>
          <w:bCs/>
          <w:lang w:val="es-ES"/>
        </w:rPr>
      </w:pPr>
      <w:r w:rsidRPr="0094170E">
        <w:rPr>
          <w:rFonts w:ascii="Palatino Linotype" w:eastAsia="Calibri" w:hAnsi="Palatino Linotype" w:cs="Arial"/>
          <w:b/>
          <w:bCs/>
          <w:lang w:val="es-ES"/>
        </w:rPr>
        <w:t xml:space="preserve">SEGUNDO. REMÍTASE </w:t>
      </w:r>
      <w:r w:rsidRPr="0094170E">
        <w:rPr>
          <w:rFonts w:ascii="Palatino Linotype" w:eastAsia="Calibri" w:hAnsi="Palatino Linotype" w:cs="Arial"/>
          <w:bCs/>
          <w:lang w:val="es-ES"/>
        </w:rPr>
        <w:t xml:space="preserve">a través del Sistema de </w:t>
      </w:r>
      <w:r w:rsidR="00D33DA7">
        <w:rPr>
          <w:rFonts w:ascii="Palatino Linotype" w:eastAsia="Calibri" w:hAnsi="Palatino Linotype" w:cs="Arial"/>
          <w:bCs/>
          <w:lang w:val="es-ES"/>
        </w:rPr>
        <w:t xml:space="preserve">Acceso, Rectificación, Cancelación y Oposición de Datos Personales del Estado de México (SARCOEM) </w:t>
      </w:r>
      <w:r w:rsidRPr="0094170E">
        <w:rPr>
          <w:rFonts w:ascii="Palatino Linotype" w:eastAsia="Calibri" w:hAnsi="Palatino Linotype" w:cs="Arial"/>
          <w:bCs/>
          <w:lang w:val="es-ES"/>
        </w:rPr>
        <w:t>la presente resolución al Titular de la Unidad de Transparencia del</w:t>
      </w:r>
      <w:r w:rsidRPr="0094170E">
        <w:rPr>
          <w:rFonts w:ascii="Palatino Linotype" w:eastAsia="Calibri" w:hAnsi="Palatino Linotype" w:cs="Arial"/>
          <w:b/>
          <w:bCs/>
          <w:lang w:val="es-ES"/>
        </w:rPr>
        <w:t xml:space="preserve"> SUJETO OBLIGADO. </w:t>
      </w:r>
    </w:p>
    <w:p w14:paraId="48DCAE95" w14:textId="77777777" w:rsidR="000B218E" w:rsidRDefault="000B218E" w:rsidP="009D42D0">
      <w:pPr>
        <w:shd w:val="clear" w:color="auto" w:fill="FFFFFF"/>
        <w:spacing w:line="360" w:lineRule="auto"/>
        <w:jc w:val="both"/>
        <w:rPr>
          <w:rFonts w:ascii="Palatino Linotype" w:eastAsia="Times New Roman" w:hAnsi="Palatino Linotype" w:cs="Arial"/>
          <w:b/>
        </w:rPr>
      </w:pPr>
    </w:p>
    <w:p w14:paraId="377CB53A" w14:textId="05C91126" w:rsidR="00332D3C" w:rsidRPr="001B611B" w:rsidRDefault="000B218E" w:rsidP="009D42D0">
      <w:pPr>
        <w:shd w:val="clear" w:color="auto" w:fill="FFFFFF"/>
        <w:spacing w:line="360" w:lineRule="auto"/>
        <w:jc w:val="both"/>
        <w:rPr>
          <w:rFonts w:ascii="Palatino Linotype" w:hAnsi="Palatino Linotype"/>
        </w:rPr>
      </w:pPr>
      <w:r>
        <w:rPr>
          <w:rFonts w:ascii="Palatino Linotype" w:eastAsia="Times New Roman" w:hAnsi="Palatino Linotype" w:cs="Arial"/>
          <w:b/>
        </w:rPr>
        <w:t>TERCERO</w:t>
      </w:r>
      <w:r w:rsidR="00332D3C" w:rsidRPr="001B611B">
        <w:rPr>
          <w:rFonts w:ascii="Palatino Linotype" w:eastAsia="Times New Roman" w:hAnsi="Palatino Linotype" w:cs="Arial"/>
          <w:b/>
        </w:rPr>
        <w:t xml:space="preserve">. </w:t>
      </w:r>
      <w:r w:rsidR="00332D3C" w:rsidRPr="001B611B">
        <w:rPr>
          <w:rFonts w:ascii="Palatino Linotype" w:eastAsia="Times New Roman" w:hAnsi="Palatino Linotype" w:cs="Times New Roman"/>
          <w:b/>
          <w:bCs/>
          <w:color w:val="222222"/>
          <w:lang w:val="es-ES"/>
        </w:rPr>
        <w:t>Notifíquese</w:t>
      </w:r>
      <w:r w:rsidR="00332D3C" w:rsidRPr="001B611B">
        <w:rPr>
          <w:rFonts w:ascii="Palatino Linotype" w:eastAsia="Times New Roman" w:hAnsi="Palatino Linotype" w:cs="Times New Roman"/>
          <w:bCs/>
          <w:color w:val="222222"/>
          <w:lang w:val="es-ES"/>
        </w:rPr>
        <w:t xml:space="preserve"> a</w:t>
      </w:r>
      <w:r w:rsidR="00D33DA7">
        <w:rPr>
          <w:rFonts w:ascii="Palatino Linotype" w:eastAsia="Times New Roman" w:hAnsi="Palatino Linotype" w:cs="Times New Roman"/>
          <w:bCs/>
          <w:color w:val="222222"/>
          <w:lang w:val="es-ES"/>
        </w:rPr>
        <w:t>l</w:t>
      </w:r>
      <w:r w:rsidR="00332D3C" w:rsidRPr="001B611B">
        <w:rPr>
          <w:rFonts w:ascii="Palatino Linotype" w:hAnsi="Palatino Linotype"/>
          <w:b/>
        </w:rPr>
        <w:t xml:space="preserve"> </w:t>
      </w:r>
      <w:r w:rsidR="00D33DA7">
        <w:rPr>
          <w:rFonts w:ascii="Palatino Linotype" w:eastAsia="Calibri" w:hAnsi="Palatino Linotype" w:cs="Arial"/>
          <w:b/>
          <w:lang w:val="es-MX"/>
        </w:rPr>
        <w:t>RECURRENTE</w:t>
      </w:r>
      <w:r w:rsidR="00332D3C" w:rsidRPr="001B611B">
        <w:rPr>
          <w:rFonts w:ascii="Palatino Linotype" w:hAnsi="Palatino Linotype"/>
        </w:rPr>
        <w:t xml:space="preserve"> la presente</w:t>
      </w:r>
      <w:r w:rsidR="00233486">
        <w:rPr>
          <w:rFonts w:ascii="Palatino Linotype" w:hAnsi="Palatino Linotype"/>
        </w:rPr>
        <w:t xml:space="preserve"> resolución</w:t>
      </w:r>
      <w:r w:rsidR="00D33DA7">
        <w:rPr>
          <w:rFonts w:ascii="Palatino Linotype" w:hAnsi="Palatino Linotype"/>
        </w:rPr>
        <w:t>.</w:t>
      </w:r>
    </w:p>
    <w:p w14:paraId="46414FF5" w14:textId="77777777" w:rsidR="00332D3C" w:rsidRPr="001B611B" w:rsidRDefault="00332D3C" w:rsidP="009D42D0">
      <w:pPr>
        <w:shd w:val="clear" w:color="auto" w:fill="FFFFFF"/>
        <w:spacing w:line="360" w:lineRule="auto"/>
        <w:jc w:val="both"/>
        <w:rPr>
          <w:rFonts w:ascii="Palatino Linotype" w:hAnsi="Palatino Linotype"/>
        </w:rPr>
      </w:pPr>
    </w:p>
    <w:p w14:paraId="57EA9DA6" w14:textId="552488DC" w:rsidR="00332D3C" w:rsidRDefault="000B218E" w:rsidP="009D42D0">
      <w:pPr>
        <w:spacing w:line="360" w:lineRule="auto"/>
        <w:jc w:val="both"/>
        <w:rPr>
          <w:rFonts w:ascii="Palatino Linotype" w:eastAsia="Times New Roman" w:hAnsi="Palatino Linotype" w:cs="Arial"/>
          <w:lang w:val="es-ES"/>
        </w:rPr>
      </w:pPr>
      <w:r>
        <w:rPr>
          <w:rFonts w:ascii="Palatino Linotype" w:eastAsia="MS Mincho" w:hAnsi="Palatino Linotype" w:cs="Times New Roman"/>
          <w:b/>
          <w:lang w:val="es-MX"/>
        </w:rPr>
        <w:t>CUARTO</w:t>
      </w:r>
      <w:r w:rsidR="00332D3C" w:rsidRPr="001B611B">
        <w:rPr>
          <w:rFonts w:ascii="Palatino Linotype" w:eastAsia="MS Mincho" w:hAnsi="Palatino Linotype" w:cs="Times New Roman"/>
          <w:b/>
          <w:lang w:val="es-MX"/>
        </w:rPr>
        <w:t>.</w:t>
      </w:r>
      <w:r w:rsidR="00332D3C" w:rsidRPr="001B611B">
        <w:rPr>
          <w:rFonts w:ascii="Palatino Linotype" w:eastAsia="MS Mincho" w:hAnsi="Palatino Linotype" w:cs="Times New Roman"/>
          <w:lang w:val="es-MX"/>
        </w:rPr>
        <w:t xml:space="preserve"> </w:t>
      </w:r>
      <w:r w:rsidR="00332D3C" w:rsidRPr="001B611B">
        <w:rPr>
          <w:rFonts w:ascii="Palatino Linotype" w:eastAsia="MS Mincho" w:hAnsi="Palatino Linotype" w:cs="Times New Roman"/>
          <w:lang w:val="es-ES"/>
        </w:rPr>
        <w:t>Se hace del conocimiento de</w:t>
      </w:r>
      <w:r w:rsidR="00D33DA7">
        <w:rPr>
          <w:rFonts w:ascii="Palatino Linotype" w:eastAsia="MS Mincho" w:hAnsi="Palatino Linotype" w:cs="Times New Roman"/>
          <w:lang w:val="es-ES"/>
        </w:rPr>
        <w:t>l</w:t>
      </w:r>
      <w:r w:rsidR="00332D3C" w:rsidRPr="001B611B">
        <w:rPr>
          <w:rFonts w:ascii="Palatino Linotype" w:eastAsia="MS Mincho" w:hAnsi="Palatino Linotype" w:cs="Times New Roman"/>
          <w:lang w:val="es-ES"/>
        </w:rPr>
        <w:t xml:space="preserve"> </w:t>
      </w:r>
      <w:r w:rsidR="00D33DA7">
        <w:rPr>
          <w:rFonts w:ascii="Palatino Linotype" w:eastAsia="Calibri" w:hAnsi="Palatino Linotype" w:cs="Arial"/>
          <w:b/>
          <w:lang w:val="es-MX"/>
        </w:rPr>
        <w:t>RECURRENTE</w:t>
      </w:r>
      <w:r w:rsidR="00332D3C" w:rsidRPr="001B611B">
        <w:rPr>
          <w:rFonts w:ascii="Palatino Linotype" w:hAnsi="Palatino Linotype"/>
        </w:rPr>
        <w:t xml:space="preserve"> </w:t>
      </w:r>
      <w:r w:rsidR="00332D3C" w:rsidRPr="001B611B">
        <w:rPr>
          <w:rFonts w:ascii="Palatino Linotype" w:eastAsia="MS Mincho" w:hAnsi="Palatino Linotype" w:cs="Times New Roman"/>
          <w:lang w:val="es-ES"/>
        </w:rPr>
        <w:t xml:space="preserve">que, </w:t>
      </w:r>
      <w:r w:rsidR="00B90ED8" w:rsidRPr="001B611B">
        <w:rPr>
          <w:rFonts w:ascii="Palatino Linotype" w:eastAsia="MS Mincho" w:hAnsi="Palatino Linotype" w:cs="Times New Roman"/>
          <w:lang w:val="es-ES"/>
        </w:rPr>
        <w:t xml:space="preserve">de conformidad con lo establecido en el artículo </w:t>
      </w:r>
      <w:r w:rsidR="00B90ED8" w:rsidRPr="001B611B">
        <w:rPr>
          <w:rFonts w:ascii="Palatino Linotype" w:hAnsi="Palatino Linotype"/>
          <w:lang w:eastAsia="es-ES_tradnl"/>
        </w:rPr>
        <w:t xml:space="preserve">142 de la Ley de Protección de Datos Personales en Posesión de Sujetos Obligados del Estado de México y Municipios, </w:t>
      </w:r>
      <w:r>
        <w:rPr>
          <w:rFonts w:ascii="Palatino Linotype" w:hAnsi="Palatino Linotype"/>
          <w:lang w:eastAsia="es-ES_tradnl"/>
        </w:rPr>
        <w:t xml:space="preserve">en caso de que considere que la resolución le cause algún perjuicio, </w:t>
      </w:r>
      <w:r w:rsidR="00B90ED8" w:rsidRPr="001B611B">
        <w:rPr>
          <w:rFonts w:ascii="Palatino Linotype" w:hAnsi="Palatino Linotype"/>
          <w:lang w:eastAsia="es-ES_tradnl"/>
        </w:rPr>
        <w:t>podrá impugnarla vía Juicio de Amparo en los términos de las leyes aplicables.</w:t>
      </w:r>
    </w:p>
    <w:p w14:paraId="14E5A97B" w14:textId="77777777" w:rsidR="00575D39" w:rsidRDefault="00575D39" w:rsidP="009D42D0">
      <w:pPr>
        <w:spacing w:line="360" w:lineRule="auto"/>
        <w:jc w:val="both"/>
        <w:rPr>
          <w:rFonts w:ascii="Palatino Linotype" w:eastAsia="Calibri" w:hAnsi="Palatino Linotype" w:cs="Arial"/>
          <w:lang w:val="es-ES"/>
        </w:rPr>
      </w:pPr>
    </w:p>
    <w:p w14:paraId="1C8AC93F" w14:textId="77777777" w:rsidR="00EB0DC4" w:rsidRPr="00B06FF1" w:rsidRDefault="00EB0DC4" w:rsidP="009D42D0">
      <w:pPr>
        <w:spacing w:line="360" w:lineRule="auto"/>
        <w:jc w:val="both"/>
        <w:rPr>
          <w:rFonts w:ascii="Palatino Linotype" w:eastAsia="Calibri" w:hAnsi="Palatino Linotype" w:cs="Arial"/>
          <w:lang w:val="es-ES"/>
        </w:rPr>
      </w:pPr>
    </w:p>
    <w:p w14:paraId="43557782" w14:textId="4D9E807A" w:rsidR="00FB7CD8" w:rsidRDefault="00FB7CD8" w:rsidP="00FB7CD8">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DB2FCD">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JOSÉ MARTÍNEZ VILCHIS, MARÍA DEL ROSARIO MEJÍA AYALA, SHARON </w:t>
      </w:r>
      <w:r w:rsidR="00A91456">
        <w:rPr>
          <w:rFonts w:ascii="Palatino Linotype" w:hAnsi="Palatino Linotype"/>
          <w:color w:val="000000" w:themeColor="text1"/>
        </w:rPr>
        <w:t xml:space="preserve">CRISTINA </w:t>
      </w:r>
      <w:r>
        <w:rPr>
          <w:rFonts w:ascii="Palatino Linotype" w:hAnsi="Palatino Linotype"/>
          <w:color w:val="000000" w:themeColor="text1"/>
        </w:rPr>
        <w:lastRenderedPageBreak/>
        <w:t>MORALES MARTÍNEZ, LUIS GUSTAVO PARRA NORIEGA Y GUADALUPE RAMÍREZ PEÑA</w:t>
      </w:r>
      <w:r w:rsidRPr="002D6F4B">
        <w:rPr>
          <w:rFonts w:ascii="Palatino Linotype" w:hAnsi="Palatino Linotype"/>
          <w:color w:val="000000" w:themeColor="text1"/>
        </w:rPr>
        <w:t xml:space="preserve">; </w:t>
      </w:r>
      <w:r w:rsidRPr="00DB2FCD">
        <w:rPr>
          <w:rFonts w:ascii="Palatino Linotype" w:hAnsi="Palatino Linotype"/>
          <w:color w:val="000000" w:themeColor="text1"/>
        </w:rPr>
        <w:t>EN LA TRIGÉSIMA CUARTA SESIÓN ORDINARIA CELEBRADA EL VEINTINUEVE (29) DE SEPTIEMBRE 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468B9F50" w14:textId="77777777" w:rsidR="000164A8" w:rsidRDefault="000164A8">
      <w:pPr>
        <w:rPr>
          <w:rFonts w:ascii="Palatino Linotype" w:hAnsi="Palatino Linotype"/>
          <w:color w:val="000000" w:themeColor="text1"/>
        </w:rPr>
      </w:pPr>
      <w:r>
        <w:rPr>
          <w:rFonts w:ascii="Palatino Linotype" w:hAnsi="Palatino Linotype"/>
          <w:color w:val="000000" w:themeColor="text1"/>
        </w:rPr>
        <w:br w:type="page"/>
      </w:r>
    </w:p>
    <w:p w14:paraId="3E8332BB" w14:textId="77777777" w:rsidR="00025266" w:rsidRDefault="00025266" w:rsidP="00025266">
      <w:pPr>
        <w:pStyle w:val="Prrafodelista"/>
        <w:spacing w:line="360" w:lineRule="auto"/>
        <w:ind w:left="0"/>
        <w:jc w:val="both"/>
        <w:rPr>
          <w:rFonts w:ascii="Palatino Linotype" w:hAnsi="Palatino Linotype" w:cs="Arial"/>
          <w:color w:val="000000" w:themeColor="text1"/>
        </w:rPr>
      </w:pPr>
    </w:p>
    <w:sectPr w:rsidR="00025266" w:rsidSect="00472C41">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6DB6E" w14:textId="77777777" w:rsidR="00F14660" w:rsidRDefault="00F14660" w:rsidP="00587366">
      <w:r>
        <w:separator/>
      </w:r>
    </w:p>
  </w:endnote>
  <w:endnote w:type="continuationSeparator" w:id="0">
    <w:p w14:paraId="119FFEE8" w14:textId="77777777" w:rsidR="00F14660" w:rsidRDefault="00F1466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31C69" w:rsidRPr="00883450" w:rsidRDefault="00A31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1D8D">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1D8D">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A31C69" w:rsidRDefault="00A31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31C69" w:rsidRPr="00883450" w:rsidRDefault="00A31C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1D8D" w:rsidRPr="00C81D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1D8D" w:rsidRPr="00C81D8D">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31C69" w:rsidRPr="00883450" w:rsidRDefault="00A31C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A78AD" w14:textId="77777777" w:rsidR="00F14660" w:rsidRDefault="00F14660" w:rsidP="00587366">
      <w:r>
        <w:separator/>
      </w:r>
    </w:p>
  </w:footnote>
  <w:footnote w:type="continuationSeparator" w:id="0">
    <w:p w14:paraId="69ADE68D" w14:textId="77777777" w:rsidR="00F14660" w:rsidRDefault="00F14660" w:rsidP="00587366">
      <w:r>
        <w:continuationSeparator/>
      </w:r>
    </w:p>
  </w:footnote>
  <w:footnote w:id="1">
    <w:p w14:paraId="55D394DC" w14:textId="77777777" w:rsidR="00A31C69" w:rsidRPr="00F84C77" w:rsidRDefault="00A31C69" w:rsidP="00060B9C">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3102B17C"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4F5FBBA9"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5311B8C" w:rsidR="00A31C69" w:rsidRDefault="00C81D8D" w:rsidP="00CC749F">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65pt;margin-top:-131.6pt;width:663.5pt;height:12in;z-index:-251657216;mso-position-horizontal-relative:margin;mso-position-vertical-relative:margin" o:allowincell="f">
          <v:imagedata r:id="rId1" o:title="PHOTO-2020-08-13-10-14-39"/>
          <w10:wrap anchorx="margin" anchory="margin"/>
        </v:shape>
      </w:pict>
    </w:r>
    <w:r w:rsidR="00A31C69">
      <w:tab/>
    </w: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827"/>
    </w:tblGrid>
    <w:tr w:rsidR="00A31C69" w:rsidRPr="001F1A92" w14:paraId="07F2896E" w14:textId="77777777" w:rsidTr="00CC749F">
      <w:trPr>
        <w:trHeight w:val="138"/>
        <w:jc w:val="right"/>
      </w:trPr>
      <w:tc>
        <w:tcPr>
          <w:tcW w:w="3969" w:type="dxa"/>
          <w:vAlign w:val="center"/>
        </w:tcPr>
        <w:p w14:paraId="4A5B1974" w14:textId="3B2AB4E0" w:rsidR="00A31C69" w:rsidRPr="001F1A92" w:rsidRDefault="00A31C69"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3827" w:type="dxa"/>
          <w:vAlign w:val="center"/>
        </w:tcPr>
        <w:p w14:paraId="3A05B4B6" w14:textId="7336AEFF" w:rsidR="00A31C69" w:rsidRPr="001F1A92" w:rsidRDefault="00CC749F" w:rsidP="005F1362">
          <w:pPr>
            <w:pStyle w:val="Encabezado"/>
            <w:jc w:val="both"/>
            <w:rPr>
              <w:rFonts w:ascii="Palatino Linotype" w:hAnsi="Palatino Linotype"/>
              <w:b/>
              <w:sz w:val="22"/>
              <w:szCs w:val="22"/>
            </w:rPr>
          </w:pPr>
          <w:r>
            <w:rPr>
              <w:rFonts w:ascii="Palatino Linotype" w:hAnsi="Palatino Linotype"/>
              <w:b/>
              <w:sz w:val="22"/>
              <w:szCs w:val="22"/>
            </w:rPr>
            <w:t>03768</w:t>
          </w:r>
          <w:r w:rsidR="00A31C69">
            <w:rPr>
              <w:rFonts w:ascii="Palatino Linotype" w:hAnsi="Palatino Linotype"/>
              <w:b/>
              <w:sz w:val="22"/>
              <w:szCs w:val="22"/>
            </w:rPr>
            <w:t>/INFOEM/</w:t>
          </w:r>
          <w:r w:rsidR="00112154">
            <w:rPr>
              <w:rFonts w:ascii="Palatino Linotype" w:hAnsi="Palatino Linotype"/>
              <w:b/>
              <w:sz w:val="22"/>
              <w:szCs w:val="22"/>
            </w:rPr>
            <w:t>AD</w:t>
          </w:r>
          <w:r w:rsidR="00A31C69">
            <w:rPr>
              <w:rFonts w:ascii="Palatino Linotype" w:hAnsi="Palatino Linotype"/>
              <w:b/>
              <w:sz w:val="22"/>
              <w:szCs w:val="22"/>
            </w:rPr>
            <w:t>/RR/2021</w:t>
          </w:r>
        </w:p>
      </w:tc>
    </w:tr>
    <w:tr w:rsidR="00A31C69" w:rsidRPr="001F1A92" w14:paraId="1B5D8690" w14:textId="77777777" w:rsidTr="00CC749F">
      <w:trPr>
        <w:trHeight w:val="233"/>
        <w:jc w:val="right"/>
      </w:trPr>
      <w:tc>
        <w:tcPr>
          <w:tcW w:w="3969" w:type="dxa"/>
          <w:vAlign w:val="center"/>
        </w:tcPr>
        <w:p w14:paraId="3903F2C6" w14:textId="22D569F8" w:rsidR="00A31C69" w:rsidRPr="001F1A92" w:rsidRDefault="00A31C69" w:rsidP="004C6DA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3827" w:type="dxa"/>
          <w:vAlign w:val="center"/>
        </w:tcPr>
        <w:p w14:paraId="03C799A2" w14:textId="73CB3C99" w:rsidR="00A31C69" w:rsidRPr="001F1A92" w:rsidRDefault="00A31C69" w:rsidP="004C6DA3">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95EB01B" w14:textId="77777777" w:rsidTr="00CC749F">
      <w:trPr>
        <w:trHeight w:val="321"/>
        <w:jc w:val="right"/>
      </w:trPr>
      <w:tc>
        <w:tcPr>
          <w:tcW w:w="3969" w:type="dxa"/>
          <w:vAlign w:val="center"/>
        </w:tcPr>
        <w:p w14:paraId="6E000A51" w14:textId="3AB22290" w:rsidR="00A31C69" w:rsidRPr="001F1A92" w:rsidRDefault="00CC749F" w:rsidP="00CC749F">
          <w:pPr>
            <w:ind w:right="34"/>
            <w:jc w:val="right"/>
            <w:rPr>
              <w:rFonts w:ascii="Palatino Linotype" w:hAnsi="Palatino Linotype"/>
              <w:b/>
              <w:sz w:val="22"/>
              <w:szCs w:val="22"/>
            </w:rPr>
          </w:pPr>
          <w:r>
            <w:rPr>
              <w:rFonts w:ascii="Palatino Linotype" w:hAnsi="Palatino Linotype"/>
              <w:b/>
              <w:sz w:val="22"/>
              <w:szCs w:val="22"/>
            </w:rPr>
            <w:t>COMISIONADA</w:t>
          </w:r>
          <w:r w:rsidR="00A31C69" w:rsidRPr="001F1A92">
            <w:rPr>
              <w:rFonts w:ascii="Palatino Linotype" w:hAnsi="Palatino Linotype"/>
              <w:b/>
              <w:sz w:val="22"/>
              <w:szCs w:val="22"/>
            </w:rPr>
            <w:t xml:space="preserve"> PONENTE:</w:t>
          </w:r>
        </w:p>
      </w:tc>
      <w:tc>
        <w:tcPr>
          <w:tcW w:w="3827" w:type="dxa"/>
          <w:vAlign w:val="center"/>
        </w:tcPr>
        <w:p w14:paraId="07560085" w14:textId="3285B5EA" w:rsidR="00A31C69" w:rsidRPr="001F1A92" w:rsidRDefault="00CC749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A31C69" w:rsidRDefault="00A31C6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20A1D56" w:rsidR="00A31C69" w:rsidRDefault="00C81D8D"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2.4pt;margin-top:-138.4pt;width:663.5pt;height:12in;z-index:-251658240;mso-position-horizontal-relative:margin;mso-position-vertical-relative:margin" o:allowincell="f">
          <v:imagedata r:id="rId1" o:title="PHOTO-2020-08-13-10-14-39"/>
          <w10:wrap anchorx="margin" anchory="margin"/>
        </v:shape>
      </w:pict>
    </w:r>
    <w:r w:rsidR="00A31C69">
      <w:tab/>
    </w: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A31C69" w:rsidRPr="001F1A92" w14:paraId="0A3256F2" w14:textId="77777777" w:rsidTr="00CC749F">
      <w:trPr>
        <w:trHeight w:val="138"/>
        <w:jc w:val="right"/>
      </w:trPr>
      <w:tc>
        <w:tcPr>
          <w:tcW w:w="3544" w:type="dxa"/>
          <w:vAlign w:val="center"/>
        </w:tcPr>
        <w:p w14:paraId="3D80769D" w14:textId="316F11F8"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3686" w:type="dxa"/>
          <w:vAlign w:val="center"/>
        </w:tcPr>
        <w:p w14:paraId="0453495E" w14:textId="583FF40F" w:rsidR="00A31C69" w:rsidRPr="001F1A92" w:rsidRDefault="00CC749F" w:rsidP="00940948">
          <w:pPr>
            <w:pStyle w:val="Encabezado"/>
            <w:rPr>
              <w:rFonts w:ascii="Palatino Linotype" w:hAnsi="Palatino Linotype"/>
              <w:b/>
              <w:sz w:val="22"/>
              <w:szCs w:val="22"/>
            </w:rPr>
          </w:pPr>
          <w:r>
            <w:rPr>
              <w:rFonts w:ascii="Palatino Linotype" w:hAnsi="Palatino Linotype"/>
              <w:b/>
              <w:sz w:val="22"/>
              <w:szCs w:val="22"/>
            </w:rPr>
            <w:t>03768</w:t>
          </w:r>
          <w:r w:rsidR="00A31C69" w:rsidRPr="001F1A92">
            <w:rPr>
              <w:rFonts w:ascii="Palatino Linotype" w:hAnsi="Palatino Linotype"/>
              <w:b/>
              <w:sz w:val="22"/>
              <w:szCs w:val="22"/>
            </w:rPr>
            <w:t>/INFOEM/</w:t>
          </w:r>
          <w:r w:rsidR="00112154">
            <w:rPr>
              <w:rFonts w:ascii="Palatino Linotype" w:hAnsi="Palatino Linotype"/>
              <w:b/>
              <w:sz w:val="22"/>
              <w:szCs w:val="22"/>
            </w:rPr>
            <w:t>AD</w:t>
          </w:r>
          <w:r w:rsidR="00A31C69" w:rsidRPr="001F1A92">
            <w:rPr>
              <w:rFonts w:ascii="Palatino Linotype" w:hAnsi="Palatino Linotype"/>
              <w:b/>
              <w:sz w:val="22"/>
              <w:szCs w:val="22"/>
            </w:rPr>
            <w:t>/RR/</w:t>
          </w:r>
          <w:r w:rsidR="00A31C69">
            <w:rPr>
              <w:rFonts w:ascii="Palatino Linotype" w:hAnsi="Palatino Linotype"/>
              <w:b/>
              <w:sz w:val="22"/>
              <w:szCs w:val="22"/>
            </w:rPr>
            <w:t>2021</w:t>
          </w:r>
        </w:p>
      </w:tc>
    </w:tr>
    <w:tr w:rsidR="00A31C69" w:rsidRPr="001F1A92" w14:paraId="128C8B3C" w14:textId="77777777" w:rsidTr="00CC749F">
      <w:trPr>
        <w:trHeight w:val="233"/>
        <w:jc w:val="right"/>
      </w:trPr>
      <w:tc>
        <w:tcPr>
          <w:tcW w:w="3544" w:type="dxa"/>
          <w:vAlign w:val="center"/>
        </w:tcPr>
        <w:p w14:paraId="483E3371" w14:textId="66B1BC74"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3686" w:type="dxa"/>
        </w:tcPr>
        <w:p w14:paraId="1548525E" w14:textId="796BDCEB" w:rsidR="00A31C69" w:rsidRPr="001F1A92" w:rsidRDefault="008F47E8" w:rsidP="0058757A">
          <w:pPr>
            <w:pStyle w:val="Encabezado"/>
            <w:rPr>
              <w:rFonts w:ascii="Palatino Linotype" w:hAnsi="Palatino Linotype"/>
              <w:b/>
              <w:sz w:val="22"/>
              <w:szCs w:val="22"/>
            </w:rPr>
          </w:pPr>
          <w:r>
            <w:rPr>
              <w:rFonts w:ascii="Palatino Linotype" w:hAnsi="Palatino Linotype"/>
              <w:b/>
              <w:sz w:val="22"/>
              <w:szCs w:val="22"/>
            </w:rPr>
            <w:t xml:space="preserve">XXXXX XXXXXX </w:t>
          </w:r>
          <w:proofErr w:type="spellStart"/>
          <w:r>
            <w:rPr>
              <w:rFonts w:ascii="Palatino Linotype" w:hAnsi="Palatino Linotype"/>
              <w:b/>
              <w:sz w:val="22"/>
              <w:szCs w:val="22"/>
            </w:rPr>
            <w:t>XXXXXX</w:t>
          </w:r>
          <w:proofErr w:type="spellEnd"/>
        </w:p>
      </w:tc>
    </w:tr>
    <w:tr w:rsidR="00A31C69" w:rsidRPr="001F1A92" w14:paraId="41BE0704" w14:textId="77777777" w:rsidTr="00CC749F">
      <w:trPr>
        <w:trHeight w:val="321"/>
        <w:jc w:val="right"/>
      </w:trPr>
      <w:tc>
        <w:tcPr>
          <w:tcW w:w="3544" w:type="dxa"/>
          <w:vAlign w:val="center"/>
        </w:tcPr>
        <w:p w14:paraId="34C64148" w14:textId="10C6C8A9"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3686" w:type="dxa"/>
          <w:vAlign w:val="center"/>
        </w:tcPr>
        <w:p w14:paraId="34C341BF" w14:textId="6FFC1A96" w:rsidR="00A31C69" w:rsidRPr="001F1A92" w:rsidRDefault="00A31C69" w:rsidP="00940948">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C8B6193" w14:textId="77777777" w:rsidTr="00CC749F">
      <w:trPr>
        <w:trHeight w:val="321"/>
        <w:jc w:val="right"/>
      </w:trPr>
      <w:tc>
        <w:tcPr>
          <w:tcW w:w="3544" w:type="dxa"/>
          <w:vAlign w:val="center"/>
        </w:tcPr>
        <w:p w14:paraId="321FFAFF" w14:textId="525CF889" w:rsidR="00A31C69" w:rsidRPr="001F1A92" w:rsidRDefault="00A31C69" w:rsidP="00CC749F">
          <w:pPr>
            <w:jc w:val="right"/>
            <w:rPr>
              <w:rFonts w:ascii="Palatino Linotype" w:hAnsi="Palatino Linotype"/>
              <w:b/>
              <w:sz w:val="22"/>
              <w:szCs w:val="22"/>
            </w:rPr>
          </w:pPr>
          <w:r w:rsidRPr="001F1A92">
            <w:rPr>
              <w:rFonts w:ascii="Palatino Linotype" w:hAnsi="Palatino Linotype"/>
              <w:b/>
              <w:sz w:val="22"/>
              <w:szCs w:val="22"/>
            </w:rPr>
            <w:t>COMISIONAD</w:t>
          </w:r>
          <w:r w:rsidR="00CC749F">
            <w:rPr>
              <w:rFonts w:ascii="Palatino Linotype" w:hAnsi="Palatino Linotype"/>
              <w:b/>
              <w:sz w:val="22"/>
              <w:szCs w:val="22"/>
            </w:rPr>
            <w:t>A</w:t>
          </w:r>
          <w:r w:rsidRPr="001F1A92">
            <w:rPr>
              <w:rFonts w:ascii="Palatino Linotype" w:hAnsi="Palatino Linotype"/>
              <w:b/>
              <w:sz w:val="22"/>
              <w:szCs w:val="22"/>
            </w:rPr>
            <w:t xml:space="preserve"> PONENTE:</w:t>
          </w:r>
        </w:p>
      </w:tc>
      <w:tc>
        <w:tcPr>
          <w:tcW w:w="3686" w:type="dxa"/>
          <w:vAlign w:val="center"/>
        </w:tcPr>
        <w:p w14:paraId="0FECDA9D" w14:textId="71DD40BE" w:rsidR="00A31C69" w:rsidRPr="001F1A92" w:rsidRDefault="00CC749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31C69" w:rsidRDefault="00A31C6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72148D"/>
    <w:multiLevelType w:val="hybridMultilevel"/>
    <w:tmpl w:val="E736B9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A95E14"/>
    <w:multiLevelType w:val="hybridMultilevel"/>
    <w:tmpl w:val="C01EB97E"/>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0E1CA1"/>
    <w:multiLevelType w:val="hybridMultilevel"/>
    <w:tmpl w:val="3B6E4794"/>
    <w:lvl w:ilvl="0" w:tplc="5310EA8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290AA4"/>
    <w:multiLevelType w:val="hybridMultilevel"/>
    <w:tmpl w:val="B8A66082"/>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3"/>
  </w:num>
  <w:num w:numId="3">
    <w:abstractNumId w:val="13"/>
  </w:num>
  <w:num w:numId="4">
    <w:abstractNumId w:val="12"/>
  </w:num>
  <w:num w:numId="5">
    <w:abstractNumId w:val="24"/>
  </w:num>
  <w:num w:numId="6">
    <w:abstractNumId w:val="25"/>
  </w:num>
  <w:num w:numId="7">
    <w:abstractNumId w:val="31"/>
  </w:num>
  <w:num w:numId="8">
    <w:abstractNumId w:val="20"/>
  </w:num>
  <w:num w:numId="9">
    <w:abstractNumId w:val="7"/>
  </w:num>
  <w:num w:numId="10">
    <w:abstractNumId w:val="28"/>
  </w:num>
  <w:num w:numId="11">
    <w:abstractNumId w:val="16"/>
  </w:num>
  <w:num w:numId="12">
    <w:abstractNumId w:val="30"/>
  </w:num>
  <w:num w:numId="13">
    <w:abstractNumId w:val="29"/>
  </w:num>
  <w:num w:numId="14">
    <w:abstractNumId w:val="2"/>
  </w:num>
  <w:num w:numId="15">
    <w:abstractNumId w:val="18"/>
  </w:num>
  <w:num w:numId="16">
    <w:abstractNumId w:val="14"/>
  </w:num>
  <w:num w:numId="17">
    <w:abstractNumId w:val="11"/>
  </w:num>
  <w:num w:numId="18">
    <w:abstractNumId w:val="34"/>
  </w:num>
  <w:num w:numId="19">
    <w:abstractNumId w:val="1"/>
  </w:num>
  <w:num w:numId="20">
    <w:abstractNumId w:val="17"/>
  </w:num>
  <w:num w:numId="21">
    <w:abstractNumId w:val="32"/>
  </w:num>
  <w:num w:numId="22">
    <w:abstractNumId w:val="0"/>
  </w:num>
  <w:num w:numId="23">
    <w:abstractNumId w:val="8"/>
  </w:num>
  <w:num w:numId="24">
    <w:abstractNumId w:val="26"/>
  </w:num>
  <w:num w:numId="25">
    <w:abstractNumId w:val="4"/>
  </w:num>
  <w:num w:numId="26">
    <w:abstractNumId w:val="3"/>
  </w:num>
  <w:num w:numId="27">
    <w:abstractNumId w:val="19"/>
  </w:num>
  <w:num w:numId="28">
    <w:abstractNumId w:val="15"/>
  </w:num>
  <w:num w:numId="29">
    <w:abstractNumId w:val="22"/>
  </w:num>
  <w:num w:numId="30">
    <w:abstractNumId w:val="36"/>
  </w:num>
  <w:num w:numId="31">
    <w:abstractNumId w:val="21"/>
  </w:num>
  <w:num w:numId="32">
    <w:abstractNumId w:val="5"/>
  </w:num>
  <w:num w:numId="33">
    <w:abstractNumId w:val="33"/>
  </w:num>
  <w:num w:numId="34">
    <w:abstractNumId w:val="37"/>
  </w:num>
  <w:num w:numId="35">
    <w:abstractNumId w:val="27"/>
  </w:num>
  <w:num w:numId="36">
    <w:abstractNumId w:val="35"/>
  </w:num>
  <w:num w:numId="37">
    <w:abstractNumId w:val="10"/>
  </w:num>
  <w:num w:numId="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64A8"/>
    <w:rsid w:val="00016852"/>
    <w:rsid w:val="000203D3"/>
    <w:rsid w:val="000211F8"/>
    <w:rsid w:val="0002146F"/>
    <w:rsid w:val="00024F35"/>
    <w:rsid w:val="00025266"/>
    <w:rsid w:val="0003063D"/>
    <w:rsid w:val="00031F10"/>
    <w:rsid w:val="00032493"/>
    <w:rsid w:val="0004072A"/>
    <w:rsid w:val="00040783"/>
    <w:rsid w:val="00040B42"/>
    <w:rsid w:val="0004193F"/>
    <w:rsid w:val="00041F08"/>
    <w:rsid w:val="00042380"/>
    <w:rsid w:val="00045D4A"/>
    <w:rsid w:val="000464F5"/>
    <w:rsid w:val="0004686A"/>
    <w:rsid w:val="000468E2"/>
    <w:rsid w:val="00046CEE"/>
    <w:rsid w:val="000478BA"/>
    <w:rsid w:val="000510F0"/>
    <w:rsid w:val="0005237C"/>
    <w:rsid w:val="00052A3C"/>
    <w:rsid w:val="00054A03"/>
    <w:rsid w:val="00055E2B"/>
    <w:rsid w:val="00056A79"/>
    <w:rsid w:val="00060B9C"/>
    <w:rsid w:val="00061344"/>
    <w:rsid w:val="0006247F"/>
    <w:rsid w:val="00062648"/>
    <w:rsid w:val="000631D9"/>
    <w:rsid w:val="0006407E"/>
    <w:rsid w:val="00064A37"/>
    <w:rsid w:val="00064B95"/>
    <w:rsid w:val="00066130"/>
    <w:rsid w:val="00071905"/>
    <w:rsid w:val="0007221E"/>
    <w:rsid w:val="000738A9"/>
    <w:rsid w:val="00074573"/>
    <w:rsid w:val="00077C34"/>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A7CA9"/>
    <w:rsid w:val="000B0370"/>
    <w:rsid w:val="000B218E"/>
    <w:rsid w:val="000B5AB1"/>
    <w:rsid w:val="000B5D79"/>
    <w:rsid w:val="000B6D31"/>
    <w:rsid w:val="000C0061"/>
    <w:rsid w:val="000C0663"/>
    <w:rsid w:val="000C089C"/>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5DAB"/>
    <w:rsid w:val="000E67FC"/>
    <w:rsid w:val="000E77B8"/>
    <w:rsid w:val="000F1731"/>
    <w:rsid w:val="000F2EDD"/>
    <w:rsid w:val="000F3457"/>
    <w:rsid w:val="000F37A8"/>
    <w:rsid w:val="000F4912"/>
    <w:rsid w:val="000F6D7E"/>
    <w:rsid w:val="00100187"/>
    <w:rsid w:val="00100DDD"/>
    <w:rsid w:val="001013AC"/>
    <w:rsid w:val="00102D65"/>
    <w:rsid w:val="00103888"/>
    <w:rsid w:val="00107499"/>
    <w:rsid w:val="00107557"/>
    <w:rsid w:val="0011167C"/>
    <w:rsid w:val="00112154"/>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57DC6"/>
    <w:rsid w:val="00161E95"/>
    <w:rsid w:val="00163780"/>
    <w:rsid w:val="00163B1F"/>
    <w:rsid w:val="001648EE"/>
    <w:rsid w:val="00164B65"/>
    <w:rsid w:val="001656F2"/>
    <w:rsid w:val="00166794"/>
    <w:rsid w:val="00174E02"/>
    <w:rsid w:val="0017653A"/>
    <w:rsid w:val="001775DF"/>
    <w:rsid w:val="00186126"/>
    <w:rsid w:val="00192E4B"/>
    <w:rsid w:val="00195DEC"/>
    <w:rsid w:val="00196407"/>
    <w:rsid w:val="001972CC"/>
    <w:rsid w:val="001A138D"/>
    <w:rsid w:val="001A2857"/>
    <w:rsid w:val="001A2A89"/>
    <w:rsid w:val="001A3634"/>
    <w:rsid w:val="001A4843"/>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3F91"/>
    <w:rsid w:val="001E489D"/>
    <w:rsid w:val="001E5C94"/>
    <w:rsid w:val="001E6822"/>
    <w:rsid w:val="001E74A5"/>
    <w:rsid w:val="001E7B9E"/>
    <w:rsid w:val="001F025B"/>
    <w:rsid w:val="001F1A92"/>
    <w:rsid w:val="001F2741"/>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75C2"/>
    <w:rsid w:val="002275DE"/>
    <w:rsid w:val="00230170"/>
    <w:rsid w:val="002305CF"/>
    <w:rsid w:val="0023064D"/>
    <w:rsid w:val="00233486"/>
    <w:rsid w:val="00233E08"/>
    <w:rsid w:val="002345FF"/>
    <w:rsid w:val="00237611"/>
    <w:rsid w:val="00244476"/>
    <w:rsid w:val="002457CF"/>
    <w:rsid w:val="00246542"/>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5B1"/>
    <w:rsid w:val="00273C37"/>
    <w:rsid w:val="0027430D"/>
    <w:rsid w:val="002765F2"/>
    <w:rsid w:val="00277A35"/>
    <w:rsid w:val="00280994"/>
    <w:rsid w:val="00280E3F"/>
    <w:rsid w:val="0028248C"/>
    <w:rsid w:val="00283210"/>
    <w:rsid w:val="00283946"/>
    <w:rsid w:val="00286DDB"/>
    <w:rsid w:val="002871EB"/>
    <w:rsid w:val="0028780F"/>
    <w:rsid w:val="002948C4"/>
    <w:rsid w:val="002A229B"/>
    <w:rsid w:val="002A35B6"/>
    <w:rsid w:val="002A4172"/>
    <w:rsid w:val="002A54DE"/>
    <w:rsid w:val="002A7FAB"/>
    <w:rsid w:val="002B085C"/>
    <w:rsid w:val="002B284F"/>
    <w:rsid w:val="002B2A2E"/>
    <w:rsid w:val="002B2F59"/>
    <w:rsid w:val="002B4AFB"/>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3E05"/>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1B27"/>
    <w:rsid w:val="003721B2"/>
    <w:rsid w:val="00372328"/>
    <w:rsid w:val="003730AC"/>
    <w:rsid w:val="00373D15"/>
    <w:rsid w:val="00374CE8"/>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0904"/>
    <w:rsid w:val="003A1B01"/>
    <w:rsid w:val="003A2029"/>
    <w:rsid w:val="003A30F9"/>
    <w:rsid w:val="003A61CF"/>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6EF3"/>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43BB"/>
    <w:rsid w:val="004078C8"/>
    <w:rsid w:val="00412696"/>
    <w:rsid w:val="00412E24"/>
    <w:rsid w:val="00416727"/>
    <w:rsid w:val="0042068A"/>
    <w:rsid w:val="0042267F"/>
    <w:rsid w:val="0042437A"/>
    <w:rsid w:val="00424E72"/>
    <w:rsid w:val="00426D7C"/>
    <w:rsid w:val="004300ED"/>
    <w:rsid w:val="004303D0"/>
    <w:rsid w:val="00431687"/>
    <w:rsid w:val="00432B72"/>
    <w:rsid w:val="00433016"/>
    <w:rsid w:val="004342F1"/>
    <w:rsid w:val="004349C0"/>
    <w:rsid w:val="00437702"/>
    <w:rsid w:val="004401B5"/>
    <w:rsid w:val="00440800"/>
    <w:rsid w:val="004413DD"/>
    <w:rsid w:val="00442393"/>
    <w:rsid w:val="004436D7"/>
    <w:rsid w:val="00443D3D"/>
    <w:rsid w:val="00443DCB"/>
    <w:rsid w:val="00443DEB"/>
    <w:rsid w:val="0044535B"/>
    <w:rsid w:val="00445FDA"/>
    <w:rsid w:val="00447F0D"/>
    <w:rsid w:val="00450A5F"/>
    <w:rsid w:val="00451514"/>
    <w:rsid w:val="00453BB4"/>
    <w:rsid w:val="00456317"/>
    <w:rsid w:val="00456348"/>
    <w:rsid w:val="004572A1"/>
    <w:rsid w:val="004613B1"/>
    <w:rsid w:val="0046231E"/>
    <w:rsid w:val="00462FFB"/>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BF5"/>
    <w:rsid w:val="004A3085"/>
    <w:rsid w:val="004A34E0"/>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43CC"/>
    <w:rsid w:val="004D4509"/>
    <w:rsid w:val="004D52DD"/>
    <w:rsid w:val="004D68F8"/>
    <w:rsid w:val="004D6D19"/>
    <w:rsid w:val="004E0ABF"/>
    <w:rsid w:val="004E11D8"/>
    <w:rsid w:val="004E61CF"/>
    <w:rsid w:val="004E6E3A"/>
    <w:rsid w:val="004F0C96"/>
    <w:rsid w:val="004F0F98"/>
    <w:rsid w:val="004F28A0"/>
    <w:rsid w:val="004F39A4"/>
    <w:rsid w:val="004F44C7"/>
    <w:rsid w:val="004F489F"/>
    <w:rsid w:val="004F4958"/>
    <w:rsid w:val="004F766F"/>
    <w:rsid w:val="004F785F"/>
    <w:rsid w:val="004F78B7"/>
    <w:rsid w:val="004F7944"/>
    <w:rsid w:val="004F7FB3"/>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2FFF"/>
    <w:rsid w:val="005248B9"/>
    <w:rsid w:val="005255D3"/>
    <w:rsid w:val="00525C4F"/>
    <w:rsid w:val="00526446"/>
    <w:rsid w:val="00527495"/>
    <w:rsid w:val="00527E7A"/>
    <w:rsid w:val="00531594"/>
    <w:rsid w:val="00537E2C"/>
    <w:rsid w:val="00540208"/>
    <w:rsid w:val="00542797"/>
    <w:rsid w:val="00542B3A"/>
    <w:rsid w:val="00543660"/>
    <w:rsid w:val="0054438E"/>
    <w:rsid w:val="00544B9C"/>
    <w:rsid w:val="00544EC9"/>
    <w:rsid w:val="00546171"/>
    <w:rsid w:val="00546FBD"/>
    <w:rsid w:val="005476FA"/>
    <w:rsid w:val="005516E0"/>
    <w:rsid w:val="00551729"/>
    <w:rsid w:val="00551A9B"/>
    <w:rsid w:val="005520BF"/>
    <w:rsid w:val="00552213"/>
    <w:rsid w:val="0055544F"/>
    <w:rsid w:val="00556B04"/>
    <w:rsid w:val="00556F72"/>
    <w:rsid w:val="00556F82"/>
    <w:rsid w:val="005617C4"/>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87D50"/>
    <w:rsid w:val="00590037"/>
    <w:rsid w:val="00590892"/>
    <w:rsid w:val="00591267"/>
    <w:rsid w:val="00593476"/>
    <w:rsid w:val="00594C52"/>
    <w:rsid w:val="00594D2F"/>
    <w:rsid w:val="00595511"/>
    <w:rsid w:val="00596514"/>
    <w:rsid w:val="00597D18"/>
    <w:rsid w:val="005A1B89"/>
    <w:rsid w:val="005A228F"/>
    <w:rsid w:val="005A2A65"/>
    <w:rsid w:val="005A2F65"/>
    <w:rsid w:val="005A3513"/>
    <w:rsid w:val="005A3581"/>
    <w:rsid w:val="005A381A"/>
    <w:rsid w:val="005A3BD7"/>
    <w:rsid w:val="005A60E1"/>
    <w:rsid w:val="005A6788"/>
    <w:rsid w:val="005A786F"/>
    <w:rsid w:val="005B169C"/>
    <w:rsid w:val="005B2DD1"/>
    <w:rsid w:val="005B3A49"/>
    <w:rsid w:val="005B4347"/>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4D8"/>
    <w:rsid w:val="005E7CC9"/>
    <w:rsid w:val="005F0007"/>
    <w:rsid w:val="005F0E6C"/>
    <w:rsid w:val="005F1362"/>
    <w:rsid w:val="005F487C"/>
    <w:rsid w:val="005F4BAD"/>
    <w:rsid w:val="005F53A4"/>
    <w:rsid w:val="005F5FE1"/>
    <w:rsid w:val="005F62B2"/>
    <w:rsid w:val="005F715E"/>
    <w:rsid w:val="006010DA"/>
    <w:rsid w:val="006017AB"/>
    <w:rsid w:val="00604AC3"/>
    <w:rsid w:val="00605865"/>
    <w:rsid w:val="00617125"/>
    <w:rsid w:val="00617813"/>
    <w:rsid w:val="006206CC"/>
    <w:rsid w:val="00622B06"/>
    <w:rsid w:val="00624425"/>
    <w:rsid w:val="00624A1E"/>
    <w:rsid w:val="006257C2"/>
    <w:rsid w:val="00627163"/>
    <w:rsid w:val="0063034E"/>
    <w:rsid w:val="006339E1"/>
    <w:rsid w:val="00634476"/>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15D"/>
    <w:rsid w:val="006A6E5D"/>
    <w:rsid w:val="006B004E"/>
    <w:rsid w:val="006B0198"/>
    <w:rsid w:val="006B07C2"/>
    <w:rsid w:val="006B12E8"/>
    <w:rsid w:val="006B1C19"/>
    <w:rsid w:val="006B323C"/>
    <w:rsid w:val="006B3413"/>
    <w:rsid w:val="006B65D4"/>
    <w:rsid w:val="006B7A58"/>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696"/>
    <w:rsid w:val="006F2C12"/>
    <w:rsid w:val="006F2F92"/>
    <w:rsid w:val="006F51AA"/>
    <w:rsid w:val="00703F77"/>
    <w:rsid w:val="007050B1"/>
    <w:rsid w:val="00705527"/>
    <w:rsid w:val="00707096"/>
    <w:rsid w:val="00707225"/>
    <w:rsid w:val="00710617"/>
    <w:rsid w:val="007127BB"/>
    <w:rsid w:val="007136BC"/>
    <w:rsid w:val="00714576"/>
    <w:rsid w:val="00715A04"/>
    <w:rsid w:val="00715B7D"/>
    <w:rsid w:val="007160F7"/>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7995"/>
    <w:rsid w:val="007602F9"/>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00D"/>
    <w:rsid w:val="007A1303"/>
    <w:rsid w:val="007A229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2BFE"/>
    <w:rsid w:val="00803827"/>
    <w:rsid w:val="008039C2"/>
    <w:rsid w:val="008046E4"/>
    <w:rsid w:val="0080485A"/>
    <w:rsid w:val="00804992"/>
    <w:rsid w:val="008055FF"/>
    <w:rsid w:val="00806782"/>
    <w:rsid w:val="00810F94"/>
    <w:rsid w:val="008118AF"/>
    <w:rsid w:val="00814A17"/>
    <w:rsid w:val="0081595B"/>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7153F"/>
    <w:rsid w:val="00873ABF"/>
    <w:rsid w:val="00873D8C"/>
    <w:rsid w:val="0087459A"/>
    <w:rsid w:val="00875167"/>
    <w:rsid w:val="00875DF8"/>
    <w:rsid w:val="008765E3"/>
    <w:rsid w:val="00881572"/>
    <w:rsid w:val="00882BA0"/>
    <w:rsid w:val="00882FEA"/>
    <w:rsid w:val="00883127"/>
    <w:rsid w:val="00883450"/>
    <w:rsid w:val="00883887"/>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1CAC"/>
    <w:rsid w:val="008B30C0"/>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3AD0"/>
    <w:rsid w:val="008E5767"/>
    <w:rsid w:val="008E580D"/>
    <w:rsid w:val="008E73A5"/>
    <w:rsid w:val="008F12E6"/>
    <w:rsid w:val="008F1558"/>
    <w:rsid w:val="008F47E8"/>
    <w:rsid w:val="008F5927"/>
    <w:rsid w:val="008F6CB6"/>
    <w:rsid w:val="009009A9"/>
    <w:rsid w:val="0090174A"/>
    <w:rsid w:val="009036B3"/>
    <w:rsid w:val="009071FE"/>
    <w:rsid w:val="0090740E"/>
    <w:rsid w:val="00907761"/>
    <w:rsid w:val="00907D97"/>
    <w:rsid w:val="00911091"/>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3AA"/>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1A3B"/>
    <w:rsid w:val="009830D3"/>
    <w:rsid w:val="00983B8F"/>
    <w:rsid w:val="0098595E"/>
    <w:rsid w:val="00986073"/>
    <w:rsid w:val="009875BC"/>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782"/>
    <w:rsid w:val="009B6F16"/>
    <w:rsid w:val="009C0940"/>
    <w:rsid w:val="009C0950"/>
    <w:rsid w:val="009C1D99"/>
    <w:rsid w:val="009C1F8B"/>
    <w:rsid w:val="009C20A8"/>
    <w:rsid w:val="009C5057"/>
    <w:rsid w:val="009D2384"/>
    <w:rsid w:val="009D3240"/>
    <w:rsid w:val="009D3A6E"/>
    <w:rsid w:val="009D42D0"/>
    <w:rsid w:val="009D61D9"/>
    <w:rsid w:val="009D624D"/>
    <w:rsid w:val="009E0AB4"/>
    <w:rsid w:val="009E360A"/>
    <w:rsid w:val="009E38A4"/>
    <w:rsid w:val="009E4942"/>
    <w:rsid w:val="009E4FF0"/>
    <w:rsid w:val="009E6E48"/>
    <w:rsid w:val="009F0B67"/>
    <w:rsid w:val="009F1E4B"/>
    <w:rsid w:val="009F307E"/>
    <w:rsid w:val="009F50DE"/>
    <w:rsid w:val="009F5886"/>
    <w:rsid w:val="009F60E4"/>
    <w:rsid w:val="009F6D34"/>
    <w:rsid w:val="009F74A2"/>
    <w:rsid w:val="009F7BB0"/>
    <w:rsid w:val="00A00591"/>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1C69"/>
    <w:rsid w:val="00A3276A"/>
    <w:rsid w:val="00A349D2"/>
    <w:rsid w:val="00A34C05"/>
    <w:rsid w:val="00A35492"/>
    <w:rsid w:val="00A4044E"/>
    <w:rsid w:val="00A4145B"/>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1456"/>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8BF"/>
    <w:rsid w:val="00AD1CC0"/>
    <w:rsid w:val="00AD22B5"/>
    <w:rsid w:val="00AD33D3"/>
    <w:rsid w:val="00AD3DB4"/>
    <w:rsid w:val="00AD5712"/>
    <w:rsid w:val="00AD76A1"/>
    <w:rsid w:val="00AE7F20"/>
    <w:rsid w:val="00AF1F04"/>
    <w:rsid w:val="00AF3329"/>
    <w:rsid w:val="00AF3B55"/>
    <w:rsid w:val="00AF3D59"/>
    <w:rsid w:val="00AF51A0"/>
    <w:rsid w:val="00AF6794"/>
    <w:rsid w:val="00AF6F48"/>
    <w:rsid w:val="00AF717E"/>
    <w:rsid w:val="00AF7F90"/>
    <w:rsid w:val="00B016F7"/>
    <w:rsid w:val="00B02BDD"/>
    <w:rsid w:val="00B055B9"/>
    <w:rsid w:val="00B06D0D"/>
    <w:rsid w:val="00B06E5A"/>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F8B"/>
    <w:rsid w:val="00B32E58"/>
    <w:rsid w:val="00B335A2"/>
    <w:rsid w:val="00B34371"/>
    <w:rsid w:val="00B347E1"/>
    <w:rsid w:val="00B351D9"/>
    <w:rsid w:val="00B357DD"/>
    <w:rsid w:val="00B36BEC"/>
    <w:rsid w:val="00B37104"/>
    <w:rsid w:val="00B406E3"/>
    <w:rsid w:val="00B41516"/>
    <w:rsid w:val="00B433EB"/>
    <w:rsid w:val="00B447D7"/>
    <w:rsid w:val="00B451F7"/>
    <w:rsid w:val="00B4545E"/>
    <w:rsid w:val="00B46BC1"/>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3E2E"/>
    <w:rsid w:val="00B83E62"/>
    <w:rsid w:val="00B8780A"/>
    <w:rsid w:val="00B902E7"/>
    <w:rsid w:val="00B90ED8"/>
    <w:rsid w:val="00B922D9"/>
    <w:rsid w:val="00B926D6"/>
    <w:rsid w:val="00B92E8E"/>
    <w:rsid w:val="00B93351"/>
    <w:rsid w:val="00B966BF"/>
    <w:rsid w:val="00B974B4"/>
    <w:rsid w:val="00B97C58"/>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C69EA"/>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D7009"/>
    <w:rsid w:val="00BE00FA"/>
    <w:rsid w:val="00BE0C95"/>
    <w:rsid w:val="00BE295F"/>
    <w:rsid w:val="00BE545A"/>
    <w:rsid w:val="00BE5E11"/>
    <w:rsid w:val="00BE6C95"/>
    <w:rsid w:val="00BE74FA"/>
    <w:rsid w:val="00BF0A54"/>
    <w:rsid w:val="00BF0F1C"/>
    <w:rsid w:val="00BF1B7F"/>
    <w:rsid w:val="00BF2346"/>
    <w:rsid w:val="00BF3B85"/>
    <w:rsid w:val="00BF485E"/>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2F6"/>
    <w:rsid w:val="00C40EE4"/>
    <w:rsid w:val="00C41015"/>
    <w:rsid w:val="00C41131"/>
    <w:rsid w:val="00C411C1"/>
    <w:rsid w:val="00C422BD"/>
    <w:rsid w:val="00C44729"/>
    <w:rsid w:val="00C45BF0"/>
    <w:rsid w:val="00C46213"/>
    <w:rsid w:val="00C46C0B"/>
    <w:rsid w:val="00C46D57"/>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3BF2"/>
    <w:rsid w:val="00C74346"/>
    <w:rsid w:val="00C744AE"/>
    <w:rsid w:val="00C74781"/>
    <w:rsid w:val="00C77489"/>
    <w:rsid w:val="00C80034"/>
    <w:rsid w:val="00C81D8D"/>
    <w:rsid w:val="00C83EA7"/>
    <w:rsid w:val="00C84559"/>
    <w:rsid w:val="00C862C4"/>
    <w:rsid w:val="00C86B34"/>
    <w:rsid w:val="00C93407"/>
    <w:rsid w:val="00C95593"/>
    <w:rsid w:val="00CA2022"/>
    <w:rsid w:val="00CA6005"/>
    <w:rsid w:val="00CA7F49"/>
    <w:rsid w:val="00CB19E8"/>
    <w:rsid w:val="00CB3C69"/>
    <w:rsid w:val="00CB57BF"/>
    <w:rsid w:val="00CB58C6"/>
    <w:rsid w:val="00CB5AEC"/>
    <w:rsid w:val="00CB725D"/>
    <w:rsid w:val="00CB7F82"/>
    <w:rsid w:val="00CC10A6"/>
    <w:rsid w:val="00CC10B3"/>
    <w:rsid w:val="00CC143A"/>
    <w:rsid w:val="00CC2DE4"/>
    <w:rsid w:val="00CC360E"/>
    <w:rsid w:val="00CC3D18"/>
    <w:rsid w:val="00CC415C"/>
    <w:rsid w:val="00CC4356"/>
    <w:rsid w:val="00CC48D6"/>
    <w:rsid w:val="00CC60CD"/>
    <w:rsid w:val="00CC6575"/>
    <w:rsid w:val="00CC749F"/>
    <w:rsid w:val="00CD32FE"/>
    <w:rsid w:val="00CD6866"/>
    <w:rsid w:val="00CD76D4"/>
    <w:rsid w:val="00CD7893"/>
    <w:rsid w:val="00CE03CC"/>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3DA7"/>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60582"/>
    <w:rsid w:val="00D60B51"/>
    <w:rsid w:val="00D63990"/>
    <w:rsid w:val="00D65068"/>
    <w:rsid w:val="00D65126"/>
    <w:rsid w:val="00D65243"/>
    <w:rsid w:val="00D658A1"/>
    <w:rsid w:val="00D67E99"/>
    <w:rsid w:val="00D71057"/>
    <w:rsid w:val="00D730F6"/>
    <w:rsid w:val="00D7359D"/>
    <w:rsid w:val="00D738F0"/>
    <w:rsid w:val="00D81330"/>
    <w:rsid w:val="00D82CB3"/>
    <w:rsid w:val="00D82FC0"/>
    <w:rsid w:val="00D8322A"/>
    <w:rsid w:val="00D83C17"/>
    <w:rsid w:val="00D83DD1"/>
    <w:rsid w:val="00D85885"/>
    <w:rsid w:val="00D8720F"/>
    <w:rsid w:val="00D87527"/>
    <w:rsid w:val="00D87652"/>
    <w:rsid w:val="00D87CE4"/>
    <w:rsid w:val="00D905C2"/>
    <w:rsid w:val="00D92D08"/>
    <w:rsid w:val="00D9372E"/>
    <w:rsid w:val="00D9392E"/>
    <w:rsid w:val="00D947F0"/>
    <w:rsid w:val="00D950FF"/>
    <w:rsid w:val="00D963CC"/>
    <w:rsid w:val="00DA3A4F"/>
    <w:rsid w:val="00DA42C0"/>
    <w:rsid w:val="00DA52A2"/>
    <w:rsid w:val="00DA57B0"/>
    <w:rsid w:val="00DA7E2F"/>
    <w:rsid w:val="00DB0C0B"/>
    <w:rsid w:val="00DB1BB6"/>
    <w:rsid w:val="00DB21B9"/>
    <w:rsid w:val="00DB2FCD"/>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D74B3"/>
    <w:rsid w:val="00DE0FC0"/>
    <w:rsid w:val="00DE1A76"/>
    <w:rsid w:val="00DE3A31"/>
    <w:rsid w:val="00DE5D97"/>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B41"/>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DC4"/>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660"/>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726"/>
    <w:rsid w:val="00F44C78"/>
    <w:rsid w:val="00F452C0"/>
    <w:rsid w:val="00F459E6"/>
    <w:rsid w:val="00F53C70"/>
    <w:rsid w:val="00F54C6D"/>
    <w:rsid w:val="00F57053"/>
    <w:rsid w:val="00F60C62"/>
    <w:rsid w:val="00F645AF"/>
    <w:rsid w:val="00F66BC9"/>
    <w:rsid w:val="00F67116"/>
    <w:rsid w:val="00F67946"/>
    <w:rsid w:val="00F71284"/>
    <w:rsid w:val="00F72B99"/>
    <w:rsid w:val="00F72CCD"/>
    <w:rsid w:val="00F72E9F"/>
    <w:rsid w:val="00F73166"/>
    <w:rsid w:val="00F739E9"/>
    <w:rsid w:val="00F73DCE"/>
    <w:rsid w:val="00F73FD7"/>
    <w:rsid w:val="00F81620"/>
    <w:rsid w:val="00F84240"/>
    <w:rsid w:val="00F85237"/>
    <w:rsid w:val="00F8564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38B2"/>
    <w:rsid w:val="00FB39EC"/>
    <w:rsid w:val="00FB76C5"/>
    <w:rsid w:val="00FB7CD8"/>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34208007">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5476166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7806382">
      <w:bodyDiv w:val="1"/>
      <w:marLeft w:val="0"/>
      <w:marRight w:val="0"/>
      <w:marTop w:val="0"/>
      <w:marBottom w:val="0"/>
      <w:divBdr>
        <w:top w:val="none" w:sz="0" w:space="0" w:color="auto"/>
        <w:left w:val="none" w:sz="0" w:space="0" w:color="auto"/>
        <w:bottom w:val="none" w:sz="0" w:space="0" w:color="auto"/>
        <w:right w:val="none" w:sz="0" w:space="0" w:color="auto"/>
      </w:divBdr>
    </w:div>
    <w:div w:id="127456001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055451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 w:id="208432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6356-03EF-46D3-A660-633A0C6A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4564</Words>
  <Characters>25103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3</cp:revision>
  <cp:lastPrinted>2020-03-14T02:21:00Z</cp:lastPrinted>
  <dcterms:created xsi:type="dcterms:W3CDTF">2021-10-15T20:53:00Z</dcterms:created>
  <dcterms:modified xsi:type="dcterms:W3CDTF">2021-10-15T21:10:00Z</dcterms:modified>
</cp:coreProperties>
</file>