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C72822" w:rsidR="00C72822" w:rsidP="00E25382" w:rsidRDefault="00C72822" w14:paraId="43DA2D5E" w14:textId="0E50C073">
      <w:pPr>
        <w:spacing w:line="360" w:lineRule="auto"/>
        <w:contextualSpacing/>
        <w:jc w:val="both"/>
        <w:rPr>
          <w:rFonts w:ascii="Palatino Linotype" w:hAnsi="Palatino Linotype"/>
          <w:noProof/>
          <w:sz w:val="22"/>
          <w:szCs w:val="22"/>
        </w:rPr>
      </w:pPr>
      <w:r w:rsidRPr="00C72822">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A60208">
        <w:rPr>
          <w:rFonts w:ascii="Palatino Linotype" w:hAnsi="Palatino Linotype" w:cs="Tahoma"/>
          <w:bCs/>
          <w:sz w:val="22"/>
          <w:szCs w:val="22"/>
        </w:rPr>
        <w:t>veintiuno de abril</w:t>
      </w:r>
      <w:r w:rsidRPr="00C72822">
        <w:rPr>
          <w:rFonts w:ascii="Palatino Linotype" w:hAnsi="Palatino Linotype" w:cs="Tahoma"/>
          <w:bCs/>
          <w:sz w:val="22"/>
          <w:szCs w:val="22"/>
        </w:rPr>
        <w:t xml:space="preserve"> de dos mil veintiuno.</w:t>
      </w:r>
    </w:p>
    <w:p w:rsidRPr="00C72822" w:rsidR="00C72822" w:rsidP="00E25382" w:rsidRDefault="00C72822" w14:paraId="240B4FF5" w14:textId="77777777">
      <w:pPr>
        <w:spacing w:line="360" w:lineRule="auto"/>
        <w:contextualSpacing/>
        <w:jc w:val="both"/>
        <w:rPr>
          <w:rFonts w:ascii="Palatino Linotype" w:hAnsi="Palatino Linotype"/>
          <w:noProof/>
          <w:sz w:val="22"/>
          <w:szCs w:val="22"/>
        </w:rPr>
      </w:pPr>
    </w:p>
    <w:p w:rsidRPr="00C72822" w:rsidR="00C72822" w:rsidP="00E25382" w:rsidRDefault="00C72822" w14:paraId="6107378E" w14:textId="3AB9D239">
      <w:pPr>
        <w:spacing w:line="360" w:lineRule="auto"/>
        <w:contextualSpacing/>
        <w:jc w:val="both"/>
        <w:rPr>
          <w:rFonts w:ascii="Palatino Linotype" w:hAnsi="Palatino Linotype" w:cs="Tahoma"/>
          <w:b w:val="1"/>
          <w:bCs w:val="1"/>
          <w:color w:val="0D0D0D" w:themeColor="text1" w:themeTint="F2"/>
          <w:sz w:val="22"/>
          <w:szCs w:val="22"/>
        </w:rPr>
      </w:pPr>
      <w:r w:rsidRPr="3AF36E2C" w:rsidR="3AF36E2C">
        <w:rPr>
          <w:rFonts w:ascii="Palatino Linotype" w:hAnsi="Palatino Linotype" w:cs="Tahoma"/>
          <w:b w:val="1"/>
          <w:bCs w:val="1"/>
          <w:color w:val="0D0D0D" w:themeColor="text1" w:themeTint="F2" w:themeShade="FF"/>
          <w:sz w:val="22"/>
          <w:szCs w:val="22"/>
        </w:rPr>
        <w:t>VISTO</w:t>
      </w:r>
      <w:r w:rsidRPr="3AF36E2C" w:rsidR="3AF36E2C">
        <w:rPr>
          <w:rFonts w:ascii="Palatino Linotype" w:hAnsi="Palatino Linotype" w:cs="Tahoma"/>
          <w:color w:val="0D0D0D" w:themeColor="text1" w:themeTint="F2" w:themeShade="FF"/>
          <w:sz w:val="22"/>
          <w:szCs w:val="22"/>
        </w:rPr>
        <w:t xml:space="preserve"> el expediente conformado con motivo del Recurso de Revisión </w:t>
      </w:r>
      <w:r w:rsidRPr="3AF36E2C" w:rsidR="3AF36E2C">
        <w:rPr>
          <w:rFonts w:ascii="Palatino Linotype" w:hAnsi="Palatino Linotype"/>
          <w:b w:val="1"/>
          <w:bCs w:val="1"/>
          <w:sz w:val="22"/>
          <w:szCs w:val="22"/>
        </w:rPr>
        <w:t>01221/INFOEM/AD/RR/2021</w:t>
      </w:r>
      <w:r w:rsidRPr="3AF36E2C" w:rsidR="3AF36E2C">
        <w:rPr>
          <w:rFonts w:ascii="Palatino Linotype" w:hAnsi="Palatino Linotype" w:cs="Tahoma"/>
          <w:color w:val="0D0D0D" w:themeColor="text1" w:themeTint="F2" w:themeShade="FF"/>
          <w:sz w:val="22"/>
          <w:szCs w:val="22"/>
        </w:rPr>
        <w:t xml:space="preserve">, interpuesto por </w:t>
      </w:r>
      <w:r w:rsidRPr="3AF36E2C" w:rsidR="3AF36E2C">
        <w:rPr>
          <w:rFonts w:ascii="Palatino Linotype" w:hAnsi="Palatino Linotype" w:cs="Tahoma"/>
          <w:b w:val="1"/>
          <w:bCs w:val="1"/>
          <w:color w:val="0D0D0D" w:themeColor="text1" w:themeTint="F2" w:themeShade="FF"/>
          <w:sz w:val="22"/>
          <w:szCs w:val="22"/>
          <w:highlight w:val="black"/>
        </w:rPr>
        <w:t>XXXXXXXXXXXXXXXXXXXXXXXXXXXX</w:t>
      </w:r>
      <w:r w:rsidRPr="3AF36E2C" w:rsidR="3AF36E2C">
        <w:rPr>
          <w:rFonts w:ascii="Palatino Linotype" w:hAnsi="Palatino Linotype" w:eastAsia="Calibri" w:cs="Tahoma"/>
          <w:sz w:val="22"/>
          <w:szCs w:val="22"/>
          <w:lang w:eastAsia="en-US"/>
        </w:rPr>
        <w:t xml:space="preserve">, en lo sucesivo la </w:t>
      </w:r>
      <w:r w:rsidRPr="3AF36E2C" w:rsidR="3AF36E2C">
        <w:rPr>
          <w:rFonts w:ascii="Palatino Linotype" w:hAnsi="Palatino Linotype" w:eastAsia="Calibri" w:cs="Tahoma"/>
          <w:b w:val="1"/>
          <w:bCs w:val="1"/>
          <w:sz w:val="22"/>
          <w:szCs w:val="22"/>
          <w:lang w:eastAsia="en-US"/>
        </w:rPr>
        <w:t>Recurrente</w:t>
      </w:r>
      <w:r w:rsidRPr="3AF36E2C" w:rsidR="3AF36E2C">
        <w:rPr>
          <w:rFonts w:ascii="Palatino Linotype" w:hAnsi="Palatino Linotype" w:eastAsia="Calibri" w:cs="Tahoma"/>
          <w:sz w:val="22"/>
          <w:szCs w:val="22"/>
          <w:lang w:eastAsia="en-US"/>
        </w:rPr>
        <w:t xml:space="preserve"> o </w:t>
      </w:r>
      <w:r w:rsidRPr="3AF36E2C" w:rsidR="3AF36E2C">
        <w:rPr>
          <w:rFonts w:ascii="Palatino Linotype" w:hAnsi="Palatino Linotype" w:eastAsia="Calibri" w:cs="Tahoma"/>
          <w:b w:val="1"/>
          <w:bCs w:val="1"/>
          <w:sz w:val="22"/>
          <w:szCs w:val="22"/>
          <w:lang w:eastAsia="en-US"/>
        </w:rPr>
        <w:t>Particular</w:t>
      </w:r>
      <w:r w:rsidRPr="3AF36E2C" w:rsidR="3AF36E2C">
        <w:rPr>
          <w:rFonts w:ascii="Palatino Linotype" w:hAnsi="Palatino Linotype" w:eastAsia="Calibri" w:cs="Tahoma"/>
          <w:sz w:val="22"/>
          <w:szCs w:val="22"/>
          <w:lang w:eastAsia="en-US"/>
        </w:rPr>
        <w:t>,</w:t>
      </w:r>
      <w:r w:rsidRPr="3AF36E2C" w:rsidR="3AF36E2C">
        <w:rPr>
          <w:rFonts w:ascii="Palatino Linotype" w:hAnsi="Palatino Linotype" w:cs="Tahoma"/>
          <w:color w:val="0D0D0D" w:themeColor="text1" w:themeTint="F2" w:themeShade="FF"/>
          <w:sz w:val="22"/>
          <w:szCs w:val="22"/>
        </w:rPr>
        <w:t xml:space="preserve"> en contra de la respuesta del Sujeto Obligado</w:t>
      </w:r>
      <w:r w:rsidRPr="3AF36E2C" w:rsidR="3AF36E2C">
        <w:rPr>
          <w:rFonts w:ascii="Palatino Linotype" w:hAnsi="Palatino Linotype" w:cs="Tahoma"/>
          <w:b w:val="1"/>
          <w:bCs w:val="1"/>
          <w:color w:val="0D0D0D" w:themeColor="text1" w:themeTint="F2" w:themeShade="FF"/>
          <w:sz w:val="22"/>
          <w:szCs w:val="22"/>
        </w:rPr>
        <w:t>, Instituto de Seguridad Social del Estado de México y Municipios</w:t>
      </w:r>
      <w:r w:rsidRPr="3AF36E2C" w:rsidR="3AF36E2C">
        <w:rPr>
          <w:rFonts w:ascii="Palatino Linotype" w:hAnsi="Palatino Linotype" w:cs="Tahoma"/>
          <w:color w:val="0D0D0D" w:themeColor="text1" w:themeTint="F2" w:themeShade="FF"/>
          <w:sz w:val="22"/>
          <w:szCs w:val="22"/>
        </w:rPr>
        <w:t>, se emite la presente Resolución, con base en los Antecedentes y C</w:t>
      </w:r>
      <w:r w:rsidRPr="3AF36E2C" w:rsidR="3AF36E2C">
        <w:rPr>
          <w:rFonts w:ascii="Palatino Linotype" w:hAnsi="Palatino Linotype" w:cs="Tahoma"/>
          <w:sz w:val="22"/>
          <w:szCs w:val="22"/>
        </w:rPr>
        <w:t>onsiderandos que se exponen a continuación:</w:t>
      </w:r>
    </w:p>
    <w:p w:rsidRPr="00C72822" w:rsidR="00C72822" w:rsidP="00E25382" w:rsidRDefault="00C72822" w14:paraId="6CEB1C59" w14:textId="77777777">
      <w:pPr>
        <w:spacing w:line="360" w:lineRule="auto"/>
        <w:contextualSpacing/>
        <w:rPr>
          <w:rFonts w:ascii="Palatino Linotype" w:hAnsi="Palatino Linotype" w:cs="Tahoma"/>
          <w:sz w:val="22"/>
          <w:szCs w:val="22"/>
        </w:rPr>
      </w:pPr>
    </w:p>
    <w:p w:rsidRPr="00C72822" w:rsidR="00C72822" w:rsidP="00E25382" w:rsidRDefault="00C72822" w14:paraId="12AB7367" w14:textId="2A9470D6">
      <w:pPr>
        <w:tabs>
          <w:tab w:val="center" w:pos="4522"/>
          <w:tab w:val="left" w:pos="7245"/>
        </w:tabs>
        <w:spacing w:line="360" w:lineRule="auto"/>
        <w:contextualSpacing/>
        <w:jc w:val="center"/>
        <w:rPr>
          <w:rFonts w:ascii="Palatino Linotype" w:hAnsi="Palatino Linotype" w:cs="Tahoma"/>
          <w:b/>
          <w:sz w:val="22"/>
          <w:szCs w:val="22"/>
        </w:rPr>
      </w:pPr>
      <w:r w:rsidRPr="00C72822">
        <w:rPr>
          <w:rFonts w:ascii="Palatino Linotype" w:hAnsi="Palatino Linotype" w:cs="Tahoma"/>
          <w:b/>
          <w:sz w:val="22"/>
          <w:szCs w:val="22"/>
        </w:rPr>
        <w:t>A N T E C E D E N T E S</w:t>
      </w:r>
    </w:p>
    <w:p w:rsidRPr="00C72822" w:rsidR="00C72822" w:rsidP="00E25382" w:rsidRDefault="00C72822" w14:paraId="5676EDA4" w14:textId="77777777">
      <w:pPr>
        <w:pStyle w:val="Prrafodelista"/>
        <w:tabs>
          <w:tab w:val="left" w:pos="567"/>
        </w:tabs>
        <w:spacing w:line="360" w:lineRule="auto"/>
        <w:ind w:left="0"/>
        <w:contextualSpacing/>
        <w:jc w:val="both"/>
        <w:rPr>
          <w:rFonts w:ascii="Palatino Linotype" w:hAnsi="Palatino Linotype" w:cs="Tahoma"/>
          <w:b/>
          <w:sz w:val="22"/>
          <w:szCs w:val="22"/>
        </w:rPr>
      </w:pPr>
    </w:p>
    <w:p w:rsidR="00E77B0F" w:rsidP="00E25382" w:rsidRDefault="00C72822" w14:paraId="186A980F" w14:textId="77777777">
      <w:pPr>
        <w:pStyle w:val="Prrafodelista"/>
        <w:tabs>
          <w:tab w:val="left" w:pos="567"/>
        </w:tabs>
        <w:spacing w:line="360" w:lineRule="auto"/>
        <w:ind w:left="0"/>
        <w:contextualSpacing/>
        <w:jc w:val="both"/>
        <w:rPr>
          <w:rFonts w:ascii="Palatino Linotype" w:hAnsi="Palatino Linotype" w:cs="Tahoma"/>
          <w:b/>
          <w:sz w:val="22"/>
          <w:szCs w:val="22"/>
        </w:rPr>
      </w:pPr>
      <w:r w:rsidRPr="00C72822">
        <w:rPr>
          <w:rFonts w:ascii="Palatino Linotype" w:hAnsi="Palatino Linotype" w:cs="Tahoma"/>
          <w:b/>
          <w:sz w:val="22"/>
          <w:szCs w:val="22"/>
        </w:rPr>
        <w:t>I. Presentación de la solicitud de información.</w:t>
      </w:r>
    </w:p>
    <w:p w:rsidRPr="00C72822" w:rsidR="00C72822" w:rsidP="00E25382" w:rsidRDefault="00C72822" w14:paraId="2B878166" w14:textId="5081A382">
      <w:pPr>
        <w:pStyle w:val="Prrafodelista"/>
        <w:tabs>
          <w:tab w:val="left" w:pos="567"/>
        </w:tabs>
        <w:spacing w:line="360" w:lineRule="auto"/>
        <w:ind w:left="0"/>
        <w:contextualSpacing/>
        <w:jc w:val="both"/>
        <w:rPr>
          <w:rFonts w:ascii="Palatino Linotype" w:hAnsi="Palatino Linotype" w:cs="Tahoma"/>
          <w:b/>
          <w:sz w:val="22"/>
          <w:szCs w:val="22"/>
        </w:rPr>
      </w:pPr>
      <w:r w:rsidRPr="00C72822">
        <w:rPr>
          <w:rFonts w:ascii="Palatino Linotype" w:hAnsi="Palatino Linotype" w:cs="Tahoma"/>
          <w:b/>
          <w:sz w:val="22"/>
          <w:szCs w:val="22"/>
        </w:rPr>
        <w:t xml:space="preserve"> </w:t>
      </w:r>
    </w:p>
    <w:p w:rsidRPr="00C72822" w:rsidR="00C72822" w:rsidP="00E25382" w:rsidRDefault="00C72822" w14:paraId="15E15F37" w14:textId="0D67A1AA">
      <w:pPr>
        <w:pStyle w:val="Prrafodelista"/>
        <w:tabs>
          <w:tab w:val="left" w:pos="567"/>
        </w:tabs>
        <w:spacing w:line="360" w:lineRule="auto"/>
        <w:ind w:left="0"/>
        <w:contextualSpacing/>
        <w:jc w:val="both"/>
        <w:rPr>
          <w:rFonts w:ascii="Palatino Linotype" w:hAnsi="Palatino Linotype" w:cs="Tahoma"/>
          <w:sz w:val="22"/>
          <w:szCs w:val="22"/>
        </w:rPr>
      </w:pPr>
      <w:r w:rsidRPr="00C72822">
        <w:rPr>
          <w:rFonts w:ascii="Palatino Linotype" w:hAnsi="Palatino Linotype" w:cs="Tahoma"/>
          <w:sz w:val="22"/>
          <w:szCs w:val="22"/>
        </w:rPr>
        <w:t xml:space="preserve">El </w:t>
      </w:r>
      <w:r w:rsidR="00A60208">
        <w:rPr>
          <w:rFonts w:ascii="Palatino Linotype" w:hAnsi="Palatino Linotype" w:cs="Tahoma"/>
          <w:sz w:val="22"/>
          <w:szCs w:val="22"/>
        </w:rPr>
        <w:t>veinticuatro de febrero de dos mil veintiuno</w:t>
      </w:r>
      <w:r w:rsidRPr="00C72822">
        <w:rPr>
          <w:rFonts w:ascii="Palatino Linotype" w:hAnsi="Palatino Linotype" w:cs="Tahoma"/>
          <w:sz w:val="22"/>
          <w:szCs w:val="22"/>
        </w:rPr>
        <w:t xml:space="preserve">, mediante el Sistema de Acceso, Rectificación, Cancelación y Oposición de Datos Personales del Estado de México (SARCOEM), </w:t>
      </w:r>
      <w:r>
        <w:rPr>
          <w:rFonts w:ascii="Palatino Linotype" w:hAnsi="Palatino Linotype" w:cs="Tahoma"/>
          <w:sz w:val="22"/>
          <w:szCs w:val="22"/>
        </w:rPr>
        <w:t>la</w:t>
      </w:r>
      <w:r w:rsidRPr="00C72822">
        <w:rPr>
          <w:rFonts w:ascii="Palatino Linotype" w:hAnsi="Palatino Linotype" w:cs="Tahoma"/>
          <w:sz w:val="22"/>
          <w:szCs w:val="22"/>
        </w:rPr>
        <w:t xml:space="preserve"> Particular presentó solicitud de acceso a datos personales ante la Unidad de Transparencia del Instituto de Seguridad Social del Estado de México y Municipios, mediante la cual requirió:</w:t>
      </w:r>
    </w:p>
    <w:p w:rsidRPr="00A60208" w:rsidR="00A60208" w:rsidP="00E25382" w:rsidRDefault="00A60208" w14:paraId="24623063" w14:textId="77777777">
      <w:pPr>
        <w:tabs>
          <w:tab w:val="left" w:pos="4667"/>
        </w:tabs>
        <w:spacing w:line="360" w:lineRule="auto"/>
        <w:ind w:left="567" w:right="616"/>
        <w:contextualSpacing/>
        <w:jc w:val="both"/>
        <w:rPr>
          <w:rFonts w:ascii="Palatino Linotype" w:hAnsi="Palatino Linotype" w:cs="Tahoma"/>
          <w:b/>
          <w:bCs/>
          <w:sz w:val="20"/>
          <w:szCs w:val="22"/>
        </w:rPr>
      </w:pPr>
    </w:p>
    <w:p w:rsidR="00A60208" w:rsidP="00E25382" w:rsidRDefault="00A60208" w14:paraId="2E7870E9" w14:textId="0AD55010">
      <w:pPr>
        <w:tabs>
          <w:tab w:val="left" w:pos="4667"/>
        </w:tabs>
        <w:spacing w:line="360" w:lineRule="auto"/>
        <w:ind w:left="567" w:right="616"/>
        <w:contextualSpacing/>
        <w:jc w:val="both"/>
        <w:rPr>
          <w:rFonts w:ascii="Palatino Linotype" w:hAnsi="Palatino Linotype" w:cs="Tahoma"/>
          <w:b/>
          <w:bCs/>
          <w:sz w:val="20"/>
          <w:szCs w:val="22"/>
        </w:rPr>
      </w:pPr>
      <w:r w:rsidRPr="00A60208">
        <w:rPr>
          <w:rFonts w:ascii="Palatino Linotype" w:hAnsi="Palatino Linotype" w:cs="Tahoma"/>
          <w:b/>
          <w:bCs/>
          <w:sz w:val="20"/>
          <w:szCs w:val="22"/>
        </w:rPr>
        <w:t>Núm</w:t>
      </w:r>
      <w:r>
        <w:rPr>
          <w:rFonts w:ascii="Palatino Linotype" w:hAnsi="Palatino Linotype" w:cs="Tahoma"/>
          <w:b/>
          <w:bCs/>
          <w:sz w:val="20"/>
          <w:szCs w:val="22"/>
        </w:rPr>
        <w:t>ero de Folio de la Solicitud:</w:t>
      </w:r>
      <w:r w:rsidRPr="00A60208">
        <w:rPr>
          <w:rFonts w:ascii="Palatino Linotype" w:hAnsi="Palatino Linotype" w:cs="Tahoma"/>
          <w:b/>
          <w:bCs/>
          <w:sz w:val="20"/>
          <w:szCs w:val="22"/>
        </w:rPr>
        <w:t xml:space="preserve"> 00046/ISSEMYM/AD/2021</w:t>
      </w:r>
    </w:p>
    <w:p w:rsidRPr="00C72822" w:rsidR="00C72822" w:rsidP="00E25382" w:rsidRDefault="00C72822" w14:paraId="7FD5BB54" w14:textId="77777777">
      <w:pPr>
        <w:tabs>
          <w:tab w:val="left" w:pos="4667"/>
        </w:tabs>
        <w:spacing w:line="360" w:lineRule="auto"/>
        <w:ind w:left="567" w:right="616"/>
        <w:contextualSpacing/>
        <w:jc w:val="both"/>
        <w:rPr>
          <w:rFonts w:ascii="Palatino Linotype" w:hAnsi="Palatino Linotype" w:cs="Tahoma"/>
          <w:b/>
          <w:bCs/>
          <w:sz w:val="20"/>
          <w:szCs w:val="22"/>
        </w:rPr>
      </w:pPr>
      <w:r w:rsidRPr="00C72822">
        <w:rPr>
          <w:rFonts w:ascii="Palatino Linotype" w:hAnsi="Palatino Linotype" w:cs="Tahoma"/>
          <w:b/>
          <w:bCs/>
          <w:sz w:val="20"/>
          <w:szCs w:val="22"/>
        </w:rPr>
        <w:t>DATOS PERSONALES A LOS QUE DESEA TENER EL ACCESO</w:t>
      </w:r>
    </w:p>
    <w:p w:rsidRPr="00C72822" w:rsidR="00C72822" w:rsidP="00E25382" w:rsidRDefault="00A60208" w14:paraId="54309241" w14:textId="6348C6B4">
      <w:pPr>
        <w:tabs>
          <w:tab w:val="left" w:pos="4667"/>
        </w:tabs>
        <w:spacing w:line="360" w:lineRule="auto"/>
        <w:ind w:left="567" w:right="616"/>
        <w:contextualSpacing/>
        <w:jc w:val="both"/>
        <w:rPr>
          <w:rFonts w:ascii="Palatino Linotype" w:hAnsi="Palatino Linotype" w:cs="Tahoma"/>
          <w:b/>
          <w:bCs/>
          <w:sz w:val="20"/>
          <w:szCs w:val="22"/>
        </w:rPr>
      </w:pPr>
      <w:r w:rsidRPr="00A60208">
        <w:rPr>
          <w:rFonts w:ascii="Palatino Linotype" w:hAnsi="Palatino Linotype"/>
          <w:i/>
          <w:color w:val="000000"/>
          <w:sz w:val="20"/>
          <w:szCs w:val="22"/>
        </w:rPr>
        <w:t xml:space="preserve">HISTORIAL CLINICO </w:t>
      </w:r>
      <w:r>
        <w:rPr>
          <w:rFonts w:ascii="Palatino Linotype" w:hAnsi="Palatino Linotype"/>
          <w:i/>
          <w:color w:val="000000"/>
          <w:sz w:val="20"/>
          <w:szCs w:val="22"/>
        </w:rPr>
        <w:t xml:space="preserve">[…] </w:t>
      </w:r>
      <w:r w:rsidRPr="00A60208">
        <w:rPr>
          <w:rFonts w:ascii="Palatino Linotype" w:hAnsi="Palatino Linotype"/>
          <w:i/>
          <w:color w:val="000000"/>
          <w:sz w:val="20"/>
          <w:szCs w:val="22"/>
        </w:rPr>
        <w:t xml:space="preserve"> ISSEMYM</w:t>
      </w:r>
    </w:p>
    <w:p w:rsidR="00740F70" w:rsidP="00E25382" w:rsidRDefault="00740F70" w14:paraId="0269BE2E" w14:textId="77777777">
      <w:pPr>
        <w:tabs>
          <w:tab w:val="left" w:pos="4667"/>
        </w:tabs>
        <w:spacing w:line="360" w:lineRule="auto"/>
        <w:ind w:left="567" w:right="616"/>
        <w:contextualSpacing/>
        <w:jc w:val="both"/>
        <w:rPr>
          <w:rFonts w:ascii="Palatino Linotype" w:hAnsi="Palatino Linotype" w:cs="Tahoma"/>
          <w:b/>
          <w:bCs/>
          <w:sz w:val="20"/>
          <w:szCs w:val="22"/>
        </w:rPr>
      </w:pPr>
    </w:p>
    <w:p w:rsidRPr="00C72822" w:rsidR="00C72822" w:rsidP="00E25382" w:rsidRDefault="00C72822" w14:paraId="75616FA1" w14:textId="2491A4BD">
      <w:pPr>
        <w:tabs>
          <w:tab w:val="left" w:pos="4667"/>
        </w:tabs>
        <w:spacing w:line="360" w:lineRule="auto"/>
        <w:ind w:left="567" w:right="616"/>
        <w:contextualSpacing/>
        <w:jc w:val="both"/>
        <w:rPr>
          <w:rFonts w:ascii="Palatino Linotype" w:hAnsi="Palatino Linotype" w:cs="Tahoma"/>
          <w:bCs/>
          <w:sz w:val="20"/>
          <w:szCs w:val="22"/>
        </w:rPr>
      </w:pPr>
      <w:r w:rsidRPr="00C72822">
        <w:rPr>
          <w:rFonts w:ascii="Palatino Linotype" w:hAnsi="Palatino Linotype" w:cs="Tahoma"/>
          <w:b/>
          <w:bCs/>
          <w:sz w:val="20"/>
          <w:szCs w:val="22"/>
        </w:rPr>
        <w:t>MODALIDAD DE ENTREGA</w:t>
      </w:r>
    </w:p>
    <w:p w:rsidR="00A931CA" w:rsidP="00E25382" w:rsidRDefault="00A60208" w14:paraId="02B04B57" w14:textId="5CD73C1C">
      <w:pPr>
        <w:tabs>
          <w:tab w:val="left" w:pos="4667"/>
        </w:tabs>
        <w:spacing w:line="360" w:lineRule="auto"/>
        <w:ind w:left="567" w:right="567"/>
        <w:contextualSpacing/>
        <w:jc w:val="both"/>
        <w:rPr>
          <w:rFonts w:ascii="Palatino Linotype" w:hAnsi="Palatino Linotype" w:cs="Tahoma"/>
          <w:bCs/>
          <w:i/>
          <w:sz w:val="20"/>
          <w:szCs w:val="22"/>
        </w:rPr>
      </w:pPr>
      <w:r w:rsidRPr="00A60208">
        <w:rPr>
          <w:rFonts w:ascii="Palatino Linotype" w:hAnsi="Palatino Linotype" w:cs="Tahoma"/>
          <w:bCs/>
          <w:i/>
          <w:sz w:val="20"/>
          <w:szCs w:val="22"/>
        </w:rPr>
        <w:t>Consulta directa</w:t>
      </w:r>
    </w:p>
    <w:p w:rsidRPr="00C72822" w:rsidR="00A60208" w:rsidP="00E25382" w:rsidRDefault="00A60208" w14:paraId="09E32AA9" w14:textId="77777777">
      <w:pPr>
        <w:tabs>
          <w:tab w:val="left" w:pos="4667"/>
        </w:tabs>
        <w:spacing w:line="360" w:lineRule="auto"/>
        <w:ind w:left="567" w:right="567"/>
        <w:contextualSpacing/>
        <w:jc w:val="both"/>
        <w:rPr>
          <w:rFonts w:ascii="Palatino Linotype" w:hAnsi="Palatino Linotype" w:cs="Tahoma"/>
          <w:bCs/>
          <w:i/>
          <w:sz w:val="20"/>
          <w:szCs w:val="22"/>
        </w:rPr>
      </w:pPr>
    </w:p>
    <w:p w:rsidRPr="00A60208" w:rsidR="00A931CA" w:rsidP="00E25382" w:rsidRDefault="00A60208" w14:paraId="21E2AB1A" w14:textId="6F0173E4">
      <w:pPr>
        <w:spacing w:line="360" w:lineRule="auto"/>
        <w:contextualSpacing/>
        <w:jc w:val="both"/>
        <w:rPr>
          <w:rFonts w:ascii="Palatino Linotype" w:hAnsi="Palatino Linotype" w:cs="Tahoma"/>
          <w:bCs/>
          <w:sz w:val="22"/>
          <w:szCs w:val="22"/>
        </w:rPr>
      </w:pPr>
      <w:r>
        <w:rPr>
          <w:rFonts w:ascii="Palatino Linotype" w:hAnsi="Palatino Linotype" w:cs="Tahoma"/>
          <w:bCs/>
          <w:sz w:val="22"/>
          <w:szCs w:val="22"/>
        </w:rPr>
        <w:lastRenderedPageBreak/>
        <w:t xml:space="preserve">La Particular adjuntó a la solicitud de información un documento en formato </w:t>
      </w:r>
      <w:proofErr w:type="spellStart"/>
      <w:proofErr w:type="gramStart"/>
      <w:r>
        <w:rPr>
          <w:rFonts w:ascii="Palatino Linotype" w:hAnsi="Palatino Linotype" w:cs="Tahoma"/>
          <w:bCs/>
          <w:i/>
          <w:sz w:val="22"/>
          <w:szCs w:val="22"/>
        </w:rPr>
        <w:t>pdf</w:t>
      </w:r>
      <w:proofErr w:type="spellEnd"/>
      <w:r>
        <w:rPr>
          <w:rFonts w:ascii="Palatino Linotype" w:hAnsi="Palatino Linotype" w:cs="Tahoma"/>
          <w:bCs/>
          <w:i/>
          <w:sz w:val="22"/>
          <w:szCs w:val="22"/>
        </w:rPr>
        <w:t xml:space="preserve">, </w:t>
      </w:r>
      <w:r>
        <w:rPr>
          <w:rFonts w:ascii="Palatino Linotype" w:hAnsi="Palatino Linotype" w:cs="Tahoma"/>
          <w:bCs/>
          <w:sz w:val="22"/>
          <w:szCs w:val="22"/>
        </w:rPr>
        <w:t xml:space="preserve"> que</w:t>
      </w:r>
      <w:proofErr w:type="gramEnd"/>
      <w:r>
        <w:rPr>
          <w:rFonts w:ascii="Palatino Linotype" w:hAnsi="Palatino Linotype" w:cs="Tahoma"/>
          <w:bCs/>
          <w:sz w:val="22"/>
          <w:szCs w:val="22"/>
        </w:rPr>
        <w:t xml:space="preserve"> contiene su credencia de elector por ambos lados, expedida por el Instituto Federal Electoral. </w:t>
      </w:r>
    </w:p>
    <w:p w:rsidR="00471711" w:rsidP="00E25382" w:rsidRDefault="00471711" w14:paraId="384D2803" w14:textId="77777777">
      <w:pPr>
        <w:pStyle w:val="NormalWeb"/>
        <w:spacing w:before="0" w:beforeAutospacing="0" w:after="0" w:afterAutospacing="0" w:line="360" w:lineRule="auto"/>
        <w:contextualSpacing/>
        <w:rPr>
          <w:rFonts w:ascii="Palatino Linotype" w:hAnsi="Palatino Linotype"/>
          <w:b/>
          <w:color w:val="000000"/>
          <w:sz w:val="22"/>
          <w:szCs w:val="22"/>
        </w:rPr>
      </w:pPr>
    </w:p>
    <w:p w:rsidR="00A931CA" w:rsidP="00E25382" w:rsidRDefault="00C72822" w14:paraId="4046FD48" w14:textId="5BB1AFDA">
      <w:pPr>
        <w:pStyle w:val="NormalWeb"/>
        <w:spacing w:before="0" w:beforeAutospacing="0" w:after="0" w:afterAutospacing="0" w:line="360" w:lineRule="auto"/>
        <w:contextualSpacing/>
        <w:rPr>
          <w:rFonts w:ascii="Palatino Linotype" w:hAnsi="Palatino Linotype"/>
          <w:b/>
          <w:color w:val="000000"/>
          <w:sz w:val="22"/>
          <w:szCs w:val="22"/>
        </w:rPr>
      </w:pPr>
      <w:r w:rsidRPr="00C72822">
        <w:rPr>
          <w:rFonts w:ascii="Palatino Linotype" w:hAnsi="Palatino Linotype"/>
          <w:b/>
          <w:color w:val="000000"/>
          <w:sz w:val="22"/>
          <w:szCs w:val="22"/>
        </w:rPr>
        <w:t xml:space="preserve">II. </w:t>
      </w:r>
      <w:r w:rsidR="00A931CA">
        <w:rPr>
          <w:rFonts w:ascii="Palatino Linotype" w:hAnsi="Palatino Linotype"/>
          <w:b/>
          <w:color w:val="000000"/>
          <w:sz w:val="22"/>
          <w:szCs w:val="22"/>
        </w:rPr>
        <w:t>Solicitud de aclaración.</w:t>
      </w:r>
    </w:p>
    <w:p w:rsidR="002D1D59" w:rsidP="00E25382" w:rsidRDefault="002D1D59" w14:paraId="4AB427C5" w14:textId="77777777">
      <w:pPr>
        <w:pStyle w:val="NormalWeb"/>
        <w:spacing w:before="0" w:beforeAutospacing="0" w:after="0" w:afterAutospacing="0" w:line="360" w:lineRule="auto"/>
        <w:contextualSpacing/>
        <w:rPr>
          <w:rFonts w:ascii="Palatino Linotype" w:hAnsi="Palatino Linotype"/>
          <w:b/>
          <w:color w:val="000000"/>
          <w:sz w:val="22"/>
          <w:szCs w:val="22"/>
        </w:rPr>
      </w:pPr>
    </w:p>
    <w:p w:rsidR="00A931CA" w:rsidP="00E25382" w:rsidRDefault="00A931CA" w14:paraId="21867E50" w14:textId="0C47FDB6">
      <w:pPr>
        <w:tabs>
          <w:tab w:val="left" w:pos="4667"/>
        </w:tabs>
        <w:spacing w:line="360" w:lineRule="auto"/>
        <w:contextualSpacing/>
        <w:jc w:val="both"/>
        <w:rPr>
          <w:rFonts w:ascii="Palatino Linotype" w:hAnsi="Palatino Linotype" w:cs="Tahoma"/>
          <w:bCs/>
          <w:iCs/>
          <w:sz w:val="22"/>
          <w:szCs w:val="22"/>
        </w:rPr>
      </w:pPr>
      <w:r>
        <w:rPr>
          <w:rFonts w:ascii="Palatino Linotype" w:hAnsi="Palatino Linotype" w:cs="Tahoma"/>
          <w:bCs/>
          <w:iCs/>
          <w:sz w:val="22"/>
          <w:szCs w:val="22"/>
        </w:rPr>
        <w:t xml:space="preserve">En fecha </w:t>
      </w:r>
      <w:r w:rsidRPr="004A4288" w:rsidR="004A4288">
        <w:rPr>
          <w:rFonts w:ascii="Palatino Linotype" w:hAnsi="Palatino Linotype" w:cs="Tahoma"/>
          <w:bCs/>
          <w:iCs/>
          <w:sz w:val="22"/>
          <w:szCs w:val="22"/>
        </w:rPr>
        <w:t>veinti</w:t>
      </w:r>
      <w:r w:rsidR="004A4288">
        <w:rPr>
          <w:rFonts w:ascii="Palatino Linotype" w:hAnsi="Palatino Linotype" w:cs="Tahoma"/>
          <w:bCs/>
          <w:iCs/>
          <w:sz w:val="22"/>
          <w:szCs w:val="22"/>
        </w:rPr>
        <w:t>cinco</w:t>
      </w:r>
      <w:r w:rsidRPr="004A4288" w:rsidR="004A4288">
        <w:rPr>
          <w:rFonts w:ascii="Palatino Linotype" w:hAnsi="Palatino Linotype" w:cs="Tahoma"/>
          <w:bCs/>
          <w:iCs/>
          <w:sz w:val="22"/>
          <w:szCs w:val="22"/>
        </w:rPr>
        <w:t xml:space="preserve"> de febrero de dos mil </w:t>
      </w:r>
      <w:proofErr w:type="gramStart"/>
      <w:r w:rsidRPr="004A4288" w:rsidR="004A4288">
        <w:rPr>
          <w:rFonts w:ascii="Palatino Linotype" w:hAnsi="Palatino Linotype" w:cs="Tahoma"/>
          <w:bCs/>
          <w:iCs/>
          <w:sz w:val="22"/>
          <w:szCs w:val="22"/>
        </w:rPr>
        <w:t>veintiuno</w:t>
      </w:r>
      <w:r>
        <w:rPr>
          <w:rFonts w:ascii="Palatino Linotype" w:hAnsi="Palatino Linotype" w:cs="Tahoma"/>
          <w:bCs/>
          <w:iCs/>
          <w:sz w:val="22"/>
          <w:szCs w:val="22"/>
        </w:rPr>
        <w:t>,  el</w:t>
      </w:r>
      <w:proofErr w:type="gramEnd"/>
      <w:r>
        <w:rPr>
          <w:rFonts w:ascii="Palatino Linotype" w:hAnsi="Palatino Linotype" w:cs="Tahoma"/>
          <w:bCs/>
          <w:iCs/>
          <w:sz w:val="22"/>
          <w:szCs w:val="22"/>
        </w:rPr>
        <w:t xml:space="preserve"> Sujeto Obligado solicitó a la Particular una aclaración sobre su solicitud de información, en términos de un archivo en formato </w:t>
      </w:r>
      <w:proofErr w:type="spellStart"/>
      <w:r>
        <w:rPr>
          <w:rFonts w:ascii="Palatino Linotype" w:hAnsi="Palatino Linotype" w:cs="Tahoma"/>
          <w:bCs/>
          <w:iCs/>
          <w:sz w:val="22"/>
          <w:szCs w:val="22"/>
        </w:rPr>
        <w:t>pdf</w:t>
      </w:r>
      <w:proofErr w:type="spellEnd"/>
      <w:r>
        <w:rPr>
          <w:rFonts w:ascii="Palatino Linotype" w:hAnsi="Palatino Linotype" w:cs="Tahoma"/>
          <w:bCs/>
          <w:iCs/>
          <w:sz w:val="22"/>
          <w:szCs w:val="22"/>
        </w:rPr>
        <w:t xml:space="preserve">, en el que medularmente </w:t>
      </w:r>
      <w:r w:rsidR="004A4288">
        <w:rPr>
          <w:rFonts w:ascii="Palatino Linotype" w:hAnsi="Palatino Linotype" w:cs="Tahoma"/>
          <w:bCs/>
          <w:iCs/>
          <w:sz w:val="22"/>
          <w:szCs w:val="22"/>
        </w:rPr>
        <w:t>señaló</w:t>
      </w:r>
      <w:r>
        <w:rPr>
          <w:rFonts w:ascii="Palatino Linotype" w:hAnsi="Palatino Linotype" w:cs="Tahoma"/>
          <w:bCs/>
          <w:iCs/>
          <w:sz w:val="22"/>
          <w:szCs w:val="22"/>
        </w:rPr>
        <w:t xml:space="preserve"> lo siguiente:</w:t>
      </w:r>
    </w:p>
    <w:p w:rsidR="00A931CA" w:rsidP="00E25382" w:rsidRDefault="00A931CA" w14:paraId="3FA88E4A" w14:textId="77777777">
      <w:pPr>
        <w:tabs>
          <w:tab w:val="left" w:pos="4667"/>
        </w:tabs>
        <w:spacing w:line="360" w:lineRule="auto"/>
        <w:contextualSpacing/>
        <w:jc w:val="both"/>
        <w:rPr>
          <w:rFonts w:ascii="Palatino Linotype" w:hAnsi="Palatino Linotype" w:cs="Tahoma"/>
          <w:bCs/>
          <w:iCs/>
          <w:sz w:val="22"/>
          <w:szCs w:val="22"/>
        </w:rPr>
      </w:pPr>
    </w:p>
    <w:p w:rsidRPr="00432A05" w:rsidR="00A931CA" w:rsidP="00E25382" w:rsidRDefault="00A931CA" w14:paraId="406794CF" w14:textId="77777777">
      <w:pPr>
        <w:tabs>
          <w:tab w:val="left" w:pos="4667"/>
        </w:tabs>
        <w:spacing w:line="360" w:lineRule="auto"/>
        <w:ind w:left="567" w:right="616"/>
        <w:contextualSpacing/>
        <w:jc w:val="both"/>
        <w:rPr>
          <w:rFonts w:ascii="Palatino Linotype" w:hAnsi="Palatino Linotype" w:cs="Tahoma"/>
          <w:bCs/>
          <w:i/>
          <w:iCs/>
          <w:sz w:val="20"/>
          <w:szCs w:val="20"/>
        </w:rPr>
      </w:pPr>
      <w:r w:rsidRPr="00432A05">
        <w:rPr>
          <w:rFonts w:ascii="Palatino Linotype" w:hAnsi="Palatino Linotype" w:cs="Tahoma"/>
          <w:bCs/>
          <w:i/>
          <w:iCs/>
          <w:sz w:val="20"/>
          <w:szCs w:val="20"/>
        </w:rPr>
        <w:t>…</w:t>
      </w:r>
    </w:p>
    <w:p w:rsidRPr="00432A05" w:rsidR="00A931CA" w:rsidP="00E25382" w:rsidRDefault="00A931CA" w14:paraId="60C4A090" w14:textId="77777777">
      <w:pPr>
        <w:tabs>
          <w:tab w:val="left" w:pos="4667"/>
        </w:tabs>
        <w:spacing w:line="360" w:lineRule="auto"/>
        <w:ind w:left="567" w:right="616"/>
        <w:contextualSpacing/>
        <w:jc w:val="both"/>
        <w:rPr>
          <w:rFonts w:ascii="Palatino Linotype" w:hAnsi="Palatino Linotype" w:cs="Tahoma"/>
          <w:b/>
          <w:bCs/>
          <w:i/>
          <w:iCs/>
          <w:sz w:val="20"/>
          <w:szCs w:val="20"/>
        </w:rPr>
      </w:pPr>
      <w:r w:rsidRPr="00432A05">
        <w:rPr>
          <w:rFonts w:ascii="Palatino Linotype" w:hAnsi="Palatino Linotype" w:cs="Tahoma"/>
          <w:b/>
          <w:bCs/>
          <w:i/>
          <w:iCs/>
          <w:sz w:val="20"/>
          <w:szCs w:val="20"/>
        </w:rPr>
        <w:t xml:space="preserve">d) Requerimiento para que el solicitante presente documento, mediante el cual acredite su personalidad como titular de los datos personales o su representante legal, o </w:t>
      </w:r>
      <w:proofErr w:type="gramStart"/>
      <w:r w:rsidRPr="00432A05">
        <w:rPr>
          <w:rFonts w:ascii="Palatino Linotype" w:hAnsi="Palatino Linotype" w:cs="Tahoma"/>
          <w:b/>
          <w:bCs/>
          <w:i/>
          <w:iCs/>
          <w:sz w:val="20"/>
          <w:szCs w:val="20"/>
        </w:rPr>
        <w:t>en  su</w:t>
      </w:r>
      <w:proofErr w:type="gramEnd"/>
      <w:r w:rsidRPr="00432A05">
        <w:rPr>
          <w:rFonts w:ascii="Palatino Linotype" w:hAnsi="Palatino Linotype" w:cs="Tahoma"/>
          <w:b/>
          <w:bCs/>
          <w:i/>
          <w:iCs/>
          <w:sz w:val="20"/>
          <w:szCs w:val="20"/>
        </w:rPr>
        <w:t xml:space="preserve"> caso, los datos no claros de la solicitud, respecto de la cual requiere su acceso, rectificación o cancelación.</w:t>
      </w:r>
    </w:p>
    <w:p w:rsidRPr="00432A05" w:rsidR="00A931CA" w:rsidP="00E25382" w:rsidRDefault="00A931CA" w14:paraId="7250AC92" w14:textId="77777777">
      <w:pPr>
        <w:tabs>
          <w:tab w:val="left" w:pos="4667"/>
        </w:tabs>
        <w:spacing w:line="360" w:lineRule="auto"/>
        <w:ind w:left="567" w:right="616"/>
        <w:contextualSpacing/>
        <w:jc w:val="both"/>
        <w:rPr>
          <w:rFonts w:ascii="Palatino Linotype" w:hAnsi="Palatino Linotype" w:cs="Tahoma"/>
          <w:b/>
          <w:bCs/>
          <w:i/>
          <w:iCs/>
          <w:sz w:val="20"/>
          <w:szCs w:val="20"/>
        </w:rPr>
      </w:pPr>
      <w:r w:rsidRPr="00432A05">
        <w:rPr>
          <w:rFonts w:ascii="Palatino Linotype" w:hAnsi="Palatino Linotype" w:cs="Tahoma"/>
          <w:b/>
          <w:bCs/>
          <w:i/>
          <w:iCs/>
          <w:sz w:val="20"/>
          <w:szCs w:val="20"/>
        </w:rPr>
        <w:t>…</w:t>
      </w:r>
    </w:p>
    <w:p w:rsidRPr="00432A05" w:rsidR="00EF69CC" w:rsidP="00E25382" w:rsidRDefault="00741EBD" w14:paraId="5C601AFC" w14:textId="1DE1902D">
      <w:pPr>
        <w:spacing w:line="360" w:lineRule="auto"/>
        <w:ind w:left="567" w:right="616"/>
        <w:contextualSpacing/>
        <w:jc w:val="both"/>
        <w:rPr>
          <w:rFonts w:ascii="Palatino Linotype" w:hAnsi="Palatino Linotype" w:eastAsia="Batang" w:cs="Tahoma"/>
          <w:bCs/>
          <w:i/>
          <w:sz w:val="20"/>
          <w:szCs w:val="20"/>
          <w:lang w:val="es-ES_tradnl"/>
        </w:rPr>
      </w:pPr>
      <w:r w:rsidRPr="00432A05">
        <w:rPr>
          <w:rFonts w:ascii="Palatino Linotype" w:hAnsi="Palatino Linotype" w:cs="Tahoma"/>
          <w:b/>
          <w:bCs/>
          <w:i/>
          <w:iCs/>
          <w:sz w:val="20"/>
          <w:szCs w:val="20"/>
        </w:rPr>
        <w:t xml:space="preserve">… se solicita a la particular presente a través del </w:t>
      </w:r>
      <w:r w:rsidRPr="00432A05">
        <w:rPr>
          <w:rFonts w:ascii="Palatino Linotype" w:hAnsi="Palatino Linotype" w:cs="Tahoma"/>
          <w:b/>
          <w:i/>
          <w:sz w:val="20"/>
          <w:szCs w:val="20"/>
        </w:rPr>
        <w:t>Sistema de Acceso, Rectificación, Cancelación y Oposición de Datos Personales del Estado de México SARCOEM, el documen</w:t>
      </w:r>
      <w:r w:rsidRPr="00432A05" w:rsidR="004A4288">
        <w:rPr>
          <w:rFonts w:ascii="Palatino Linotype" w:hAnsi="Palatino Linotype" w:cs="Tahoma"/>
          <w:b/>
          <w:i/>
          <w:sz w:val="20"/>
          <w:szCs w:val="20"/>
        </w:rPr>
        <w:t>to a través del cual acredite</w:t>
      </w:r>
      <w:r w:rsidRPr="00432A05" w:rsidR="004A4288">
        <w:rPr>
          <w:rFonts w:ascii="Palatino Linotype" w:hAnsi="Palatino Linotype" w:cs="Tahoma"/>
          <w:i/>
          <w:sz w:val="20"/>
          <w:szCs w:val="20"/>
        </w:rPr>
        <w:t xml:space="preserve"> la representación de la [..], </w:t>
      </w:r>
      <w:r w:rsidRPr="00432A05" w:rsidR="00432A05">
        <w:rPr>
          <w:rFonts w:ascii="Palatino Linotype" w:hAnsi="Palatino Linotype" w:cs="Tahoma"/>
          <w:i/>
          <w:sz w:val="20"/>
          <w:szCs w:val="20"/>
        </w:rPr>
        <w:t xml:space="preserve">mediante un poder notarial especial, o carta poder firmada ante dos testigos especificando que la representación se le otorgo para el trámite de acceso a datos personales ante el </w:t>
      </w:r>
      <w:r w:rsidRPr="00432A05" w:rsidR="00432A05">
        <w:rPr>
          <w:rFonts w:ascii="Palatino Linotype" w:hAnsi="Palatino Linotype" w:eastAsia="Batang" w:cs="Tahoma"/>
          <w:bCs/>
          <w:i/>
          <w:sz w:val="20"/>
          <w:szCs w:val="20"/>
          <w:lang w:val="es-ES_tradnl"/>
        </w:rPr>
        <w:t>Instituto de Seguridad Social del Estado de México y Municipios; o bien, se realice la declaraci</w:t>
      </w:r>
      <w:r w:rsidR="00432A05">
        <w:rPr>
          <w:rFonts w:ascii="Palatino Linotype" w:hAnsi="Palatino Linotype" w:eastAsia="Batang" w:cs="Tahoma"/>
          <w:bCs/>
          <w:i/>
          <w:sz w:val="20"/>
          <w:szCs w:val="20"/>
          <w:lang w:val="es-ES_tradnl"/>
        </w:rPr>
        <w:t>ón en comparecencia</w:t>
      </w:r>
      <w:r w:rsidRPr="00432A05" w:rsidR="00432A05">
        <w:rPr>
          <w:rFonts w:ascii="Palatino Linotype" w:hAnsi="Palatino Linotype" w:eastAsia="Batang" w:cs="Tahoma"/>
          <w:bCs/>
          <w:i/>
          <w:sz w:val="20"/>
          <w:szCs w:val="20"/>
          <w:lang w:val="es-ES_tradnl"/>
        </w:rPr>
        <w:t xml:space="preserve"> personal del titular de los datos personales ante el Módulo de Transparencia de este organismo auxiliar; destacando que </w:t>
      </w:r>
      <w:r w:rsidRPr="00432A05" w:rsidR="00432A05">
        <w:rPr>
          <w:rFonts w:ascii="Palatino Linotype" w:hAnsi="Palatino Linotype" w:eastAsia="Batang" w:cs="Tahoma"/>
          <w:b/>
          <w:bCs/>
          <w:i/>
          <w:sz w:val="20"/>
          <w:szCs w:val="20"/>
          <w:lang w:val="es-ES_tradnl"/>
        </w:rPr>
        <w:t xml:space="preserve">en caso de tratarse de datos personales concernientes a personas fallecidas </w:t>
      </w:r>
      <w:r w:rsidRPr="00432A05" w:rsidR="00432A05">
        <w:rPr>
          <w:rFonts w:ascii="Palatino Linotype" w:hAnsi="Palatino Linotype" w:eastAsia="Batang" w:cs="Tahoma"/>
          <w:bCs/>
          <w:i/>
          <w:sz w:val="20"/>
          <w:szCs w:val="20"/>
          <w:lang w:val="es-ES_tradnl"/>
        </w:rPr>
        <w:t xml:space="preserve"> o de quienes hayan sido declaradas judicialmente su presunción de muerte, </w:t>
      </w:r>
      <w:r w:rsidRPr="00432A05" w:rsidR="00432A05">
        <w:rPr>
          <w:rFonts w:ascii="Palatino Linotype" w:hAnsi="Palatino Linotype" w:eastAsia="Batang" w:cs="Tahoma"/>
          <w:b/>
          <w:bCs/>
          <w:i/>
          <w:sz w:val="20"/>
          <w:szCs w:val="20"/>
          <w:lang w:val="es-ES_tradnl"/>
        </w:rPr>
        <w:t xml:space="preserve">la persona que acredite tener legalmente la representación </w:t>
      </w:r>
      <w:r w:rsidRPr="00432A05" w:rsidR="00432A05">
        <w:rPr>
          <w:rFonts w:ascii="Palatino Linotype" w:hAnsi="Palatino Linotype" w:eastAsia="Batang" w:cs="Tahoma"/>
          <w:bCs/>
          <w:i/>
          <w:sz w:val="20"/>
          <w:szCs w:val="20"/>
          <w:lang w:val="es-ES_tradnl"/>
        </w:rPr>
        <w:t xml:space="preserve"> de conformidad con las leyes aplicables, podrá ejercer los derechos ARCO; </w:t>
      </w:r>
      <w:r w:rsidRPr="00432A05" w:rsidR="00432A05">
        <w:rPr>
          <w:rFonts w:ascii="Palatino Linotype" w:hAnsi="Palatino Linotype" w:eastAsia="Batang" w:cs="Tahoma"/>
          <w:b/>
          <w:bCs/>
          <w:i/>
          <w:sz w:val="20"/>
          <w:szCs w:val="20"/>
          <w:lang w:val="es-ES_tradnl"/>
        </w:rPr>
        <w:t xml:space="preserve">siempre que el titular de los derecho </w:t>
      </w:r>
      <w:r w:rsidR="00432A05">
        <w:rPr>
          <w:rFonts w:ascii="Palatino Linotype" w:hAnsi="Palatino Linotype" w:eastAsia="Batang" w:cs="Tahoma"/>
          <w:b/>
          <w:bCs/>
          <w:i/>
          <w:sz w:val="20"/>
          <w:szCs w:val="20"/>
          <w:lang w:val="es-ES_tradnl"/>
        </w:rPr>
        <w:t>se hubiere</w:t>
      </w:r>
      <w:r w:rsidRPr="00432A05" w:rsidR="00432A05">
        <w:rPr>
          <w:rFonts w:ascii="Palatino Linotype" w:hAnsi="Palatino Linotype" w:eastAsia="Batang" w:cs="Tahoma"/>
          <w:b/>
          <w:bCs/>
          <w:i/>
          <w:sz w:val="20"/>
          <w:szCs w:val="20"/>
          <w:lang w:val="es-ES_tradnl"/>
        </w:rPr>
        <w:t xml:space="preserve"> expresado fehacientemente su voluntad, en tal sentido, que exista un mandato judicial para dicho efecto, o que el titular haya autorizado dentro de una cláusula del testamento a las personas que podrán ejercer sus derechos </w:t>
      </w:r>
      <w:r w:rsidRPr="00432A05" w:rsidR="00432A05">
        <w:rPr>
          <w:rFonts w:ascii="Palatino Linotype" w:hAnsi="Palatino Linotype" w:eastAsia="Batang" w:cs="Tahoma"/>
          <w:b/>
          <w:bCs/>
          <w:i/>
          <w:sz w:val="20"/>
          <w:szCs w:val="20"/>
          <w:lang w:val="es-ES_tradnl"/>
        </w:rPr>
        <w:lastRenderedPageBreak/>
        <w:t xml:space="preserve">ARCO al momento del fallecimiento, </w:t>
      </w:r>
      <w:r w:rsidR="00432A05">
        <w:rPr>
          <w:rFonts w:ascii="Palatino Linotype" w:hAnsi="Palatino Linotype" w:eastAsia="Batang" w:cs="Tahoma"/>
          <w:bCs/>
          <w:i/>
          <w:sz w:val="20"/>
          <w:szCs w:val="20"/>
          <w:lang w:val="es-ES_tradnl"/>
        </w:rPr>
        <w:t xml:space="preserve"> toda vez que no s</w:t>
      </w:r>
      <w:r w:rsidRPr="00432A05" w:rsidR="00432A05">
        <w:rPr>
          <w:rFonts w:ascii="Palatino Linotype" w:hAnsi="Palatino Linotype" w:eastAsia="Batang" w:cs="Tahoma"/>
          <w:bCs/>
          <w:i/>
          <w:sz w:val="20"/>
          <w:szCs w:val="20"/>
          <w:lang w:val="es-ES_tradnl"/>
        </w:rPr>
        <w:t xml:space="preserve">e observa el </w:t>
      </w:r>
      <w:r w:rsidR="00432A05">
        <w:rPr>
          <w:rFonts w:ascii="Palatino Linotype" w:hAnsi="Palatino Linotype" w:eastAsia="Batang" w:cs="Tahoma"/>
          <w:bCs/>
          <w:i/>
          <w:sz w:val="20"/>
          <w:szCs w:val="20"/>
          <w:lang w:val="es-ES_tradnl"/>
        </w:rPr>
        <w:t>documento</w:t>
      </w:r>
      <w:r w:rsidRPr="00432A05" w:rsidR="00432A05">
        <w:rPr>
          <w:rFonts w:ascii="Palatino Linotype" w:hAnsi="Palatino Linotype" w:eastAsia="Batang" w:cs="Tahoma"/>
          <w:bCs/>
          <w:i/>
          <w:sz w:val="20"/>
          <w:szCs w:val="20"/>
          <w:lang w:val="es-ES_tradnl"/>
        </w:rPr>
        <w:t xml:space="preserve"> que acredite la representación para acceder a los datos personales; con la finalidad de iniciar la búsqueda en los archivos del Instituto de Seguridad Social del Estado de México y Municipios.</w:t>
      </w:r>
    </w:p>
    <w:p w:rsidRPr="00432A05" w:rsidR="00432A05" w:rsidP="00E25382" w:rsidRDefault="00432A05" w14:paraId="55B02613" w14:textId="77777777">
      <w:pPr>
        <w:spacing w:line="360" w:lineRule="auto"/>
        <w:ind w:left="567" w:right="616"/>
        <w:contextualSpacing/>
        <w:jc w:val="both"/>
        <w:rPr>
          <w:rFonts w:ascii="Palatino Linotype" w:hAnsi="Palatino Linotype" w:eastAsia="Batang" w:cs="Tahoma"/>
          <w:bCs/>
          <w:i/>
          <w:sz w:val="22"/>
          <w:szCs w:val="22"/>
          <w:lang w:val="es-ES_tradnl"/>
        </w:rPr>
      </w:pPr>
    </w:p>
    <w:p w:rsidR="00A931CA" w:rsidP="00E25382" w:rsidRDefault="00A931CA" w14:paraId="39FAACB0" w14:textId="7C6687C8">
      <w:pPr>
        <w:pStyle w:val="Prrafodelista"/>
        <w:tabs>
          <w:tab w:val="left" w:pos="567"/>
        </w:tabs>
        <w:spacing w:line="360" w:lineRule="auto"/>
        <w:ind w:left="0"/>
        <w:contextualSpacing/>
        <w:jc w:val="both"/>
        <w:rPr>
          <w:rFonts w:ascii="Palatino Linotype" w:hAnsi="Palatino Linotype" w:cs="Tahoma"/>
          <w:b/>
          <w:sz w:val="22"/>
          <w:szCs w:val="22"/>
        </w:rPr>
      </w:pPr>
      <w:r w:rsidRPr="0088755C">
        <w:rPr>
          <w:rFonts w:ascii="Palatino Linotype" w:hAnsi="Palatino Linotype" w:cs="Tahoma"/>
          <w:b/>
          <w:sz w:val="22"/>
          <w:szCs w:val="22"/>
        </w:rPr>
        <w:t>I</w:t>
      </w:r>
      <w:r>
        <w:rPr>
          <w:rFonts w:ascii="Palatino Linotype" w:hAnsi="Palatino Linotype" w:cs="Tahoma"/>
          <w:b/>
          <w:sz w:val="22"/>
          <w:szCs w:val="22"/>
        </w:rPr>
        <w:t>I</w:t>
      </w:r>
      <w:r w:rsidRPr="0088755C">
        <w:rPr>
          <w:rFonts w:ascii="Palatino Linotype" w:hAnsi="Palatino Linotype" w:cs="Tahoma"/>
          <w:b/>
          <w:sz w:val="22"/>
          <w:szCs w:val="22"/>
        </w:rPr>
        <w:t xml:space="preserve">I. </w:t>
      </w:r>
      <w:r>
        <w:rPr>
          <w:rFonts w:ascii="Palatino Linotype" w:hAnsi="Palatino Linotype" w:cs="Tahoma"/>
          <w:b/>
          <w:sz w:val="22"/>
          <w:szCs w:val="22"/>
        </w:rPr>
        <w:t>Desahogo de solicitud de aclaración</w:t>
      </w:r>
      <w:r w:rsidRPr="0088755C">
        <w:rPr>
          <w:rFonts w:ascii="Palatino Linotype" w:hAnsi="Palatino Linotype" w:cs="Tahoma"/>
          <w:b/>
          <w:sz w:val="22"/>
          <w:szCs w:val="22"/>
        </w:rPr>
        <w:t>.</w:t>
      </w:r>
    </w:p>
    <w:p w:rsidR="002D1D59" w:rsidP="00E25382" w:rsidRDefault="002D1D59" w14:paraId="0473EDFC" w14:textId="77777777">
      <w:pPr>
        <w:pStyle w:val="Prrafodelista"/>
        <w:tabs>
          <w:tab w:val="left" w:pos="567"/>
        </w:tabs>
        <w:spacing w:line="360" w:lineRule="auto"/>
        <w:ind w:left="0"/>
        <w:contextualSpacing/>
        <w:jc w:val="both"/>
        <w:rPr>
          <w:rFonts w:ascii="Palatino Linotype" w:hAnsi="Palatino Linotype" w:cs="Tahoma"/>
          <w:b/>
          <w:sz w:val="22"/>
          <w:szCs w:val="22"/>
        </w:rPr>
      </w:pPr>
    </w:p>
    <w:p w:rsidR="00432A05" w:rsidP="00E25382" w:rsidRDefault="00432A05" w14:paraId="4C5DF6B4" w14:textId="04D84575">
      <w:pPr>
        <w:spacing w:line="360" w:lineRule="auto"/>
        <w:contextualSpacing/>
        <w:jc w:val="both"/>
        <w:rPr>
          <w:rFonts w:ascii="Palatino Linotype" w:hAnsi="Palatino Linotype" w:cs="Tahoma"/>
          <w:sz w:val="22"/>
          <w:szCs w:val="22"/>
        </w:rPr>
      </w:pPr>
      <w:r>
        <w:rPr>
          <w:rFonts w:ascii="Palatino Linotype" w:hAnsi="Palatino Linotype" w:cs="Tahoma"/>
          <w:bCs/>
          <w:iCs/>
          <w:sz w:val="22"/>
          <w:szCs w:val="22"/>
        </w:rPr>
        <w:t xml:space="preserve">En fecha tres de marzo de dos mil veintiuno, la Particular desahogo la solicitud de aclaración, a través del </w:t>
      </w:r>
      <w:r w:rsidRPr="00AA2EC5">
        <w:rPr>
          <w:rFonts w:ascii="Palatino Linotype" w:hAnsi="Palatino Linotype" w:cs="Tahoma"/>
          <w:sz w:val="22"/>
          <w:szCs w:val="22"/>
        </w:rPr>
        <w:t>Sistema de Acceso, Rectificación, Cancelación y Oposición de Datos Personales del Estado de México (SARCOEM)</w:t>
      </w:r>
      <w:r>
        <w:rPr>
          <w:rFonts w:ascii="Palatino Linotype" w:hAnsi="Palatino Linotype" w:cs="Tahoma"/>
          <w:sz w:val="22"/>
          <w:szCs w:val="22"/>
        </w:rPr>
        <w:t>, en los siguientes términos:</w:t>
      </w:r>
    </w:p>
    <w:p w:rsidR="00432A05" w:rsidP="00E25382" w:rsidRDefault="00432A05" w14:paraId="57DE09E2" w14:textId="77777777">
      <w:pPr>
        <w:spacing w:line="360" w:lineRule="auto"/>
        <w:contextualSpacing/>
        <w:jc w:val="both"/>
        <w:rPr>
          <w:rFonts w:ascii="Palatino Linotype" w:hAnsi="Palatino Linotype" w:cs="Tahoma"/>
          <w:sz w:val="22"/>
          <w:szCs w:val="22"/>
        </w:rPr>
      </w:pPr>
    </w:p>
    <w:p w:rsidRPr="00432A05" w:rsidR="00432A05" w:rsidP="00E25382" w:rsidRDefault="00432A05" w14:paraId="502D527B" w14:textId="2E32122A">
      <w:pPr>
        <w:spacing w:line="360" w:lineRule="auto"/>
        <w:ind w:left="567" w:right="616"/>
        <w:contextualSpacing/>
        <w:jc w:val="both"/>
        <w:rPr>
          <w:rFonts w:ascii="Palatino Linotype" w:hAnsi="Palatino Linotype" w:cs="Tahoma"/>
          <w:sz w:val="20"/>
          <w:szCs w:val="22"/>
        </w:rPr>
      </w:pPr>
      <w:r w:rsidRPr="00432A05">
        <w:rPr>
          <w:rFonts w:ascii="Palatino Linotype" w:hAnsi="Palatino Linotype" w:cs="Tahoma"/>
          <w:i/>
          <w:sz w:val="20"/>
          <w:szCs w:val="22"/>
        </w:rPr>
        <w:t xml:space="preserve">Llamé como se me solicitó y la persona que me atendió fue muy grosera y me dijo lo que ya sabía que me tenían que dar el historial en el hospital donde murió mi mamá, dejando mi situación </w:t>
      </w:r>
      <w:proofErr w:type="spellStart"/>
      <w:proofErr w:type="gramStart"/>
      <w:r w:rsidRPr="00432A05">
        <w:rPr>
          <w:rFonts w:ascii="Palatino Linotype" w:hAnsi="Palatino Linotype" w:cs="Tahoma"/>
          <w:i/>
          <w:sz w:val="20"/>
          <w:szCs w:val="22"/>
        </w:rPr>
        <w:t>igual.El</w:t>
      </w:r>
      <w:proofErr w:type="spellEnd"/>
      <w:proofErr w:type="gramEnd"/>
      <w:r w:rsidRPr="00432A05">
        <w:rPr>
          <w:rFonts w:ascii="Palatino Linotype" w:hAnsi="Palatino Linotype" w:cs="Tahoma"/>
          <w:i/>
          <w:sz w:val="20"/>
          <w:szCs w:val="22"/>
        </w:rPr>
        <w:t xml:space="preserve"> documento que marca adjunto en la aclaración no se abre porque aparece que fue eliminado. Pido su amable apoyo para que se me otorgue el expediente clínico completo de mi mamá para reclamar un seguro de vida porque en el hospital me niegan tan sólo el resumen clínico y el seguro requiere el historial completo. Gracias </w:t>
      </w:r>
      <w:proofErr w:type="spellStart"/>
      <w:r w:rsidRPr="00432A05">
        <w:rPr>
          <w:rFonts w:ascii="Palatino Linotype" w:hAnsi="Palatino Linotype" w:cs="Tahoma"/>
          <w:i/>
          <w:sz w:val="20"/>
          <w:szCs w:val="22"/>
        </w:rPr>
        <w:t>Gracias</w:t>
      </w:r>
      <w:proofErr w:type="spellEnd"/>
      <w:r w:rsidRPr="00432A05">
        <w:rPr>
          <w:rFonts w:ascii="Palatino Linotype" w:hAnsi="Palatino Linotype" w:cs="Tahoma"/>
          <w:i/>
          <w:sz w:val="20"/>
          <w:szCs w:val="22"/>
        </w:rPr>
        <w:t>.</w:t>
      </w:r>
      <w:r>
        <w:rPr>
          <w:rFonts w:ascii="Palatino Linotype" w:hAnsi="Palatino Linotype" w:cs="Tahoma"/>
          <w:i/>
          <w:sz w:val="20"/>
          <w:szCs w:val="22"/>
        </w:rPr>
        <w:t xml:space="preserve"> </w:t>
      </w:r>
      <w:r>
        <w:rPr>
          <w:rFonts w:ascii="Palatino Linotype" w:hAnsi="Palatino Linotype" w:cs="Tahoma"/>
          <w:sz w:val="20"/>
          <w:szCs w:val="22"/>
        </w:rPr>
        <w:t>(Sic.)</w:t>
      </w:r>
    </w:p>
    <w:p w:rsidR="00432A05" w:rsidP="00E25382" w:rsidRDefault="00432A05" w14:paraId="32A56D15" w14:textId="77777777">
      <w:pPr>
        <w:pStyle w:val="NormalWeb"/>
        <w:spacing w:before="0" w:beforeAutospacing="0" w:after="0" w:afterAutospacing="0" w:line="360" w:lineRule="auto"/>
        <w:contextualSpacing/>
        <w:rPr>
          <w:rFonts w:ascii="Palatino Linotype" w:hAnsi="Palatino Linotype"/>
          <w:color w:val="000000"/>
          <w:sz w:val="22"/>
          <w:szCs w:val="22"/>
        </w:rPr>
      </w:pPr>
    </w:p>
    <w:p w:rsidR="00A931CA" w:rsidP="00E25382" w:rsidRDefault="00432A05" w14:paraId="26611D33" w14:textId="7A1C819D">
      <w:pPr>
        <w:pStyle w:val="NormalWeb"/>
        <w:spacing w:before="0" w:beforeAutospacing="0" w:after="0" w:afterAutospacing="0" w:line="360" w:lineRule="auto"/>
        <w:contextualSpacing/>
        <w:rPr>
          <w:rFonts w:ascii="Palatino Linotype" w:hAnsi="Palatino Linotype"/>
          <w:color w:val="000000"/>
          <w:sz w:val="22"/>
          <w:szCs w:val="22"/>
        </w:rPr>
      </w:pPr>
      <w:r>
        <w:rPr>
          <w:rFonts w:ascii="Palatino Linotype" w:hAnsi="Palatino Linotype"/>
          <w:color w:val="000000"/>
          <w:sz w:val="22"/>
          <w:szCs w:val="22"/>
        </w:rPr>
        <w:t>Del desahogo del requerimiento de aclaración de la solicitud de información, se advierte que la Particular no adjuntó ningún documento.</w:t>
      </w:r>
    </w:p>
    <w:p w:rsidRPr="00432A05" w:rsidR="00432A05" w:rsidP="00E25382" w:rsidRDefault="00432A05" w14:paraId="4735FEA3" w14:textId="77777777">
      <w:pPr>
        <w:pStyle w:val="NormalWeb"/>
        <w:spacing w:before="0" w:beforeAutospacing="0" w:after="0" w:afterAutospacing="0" w:line="360" w:lineRule="auto"/>
        <w:contextualSpacing/>
        <w:rPr>
          <w:rFonts w:ascii="Palatino Linotype" w:hAnsi="Palatino Linotype"/>
          <w:color w:val="000000"/>
          <w:sz w:val="22"/>
          <w:szCs w:val="22"/>
        </w:rPr>
      </w:pPr>
    </w:p>
    <w:p w:rsidR="00C72822" w:rsidP="00E25382" w:rsidRDefault="00606D43" w14:paraId="09215B16" w14:textId="33A92E60">
      <w:pPr>
        <w:pStyle w:val="NormalWeb"/>
        <w:spacing w:before="0" w:beforeAutospacing="0" w:after="0" w:afterAutospacing="0" w:line="360" w:lineRule="auto"/>
        <w:contextualSpacing/>
        <w:rPr>
          <w:rFonts w:ascii="Palatino Linotype" w:hAnsi="Palatino Linotype"/>
          <w:b/>
          <w:color w:val="000000"/>
          <w:sz w:val="22"/>
          <w:szCs w:val="22"/>
        </w:rPr>
      </w:pPr>
      <w:r>
        <w:rPr>
          <w:rFonts w:ascii="Palatino Linotype" w:hAnsi="Palatino Linotype"/>
          <w:b/>
          <w:color w:val="000000"/>
          <w:sz w:val="22"/>
          <w:szCs w:val="22"/>
        </w:rPr>
        <w:t>IV</w:t>
      </w:r>
      <w:r w:rsidR="00EF69CC">
        <w:rPr>
          <w:rFonts w:ascii="Palatino Linotype" w:hAnsi="Palatino Linotype"/>
          <w:b/>
          <w:color w:val="000000"/>
          <w:sz w:val="22"/>
          <w:szCs w:val="22"/>
        </w:rPr>
        <w:t xml:space="preserve">. </w:t>
      </w:r>
      <w:r w:rsidRPr="00C72822" w:rsidR="00C72822">
        <w:rPr>
          <w:rFonts w:ascii="Palatino Linotype" w:hAnsi="Palatino Linotype"/>
          <w:b/>
          <w:color w:val="000000"/>
          <w:sz w:val="22"/>
          <w:szCs w:val="22"/>
        </w:rPr>
        <w:t>Respuesta a la solicitud de acceso a datos personales</w:t>
      </w:r>
      <w:r w:rsidR="008C1CF1">
        <w:rPr>
          <w:rFonts w:ascii="Palatino Linotype" w:hAnsi="Palatino Linotype"/>
          <w:b/>
          <w:color w:val="000000"/>
          <w:sz w:val="22"/>
          <w:szCs w:val="22"/>
        </w:rPr>
        <w:t>.</w:t>
      </w:r>
    </w:p>
    <w:p w:rsidRPr="00C72822" w:rsidR="008D116A" w:rsidP="00E25382" w:rsidRDefault="008D116A" w14:paraId="7C64DB2F" w14:textId="77777777">
      <w:pPr>
        <w:pStyle w:val="NormalWeb"/>
        <w:spacing w:before="0" w:beforeAutospacing="0" w:after="0" w:afterAutospacing="0" w:line="360" w:lineRule="auto"/>
        <w:contextualSpacing/>
        <w:rPr>
          <w:rFonts w:ascii="Palatino Linotype" w:hAnsi="Palatino Linotype"/>
          <w:b/>
          <w:color w:val="000000"/>
          <w:sz w:val="22"/>
          <w:szCs w:val="22"/>
        </w:rPr>
      </w:pPr>
    </w:p>
    <w:p w:rsidR="00606D43" w:rsidP="00E25382" w:rsidRDefault="00C72822" w14:paraId="0FBB8B52" w14:textId="03ABF8BE">
      <w:pPr>
        <w:pStyle w:val="NormalWeb"/>
        <w:spacing w:before="0" w:beforeAutospacing="0" w:after="0" w:afterAutospacing="0" w:line="360" w:lineRule="auto"/>
        <w:contextualSpacing/>
        <w:jc w:val="both"/>
        <w:rPr>
          <w:rFonts w:ascii="Palatino Linotype" w:hAnsi="Palatino Linotype"/>
          <w:color w:val="000000"/>
          <w:sz w:val="22"/>
          <w:szCs w:val="22"/>
        </w:rPr>
      </w:pPr>
      <w:r w:rsidRPr="00C72822">
        <w:rPr>
          <w:rFonts w:ascii="Palatino Linotype" w:hAnsi="Palatino Linotype"/>
          <w:color w:val="000000"/>
          <w:sz w:val="22"/>
          <w:szCs w:val="22"/>
        </w:rPr>
        <w:t xml:space="preserve">El </w:t>
      </w:r>
      <w:r w:rsidR="00432A05">
        <w:rPr>
          <w:rFonts w:ascii="Palatino Linotype" w:hAnsi="Palatino Linotype"/>
          <w:color w:val="000000"/>
          <w:sz w:val="22"/>
          <w:szCs w:val="22"/>
        </w:rPr>
        <w:t>ocho de marzo</w:t>
      </w:r>
      <w:r w:rsidR="00EF69CC">
        <w:rPr>
          <w:rFonts w:ascii="Palatino Linotype" w:hAnsi="Palatino Linotype"/>
          <w:color w:val="000000"/>
          <w:sz w:val="22"/>
          <w:szCs w:val="22"/>
        </w:rPr>
        <w:t xml:space="preserve"> de dos mil veintiuno</w:t>
      </w:r>
      <w:r w:rsidRPr="00C72822">
        <w:rPr>
          <w:rFonts w:ascii="Palatino Linotype" w:hAnsi="Palatino Linotype"/>
          <w:color w:val="000000"/>
          <w:sz w:val="22"/>
          <w:szCs w:val="22"/>
        </w:rPr>
        <w:t>, mediante el Sistema de Acceso, Rectificación, Cancelación y Oposición de Datos Personales del Estado de México (SARCOEM), la Unidad de Transparencia del Instituto de Seguridad Social del Estado de México y Municipios</w:t>
      </w:r>
      <w:r w:rsidR="008C1CF1">
        <w:rPr>
          <w:rFonts w:ascii="Palatino Linotype" w:hAnsi="Palatino Linotype"/>
          <w:color w:val="000000"/>
          <w:sz w:val="22"/>
          <w:szCs w:val="22"/>
        </w:rPr>
        <w:t>,</w:t>
      </w:r>
      <w:r w:rsidRPr="00C72822">
        <w:rPr>
          <w:rFonts w:ascii="Palatino Linotype" w:hAnsi="Palatino Linotype"/>
          <w:color w:val="000000"/>
          <w:sz w:val="22"/>
          <w:szCs w:val="22"/>
        </w:rPr>
        <w:t xml:space="preserve"> notificó a la Particular la respuesta a su solicitud de acceso a datos persona</w:t>
      </w:r>
      <w:r w:rsidR="00EF69CC">
        <w:rPr>
          <w:rFonts w:ascii="Palatino Linotype" w:hAnsi="Palatino Linotype"/>
          <w:color w:val="000000"/>
          <w:sz w:val="22"/>
          <w:szCs w:val="22"/>
        </w:rPr>
        <w:t>les</w:t>
      </w:r>
      <w:r w:rsidR="008C1CF1">
        <w:rPr>
          <w:rFonts w:ascii="Palatino Linotype" w:hAnsi="Palatino Linotype"/>
          <w:color w:val="000000"/>
          <w:sz w:val="22"/>
          <w:szCs w:val="22"/>
        </w:rPr>
        <w:t>, ello</w:t>
      </w:r>
      <w:r w:rsidR="00EF69CC">
        <w:rPr>
          <w:rFonts w:ascii="Palatino Linotype" w:hAnsi="Palatino Linotype"/>
          <w:color w:val="000000"/>
          <w:sz w:val="22"/>
          <w:szCs w:val="22"/>
        </w:rPr>
        <w:t xml:space="preserve"> en los términos de un documento adjunto en formato </w:t>
      </w:r>
      <w:proofErr w:type="spellStart"/>
      <w:r w:rsidR="00EF69CC">
        <w:rPr>
          <w:rFonts w:ascii="Palatino Linotype" w:hAnsi="Palatino Linotype"/>
          <w:i/>
          <w:color w:val="000000"/>
          <w:sz w:val="22"/>
          <w:szCs w:val="22"/>
        </w:rPr>
        <w:t>pdf</w:t>
      </w:r>
      <w:proofErr w:type="spellEnd"/>
      <w:r w:rsidR="00EF69CC">
        <w:rPr>
          <w:rFonts w:ascii="Palatino Linotype" w:hAnsi="Palatino Linotype"/>
          <w:i/>
          <w:color w:val="000000"/>
          <w:sz w:val="22"/>
          <w:szCs w:val="22"/>
        </w:rPr>
        <w:t xml:space="preserve">, </w:t>
      </w:r>
      <w:r w:rsidR="00EF69CC">
        <w:rPr>
          <w:rFonts w:ascii="Palatino Linotype" w:hAnsi="Palatino Linotype"/>
          <w:color w:val="000000"/>
          <w:sz w:val="22"/>
          <w:szCs w:val="22"/>
        </w:rPr>
        <w:t xml:space="preserve"> </w:t>
      </w:r>
      <w:r w:rsidRPr="00606D43" w:rsidR="00606D43">
        <w:rPr>
          <w:rFonts w:ascii="Palatino Linotype" w:hAnsi="Palatino Linotype"/>
          <w:color w:val="000000"/>
          <w:sz w:val="22"/>
          <w:szCs w:val="22"/>
        </w:rPr>
        <w:t xml:space="preserve">en el que medularmente tuvo por archivada la solicitud </w:t>
      </w:r>
      <w:r w:rsidRPr="00606D43" w:rsidR="00606D43">
        <w:rPr>
          <w:rFonts w:ascii="Palatino Linotype" w:hAnsi="Palatino Linotype"/>
          <w:color w:val="000000"/>
          <w:sz w:val="22"/>
          <w:szCs w:val="22"/>
        </w:rPr>
        <w:lastRenderedPageBreak/>
        <w:t>de información, ya que la Particular no aportó los elementos necesarios para acreditar su personalidad</w:t>
      </w:r>
      <w:r w:rsidR="00606D43">
        <w:rPr>
          <w:rFonts w:ascii="Palatino Linotype" w:hAnsi="Palatino Linotype"/>
          <w:color w:val="000000"/>
          <w:sz w:val="22"/>
          <w:szCs w:val="22"/>
        </w:rPr>
        <w:t>, en los siguientes términos:</w:t>
      </w:r>
    </w:p>
    <w:p w:rsidR="009F5B74" w:rsidP="00E25382" w:rsidRDefault="009F5B74" w14:paraId="587E02DF" w14:textId="77777777">
      <w:pPr>
        <w:pStyle w:val="NormalWeb"/>
        <w:spacing w:before="0" w:beforeAutospacing="0" w:after="0" w:afterAutospacing="0" w:line="360" w:lineRule="auto"/>
        <w:contextualSpacing/>
        <w:jc w:val="both"/>
        <w:rPr>
          <w:rFonts w:ascii="Palatino Linotype" w:hAnsi="Palatino Linotype"/>
          <w:color w:val="000000"/>
          <w:sz w:val="22"/>
          <w:szCs w:val="22"/>
        </w:rPr>
      </w:pPr>
    </w:p>
    <w:p w:rsidR="00606D43" w:rsidP="00E25382" w:rsidRDefault="00606D43" w14:paraId="4054AA18" w14:textId="460BBF1F">
      <w:pPr>
        <w:pStyle w:val="NormalWeb"/>
        <w:spacing w:before="0" w:beforeAutospacing="0" w:after="0" w:afterAutospacing="0" w:line="360" w:lineRule="auto"/>
        <w:ind w:left="567" w:right="618"/>
        <w:contextualSpacing/>
        <w:jc w:val="both"/>
        <w:rPr>
          <w:rFonts w:ascii="Palatino Linotype" w:hAnsi="Palatino Linotype"/>
          <w:b/>
          <w:i/>
          <w:color w:val="000000"/>
          <w:sz w:val="20"/>
          <w:szCs w:val="22"/>
        </w:rPr>
      </w:pPr>
      <w:r w:rsidRPr="00606D43">
        <w:rPr>
          <w:rFonts w:ascii="Palatino Linotype" w:hAnsi="Palatino Linotype"/>
          <w:i/>
          <w:color w:val="000000"/>
          <w:sz w:val="20"/>
          <w:szCs w:val="22"/>
        </w:rPr>
        <w:t xml:space="preserve">De conformidad a lo dispuesto en los artículos 97, 106 y 110 fracción VI de la Ley de Protección de Datos Personales en Posesión de Sujetos Obligados del Estado de México y Municipios; mediante acuerdo de fecha </w:t>
      </w:r>
      <w:r w:rsidR="00432A05">
        <w:rPr>
          <w:rFonts w:ascii="Palatino Linotype" w:hAnsi="Palatino Linotype"/>
          <w:i/>
          <w:color w:val="000000"/>
          <w:sz w:val="20"/>
          <w:szCs w:val="22"/>
        </w:rPr>
        <w:t xml:space="preserve">veinticuatro de febrero </w:t>
      </w:r>
      <w:r w:rsidRPr="00606D43">
        <w:rPr>
          <w:rFonts w:ascii="Palatino Linotype" w:hAnsi="Palatino Linotype"/>
          <w:i/>
          <w:color w:val="000000"/>
          <w:sz w:val="20"/>
          <w:szCs w:val="22"/>
        </w:rPr>
        <w:t xml:space="preserve">del presente año, notificado a través del SARCOEM el </w:t>
      </w:r>
      <w:r w:rsidR="00E25382">
        <w:rPr>
          <w:rFonts w:ascii="Palatino Linotype" w:hAnsi="Palatino Linotype"/>
          <w:i/>
          <w:color w:val="000000"/>
          <w:sz w:val="20"/>
          <w:szCs w:val="22"/>
        </w:rPr>
        <w:t>veinticinco de febrero del año en curso</w:t>
      </w:r>
      <w:r w:rsidRPr="00606D43">
        <w:rPr>
          <w:rFonts w:ascii="Palatino Linotype" w:hAnsi="Palatino Linotype"/>
          <w:i/>
          <w:color w:val="000000"/>
          <w:sz w:val="20"/>
          <w:szCs w:val="22"/>
        </w:rPr>
        <w:t xml:space="preserve">, se requirió al particular presentara el documento a través del cual acreditará la representación del </w:t>
      </w:r>
      <w:r>
        <w:rPr>
          <w:rFonts w:ascii="Palatino Linotype" w:hAnsi="Palatino Linotype"/>
          <w:i/>
          <w:color w:val="000000"/>
          <w:sz w:val="20"/>
          <w:szCs w:val="22"/>
        </w:rPr>
        <w:t>[…]</w:t>
      </w:r>
      <w:r w:rsidRPr="00606D43">
        <w:rPr>
          <w:rFonts w:ascii="Palatino Linotype" w:hAnsi="Palatino Linotype"/>
          <w:i/>
          <w:color w:val="000000"/>
          <w:sz w:val="20"/>
          <w:szCs w:val="22"/>
        </w:rPr>
        <w:t>, mediante un poder notarial especial, o carta poder firmada ante dos testigos especificando que la representación se le otorgó para el trámite de acceso a datos personales ante el Instituto de Seguridad Social del Estado de México y Municipios, antes del fallecimiento destacando que en caso de tratarse de datos personales concernientes a personas fallecidas o de quienes hayan sido declaradas judicialmente su presunción de muerte</w:t>
      </w:r>
      <w:r w:rsidRPr="00E25382">
        <w:rPr>
          <w:rFonts w:ascii="Palatino Linotype" w:hAnsi="Palatino Linotype"/>
          <w:b/>
          <w:i/>
          <w:color w:val="000000"/>
          <w:sz w:val="20"/>
          <w:szCs w:val="22"/>
        </w:rPr>
        <w:t>, la persona que acredite tener legalmente la representación</w:t>
      </w:r>
      <w:r w:rsidRPr="00606D43">
        <w:rPr>
          <w:rFonts w:ascii="Palatino Linotype" w:hAnsi="Palatino Linotype"/>
          <w:i/>
          <w:color w:val="000000"/>
          <w:sz w:val="20"/>
          <w:szCs w:val="22"/>
        </w:rPr>
        <w:t xml:space="preserve"> de conformidad con las leyes aplicables, podrá ejercer los derechos ARCO: </w:t>
      </w:r>
      <w:r w:rsidRPr="00E25382">
        <w:rPr>
          <w:rFonts w:ascii="Palatino Linotype" w:hAnsi="Palatino Linotype"/>
          <w:b/>
          <w:i/>
          <w:color w:val="000000"/>
          <w:sz w:val="20"/>
          <w:szCs w:val="22"/>
        </w:rPr>
        <w:t xml:space="preserve">siempre que el titular de los derechos hubiere expresado fehacientemente su voluntad, en tal sentido, </w:t>
      </w:r>
      <w:r w:rsidRPr="00606D43">
        <w:rPr>
          <w:rFonts w:ascii="Palatino Linotype" w:hAnsi="Palatino Linotype"/>
          <w:i/>
          <w:color w:val="000000"/>
          <w:sz w:val="20"/>
          <w:szCs w:val="22"/>
        </w:rPr>
        <w:t xml:space="preserve">que exista un mandato judicial para dicho efecto, </w:t>
      </w:r>
      <w:r w:rsidRPr="00E25382">
        <w:rPr>
          <w:rFonts w:ascii="Palatino Linotype" w:hAnsi="Palatino Linotype"/>
          <w:b/>
          <w:i/>
          <w:color w:val="000000"/>
          <w:sz w:val="20"/>
          <w:szCs w:val="22"/>
        </w:rPr>
        <w:t>o que el titular haya autorizado dentro de una cláusula del testamento a las personas que podrán ejercer sus derechos ARCO al momento del fallecimiento.</w:t>
      </w:r>
    </w:p>
    <w:p w:rsidR="00E25382" w:rsidP="00E25382" w:rsidRDefault="00E25382" w14:paraId="4BAFD6A3" w14:textId="12840385">
      <w:pPr>
        <w:pStyle w:val="NormalWeb"/>
        <w:spacing w:before="0" w:beforeAutospacing="0" w:after="0" w:afterAutospacing="0" w:line="360" w:lineRule="auto"/>
        <w:ind w:left="567" w:right="618"/>
        <w:contextualSpacing/>
        <w:jc w:val="both"/>
        <w:rPr>
          <w:rFonts w:ascii="Palatino Linotype" w:hAnsi="Palatino Linotype"/>
          <w:b/>
          <w:i/>
          <w:color w:val="000000"/>
          <w:sz w:val="20"/>
          <w:szCs w:val="22"/>
        </w:rPr>
      </w:pPr>
      <w:r>
        <w:rPr>
          <w:rFonts w:ascii="Palatino Linotype" w:hAnsi="Palatino Linotype"/>
          <w:b/>
          <w:i/>
          <w:color w:val="000000"/>
          <w:sz w:val="20"/>
          <w:szCs w:val="22"/>
        </w:rPr>
        <w:t>…</w:t>
      </w:r>
    </w:p>
    <w:p w:rsidR="00E25382" w:rsidP="00E25382" w:rsidRDefault="00E25382" w14:paraId="6D87D2DD" w14:textId="443990C3">
      <w:pPr>
        <w:pStyle w:val="NormalWeb"/>
        <w:spacing w:before="0" w:beforeAutospacing="0" w:after="0" w:afterAutospacing="0" w:line="360" w:lineRule="auto"/>
        <w:ind w:left="567" w:right="618"/>
        <w:contextualSpacing/>
        <w:jc w:val="both"/>
        <w:rPr>
          <w:rFonts w:ascii="Palatino Linotype" w:hAnsi="Palatino Linotype"/>
          <w:i/>
          <w:color w:val="000000"/>
          <w:sz w:val="20"/>
          <w:szCs w:val="22"/>
        </w:rPr>
      </w:pPr>
      <w:r>
        <w:rPr>
          <w:rFonts w:ascii="Palatino Linotype" w:hAnsi="Palatino Linotype"/>
          <w:i/>
          <w:color w:val="000000"/>
          <w:sz w:val="20"/>
          <w:szCs w:val="22"/>
        </w:rPr>
        <w:t xml:space="preserve">Por lo anterior, se observa que la </w:t>
      </w:r>
      <w:proofErr w:type="gramStart"/>
      <w:r>
        <w:rPr>
          <w:rFonts w:ascii="Palatino Linotype" w:hAnsi="Palatino Linotype"/>
          <w:i/>
          <w:color w:val="000000"/>
          <w:sz w:val="20"/>
          <w:szCs w:val="22"/>
        </w:rPr>
        <w:t xml:space="preserve">particular </w:t>
      </w:r>
      <w:r>
        <w:rPr>
          <w:rFonts w:ascii="Palatino Linotype" w:hAnsi="Palatino Linotype"/>
          <w:b/>
          <w:i/>
          <w:color w:val="000000"/>
          <w:sz w:val="20"/>
          <w:szCs w:val="22"/>
        </w:rPr>
        <w:t xml:space="preserve"> no</w:t>
      </w:r>
      <w:proofErr w:type="gramEnd"/>
      <w:r>
        <w:rPr>
          <w:rFonts w:ascii="Palatino Linotype" w:hAnsi="Palatino Linotype"/>
          <w:b/>
          <w:i/>
          <w:color w:val="000000"/>
          <w:sz w:val="20"/>
          <w:szCs w:val="22"/>
        </w:rPr>
        <w:t xml:space="preserve"> adjunta algún documento que acredite el consentimiento y la representación de la […], previo al fallecimiento conforme a lo solicitada; </w:t>
      </w:r>
      <w:r>
        <w:rPr>
          <w:rFonts w:ascii="Palatino Linotype" w:hAnsi="Palatino Linotype"/>
          <w:i/>
          <w:color w:val="000000"/>
          <w:sz w:val="20"/>
          <w:szCs w:val="22"/>
        </w:rPr>
        <w:t xml:space="preserve"> siendo necesario el desahogo de los requerimientos señalados para que este Sujeto Obligado se encuentre en posibilidades de iniciar la búsqueda y en su caso, brindarle el acceso del expediente clínico solicitado de persona fallecida.</w:t>
      </w:r>
    </w:p>
    <w:p w:rsidR="008D116A" w:rsidP="00E25382" w:rsidRDefault="008D116A" w14:paraId="6F7357E3" w14:textId="77777777">
      <w:pPr>
        <w:pStyle w:val="NormalWeb"/>
        <w:spacing w:before="0" w:beforeAutospacing="0" w:after="0" w:afterAutospacing="0" w:line="360" w:lineRule="auto"/>
        <w:ind w:left="567" w:right="618"/>
        <w:contextualSpacing/>
        <w:jc w:val="both"/>
        <w:rPr>
          <w:rFonts w:ascii="Palatino Linotype" w:hAnsi="Palatino Linotype"/>
          <w:i/>
          <w:color w:val="000000"/>
          <w:sz w:val="20"/>
          <w:szCs w:val="22"/>
        </w:rPr>
      </w:pPr>
    </w:p>
    <w:p w:rsidR="00E25382" w:rsidP="00E25382" w:rsidRDefault="00E25382" w14:paraId="1F1985DA" w14:textId="0A53CA98">
      <w:pPr>
        <w:pStyle w:val="NormalWeb"/>
        <w:spacing w:before="0" w:beforeAutospacing="0" w:after="0" w:afterAutospacing="0" w:line="360" w:lineRule="auto"/>
        <w:ind w:left="567" w:right="618"/>
        <w:contextualSpacing/>
        <w:jc w:val="both"/>
        <w:rPr>
          <w:rFonts w:ascii="Palatino Linotype" w:hAnsi="Palatino Linotype"/>
          <w:b/>
          <w:i/>
          <w:color w:val="000000"/>
          <w:sz w:val="20"/>
          <w:szCs w:val="22"/>
        </w:rPr>
      </w:pPr>
      <w:r>
        <w:rPr>
          <w:rFonts w:ascii="Palatino Linotype" w:hAnsi="Palatino Linotype"/>
          <w:b/>
          <w:i/>
          <w:color w:val="000000"/>
          <w:sz w:val="20"/>
          <w:szCs w:val="22"/>
        </w:rPr>
        <w:t>d) La determinación de no dar curso por los motivos y fundamentos respectivos.</w:t>
      </w:r>
    </w:p>
    <w:p w:rsidR="00E25382" w:rsidP="00E25382" w:rsidRDefault="00E25382" w14:paraId="60729589" w14:textId="591DF296">
      <w:pPr>
        <w:pStyle w:val="NormalWeb"/>
        <w:spacing w:before="0" w:beforeAutospacing="0" w:after="0" w:afterAutospacing="0" w:line="360" w:lineRule="auto"/>
        <w:ind w:left="567" w:right="618"/>
        <w:contextualSpacing/>
        <w:jc w:val="both"/>
        <w:rPr>
          <w:rFonts w:ascii="Palatino Linotype" w:hAnsi="Palatino Linotype"/>
          <w:i/>
          <w:color w:val="000000"/>
          <w:sz w:val="20"/>
          <w:szCs w:val="22"/>
        </w:rPr>
      </w:pPr>
      <w:r>
        <w:rPr>
          <w:rFonts w:ascii="Palatino Linotype" w:hAnsi="Palatino Linotype"/>
          <w:i/>
          <w:color w:val="000000"/>
          <w:sz w:val="20"/>
          <w:szCs w:val="22"/>
        </w:rPr>
        <w:t xml:space="preserve">Considerando lo dispuesto en el artículo 111, de la Ley de Protección de Datos Personales en Posesión de Sujetos Obligados del Estado de México y Municipios, y toda vez que no se desahogaron los requerimientos anteriormente mencionados, se determina no dar curso a la solicitud de acceso a </w:t>
      </w:r>
      <w:r>
        <w:rPr>
          <w:rFonts w:ascii="Palatino Linotype" w:hAnsi="Palatino Linotype"/>
          <w:i/>
          <w:color w:val="000000"/>
          <w:sz w:val="20"/>
          <w:szCs w:val="22"/>
        </w:rPr>
        <w:lastRenderedPageBreak/>
        <w:t>datos personales, quedando a salvo sus derechos para volver a presentar; informando que podrá ingresar una nueva solicitud de acceso a datos personales, acreditando el consentimiento y la representación de la […] …</w:t>
      </w:r>
    </w:p>
    <w:p w:rsidR="00E25382" w:rsidP="00E25382" w:rsidRDefault="00E25382" w14:paraId="5CE2F813" w14:textId="26DF97F7">
      <w:pPr>
        <w:pStyle w:val="NormalWeb"/>
        <w:spacing w:before="0" w:beforeAutospacing="0" w:after="0" w:afterAutospacing="0" w:line="360" w:lineRule="auto"/>
        <w:ind w:left="567" w:right="618"/>
        <w:contextualSpacing/>
        <w:jc w:val="both"/>
        <w:rPr>
          <w:rFonts w:ascii="Palatino Linotype" w:hAnsi="Palatino Linotype"/>
          <w:i/>
          <w:color w:val="000000"/>
          <w:sz w:val="20"/>
          <w:szCs w:val="22"/>
        </w:rPr>
      </w:pPr>
      <w:r>
        <w:rPr>
          <w:rFonts w:ascii="Palatino Linotype" w:hAnsi="Palatino Linotype"/>
          <w:i/>
          <w:color w:val="000000"/>
          <w:sz w:val="20"/>
          <w:szCs w:val="22"/>
        </w:rPr>
        <w:t>…</w:t>
      </w:r>
    </w:p>
    <w:p w:rsidR="00E25382" w:rsidP="00E25382" w:rsidRDefault="00E25382" w14:paraId="05BC3EC1" w14:textId="1BBC74E5">
      <w:pPr>
        <w:pStyle w:val="NormalWeb"/>
        <w:spacing w:before="0" w:beforeAutospacing="0" w:after="0" w:afterAutospacing="0" w:line="360" w:lineRule="auto"/>
        <w:ind w:left="567" w:right="618"/>
        <w:contextualSpacing/>
        <w:jc w:val="both"/>
        <w:rPr>
          <w:rFonts w:ascii="Palatino Linotype" w:hAnsi="Palatino Linotype"/>
          <w:b/>
          <w:i/>
          <w:color w:val="000000"/>
          <w:sz w:val="20"/>
          <w:szCs w:val="22"/>
        </w:rPr>
      </w:pPr>
      <w:r>
        <w:rPr>
          <w:rFonts w:ascii="Palatino Linotype" w:hAnsi="Palatino Linotype"/>
          <w:b/>
          <w:i/>
          <w:color w:val="000000"/>
          <w:sz w:val="20"/>
          <w:szCs w:val="22"/>
        </w:rPr>
        <w:t>e) El ordenamiento del archivo de la solicitud como concluida.</w:t>
      </w:r>
    </w:p>
    <w:p w:rsidR="00E25382" w:rsidP="00E25382" w:rsidRDefault="00E25382" w14:paraId="48D718A8" w14:textId="77777777">
      <w:pPr>
        <w:pStyle w:val="NormalWeb"/>
        <w:spacing w:before="0" w:beforeAutospacing="0" w:after="0" w:afterAutospacing="0" w:line="360" w:lineRule="auto"/>
        <w:ind w:left="567" w:right="618"/>
        <w:contextualSpacing/>
        <w:jc w:val="both"/>
        <w:rPr>
          <w:rFonts w:ascii="Palatino Linotype" w:hAnsi="Palatino Linotype"/>
          <w:i/>
          <w:color w:val="000000"/>
          <w:sz w:val="20"/>
          <w:szCs w:val="22"/>
        </w:rPr>
      </w:pPr>
      <w:r>
        <w:rPr>
          <w:rFonts w:ascii="Palatino Linotype" w:hAnsi="Palatino Linotype"/>
          <w:i/>
          <w:color w:val="000000"/>
          <w:sz w:val="20"/>
          <w:szCs w:val="22"/>
        </w:rPr>
        <w:t>De conformidad con el artículo 159 antes citado, se da por ordenamiento el archivo de la presente solicitud como concluida.</w:t>
      </w:r>
    </w:p>
    <w:p w:rsidRPr="00606D43" w:rsidR="00606D43" w:rsidP="00E25382" w:rsidRDefault="00606D43" w14:paraId="4326C927" w14:textId="0D68214D">
      <w:pPr>
        <w:pStyle w:val="NormalWeb"/>
        <w:spacing w:before="0" w:beforeAutospacing="0" w:after="0" w:afterAutospacing="0" w:line="360" w:lineRule="auto"/>
        <w:ind w:left="567" w:right="618"/>
        <w:contextualSpacing/>
        <w:jc w:val="both"/>
        <w:rPr>
          <w:rFonts w:ascii="Palatino Linotype" w:hAnsi="Palatino Linotype"/>
          <w:i/>
          <w:color w:val="000000"/>
          <w:sz w:val="20"/>
          <w:szCs w:val="22"/>
        </w:rPr>
      </w:pPr>
      <w:r>
        <w:rPr>
          <w:rFonts w:ascii="Palatino Linotype" w:hAnsi="Palatino Linotype"/>
          <w:i/>
          <w:color w:val="000000"/>
          <w:sz w:val="20"/>
          <w:szCs w:val="22"/>
        </w:rPr>
        <w:t>…</w:t>
      </w:r>
    </w:p>
    <w:p w:rsidR="00C72822" w:rsidP="00E25382" w:rsidRDefault="00C72822" w14:paraId="2C7874D6" w14:textId="36FF9182">
      <w:pPr>
        <w:autoSpaceDE w:val="0"/>
        <w:autoSpaceDN w:val="0"/>
        <w:adjustRightInd w:val="0"/>
        <w:spacing w:line="360" w:lineRule="auto"/>
        <w:contextualSpacing/>
        <w:jc w:val="both"/>
        <w:rPr>
          <w:rFonts w:ascii="Palatino Linotype" w:hAnsi="Palatino Linotype" w:cs="Tahoma"/>
          <w:b/>
          <w:sz w:val="22"/>
          <w:szCs w:val="22"/>
        </w:rPr>
      </w:pPr>
      <w:r w:rsidRPr="00C72822">
        <w:rPr>
          <w:rFonts w:ascii="Palatino Linotype" w:hAnsi="Palatino Linotype" w:cs="Tahoma"/>
          <w:b/>
          <w:sz w:val="22"/>
          <w:szCs w:val="22"/>
        </w:rPr>
        <w:t xml:space="preserve">V. Interposición del Recurso de Revisión. </w:t>
      </w:r>
    </w:p>
    <w:p w:rsidRPr="00C72822" w:rsidR="008D116A" w:rsidP="00E25382" w:rsidRDefault="008D116A" w14:paraId="057DED64" w14:textId="77777777">
      <w:pPr>
        <w:autoSpaceDE w:val="0"/>
        <w:autoSpaceDN w:val="0"/>
        <w:adjustRightInd w:val="0"/>
        <w:spacing w:line="360" w:lineRule="auto"/>
        <w:contextualSpacing/>
        <w:jc w:val="both"/>
        <w:rPr>
          <w:rFonts w:ascii="Palatino Linotype" w:hAnsi="Palatino Linotype" w:cs="Tahoma"/>
          <w:b/>
          <w:sz w:val="22"/>
          <w:szCs w:val="22"/>
        </w:rPr>
      </w:pPr>
    </w:p>
    <w:p w:rsidRPr="00C72822" w:rsidR="00C72822" w:rsidP="00E25382" w:rsidRDefault="00C72822" w14:paraId="07DB8C55" w14:textId="1BF71CFD">
      <w:pPr>
        <w:autoSpaceDE w:val="0"/>
        <w:autoSpaceDN w:val="0"/>
        <w:adjustRightInd w:val="0"/>
        <w:spacing w:line="360" w:lineRule="auto"/>
        <w:contextualSpacing/>
        <w:jc w:val="both"/>
        <w:rPr>
          <w:rFonts w:ascii="Palatino Linotype" w:hAnsi="Palatino Linotype" w:cs="Tahoma"/>
          <w:sz w:val="22"/>
          <w:szCs w:val="22"/>
        </w:rPr>
      </w:pPr>
      <w:r w:rsidRPr="00C72822">
        <w:rPr>
          <w:rFonts w:ascii="Palatino Linotype" w:hAnsi="Palatino Linotype" w:cs="Tahoma"/>
          <w:sz w:val="22"/>
          <w:szCs w:val="22"/>
        </w:rPr>
        <w:t xml:space="preserve">El </w:t>
      </w:r>
      <w:r w:rsidR="009F5B74">
        <w:rPr>
          <w:rFonts w:ascii="Palatino Linotype" w:hAnsi="Palatino Linotype" w:cs="Tahoma"/>
          <w:sz w:val="22"/>
          <w:szCs w:val="22"/>
        </w:rPr>
        <w:t>diecisiete de marzo</w:t>
      </w:r>
      <w:r w:rsidR="00606D43">
        <w:rPr>
          <w:rFonts w:ascii="Palatino Linotype" w:hAnsi="Palatino Linotype" w:cs="Tahoma"/>
          <w:sz w:val="22"/>
          <w:szCs w:val="22"/>
        </w:rPr>
        <w:t xml:space="preserve"> de dos mil veintiuno,</w:t>
      </w:r>
      <w:r w:rsidRPr="00C72822">
        <w:rPr>
          <w:rFonts w:ascii="Palatino Linotype" w:hAnsi="Palatino Linotype" w:cs="Tahoma"/>
          <w:sz w:val="22"/>
          <w:szCs w:val="22"/>
        </w:rPr>
        <w:t xml:space="preserve"> se recibió en este </w:t>
      </w:r>
      <w:r w:rsidRPr="00C72822">
        <w:rPr>
          <w:rFonts w:ascii="Palatino Linotype" w:hAnsi="Palatino Linotype" w:eastAsia="Calibri" w:cs="Tahoma"/>
          <w:sz w:val="22"/>
          <w:szCs w:val="22"/>
          <w:lang w:eastAsia="en-US"/>
        </w:rPr>
        <w:t xml:space="preserve">Instituto, a través del </w:t>
      </w:r>
      <w:r w:rsidRPr="00C72822">
        <w:rPr>
          <w:rFonts w:ascii="Palatino Linotype" w:hAnsi="Palatino Linotype" w:cs="Tahoma"/>
          <w:sz w:val="22"/>
          <w:szCs w:val="22"/>
        </w:rPr>
        <w:t xml:space="preserve">Sistema de Acceso, Rectificación, Cancelación y Oposición de Datos Personales del Estado de México (SARCOEM), el Recurso de Revisión interpuesto por la parte Recurrente, en contra de la respuesta emitida por el Instituto de Seguridad Social del Estado de México y Municipios, en los términos siguientes: </w:t>
      </w:r>
    </w:p>
    <w:p w:rsidRPr="00C72822" w:rsidR="00C72822" w:rsidP="00E25382" w:rsidRDefault="00C72822" w14:paraId="0CA35460" w14:textId="77777777">
      <w:pPr>
        <w:tabs>
          <w:tab w:val="left" w:pos="4667"/>
        </w:tabs>
        <w:spacing w:line="360" w:lineRule="auto"/>
        <w:contextualSpacing/>
        <w:jc w:val="both"/>
        <w:rPr>
          <w:rFonts w:ascii="Palatino Linotype" w:hAnsi="Palatino Linotype" w:cs="Tahoma"/>
          <w:bCs/>
          <w:sz w:val="22"/>
          <w:szCs w:val="22"/>
        </w:rPr>
      </w:pPr>
    </w:p>
    <w:p w:rsidRPr="00606D43" w:rsidR="00C72822" w:rsidP="00E25382" w:rsidRDefault="00C72822" w14:paraId="70E8A2E4" w14:textId="77777777">
      <w:pPr>
        <w:tabs>
          <w:tab w:val="left" w:pos="4667"/>
        </w:tabs>
        <w:spacing w:line="360" w:lineRule="auto"/>
        <w:ind w:left="567" w:right="567"/>
        <w:contextualSpacing/>
        <w:jc w:val="both"/>
        <w:rPr>
          <w:rFonts w:ascii="Palatino Linotype" w:hAnsi="Palatino Linotype" w:cs="Tahoma"/>
          <w:bCs/>
          <w:sz w:val="20"/>
          <w:szCs w:val="22"/>
        </w:rPr>
      </w:pPr>
      <w:r w:rsidRPr="00606D43">
        <w:rPr>
          <w:rFonts w:ascii="Palatino Linotype" w:hAnsi="Palatino Linotype" w:cs="Tahoma"/>
          <w:b/>
          <w:bCs/>
          <w:sz w:val="20"/>
          <w:szCs w:val="22"/>
        </w:rPr>
        <w:t>ACTO IMPUGNADO:</w:t>
      </w:r>
    </w:p>
    <w:p w:rsidR="00C72822" w:rsidP="00E25382" w:rsidRDefault="009F5B74" w14:paraId="3CEB5713" w14:textId="67AED4FA">
      <w:pPr>
        <w:autoSpaceDE w:val="0"/>
        <w:autoSpaceDN w:val="0"/>
        <w:adjustRightInd w:val="0"/>
        <w:spacing w:line="360" w:lineRule="auto"/>
        <w:ind w:left="567" w:right="567"/>
        <w:contextualSpacing/>
        <w:jc w:val="both"/>
        <w:rPr>
          <w:rFonts w:ascii="Palatino Linotype" w:hAnsi="Palatino Linotype" w:cs="Tahoma" w:eastAsiaTheme="minorHAnsi"/>
          <w:sz w:val="20"/>
          <w:szCs w:val="22"/>
          <w:lang w:eastAsia="en-US"/>
        </w:rPr>
      </w:pPr>
      <w:r w:rsidRPr="009F5B74">
        <w:rPr>
          <w:rFonts w:ascii="Palatino Linotype" w:hAnsi="Palatino Linotype" w:cs="Tahoma" w:eastAsiaTheme="minorHAnsi"/>
          <w:i/>
          <w:sz w:val="20"/>
          <w:szCs w:val="22"/>
          <w:lang w:eastAsia="en-US"/>
        </w:rPr>
        <w:t xml:space="preserve">NO SE ME PROPORCIONÓ LA INFORMACIÓN QUE SOLICITE </w:t>
      </w:r>
      <w:r w:rsidRPr="00606D43" w:rsidR="00606D43">
        <w:rPr>
          <w:rFonts w:ascii="Palatino Linotype" w:hAnsi="Palatino Linotype" w:cs="Tahoma" w:eastAsiaTheme="minorHAnsi"/>
          <w:sz w:val="20"/>
          <w:szCs w:val="22"/>
          <w:lang w:eastAsia="en-US"/>
        </w:rPr>
        <w:t>(Sic.)</w:t>
      </w:r>
    </w:p>
    <w:p w:rsidRPr="00606D43" w:rsidR="00150598" w:rsidP="00E25382" w:rsidRDefault="00150598" w14:paraId="54E01626" w14:textId="77777777">
      <w:pPr>
        <w:autoSpaceDE w:val="0"/>
        <w:autoSpaceDN w:val="0"/>
        <w:adjustRightInd w:val="0"/>
        <w:spacing w:line="360" w:lineRule="auto"/>
        <w:ind w:left="567" w:right="567"/>
        <w:contextualSpacing/>
        <w:jc w:val="both"/>
        <w:rPr>
          <w:rFonts w:ascii="Palatino Linotype" w:hAnsi="Palatino Linotype" w:cs="Tahoma"/>
          <w:sz w:val="20"/>
          <w:szCs w:val="22"/>
        </w:rPr>
      </w:pPr>
    </w:p>
    <w:p w:rsidRPr="00606D43" w:rsidR="00C72822" w:rsidP="00E25382" w:rsidRDefault="00C72822" w14:paraId="2B78467A" w14:textId="77777777">
      <w:pPr>
        <w:autoSpaceDE w:val="0"/>
        <w:autoSpaceDN w:val="0"/>
        <w:adjustRightInd w:val="0"/>
        <w:spacing w:line="360" w:lineRule="auto"/>
        <w:ind w:left="567" w:right="567"/>
        <w:contextualSpacing/>
        <w:jc w:val="both"/>
        <w:rPr>
          <w:rFonts w:ascii="Palatino Linotype" w:hAnsi="Palatino Linotype" w:cs="Tahoma"/>
          <w:b/>
          <w:sz w:val="20"/>
          <w:szCs w:val="22"/>
        </w:rPr>
      </w:pPr>
      <w:r w:rsidRPr="00606D43">
        <w:rPr>
          <w:rFonts w:ascii="Palatino Linotype" w:hAnsi="Palatino Linotype" w:cs="Tahoma"/>
          <w:b/>
          <w:sz w:val="20"/>
          <w:szCs w:val="22"/>
        </w:rPr>
        <w:t>RAZONES O MOTIVOS DE LA INCONFORMIDAD:</w:t>
      </w:r>
    </w:p>
    <w:p w:rsidRPr="00606D43" w:rsidR="00C72822" w:rsidP="00E25382" w:rsidRDefault="009F5B74" w14:paraId="36C2BDA9" w14:textId="26A66504">
      <w:pPr>
        <w:spacing w:line="360" w:lineRule="auto"/>
        <w:ind w:left="567" w:right="567"/>
        <w:contextualSpacing/>
        <w:jc w:val="both"/>
        <w:rPr>
          <w:rFonts w:ascii="Palatino Linotype" w:hAnsi="Palatino Linotype"/>
          <w:color w:val="000000"/>
          <w:sz w:val="20"/>
          <w:szCs w:val="22"/>
        </w:rPr>
      </w:pPr>
      <w:r w:rsidRPr="009F5B74">
        <w:rPr>
          <w:rFonts w:ascii="Palatino Linotype" w:hAnsi="Palatino Linotype"/>
          <w:i/>
          <w:color w:val="000000"/>
          <w:sz w:val="20"/>
          <w:szCs w:val="22"/>
        </w:rPr>
        <w:t xml:space="preserve">Ingrese una solicitud en el SARCOEM, el día 24 de febrero de 2021, para solicitar el historial clínico completo de mi difunta madre </w:t>
      </w:r>
      <w:r>
        <w:rPr>
          <w:rFonts w:ascii="Palatino Linotype" w:hAnsi="Palatino Linotype"/>
          <w:i/>
          <w:color w:val="000000"/>
          <w:sz w:val="20"/>
          <w:szCs w:val="22"/>
        </w:rPr>
        <w:t>[...]</w:t>
      </w:r>
      <w:r w:rsidRPr="009F5B74">
        <w:rPr>
          <w:rFonts w:ascii="Palatino Linotype" w:hAnsi="Palatino Linotype"/>
          <w:i/>
          <w:color w:val="000000"/>
          <w:sz w:val="20"/>
          <w:szCs w:val="22"/>
        </w:rPr>
        <w:t xml:space="preserve"> con clave </w:t>
      </w:r>
      <w:proofErr w:type="gramStart"/>
      <w:r w:rsidRPr="009F5B74">
        <w:rPr>
          <w:rFonts w:ascii="Palatino Linotype" w:hAnsi="Palatino Linotype"/>
          <w:i/>
          <w:color w:val="000000"/>
          <w:sz w:val="20"/>
          <w:szCs w:val="22"/>
        </w:rPr>
        <w:t xml:space="preserve">ISSEMyM </w:t>
      </w:r>
      <w:r>
        <w:rPr>
          <w:rFonts w:ascii="Palatino Linotype" w:hAnsi="Palatino Linotype"/>
          <w:i/>
          <w:color w:val="000000"/>
          <w:sz w:val="20"/>
          <w:szCs w:val="22"/>
        </w:rPr>
        <w:t xml:space="preserve"> </w:t>
      </w:r>
      <w:r w:rsidRPr="009F5B74">
        <w:rPr>
          <w:rFonts w:ascii="Palatino Linotype" w:hAnsi="Palatino Linotype"/>
          <w:i/>
          <w:color w:val="000000"/>
          <w:sz w:val="20"/>
          <w:szCs w:val="22"/>
        </w:rPr>
        <w:t>[...]</w:t>
      </w:r>
      <w:proofErr w:type="gramEnd"/>
      <w:r w:rsidRPr="009F5B74">
        <w:rPr>
          <w:rFonts w:ascii="Palatino Linotype" w:hAnsi="Palatino Linotype"/>
          <w:i/>
          <w:color w:val="000000"/>
          <w:sz w:val="20"/>
          <w:szCs w:val="22"/>
        </w:rPr>
        <w:t xml:space="preserve">, que se encuentra en el Hospital Regional de Toluca y Centro Médico ISSEMyM Toluca, lo cual requiero para el cobro del seguro, la cual anexé mi identificación oficial. Posteriormente la Unidad de Transparencia me requirió complementara mi solicitud de acceso a datos, debido a que no anexe el documento mediante el cual mi madre haya expresado su voluntad para que yo pudiera acceder a sus datos personales, es importante mencionar que no cuento con dicho documento. Sin embargo en el artículo 106, de la Ley de Acceso a Datos Personales del Estado de México se menciona que: “Tratándose de datos personales concernientes a </w:t>
      </w:r>
      <w:r w:rsidRPr="009F5B74">
        <w:rPr>
          <w:rFonts w:ascii="Palatino Linotype" w:hAnsi="Palatino Linotype"/>
          <w:i/>
          <w:color w:val="000000"/>
          <w:sz w:val="20"/>
          <w:szCs w:val="22"/>
        </w:rPr>
        <w:lastRenderedPageBreak/>
        <w:t>personas fallecidas o de quienes haya sido declarada judicialmente su presunción de muerte, la persona que acredite tener un interés jurídico de conformidad con las leyes aplicables, podrá ejercer los derechos que le confiere el presente capítulo, siempre que el titular de los derechos hubiere expresado fehacientemente su voluntad en tal sentido, o que exista un mandato judicial para dicho efecto.”, así mismo, de acuerdo con el artículo 122, de la Ley antes citada, el cual menciona que “La interposición de un recurso de revisión de datos personales concernientes a personas fallecidas, podrá realizarla la persona que acredite tener un interés jurídico o legítimo”, por lo tanto, acredito tener un interés legítimo, tal y como se demuestra con los documentos que adjunto en la solicitud del recurso de revisión, los cuales son: mi Identificación oficial y acta de nacimiento; Identificación oficial, Copia de la Credencial de ISSEMYM, Acta de defunción de mi madre [...]; Acta de nacimiento de mi hermano [...]</w:t>
      </w:r>
      <w:r>
        <w:rPr>
          <w:rFonts w:ascii="Palatino Linotype" w:hAnsi="Palatino Linotype"/>
          <w:i/>
          <w:color w:val="000000"/>
          <w:sz w:val="20"/>
          <w:szCs w:val="22"/>
        </w:rPr>
        <w:t xml:space="preserve"> </w:t>
      </w:r>
      <w:r w:rsidRPr="009F5B74">
        <w:rPr>
          <w:rFonts w:ascii="Palatino Linotype" w:hAnsi="Palatino Linotype"/>
          <w:i/>
          <w:color w:val="000000"/>
          <w:sz w:val="20"/>
          <w:szCs w:val="22"/>
        </w:rPr>
        <w:t xml:space="preserve">y la Póliza de Seguros </w:t>
      </w:r>
      <w:proofErr w:type="spellStart"/>
      <w:r w:rsidRPr="009F5B74">
        <w:rPr>
          <w:rFonts w:ascii="Palatino Linotype" w:hAnsi="Palatino Linotype"/>
          <w:i/>
          <w:color w:val="000000"/>
          <w:sz w:val="20"/>
          <w:szCs w:val="22"/>
        </w:rPr>
        <w:t>Inbrusa</w:t>
      </w:r>
      <w:proofErr w:type="spellEnd"/>
      <w:r w:rsidRPr="009F5B74">
        <w:rPr>
          <w:rFonts w:ascii="Palatino Linotype" w:hAnsi="Palatino Linotype"/>
          <w:i/>
          <w:color w:val="000000"/>
          <w:sz w:val="20"/>
          <w:szCs w:val="22"/>
        </w:rPr>
        <w:t>, donde se muestra que somos beneficiarios mi hermano y yo. Por lo anterior, solicito al ISSEMYM, que se me entregue en copia certificada de los expedientes clínicos del Hospital Regional Toluca y Centro Médico ISSEMyM de Toluca, para continuar con el trámite del cobro de seguro.</w:t>
      </w:r>
      <w:r w:rsidR="00606D43">
        <w:rPr>
          <w:rFonts w:ascii="Palatino Linotype" w:hAnsi="Palatino Linotype"/>
          <w:i/>
          <w:color w:val="000000"/>
          <w:sz w:val="20"/>
          <w:szCs w:val="22"/>
        </w:rPr>
        <w:t xml:space="preserve"> </w:t>
      </w:r>
      <w:r w:rsidR="00606D43">
        <w:rPr>
          <w:rFonts w:ascii="Palatino Linotype" w:hAnsi="Palatino Linotype"/>
          <w:color w:val="000000"/>
          <w:sz w:val="20"/>
          <w:szCs w:val="22"/>
        </w:rPr>
        <w:t>(Sic.)</w:t>
      </w:r>
    </w:p>
    <w:p w:rsidR="00606D43" w:rsidP="00E25382" w:rsidRDefault="00606D43" w14:paraId="177C3907" w14:textId="77777777">
      <w:pPr>
        <w:spacing w:line="360" w:lineRule="auto"/>
        <w:contextualSpacing/>
        <w:jc w:val="both"/>
        <w:rPr>
          <w:rFonts w:ascii="Palatino Linotype" w:hAnsi="Palatino Linotype" w:cs="Tahoma"/>
          <w:b/>
          <w:sz w:val="22"/>
          <w:szCs w:val="22"/>
        </w:rPr>
      </w:pPr>
    </w:p>
    <w:p w:rsidR="009F5B74" w:rsidP="00E25382" w:rsidRDefault="009F5B74" w14:paraId="4C6242ED" w14:textId="4B08BB8B">
      <w:pPr>
        <w:spacing w:line="360" w:lineRule="auto"/>
        <w:contextualSpacing/>
        <w:jc w:val="both"/>
        <w:rPr>
          <w:rFonts w:ascii="Palatino Linotype" w:hAnsi="Palatino Linotype" w:cs="Tahoma"/>
          <w:sz w:val="22"/>
          <w:szCs w:val="22"/>
        </w:rPr>
      </w:pPr>
      <w:r>
        <w:rPr>
          <w:rFonts w:ascii="Palatino Linotype" w:hAnsi="Palatino Linotype" w:cs="Tahoma"/>
          <w:sz w:val="22"/>
          <w:szCs w:val="22"/>
        </w:rPr>
        <w:t>En el momento de interponer el Recurso de Revisión, la Recurrente adjunto una carpeta comprimida en el que se observan los siguientes documentos:</w:t>
      </w:r>
    </w:p>
    <w:p w:rsidR="008D116A" w:rsidP="00E25382" w:rsidRDefault="008D116A" w14:paraId="290F8F66" w14:textId="77777777">
      <w:pPr>
        <w:spacing w:line="360" w:lineRule="auto"/>
        <w:contextualSpacing/>
        <w:jc w:val="both"/>
        <w:rPr>
          <w:rFonts w:ascii="Palatino Linotype" w:hAnsi="Palatino Linotype" w:cs="Tahoma"/>
          <w:sz w:val="22"/>
          <w:szCs w:val="22"/>
        </w:rPr>
      </w:pPr>
    </w:p>
    <w:p w:rsidRPr="009F5B74" w:rsidR="009F5B74" w:rsidP="009F5B74" w:rsidRDefault="009F5B74" w14:paraId="3B632416" w14:textId="36909DA8">
      <w:pPr>
        <w:numPr>
          <w:ilvl w:val="0"/>
          <w:numId w:val="44"/>
        </w:numPr>
        <w:spacing w:line="360" w:lineRule="auto"/>
        <w:ind w:left="567"/>
        <w:contextualSpacing/>
        <w:jc w:val="both"/>
        <w:rPr>
          <w:rFonts w:ascii="Palatino Linotype" w:hAnsi="Palatino Linotype" w:cs="Tahoma"/>
          <w:bCs/>
          <w:sz w:val="22"/>
          <w:szCs w:val="22"/>
        </w:rPr>
      </w:pPr>
      <w:r w:rsidRPr="009F5B74">
        <w:rPr>
          <w:rFonts w:ascii="Palatino Linotype" w:hAnsi="Palatino Linotype" w:cs="Tahoma"/>
          <w:bCs/>
          <w:sz w:val="22"/>
          <w:szCs w:val="22"/>
        </w:rPr>
        <w:t>Acta de nacimien</w:t>
      </w:r>
      <w:r>
        <w:rPr>
          <w:rFonts w:ascii="Palatino Linotype" w:hAnsi="Palatino Linotype" w:cs="Tahoma"/>
          <w:bCs/>
          <w:sz w:val="22"/>
          <w:szCs w:val="22"/>
        </w:rPr>
        <w:t xml:space="preserve">to de la Recurrente, en la que se observa el vínculo entre la Particular y la persona de la que se requirió el acceso a datos. </w:t>
      </w:r>
    </w:p>
    <w:p w:rsidRPr="009F5B74" w:rsidR="009F5B74" w:rsidP="009F5B74" w:rsidRDefault="009F5B74" w14:paraId="656C39FB" w14:textId="64FCFE09">
      <w:pPr>
        <w:numPr>
          <w:ilvl w:val="0"/>
          <w:numId w:val="44"/>
        </w:numPr>
        <w:spacing w:line="360" w:lineRule="auto"/>
        <w:ind w:left="567"/>
        <w:contextualSpacing/>
        <w:jc w:val="both"/>
        <w:rPr>
          <w:rFonts w:ascii="Palatino Linotype" w:hAnsi="Palatino Linotype" w:cs="Tahoma"/>
          <w:bCs/>
          <w:sz w:val="22"/>
          <w:szCs w:val="22"/>
        </w:rPr>
      </w:pPr>
      <w:r w:rsidRPr="009F5B74">
        <w:rPr>
          <w:rFonts w:ascii="Palatino Linotype" w:hAnsi="Palatino Linotype" w:cs="Tahoma"/>
          <w:bCs/>
          <w:sz w:val="22"/>
          <w:szCs w:val="22"/>
        </w:rPr>
        <w:t>Acta de defunción de la servidora pública de la que requiere el acceso a datos</w:t>
      </w:r>
      <w:r>
        <w:rPr>
          <w:rFonts w:ascii="Palatino Linotype" w:hAnsi="Palatino Linotype" w:cs="Tahoma"/>
          <w:bCs/>
          <w:sz w:val="22"/>
          <w:szCs w:val="22"/>
        </w:rPr>
        <w:t>.</w:t>
      </w:r>
    </w:p>
    <w:p w:rsidRPr="009F5B74" w:rsidR="009F5B74" w:rsidP="009F5B74" w:rsidRDefault="009F5B74" w14:paraId="03F931CC" w14:textId="4CCB36CC">
      <w:pPr>
        <w:numPr>
          <w:ilvl w:val="0"/>
          <w:numId w:val="44"/>
        </w:numPr>
        <w:spacing w:line="360" w:lineRule="auto"/>
        <w:ind w:left="567"/>
        <w:contextualSpacing/>
        <w:jc w:val="both"/>
        <w:rPr>
          <w:rFonts w:ascii="Palatino Linotype" w:hAnsi="Palatino Linotype" w:cs="Tahoma"/>
          <w:bCs/>
          <w:sz w:val="22"/>
          <w:szCs w:val="22"/>
        </w:rPr>
      </w:pPr>
      <w:r w:rsidRPr="009F5B74">
        <w:rPr>
          <w:rFonts w:ascii="Palatino Linotype" w:hAnsi="Palatino Linotype" w:cs="Tahoma"/>
          <w:bCs/>
          <w:sz w:val="22"/>
          <w:szCs w:val="22"/>
        </w:rPr>
        <w:t>Acta de nacimiento de un tercero, donde se observa como madre la servidora pública de la que se requiere el acceso a datos.</w:t>
      </w:r>
      <w:r>
        <w:rPr>
          <w:rFonts w:ascii="Palatino Linotype" w:hAnsi="Palatino Linotype" w:cs="Tahoma"/>
          <w:bCs/>
          <w:sz w:val="22"/>
          <w:szCs w:val="22"/>
        </w:rPr>
        <w:t xml:space="preserve"> </w:t>
      </w:r>
    </w:p>
    <w:p w:rsidRPr="009F5B74" w:rsidR="009F5B74" w:rsidP="009F5B74" w:rsidRDefault="009F5B74" w14:paraId="09F809E6" w14:textId="0E28C2F0">
      <w:pPr>
        <w:numPr>
          <w:ilvl w:val="0"/>
          <w:numId w:val="44"/>
        </w:numPr>
        <w:spacing w:line="360" w:lineRule="auto"/>
        <w:ind w:left="567"/>
        <w:contextualSpacing/>
        <w:jc w:val="both"/>
        <w:rPr>
          <w:rFonts w:ascii="Palatino Linotype" w:hAnsi="Palatino Linotype" w:cs="Tahoma"/>
          <w:bCs/>
          <w:sz w:val="22"/>
          <w:szCs w:val="22"/>
        </w:rPr>
      </w:pPr>
      <w:r w:rsidRPr="009F5B74">
        <w:rPr>
          <w:rFonts w:ascii="Palatino Linotype" w:hAnsi="Palatino Linotype" w:cs="Tahoma"/>
          <w:bCs/>
          <w:sz w:val="22"/>
          <w:szCs w:val="22"/>
        </w:rPr>
        <w:t>Credencial de elector de la finada por ambos lados</w:t>
      </w:r>
      <w:r>
        <w:rPr>
          <w:rFonts w:ascii="Palatino Linotype" w:hAnsi="Palatino Linotype" w:cs="Tahoma"/>
          <w:bCs/>
          <w:sz w:val="22"/>
          <w:szCs w:val="22"/>
        </w:rPr>
        <w:t>.</w:t>
      </w:r>
    </w:p>
    <w:p w:rsidRPr="009F5B74" w:rsidR="009F5B74" w:rsidP="009F5B74" w:rsidRDefault="009F5B74" w14:paraId="0BA0652B" w14:textId="77777777">
      <w:pPr>
        <w:numPr>
          <w:ilvl w:val="0"/>
          <w:numId w:val="44"/>
        </w:numPr>
        <w:spacing w:line="360" w:lineRule="auto"/>
        <w:ind w:left="567"/>
        <w:contextualSpacing/>
        <w:jc w:val="both"/>
        <w:rPr>
          <w:rFonts w:ascii="Palatino Linotype" w:hAnsi="Palatino Linotype" w:cs="Tahoma"/>
          <w:bCs/>
          <w:sz w:val="22"/>
          <w:szCs w:val="22"/>
        </w:rPr>
      </w:pPr>
      <w:r w:rsidRPr="009F5B74">
        <w:rPr>
          <w:rFonts w:ascii="Palatino Linotype" w:hAnsi="Palatino Linotype" w:cs="Tahoma"/>
          <w:bCs/>
          <w:sz w:val="22"/>
          <w:szCs w:val="22"/>
        </w:rPr>
        <w:t xml:space="preserve">Constancia de derecho habiente ante el </w:t>
      </w:r>
      <w:r w:rsidRPr="009F5B74">
        <w:rPr>
          <w:rFonts w:ascii="Palatino Linotype" w:hAnsi="Palatino Linotype" w:cs="Tahoma"/>
          <w:bCs/>
          <w:sz w:val="22"/>
          <w:szCs w:val="22"/>
          <w:lang w:val="es-ES_tradnl"/>
        </w:rPr>
        <w:t>Instituto de Seguridad Social del Estado de México y Municipios (ISSEMyM) de la finada.</w:t>
      </w:r>
    </w:p>
    <w:p w:rsidRPr="009F5B74" w:rsidR="009F5B74" w:rsidP="00E25382" w:rsidRDefault="009F5B74" w14:paraId="70AE6173" w14:textId="1763623B">
      <w:pPr>
        <w:numPr>
          <w:ilvl w:val="0"/>
          <w:numId w:val="44"/>
        </w:numPr>
        <w:spacing w:line="360" w:lineRule="auto"/>
        <w:ind w:left="567"/>
        <w:contextualSpacing/>
        <w:jc w:val="both"/>
        <w:rPr>
          <w:rFonts w:ascii="Palatino Linotype" w:hAnsi="Palatino Linotype" w:cs="Tahoma"/>
          <w:bCs/>
          <w:sz w:val="22"/>
          <w:szCs w:val="22"/>
        </w:rPr>
      </w:pPr>
      <w:r w:rsidRPr="009F5B74">
        <w:rPr>
          <w:rFonts w:ascii="Palatino Linotype" w:hAnsi="Palatino Linotype" w:cs="Tahoma"/>
          <w:bCs/>
          <w:sz w:val="22"/>
          <w:szCs w:val="22"/>
          <w:lang w:val="es-ES_tradnl"/>
        </w:rPr>
        <w:lastRenderedPageBreak/>
        <w:t xml:space="preserve">Póliza de seguro correspondiente a Seguros Imbursa, S.A.; se especifica como beneficiarios a la Recurrente y a su hermano. </w:t>
      </w:r>
    </w:p>
    <w:p w:rsidRPr="00C72822" w:rsidR="009F5B74" w:rsidP="00E25382" w:rsidRDefault="009F5B74" w14:paraId="6CDD736F" w14:textId="77777777">
      <w:pPr>
        <w:spacing w:line="360" w:lineRule="auto"/>
        <w:contextualSpacing/>
        <w:jc w:val="both"/>
        <w:rPr>
          <w:rFonts w:ascii="Palatino Linotype" w:hAnsi="Palatino Linotype" w:cs="Tahoma"/>
          <w:b/>
          <w:sz w:val="22"/>
          <w:szCs w:val="22"/>
        </w:rPr>
      </w:pPr>
    </w:p>
    <w:p w:rsidRPr="00C72822" w:rsidR="00C72822" w:rsidP="00E25382" w:rsidRDefault="00C72822" w14:paraId="67F2CCA4" w14:textId="708CA8A9">
      <w:pPr>
        <w:spacing w:line="360" w:lineRule="auto"/>
        <w:contextualSpacing/>
        <w:jc w:val="both"/>
        <w:rPr>
          <w:rFonts w:ascii="Palatino Linotype" w:hAnsi="Palatino Linotype" w:eastAsia="Batang" w:cs="Tahoma"/>
          <w:b/>
          <w:bCs/>
          <w:sz w:val="22"/>
          <w:szCs w:val="22"/>
        </w:rPr>
      </w:pPr>
      <w:r w:rsidRPr="00C72822">
        <w:rPr>
          <w:rFonts w:ascii="Palatino Linotype" w:hAnsi="Palatino Linotype" w:cs="Tahoma"/>
          <w:b/>
          <w:sz w:val="22"/>
          <w:szCs w:val="22"/>
        </w:rPr>
        <w:t>V</w:t>
      </w:r>
      <w:r w:rsidR="00606D43">
        <w:rPr>
          <w:rFonts w:ascii="Palatino Linotype" w:hAnsi="Palatino Linotype" w:cs="Tahoma"/>
          <w:b/>
          <w:sz w:val="22"/>
          <w:szCs w:val="22"/>
        </w:rPr>
        <w:t>I</w:t>
      </w:r>
      <w:r w:rsidRPr="00C72822">
        <w:rPr>
          <w:rFonts w:ascii="Palatino Linotype" w:hAnsi="Palatino Linotype" w:cs="Tahoma"/>
          <w:b/>
          <w:sz w:val="22"/>
          <w:szCs w:val="22"/>
        </w:rPr>
        <w:t xml:space="preserve">. </w:t>
      </w:r>
      <w:r w:rsidRPr="00C72822">
        <w:rPr>
          <w:rFonts w:ascii="Palatino Linotype" w:hAnsi="Palatino Linotype" w:eastAsia="Batang" w:cs="Tahoma"/>
          <w:b/>
          <w:bCs/>
          <w:sz w:val="22"/>
          <w:szCs w:val="22"/>
        </w:rPr>
        <w:t>Trámite del Recurso de Revisión ante el Instituto.</w:t>
      </w:r>
    </w:p>
    <w:p w:rsidRPr="00C72822" w:rsidR="00C72822" w:rsidP="00E25382" w:rsidRDefault="00C72822" w14:paraId="68A19E05" w14:textId="77777777">
      <w:pPr>
        <w:spacing w:line="360" w:lineRule="auto"/>
        <w:contextualSpacing/>
        <w:jc w:val="both"/>
        <w:rPr>
          <w:rFonts w:ascii="Palatino Linotype" w:hAnsi="Palatino Linotype" w:eastAsia="Batang" w:cs="Tahoma"/>
          <w:b/>
          <w:bCs/>
          <w:sz w:val="22"/>
          <w:szCs w:val="22"/>
        </w:rPr>
      </w:pPr>
    </w:p>
    <w:p w:rsidR="00606D43" w:rsidP="00E25382" w:rsidRDefault="00C72822" w14:paraId="5F2F4AE3" w14:textId="63A4D3E1">
      <w:pPr>
        <w:spacing w:line="360" w:lineRule="auto"/>
        <w:contextualSpacing/>
        <w:jc w:val="both"/>
        <w:rPr>
          <w:rFonts w:ascii="Palatino Linotype" w:hAnsi="Palatino Linotype" w:eastAsia="Batang" w:cs="Tahoma"/>
          <w:b/>
          <w:bCs/>
          <w:sz w:val="22"/>
          <w:szCs w:val="22"/>
        </w:rPr>
      </w:pPr>
      <w:r w:rsidRPr="00C72822">
        <w:rPr>
          <w:rFonts w:ascii="Palatino Linotype" w:hAnsi="Palatino Linotype" w:eastAsia="Batang" w:cs="Tahoma"/>
          <w:b/>
          <w:bCs/>
          <w:sz w:val="22"/>
          <w:szCs w:val="22"/>
        </w:rPr>
        <w:t xml:space="preserve">a) Turno del Recurso de Revisión. </w:t>
      </w:r>
    </w:p>
    <w:p w:rsidRPr="00C72822" w:rsidR="00C72822" w:rsidP="00E25382" w:rsidRDefault="00C72822" w14:paraId="1B381BFB" w14:textId="0E59966B">
      <w:pPr>
        <w:spacing w:line="360" w:lineRule="auto"/>
        <w:contextualSpacing/>
        <w:jc w:val="both"/>
        <w:rPr>
          <w:rFonts w:ascii="Palatino Linotype" w:hAnsi="Palatino Linotype" w:eastAsia="Batang" w:cs="Tahoma"/>
          <w:bCs/>
          <w:sz w:val="22"/>
          <w:szCs w:val="22"/>
        </w:rPr>
      </w:pPr>
      <w:r w:rsidRPr="00C72822">
        <w:rPr>
          <w:rFonts w:ascii="Palatino Linotype" w:hAnsi="Palatino Linotype" w:eastAsia="Batang" w:cs="Tahoma"/>
          <w:bCs/>
          <w:sz w:val="22"/>
          <w:szCs w:val="22"/>
        </w:rPr>
        <w:t xml:space="preserve">El </w:t>
      </w:r>
      <w:r w:rsidR="009F5B74">
        <w:rPr>
          <w:rFonts w:ascii="Palatino Linotype" w:hAnsi="Palatino Linotype" w:eastAsia="Batang" w:cs="Tahoma"/>
          <w:bCs/>
          <w:sz w:val="22"/>
          <w:szCs w:val="22"/>
        </w:rPr>
        <w:t>diecisiete de marzo</w:t>
      </w:r>
      <w:r w:rsidRPr="00606D43" w:rsidR="00606D43">
        <w:rPr>
          <w:rFonts w:ascii="Palatino Linotype" w:hAnsi="Palatino Linotype" w:eastAsia="Batang" w:cs="Tahoma"/>
          <w:bCs/>
          <w:sz w:val="22"/>
          <w:szCs w:val="22"/>
        </w:rPr>
        <w:t xml:space="preserve"> de dos mil </w:t>
      </w:r>
      <w:proofErr w:type="gramStart"/>
      <w:r w:rsidRPr="00606D43" w:rsidR="00606D43">
        <w:rPr>
          <w:rFonts w:ascii="Palatino Linotype" w:hAnsi="Palatino Linotype" w:eastAsia="Batang" w:cs="Tahoma"/>
          <w:bCs/>
          <w:sz w:val="22"/>
          <w:szCs w:val="22"/>
        </w:rPr>
        <w:t>veintiuno</w:t>
      </w:r>
      <w:r w:rsidRPr="00C72822">
        <w:rPr>
          <w:rFonts w:ascii="Palatino Linotype" w:hAnsi="Palatino Linotype" w:eastAsia="Batang" w:cs="Tahoma"/>
          <w:bCs/>
          <w:sz w:val="22"/>
          <w:szCs w:val="22"/>
        </w:rPr>
        <w:t>,  el</w:t>
      </w:r>
      <w:proofErr w:type="gramEnd"/>
      <w:r w:rsidRPr="00C72822">
        <w:rPr>
          <w:rFonts w:ascii="Palatino Linotype" w:hAnsi="Palatino Linotype" w:eastAsia="Batang" w:cs="Tahoma"/>
          <w:bCs/>
          <w:sz w:val="22"/>
          <w:szCs w:val="22"/>
        </w:rPr>
        <w:t xml:space="preserve"> </w:t>
      </w:r>
      <w:r w:rsidRPr="00C72822">
        <w:rPr>
          <w:rFonts w:ascii="Palatino Linotype" w:hAnsi="Palatino Linotype" w:cs="Tahoma"/>
          <w:sz w:val="22"/>
          <w:szCs w:val="22"/>
        </w:rPr>
        <w:t xml:space="preserve">Sistema de Acceso, Rectificación, Cancelación y Oposición de Datos Personales del Estado de México (SARCOEM), asignó el número de expediente </w:t>
      </w:r>
      <w:r w:rsidRPr="009F5B74" w:rsidR="009F5B74">
        <w:rPr>
          <w:rFonts w:ascii="Palatino Linotype" w:hAnsi="Palatino Linotype"/>
          <w:b/>
          <w:sz w:val="22"/>
          <w:szCs w:val="22"/>
          <w:lang w:eastAsia="es-MX"/>
        </w:rPr>
        <w:t>01221/INFOEM/AD/RR/2021</w:t>
      </w:r>
      <w:r w:rsidRPr="00606D43" w:rsidR="00606D43">
        <w:rPr>
          <w:rFonts w:ascii="Palatino Linotype" w:hAnsi="Palatino Linotype"/>
          <w:b/>
          <w:sz w:val="22"/>
          <w:szCs w:val="22"/>
          <w:lang w:eastAsia="es-MX"/>
        </w:rPr>
        <w:t xml:space="preserve"> </w:t>
      </w:r>
      <w:r w:rsidRPr="00C72822">
        <w:rPr>
          <w:rFonts w:ascii="Palatino Linotype" w:hAnsi="Palatino Linotype"/>
          <w:sz w:val="22"/>
          <w:szCs w:val="22"/>
          <w:lang w:eastAsia="es-MX"/>
        </w:rPr>
        <w:t xml:space="preserve">al Recurso de Revisión y lo turnó al Comisionado Ponente </w:t>
      </w:r>
      <w:r w:rsidRPr="00C72822">
        <w:rPr>
          <w:rFonts w:ascii="Palatino Linotype" w:hAnsi="Palatino Linotype" w:eastAsia="Batang" w:cs="Tahoma"/>
          <w:bCs/>
          <w:sz w:val="22"/>
          <w:szCs w:val="22"/>
        </w:rPr>
        <w:t xml:space="preserve">Luis Gustavo Parra Noriega, para los efectos de los artículos 129, 130 y 131, de la Ley de Protección de Datos Personales en Posesión de Sujetos Obligados del Estado de México y Municipios. </w:t>
      </w:r>
    </w:p>
    <w:p w:rsidRPr="00C72822" w:rsidR="00C72822" w:rsidP="00E25382" w:rsidRDefault="00C72822" w14:paraId="529630D1" w14:textId="77777777">
      <w:pPr>
        <w:spacing w:line="360" w:lineRule="auto"/>
        <w:contextualSpacing/>
        <w:jc w:val="both"/>
        <w:rPr>
          <w:rFonts w:ascii="Palatino Linotype" w:hAnsi="Palatino Linotype" w:eastAsia="Batang" w:cs="Tahoma"/>
          <w:b/>
          <w:bCs/>
          <w:sz w:val="22"/>
          <w:szCs w:val="22"/>
        </w:rPr>
      </w:pPr>
    </w:p>
    <w:p w:rsidR="00311647" w:rsidP="00E25382" w:rsidRDefault="00C72822" w14:paraId="5D338560" w14:textId="77777777">
      <w:pPr>
        <w:spacing w:line="360" w:lineRule="auto"/>
        <w:contextualSpacing/>
        <w:jc w:val="both"/>
        <w:rPr>
          <w:rFonts w:ascii="Palatino Linotype" w:hAnsi="Palatino Linotype" w:eastAsia="Batang" w:cs="Tahoma"/>
          <w:b/>
          <w:bCs/>
          <w:sz w:val="22"/>
          <w:szCs w:val="22"/>
          <w:lang w:val="es-ES_tradnl"/>
        </w:rPr>
      </w:pPr>
      <w:r w:rsidRPr="00C72822">
        <w:rPr>
          <w:rFonts w:ascii="Palatino Linotype" w:hAnsi="Palatino Linotype" w:eastAsia="Batang" w:cs="Tahoma"/>
          <w:b/>
          <w:bCs/>
          <w:sz w:val="22"/>
          <w:szCs w:val="22"/>
        </w:rPr>
        <w:t>b) Admisión del Recurso de Revisión</w:t>
      </w:r>
      <w:r w:rsidRPr="00C72822">
        <w:rPr>
          <w:rFonts w:ascii="Palatino Linotype" w:hAnsi="Palatino Linotype" w:eastAsia="Batang" w:cs="Tahoma"/>
          <w:b/>
          <w:bCs/>
          <w:sz w:val="22"/>
          <w:szCs w:val="22"/>
          <w:lang w:val="es-ES_tradnl"/>
        </w:rPr>
        <w:t xml:space="preserve">. </w:t>
      </w:r>
    </w:p>
    <w:p w:rsidRPr="00C72822" w:rsidR="00C72822" w:rsidP="00E25382" w:rsidRDefault="009F5B74" w14:paraId="66DBAA73" w14:textId="7F58DA43">
      <w:pPr>
        <w:spacing w:line="360" w:lineRule="auto"/>
        <w:contextualSpacing/>
        <w:jc w:val="both"/>
        <w:rPr>
          <w:rFonts w:ascii="Palatino Linotype" w:hAnsi="Palatino Linotype" w:cs="Tahoma"/>
          <w:sz w:val="22"/>
          <w:szCs w:val="22"/>
        </w:rPr>
      </w:pPr>
      <w:r w:rsidRPr="009F5B74">
        <w:rPr>
          <w:rFonts w:ascii="Palatino Linotype" w:hAnsi="Palatino Linotype" w:eastAsia="Batang" w:cs="Tahoma"/>
          <w:bCs/>
          <w:sz w:val="22"/>
          <w:szCs w:val="22"/>
        </w:rPr>
        <w:t xml:space="preserve">El </w:t>
      </w:r>
      <w:r>
        <w:rPr>
          <w:rFonts w:ascii="Palatino Linotype" w:hAnsi="Palatino Linotype" w:eastAsia="Batang" w:cs="Tahoma"/>
          <w:bCs/>
          <w:sz w:val="22"/>
          <w:szCs w:val="22"/>
        </w:rPr>
        <w:t xml:space="preserve">veintitrés </w:t>
      </w:r>
      <w:r w:rsidRPr="009F5B74">
        <w:rPr>
          <w:rFonts w:ascii="Palatino Linotype" w:hAnsi="Palatino Linotype" w:eastAsia="Batang" w:cs="Tahoma"/>
          <w:bCs/>
          <w:sz w:val="22"/>
          <w:szCs w:val="22"/>
        </w:rPr>
        <w:t>de marzo de dos mil veintiuno</w:t>
      </w:r>
      <w:r>
        <w:rPr>
          <w:rFonts w:ascii="Palatino Linotype" w:hAnsi="Palatino Linotype" w:eastAsia="Batang" w:cs="Tahoma"/>
          <w:bCs/>
          <w:sz w:val="22"/>
          <w:szCs w:val="22"/>
        </w:rPr>
        <w:t>,</w:t>
      </w:r>
      <w:r w:rsidRPr="009F5B74">
        <w:rPr>
          <w:rFonts w:ascii="Palatino Linotype" w:hAnsi="Palatino Linotype" w:eastAsia="Batang" w:cs="Tahoma"/>
          <w:bCs/>
          <w:sz w:val="22"/>
          <w:szCs w:val="22"/>
        </w:rPr>
        <w:t xml:space="preserve"> </w:t>
      </w:r>
      <w:r w:rsidRPr="00C72822" w:rsidR="00C72822">
        <w:rPr>
          <w:rFonts w:ascii="Palatino Linotype" w:hAnsi="Palatino Linotype" w:cs="Tahoma"/>
          <w:sz w:val="22"/>
          <w:szCs w:val="22"/>
        </w:rPr>
        <w:t>se</w:t>
      </w:r>
      <w:r w:rsidRPr="00C72822" w:rsidR="00C72822">
        <w:rPr>
          <w:rFonts w:ascii="Palatino Linotype" w:hAnsi="Palatino Linotype" w:eastAsia="Calibri" w:cs="Tahoma"/>
          <w:sz w:val="22"/>
          <w:szCs w:val="22"/>
          <w:lang w:eastAsia="en-US"/>
        </w:rPr>
        <w:t xml:space="preserve"> acordó la admisión de</w:t>
      </w:r>
      <w:r w:rsidRPr="00C72822" w:rsidR="00C72822">
        <w:rPr>
          <w:rFonts w:ascii="Palatino Linotype" w:hAnsi="Palatino Linotype" w:cs="Tahoma"/>
          <w:sz w:val="22"/>
          <w:szCs w:val="22"/>
        </w:rPr>
        <w:t xml:space="preserve">l Recurso de Revisión interpuesto por la parte </w:t>
      </w:r>
      <w:r w:rsidR="00311647">
        <w:rPr>
          <w:rFonts w:ascii="Palatino Linotype" w:hAnsi="Palatino Linotype" w:cs="Tahoma"/>
          <w:sz w:val="22"/>
          <w:szCs w:val="22"/>
        </w:rPr>
        <w:t>R</w:t>
      </w:r>
      <w:r w:rsidRPr="00C72822" w:rsidR="00C72822">
        <w:rPr>
          <w:rFonts w:ascii="Palatino Linotype" w:hAnsi="Palatino Linotype" w:cs="Tahoma"/>
          <w:sz w:val="22"/>
          <w:szCs w:val="22"/>
        </w:rPr>
        <w:t xml:space="preserve">ecurrente en contra del </w:t>
      </w:r>
      <w:r w:rsidRPr="009F5B74" w:rsidR="00C72822">
        <w:rPr>
          <w:rFonts w:ascii="Palatino Linotype" w:hAnsi="Palatino Linotype" w:cs="Tahoma"/>
          <w:b/>
          <w:sz w:val="22"/>
          <w:szCs w:val="22"/>
        </w:rPr>
        <w:t>Instituto de Seguridad Social del Estado de México y Municipios</w:t>
      </w:r>
      <w:r w:rsidRPr="00C72822" w:rsidR="00C72822">
        <w:rPr>
          <w:rFonts w:ascii="Palatino Linotype" w:hAnsi="Palatino Linotype" w:cs="Tahoma"/>
          <w:sz w:val="22"/>
          <w:szCs w:val="22"/>
        </w:rPr>
        <w:t xml:space="preserve">, la integración del expediente y la puesta a disposición de las partes, con fundamento en los artículos 129, 130 y 131 de la Ley de Protección de Datos Personales en Posesión de Sujetos Obligados del Estado de México y Municipios. </w:t>
      </w:r>
    </w:p>
    <w:p w:rsidRPr="00C72822" w:rsidR="00C72822" w:rsidP="00E25382" w:rsidRDefault="00C72822" w14:paraId="1426E688" w14:textId="77777777">
      <w:pPr>
        <w:spacing w:line="360" w:lineRule="auto"/>
        <w:contextualSpacing/>
        <w:jc w:val="both"/>
        <w:rPr>
          <w:rFonts w:ascii="Palatino Linotype" w:hAnsi="Palatino Linotype" w:cs="Tahoma"/>
          <w:sz w:val="22"/>
          <w:szCs w:val="22"/>
        </w:rPr>
      </w:pPr>
    </w:p>
    <w:p w:rsidRPr="00C72822" w:rsidR="00C72822" w:rsidP="00E25382" w:rsidRDefault="00C72822" w14:paraId="3366A056" w14:textId="77777777">
      <w:pPr>
        <w:spacing w:line="360" w:lineRule="auto"/>
        <w:contextualSpacing/>
        <w:jc w:val="both"/>
        <w:rPr>
          <w:rFonts w:ascii="Palatino Linotype" w:hAnsi="Palatino Linotype" w:cs="Tahoma"/>
          <w:sz w:val="22"/>
          <w:szCs w:val="22"/>
        </w:rPr>
      </w:pPr>
      <w:r w:rsidRPr="00C72822">
        <w:rPr>
          <w:rFonts w:ascii="Palatino Linotype" w:hAnsi="Palatino Linotype" w:cs="Tahoma"/>
          <w:sz w:val="22"/>
          <w:szCs w:val="22"/>
        </w:rPr>
        <w:t>Por otro lado, con fundamento en los artículos 124, párrafo segundo, de la Ley de Protección de Datos Personales en Posesión de Sujetos Obligados del Estado de México y Municipios, se apercibió a las partes que, en caso de no manifestar su voluntad para conciliar, se tendría por precluido su derecho para hacerlo.</w:t>
      </w:r>
    </w:p>
    <w:p w:rsidRPr="00C72822" w:rsidR="00C72822" w:rsidP="00E25382" w:rsidRDefault="00C72822" w14:paraId="0321CE2D" w14:textId="77777777">
      <w:pPr>
        <w:spacing w:line="360" w:lineRule="auto"/>
        <w:contextualSpacing/>
        <w:jc w:val="both"/>
        <w:rPr>
          <w:rFonts w:ascii="Palatino Linotype" w:hAnsi="Palatino Linotype" w:cs="Tahoma"/>
          <w:sz w:val="22"/>
          <w:szCs w:val="22"/>
        </w:rPr>
      </w:pPr>
    </w:p>
    <w:p w:rsidRPr="00C72822" w:rsidR="00C72822" w:rsidP="00E25382" w:rsidRDefault="00C72822" w14:paraId="42EF3A09" w14:textId="7131A2B2">
      <w:pPr>
        <w:spacing w:line="360" w:lineRule="auto"/>
        <w:contextualSpacing/>
        <w:jc w:val="both"/>
        <w:rPr>
          <w:rFonts w:ascii="Palatino Linotype" w:hAnsi="Palatino Linotype" w:cs="Tahoma"/>
          <w:sz w:val="22"/>
          <w:szCs w:val="22"/>
        </w:rPr>
      </w:pPr>
      <w:r w:rsidRPr="00C72822">
        <w:rPr>
          <w:rFonts w:ascii="Palatino Linotype" w:hAnsi="Palatino Linotype" w:cs="Tahoma"/>
          <w:sz w:val="22"/>
          <w:szCs w:val="22"/>
        </w:rPr>
        <w:lastRenderedPageBreak/>
        <w:t xml:space="preserve">Cabe señalar que lo anterior, fue hecho del conocimiento de las partes mediante la notificación del acuerdo de admisión efectuada el </w:t>
      </w:r>
      <w:r w:rsidRPr="00311647" w:rsidR="00311647">
        <w:rPr>
          <w:rFonts w:ascii="Palatino Linotype" w:hAnsi="Palatino Linotype" w:cs="Tahoma"/>
          <w:bCs/>
          <w:sz w:val="22"/>
          <w:szCs w:val="22"/>
          <w:lang w:val="es-ES_tradnl"/>
        </w:rPr>
        <w:t>veintidós de enero de dos mil veintiuno</w:t>
      </w:r>
      <w:r w:rsidRPr="00C72822">
        <w:rPr>
          <w:rFonts w:ascii="Palatino Linotype" w:hAnsi="Palatino Linotype" w:cs="Tahoma"/>
          <w:sz w:val="22"/>
          <w:szCs w:val="22"/>
        </w:rPr>
        <w:t xml:space="preserve">, mediante el Sistema de Acceso, Rectificación, Cancelación y Oposición de Datos Personales del Estado de México (SARCOEM). </w:t>
      </w:r>
    </w:p>
    <w:p w:rsidRPr="00C72822" w:rsidR="00C72822" w:rsidP="00E25382" w:rsidRDefault="00C72822" w14:paraId="6E92531F" w14:textId="77777777">
      <w:pPr>
        <w:spacing w:line="360" w:lineRule="auto"/>
        <w:contextualSpacing/>
        <w:jc w:val="both"/>
        <w:rPr>
          <w:rFonts w:ascii="Palatino Linotype" w:hAnsi="Palatino Linotype" w:cs="Tahoma"/>
          <w:sz w:val="22"/>
          <w:szCs w:val="22"/>
        </w:rPr>
      </w:pPr>
    </w:p>
    <w:p w:rsidR="00311647" w:rsidP="00E25382" w:rsidRDefault="00C72822" w14:paraId="183B8B97" w14:textId="77777777">
      <w:pPr>
        <w:spacing w:line="360" w:lineRule="auto"/>
        <w:contextualSpacing/>
        <w:jc w:val="both"/>
        <w:rPr>
          <w:rFonts w:ascii="Palatino Linotype" w:hAnsi="Palatino Linotype" w:cs="Tahoma"/>
          <w:b/>
          <w:sz w:val="22"/>
          <w:szCs w:val="22"/>
        </w:rPr>
      </w:pPr>
      <w:r w:rsidRPr="00C72822">
        <w:rPr>
          <w:rFonts w:ascii="Palatino Linotype" w:hAnsi="Palatino Linotype" w:cs="Tahoma"/>
          <w:b/>
          <w:sz w:val="22"/>
          <w:szCs w:val="22"/>
        </w:rPr>
        <w:t xml:space="preserve">c) Voluntad de conciliar. </w:t>
      </w:r>
    </w:p>
    <w:p w:rsidR="00C72822" w:rsidP="00E25382" w:rsidRDefault="00C72822" w14:paraId="7E8BB3A9" w14:textId="38298F10">
      <w:pPr>
        <w:spacing w:line="360" w:lineRule="auto"/>
        <w:contextualSpacing/>
        <w:jc w:val="both"/>
        <w:rPr>
          <w:rFonts w:ascii="Palatino Linotype" w:hAnsi="Palatino Linotype"/>
          <w:sz w:val="22"/>
          <w:szCs w:val="22"/>
        </w:rPr>
      </w:pPr>
      <w:r w:rsidRPr="00C72822">
        <w:rPr>
          <w:rFonts w:ascii="Palatino Linotype" w:hAnsi="Palatino Linotype" w:cs="Tahoma"/>
          <w:sz w:val="22"/>
          <w:szCs w:val="22"/>
        </w:rPr>
        <w:t xml:space="preserve">El </w:t>
      </w:r>
      <w:r w:rsidR="009F5B74">
        <w:rPr>
          <w:rFonts w:ascii="Palatino Linotype" w:hAnsi="Palatino Linotype" w:cs="Tahoma"/>
          <w:sz w:val="22"/>
          <w:szCs w:val="22"/>
        </w:rPr>
        <w:t>veintitrés y veinticinco de marzo</w:t>
      </w:r>
      <w:r w:rsidR="00311647">
        <w:rPr>
          <w:rFonts w:ascii="Palatino Linotype" w:hAnsi="Palatino Linotype" w:cs="Tahoma"/>
          <w:sz w:val="22"/>
          <w:szCs w:val="22"/>
        </w:rPr>
        <w:t xml:space="preserve"> de dos mil veintiuno</w:t>
      </w:r>
      <w:r w:rsidRPr="00C72822">
        <w:rPr>
          <w:rFonts w:ascii="Palatino Linotype" w:hAnsi="Palatino Linotype" w:cs="Tahoma"/>
          <w:sz w:val="22"/>
          <w:szCs w:val="22"/>
        </w:rPr>
        <w:t xml:space="preserve">, mediante el Sistema de Acceso, Rectificación, Cancelación y Oposición de Datos Personales del Estado de México (SARCOEM), el Instituto de Seguridad Social del Estado de México y Municipios y </w:t>
      </w:r>
      <w:r w:rsidR="00311647">
        <w:rPr>
          <w:rFonts w:ascii="Palatino Linotype" w:hAnsi="Palatino Linotype" w:cs="Tahoma"/>
          <w:sz w:val="22"/>
          <w:szCs w:val="22"/>
        </w:rPr>
        <w:t xml:space="preserve">la </w:t>
      </w:r>
      <w:r w:rsidRPr="00C72822">
        <w:rPr>
          <w:rFonts w:ascii="Palatino Linotype" w:hAnsi="Palatino Linotype" w:cs="Tahoma"/>
          <w:sz w:val="22"/>
          <w:szCs w:val="22"/>
        </w:rPr>
        <w:t xml:space="preserve">Particular hicieron patente su voluntad para conciliar en el presente asunto, mediante un escrito libre </w:t>
      </w:r>
      <w:r w:rsidR="00311647">
        <w:rPr>
          <w:rFonts w:ascii="Palatino Linotype" w:hAnsi="Palatino Linotype" w:cs="Tahoma"/>
          <w:sz w:val="22"/>
          <w:szCs w:val="22"/>
        </w:rPr>
        <w:t xml:space="preserve">de fecha </w:t>
      </w:r>
      <w:r w:rsidR="00F44D43">
        <w:rPr>
          <w:rFonts w:ascii="Palatino Linotype" w:hAnsi="Palatino Linotype" w:cs="Tahoma"/>
          <w:sz w:val="22"/>
          <w:szCs w:val="22"/>
        </w:rPr>
        <w:t>veintitrés de marzo del año en curso,</w:t>
      </w:r>
      <w:r w:rsidR="00311647">
        <w:rPr>
          <w:rFonts w:ascii="Palatino Linotype" w:hAnsi="Palatino Linotype" w:cs="Tahoma"/>
          <w:sz w:val="22"/>
          <w:szCs w:val="22"/>
        </w:rPr>
        <w:t xml:space="preserve"> suscrito por la Recurrente</w:t>
      </w:r>
      <w:r w:rsidRPr="00C72822">
        <w:rPr>
          <w:rFonts w:ascii="Palatino Linotype" w:hAnsi="Palatino Linotype" w:cs="Tahoma"/>
          <w:sz w:val="22"/>
          <w:szCs w:val="22"/>
        </w:rPr>
        <w:t xml:space="preserve">, así como a través del oficio </w:t>
      </w:r>
      <w:r w:rsidR="00311647">
        <w:rPr>
          <w:rFonts w:ascii="Palatino Linotype" w:hAnsi="Palatino Linotype"/>
          <w:sz w:val="22"/>
          <w:szCs w:val="22"/>
        </w:rPr>
        <w:t>207C0401210001</w:t>
      </w:r>
      <w:r w:rsidRPr="00C72822">
        <w:rPr>
          <w:rFonts w:ascii="Palatino Linotype" w:hAnsi="Palatino Linotype"/>
          <w:sz w:val="22"/>
          <w:szCs w:val="22"/>
        </w:rPr>
        <w:t>S-UT</w:t>
      </w:r>
      <w:r w:rsidR="00F44D43">
        <w:rPr>
          <w:rFonts w:ascii="Palatino Linotype" w:hAnsi="Palatino Linotype"/>
          <w:sz w:val="22"/>
          <w:szCs w:val="22"/>
        </w:rPr>
        <w:t>-299</w:t>
      </w:r>
      <w:r w:rsidR="00311647">
        <w:rPr>
          <w:rFonts w:ascii="Palatino Linotype" w:hAnsi="Palatino Linotype"/>
          <w:sz w:val="22"/>
          <w:szCs w:val="22"/>
        </w:rPr>
        <w:t>/2021</w:t>
      </w:r>
      <w:r w:rsidRPr="00C72822">
        <w:rPr>
          <w:rFonts w:ascii="Palatino Linotype" w:hAnsi="Palatino Linotype"/>
          <w:sz w:val="22"/>
          <w:szCs w:val="22"/>
        </w:rPr>
        <w:t xml:space="preserve">, de fecha </w:t>
      </w:r>
      <w:r w:rsidR="00F44D43">
        <w:rPr>
          <w:rFonts w:ascii="Palatino Linotype" w:hAnsi="Palatino Linotype"/>
          <w:sz w:val="22"/>
          <w:szCs w:val="22"/>
        </w:rPr>
        <w:t>veinticuatro de marzo</w:t>
      </w:r>
      <w:r w:rsidR="00311647">
        <w:rPr>
          <w:rFonts w:ascii="Palatino Linotype" w:hAnsi="Palatino Linotype"/>
          <w:sz w:val="22"/>
          <w:szCs w:val="22"/>
        </w:rPr>
        <w:t xml:space="preserve"> </w:t>
      </w:r>
      <w:r w:rsidRPr="00C72822">
        <w:rPr>
          <w:rFonts w:ascii="Palatino Linotype" w:hAnsi="Palatino Linotype"/>
          <w:sz w:val="22"/>
          <w:szCs w:val="22"/>
        </w:rPr>
        <w:t xml:space="preserve">del año en curso; los cuales son del tenor siguiente: </w:t>
      </w:r>
    </w:p>
    <w:p w:rsidRPr="00C72822" w:rsidR="00311647" w:rsidP="00E25382" w:rsidRDefault="00311647" w14:paraId="681F2608" w14:textId="77777777">
      <w:pPr>
        <w:spacing w:line="360" w:lineRule="auto"/>
        <w:contextualSpacing/>
        <w:jc w:val="both"/>
        <w:rPr>
          <w:rFonts w:ascii="Palatino Linotype" w:hAnsi="Palatino Linotype"/>
          <w:sz w:val="22"/>
          <w:szCs w:val="22"/>
        </w:rPr>
      </w:pPr>
    </w:p>
    <w:p w:rsidRPr="00C72822" w:rsidR="00C72822" w:rsidP="00E25382" w:rsidRDefault="00C72822" w14:paraId="50784DB5" w14:textId="32252ED1">
      <w:pPr>
        <w:pStyle w:val="Prrafodelista"/>
        <w:numPr>
          <w:ilvl w:val="0"/>
          <w:numId w:val="37"/>
        </w:numPr>
        <w:spacing w:line="360" w:lineRule="auto"/>
        <w:contextualSpacing/>
        <w:jc w:val="both"/>
        <w:rPr>
          <w:rFonts w:ascii="Palatino Linotype" w:hAnsi="Palatino Linotype" w:cs="Tahoma"/>
          <w:b/>
          <w:sz w:val="22"/>
          <w:szCs w:val="22"/>
        </w:rPr>
      </w:pPr>
      <w:r w:rsidRPr="00C72822">
        <w:rPr>
          <w:rFonts w:ascii="Palatino Linotype" w:hAnsi="Palatino Linotype" w:cs="Tahoma"/>
          <w:b/>
          <w:sz w:val="22"/>
          <w:szCs w:val="22"/>
        </w:rPr>
        <w:t>Escrito libre</w:t>
      </w:r>
      <w:r w:rsidR="00E711C3">
        <w:rPr>
          <w:rFonts w:ascii="Palatino Linotype" w:hAnsi="Palatino Linotype" w:cs="Tahoma"/>
          <w:b/>
          <w:sz w:val="22"/>
          <w:szCs w:val="22"/>
        </w:rPr>
        <w:t xml:space="preserve"> remitido por la</w:t>
      </w:r>
      <w:r w:rsidRPr="00C72822">
        <w:rPr>
          <w:rFonts w:ascii="Palatino Linotype" w:hAnsi="Palatino Linotype" w:cs="Tahoma"/>
          <w:b/>
          <w:sz w:val="22"/>
          <w:szCs w:val="22"/>
        </w:rPr>
        <w:t xml:space="preserve"> Recurrente: </w:t>
      </w:r>
    </w:p>
    <w:p w:rsidRPr="00C72822" w:rsidR="00C72822" w:rsidP="00E25382" w:rsidRDefault="00C72822" w14:paraId="324A0793" w14:textId="77777777">
      <w:pPr>
        <w:pStyle w:val="Prrafodelista"/>
        <w:spacing w:line="360" w:lineRule="auto"/>
        <w:contextualSpacing/>
        <w:jc w:val="both"/>
        <w:rPr>
          <w:rFonts w:ascii="Palatino Linotype" w:hAnsi="Palatino Linotype" w:cs="Tahoma"/>
          <w:sz w:val="22"/>
          <w:szCs w:val="22"/>
        </w:rPr>
      </w:pPr>
    </w:p>
    <w:p w:rsidRPr="00311647" w:rsidR="00C72822" w:rsidP="00E25382" w:rsidRDefault="00311647" w14:paraId="5D115EAE" w14:textId="1095D808">
      <w:pPr>
        <w:pStyle w:val="Prrafodelista"/>
        <w:spacing w:line="360" w:lineRule="auto"/>
        <w:ind w:left="567" w:right="616"/>
        <w:contextualSpacing/>
        <w:jc w:val="both"/>
        <w:rPr>
          <w:rFonts w:ascii="Palatino Linotype" w:hAnsi="Palatino Linotype" w:cs="Tahoma"/>
          <w:i/>
          <w:sz w:val="20"/>
          <w:szCs w:val="22"/>
        </w:rPr>
      </w:pPr>
      <w:r w:rsidRPr="00311647">
        <w:rPr>
          <w:rFonts w:ascii="Palatino Linotype" w:hAnsi="Palatino Linotype" w:cs="Tahoma"/>
          <w:i/>
          <w:sz w:val="20"/>
          <w:szCs w:val="22"/>
        </w:rPr>
        <w:t xml:space="preserve">POR MEDIO DEL PRESENTE ME DIRIJO A USTED, A FIN DE SOLICITAR SEA ABIERTA LA ETAPA DE CONCILIACIÓN ENTRE EL INSTITUTO DE SEGURIDAD SOCIAL DEL ESTADO DE MÉXICO Y MUNICIPIOS Y LA QUE SUSCRIBE, LO ANTERIOR EN EL RECURSO DE REVISIÓN INTERPUESTO EL </w:t>
      </w:r>
      <w:r w:rsidR="00F44D43">
        <w:rPr>
          <w:rFonts w:ascii="Palatino Linotype" w:hAnsi="Palatino Linotype" w:cs="Tahoma"/>
          <w:i/>
          <w:sz w:val="20"/>
          <w:szCs w:val="22"/>
        </w:rPr>
        <w:t>17 DE MARZO</w:t>
      </w:r>
      <w:r w:rsidRPr="00311647">
        <w:rPr>
          <w:rFonts w:ascii="Palatino Linotype" w:hAnsi="Palatino Linotype" w:cs="Tahoma"/>
          <w:i/>
          <w:sz w:val="20"/>
          <w:szCs w:val="22"/>
        </w:rPr>
        <w:t xml:space="preserve"> DE 2021, NÚMERO </w:t>
      </w:r>
      <w:r w:rsidRPr="00F44D43" w:rsidR="00F44D43">
        <w:rPr>
          <w:rFonts w:ascii="Palatino Linotype" w:hAnsi="Palatino Linotype" w:cs="Tahoma"/>
          <w:b/>
          <w:i/>
          <w:sz w:val="20"/>
          <w:szCs w:val="22"/>
        </w:rPr>
        <w:t>01221/INFOEM/AD/RR/2021</w:t>
      </w:r>
      <w:r w:rsidRPr="00311647">
        <w:rPr>
          <w:rFonts w:ascii="Palatino Linotype" w:hAnsi="Palatino Linotype" w:cs="Tahoma"/>
          <w:i/>
          <w:sz w:val="20"/>
          <w:szCs w:val="22"/>
        </w:rPr>
        <w:t xml:space="preserve">, A FIN DE QUE SE ME PROPORCIONE LA INFORMACIÓN SOLICITADA, PARA PRESENTAR EL TRÁMITE DEL COBRO DEL SEGURO. </w:t>
      </w:r>
    </w:p>
    <w:p w:rsidRPr="00C72822" w:rsidR="00C72822" w:rsidP="00E25382" w:rsidRDefault="00C72822" w14:paraId="7E6A0F9A" w14:textId="77777777">
      <w:pPr>
        <w:spacing w:line="360" w:lineRule="auto"/>
        <w:contextualSpacing/>
        <w:jc w:val="both"/>
        <w:rPr>
          <w:rFonts w:ascii="Palatino Linotype" w:hAnsi="Palatino Linotype" w:cs="Tahoma"/>
          <w:sz w:val="22"/>
          <w:szCs w:val="22"/>
        </w:rPr>
      </w:pPr>
    </w:p>
    <w:p w:rsidRPr="00C72822" w:rsidR="00C72822" w:rsidP="00E25382" w:rsidRDefault="00C72822" w14:paraId="45E57158" w14:textId="28F52830">
      <w:pPr>
        <w:pStyle w:val="Prrafodelista"/>
        <w:numPr>
          <w:ilvl w:val="0"/>
          <w:numId w:val="38"/>
        </w:numPr>
        <w:spacing w:line="360" w:lineRule="auto"/>
        <w:contextualSpacing/>
        <w:jc w:val="both"/>
        <w:rPr>
          <w:rFonts w:ascii="Palatino Linotype" w:hAnsi="Palatino Linotype" w:cs="Tahoma"/>
          <w:b/>
          <w:sz w:val="22"/>
          <w:szCs w:val="22"/>
        </w:rPr>
      </w:pPr>
      <w:r w:rsidRPr="00C72822">
        <w:rPr>
          <w:rFonts w:ascii="Palatino Linotype" w:hAnsi="Palatino Linotype" w:cs="Tahoma"/>
          <w:b/>
          <w:sz w:val="22"/>
          <w:szCs w:val="22"/>
        </w:rPr>
        <w:t xml:space="preserve">Oficio </w:t>
      </w:r>
      <w:r w:rsidR="00F44D43">
        <w:rPr>
          <w:rFonts w:ascii="Palatino Linotype" w:hAnsi="Palatino Linotype"/>
          <w:b/>
          <w:sz w:val="22"/>
          <w:szCs w:val="22"/>
        </w:rPr>
        <w:t>207C0401210001S-UT-299</w:t>
      </w:r>
      <w:r w:rsidRPr="00311647" w:rsidR="00311647">
        <w:rPr>
          <w:rFonts w:ascii="Palatino Linotype" w:hAnsi="Palatino Linotype"/>
          <w:b/>
          <w:sz w:val="22"/>
          <w:szCs w:val="22"/>
        </w:rPr>
        <w:t>/2021</w:t>
      </w:r>
      <w:r w:rsidRPr="00C72822">
        <w:rPr>
          <w:rFonts w:ascii="Palatino Linotype" w:hAnsi="Palatino Linotype"/>
          <w:sz w:val="22"/>
          <w:szCs w:val="22"/>
        </w:rPr>
        <w:t>,</w:t>
      </w:r>
      <w:r w:rsidRPr="00C72822">
        <w:rPr>
          <w:rFonts w:ascii="Palatino Linotype" w:hAnsi="Palatino Linotype" w:cs="Tahoma"/>
          <w:b/>
          <w:sz w:val="22"/>
          <w:szCs w:val="22"/>
        </w:rPr>
        <w:t xml:space="preserve"> remitido por el Instituto de Seguridad Social del Estado de México y Municipios: </w:t>
      </w:r>
    </w:p>
    <w:p w:rsidRPr="00C72822" w:rsidR="00C72822" w:rsidP="00E25382" w:rsidRDefault="00C72822" w14:paraId="0E3A141D" w14:textId="77777777">
      <w:pPr>
        <w:pStyle w:val="Prrafodelista"/>
        <w:spacing w:line="360" w:lineRule="auto"/>
        <w:contextualSpacing/>
        <w:jc w:val="both"/>
        <w:rPr>
          <w:rFonts w:ascii="Palatino Linotype" w:hAnsi="Palatino Linotype" w:cs="Tahoma"/>
          <w:b/>
          <w:sz w:val="22"/>
          <w:szCs w:val="22"/>
        </w:rPr>
      </w:pPr>
    </w:p>
    <w:p w:rsidRPr="00311647" w:rsidR="00C72822" w:rsidP="00E25382" w:rsidRDefault="00C72822" w14:paraId="65225986" w14:textId="12B9255C">
      <w:pPr>
        <w:pStyle w:val="Prrafodelista"/>
        <w:spacing w:line="360" w:lineRule="auto"/>
        <w:ind w:left="567" w:right="616"/>
        <w:contextualSpacing/>
        <w:jc w:val="both"/>
        <w:rPr>
          <w:rFonts w:ascii="Palatino Linotype" w:hAnsi="Palatino Linotype" w:cs="Tahoma"/>
          <w:i/>
          <w:sz w:val="20"/>
          <w:szCs w:val="22"/>
        </w:rPr>
      </w:pPr>
      <w:r w:rsidRPr="00311647">
        <w:rPr>
          <w:rFonts w:ascii="Palatino Linotype" w:hAnsi="Palatino Linotype" w:cs="Tahoma"/>
          <w:i/>
          <w:sz w:val="20"/>
          <w:szCs w:val="22"/>
        </w:rPr>
        <w:lastRenderedPageBreak/>
        <w:t xml:space="preserve">…Al respecto, de acuerdo a lo establecido por los artículos 131 y 132 de la Ley de Protección de Datos Personales en Posesión de Sujetos Obligados del Estado de México y Municipios, </w:t>
      </w:r>
      <w:r w:rsidRPr="00311647" w:rsidR="00311647">
        <w:rPr>
          <w:rFonts w:ascii="Palatino Linotype" w:hAnsi="Palatino Linotype" w:cs="Tahoma"/>
          <w:i/>
          <w:sz w:val="20"/>
          <w:szCs w:val="22"/>
        </w:rPr>
        <w:t>solicitó</w:t>
      </w:r>
      <w:r w:rsidRPr="00311647">
        <w:rPr>
          <w:rFonts w:ascii="Palatino Linotype" w:hAnsi="Palatino Linotype" w:cs="Tahoma"/>
          <w:i/>
          <w:sz w:val="20"/>
          <w:szCs w:val="22"/>
        </w:rPr>
        <w:t xml:space="preserve"> conciliar el prese</w:t>
      </w:r>
      <w:r w:rsidRPr="00311647" w:rsidR="00311647">
        <w:rPr>
          <w:rFonts w:ascii="Palatino Linotype" w:hAnsi="Palatino Linotype" w:cs="Tahoma"/>
          <w:i/>
          <w:sz w:val="20"/>
          <w:szCs w:val="22"/>
        </w:rPr>
        <w:t>nte asunto, a través del INFOEM.</w:t>
      </w:r>
    </w:p>
    <w:p w:rsidRPr="00C72822" w:rsidR="00C72822" w:rsidP="00E25382" w:rsidRDefault="00C72822" w14:paraId="71D16456" w14:textId="77777777">
      <w:pPr>
        <w:spacing w:line="360" w:lineRule="auto"/>
        <w:contextualSpacing/>
        <w:jc w:val="both"/>
        <w:rPr>
          <w:rFonts w:ascii="Palatino Linotype" w:hAnsi="Palatino Linotype" w:cs="Tahoma"/>
          <w:sz w:val="22"/>
          <w:szCs w:val="22"/>
        </w:rPr>
      </w:pPr>
    </w:p>
    <w:p w:rsidR="00311647" w:rsidP="00E25382" w:rsidRDefault="00C72822" w14:paraId="77A5EEF7" w14:textId="77777777">
      <w:pPr>
        <w:spacing w:line="360" w:lineRule="auto"/>
        <w:contextualSpacing/>
        <w:jc w:val="both"/>
        <w:rPr>
          <w:rFonts w:ascii="Palatino Linotype" w:hAnsi="Palatino Linotype" w:cs="Tahoma"/>
          <w:b/>
          <w:sz w:val="22"/>
          <w:szCs w:val="22"/>
        </w:rPr>
      </w:pPr>
      <w:r w:rsidRPr="00C72822">
        <w:rPr>
          <w:rFonts w:ascii="Palatino Linotype" w:hAnsi="Palatino Linotype" w:cs="Tahoma"/>
          <w:b/>
          <w:sz w:val="22"/>
          <w:szCs w:val="22"/>
        </w:rPr>
        <w:t xml:space="preserve">d) Citación a la audiencia de conciliación: </w:t>
      </w:r>
    </w:p>
    <w:p w:rsidR="00A13B46" w:rsidP="00E25382" w:rsidRDefault="00C72822" w14:paraId="274A0A43" w14:textId="7A71281B">
      <w:pPr>
        <w:spacing w:line="360" w:lineRule="auto"/>
        <w:contextualSpacing/>
        <w:jc w:val="both"/>
        <w:rPr>
          <w:rFonts w:ascii="Palatino Linotype" w:hAnsi="Palatino Linotype" w:cs="Tahoma"/>
          <w:sz w:val="22"/>
          <w:szCs w:val="22"/>
        </w:rPr>
      </w:pPr>
      <w:r w:rsidRPr="00C72822">
        <w:rPr>
          <w:rFonts w:ascii="Palatino Linotype" w:hAnsi="Palatino Linotype" w:cs="Tahoma"/>
          <w:sz w:val="22"/>
          <w:szCs w:val="22"/>
        </w:rPr>
        <w:t>En atención a que ambas partes manifestaron su voluntad para conciliar en el presente asunto dentro del plazo legal es</w:t>
      </w:r>
      <w:r w:rsidR="00311647">
        <w:rPr>
          <w:rFonts w:ascii="Palatino Linotype" w:hAnsi="Palatino Linotype" w:cs="Tahoma"/>
          <w:sz w:val="22"/>
          <w:szCs w:val="22"/>
        </w:rPr>
        <w:t xml:space="preserve">tablecido para tal efecto, se dictó acuerdo de fecha </w:t>
      </w:r>
      <w:r w:rsidR="00F44D43">
        <w:rPr>
          <w:rFonts w:ascii="Palatino Linotype" w:hAnsi="Palatino Linotype" w:cs="Tahoma"/>
          <w:sz w:val="22"/>
          <w:szCs w:val="22"/>
        </w:rPr>
        <w:t>siete de abril</w:t>
      </w:r>
      <w:r w:rsidR="00311647">
        <w:rPr>
          <w:rFonts w:ascii="Palatino Linotype" w:hAnsi="Palatino Linotype" w:cs="Tahoma"/>
          <w:sz w:val="22"/>
          <w:szCs w:val="22"/>
        </w:rPr>
        <w:t xml:space="preserve"> de dos mil veintiuno, a través del que se</w:t>
      </w:r>
      <w:r w:rsidRPr="00C72822">
        <w:rPr>
          <w:rFonts w:ascii="Palatino Linotype" w:hAnsi="Palatino Linotype" w:cs="Tahoma"/>
          <w:sz w:val="22"/>
          <w:szCs w:val="22"/>
        </w:rPr>
        <w:t xml:space="preserve"> acordó tener por realizadas sendas manifestaciones y citar a las partes </w:t>
      </w:r>
      <w:r w:rsidR="00311647">
        <w:rPr>
          <w:rFonts w:ascii="Palatino Linotype" w:hAnsi="Palatino Linotype" w:cs="Tahoma"/>
          <w:sz w:val="22"/>
          <w:szCs w:val="22"/>
        </w:rPr>
        <w:t xml:space="preserve">para comparecer el día </w:t>
      </w:r>
      <w:r w:rsidRPr="00F44D43" w:rsidR="00F44D43">
        <w:rPr>
          <w:rFonts w:ascii="Palatino Linotype" w:hAnsi="Palatino Linotype" w:cs="Tahoma"/>
          <w:sz w:val="22"/>
          <w:szCs w:val="22"/>
        </w:rPr>
        <w:t>nueve de abril de dos mil veintiuno</w:t>
      </w:r>
      <w:r w:rsidR="00311647">
        <w:rPr>
          <w:rFonts w:ascii="Palatino Linotype" w:hAnsi="Palatino Linotype" w:cs="Tahoma"/>
          <w:sz w:val="22"/>
          <w:szCs w:val="22"/>
        </w:rPr>
        <w:t xml:space="preserve">, a las </w:t>
      </w:r>
      <w:r w:rsidR="00F44D43">
        <w:rPr>
          <w:rFonts w:ascii="Palatino Linotype" w:hAnsi="Palatino Linotype" w:cs="Tahoma"/>
          <w:sz w:val="22"/>
          <w:szCs w:val="22"/>
        </w:rPr>
        <w:t>catorce</w:t>
      </w:r>
      <w:r w:rsidR="00311647">
        <w:rPr>
          <w:rFonts w:ascii="Palatino Linotype" w:hAnsi="Palatino Linotype" w:cs="Tahoma"/>
          <w:sz w:val="22"/>
          <w:szCs w:val="22"/>
        </w:rPr>
        <w:t xml:space="preserve"> horas, vía remota mediante el </w:t>
      </w:r>
      <w:r w:rsidR="00311647">
        <w:rPr>
          <w:rFonts w:ascii="Palatino Linotype" w:hAnsi="Palatino Linotype" w:cs="Tahoma"/>
          <w:i/>
          <w:sz w:val="22"/>
          <w:szCs w:val="22"/>
        </w:rPr>
        <w:t xml:space="preserve">software </w:t>
      </w:r>
      <w:r w:rsidR="00311647">
        <w:rPr>
          <w:rFonts w:ascii="Palatino Linotype" w:hAnsi="Palatino Linotype" w:cs="Tahoma"/>
          <w:sz w:val="22"/>
          <w:szCs w:val="22"/>
        </w:rPr>
        <w:t xml:space="preserve">denominado </w:t>
      </w:r>
      <w:r w:rsidR="00311647">
        <w:rPr>
          <w:rFonts w:ascii="Palatino Linotype" w:hAnsi="Palatino Linotype" w:cs="Tahoma"/>
          <w:i/>
          <w:sz w:val="22"/>
          <w:szCs w:val="22"/>
        </w:rPr>
        <w:t>Zoom</w:t>
      </w:r>
      <w:r w:rsidR="00A13B46">
        <w:rPr>
          <w:rFonts w:ascii="Palatino Linotype" w:hAnsi="Palatino Linotype" w:cs="Tahoma"/>
          <w:i/>
          <w:sz w:val="22"/>
          <w:szCs w:val="22"/>
        </w:rPr>
        <w:t xml:space="preserve">; </w:t>
      </w:r>
      <w:r w:rsidRPr="00A13B46" w:rsidR="00A13B46">
        <w:rPr>
          <w:rFonts w:ascii="Palatino Linotype" w:hAnsi="Palatino Linotype" w:cs="Tahoma"/>
          <w:sz w:val="22"/>
          <w:szCs w:val="22"/>
        </w:rPr>
        <w:t>ello en atención a las medidas preventivas para evitar la mitigación del contagio de la enfermedad COVID-19 causada por el virus SARS</w:t>
      </w:r>
      <w:r w:rsidR="00A13B46">
        <w:rPr>
          <w:rFonts w:ascii="Palatino Linotype" w:hAnsi="Palatino Linotype" w:cs="Tahoma"/>
          <w:sz w:val="22"/>
          <w:szCs w:val="22"/>
        </w:rPr>
        <w:t>-Co</w:t>
      </w:r>
      <w:r w:rsidRPr="00A13B46" w:rsidR="00A13B46">
        <w:rPr>
          <w:rFonts w:ascii="Palatino Linotype" w:hAnsi="Palatino Linotype" w:cs="Tahoma"/>
          <w:sz w:val="22"/>
          <w:szCs w:val="22"/>
        </w:rPr>
        <w:t>V</w:t>
      </w:r>
      <w:r w:rsidR="00A13B46">
        <w:rPr>
          <w:rFonts w:ascii="Palatino Linotype" w:hAnsi="Palatino Linotype" w:cs="Tahoma"/>
          <w:sz w:val="22"/>
          <w:szCs w:val="22"/>
        </w:rPr>
        <w:t>-2</w:t>
      </w:r>
      <w:r w:rsidRPr="00A13B46" w:rsidR="00311647">
        <w:rPr>
          <w:rFonts w:ascii="Palatino Linotype" w:hAnsi="Palatino Linotype" w:cs="Tahoma"/>
          <w:sz w:val="22"/>
          <w:szCs w:val="22"/>
        </w:rPr>
        <w:t xml:space="preserve">. </w:t>
      </w:r>
    </w:p>
    <w:p w:rsidRPr="00C72822" w:rsidR="00C72822" w:rsidP="00E25382" w:rsidRDefault="00311647" w14:paraId="09031E59" w14:textId="5E7878D7">
      <w:pPr>
        <w:spacing w:line="360" w:lineRule="auto"/>
        <w:contextualSpacing/>
        <w:jc w:val="both"/>
        <w:rPr>
          <w:rFonts w:ascii="Palatino Linotype" w:hAnsi="Palatino Linotype" w:cs="Tahoma"/>
          <w:sz w:val="22"/>
          <w:szCs w:val="22"/>
        </w:rPr>
      </w:pPr>
      <w:r>
        <w:rPr>
          <w:rFonts w:ascii="Palatino Linotype" w:hAnsi="Palatino Linotype" w:cs="Tahoma"/>
          <w:sz w:val="22"/>
          <w:szCs w:val="22"/>
        </w:rPr>
        <w:t>D</w:t>
      </w:r>
      <w:r w:rsidRPr="00C72822" w:rsidR="00C72822">
        <w:rPr>
          <w:rFonts w:ascii="Palatino Linotype" w:hAnsi="Palatino Linotype" w:cs="Tahoma"/>
          <w:sz w:val="22"/>
          <w:szCs w:val="22"/>
        </w:rPr>
        <w:t xml:space="preserve">icho acto se notificó a los interesados el mismo día de su emisión, mediante el Sistema de Acceso, Rectificación, Cancelación y Oposición de Datos Personales del Estado de México (SARCOEM). </w:t>
      </w:r>
    </w:p>
    <w:p w:rsidRPr="00C72822" w:rsidR="00C72822" w:rsidP="00E25382" w:rsidRDefault="00C72822" w14:paraId="40A76CE6" w14:textId="77777777">
      <w:pPr>
        <w:spacing w:line="360" w:lineRule="auto"/>
        <w:contextualSpacing/>
        <w:jc w:val="both"/>
        <w:rPr>
          <w:rFonts w:ascii="Palatino Linotype" w:hAnsi="Palatino Linotype" w:cs="Tahoma"/>
          <w:b/>
          <w:sz w:val="22"/>
          <w:szCs w:val="22"/>
        </w:rPr>
      </w:pPr>
    </w:p>
    <w:p w:rsidR="00311647" w:rsidP="00E25382" w:rsidRDefault="00311647" w14:paraId="165FE889" w14:textId="77777777">
      <w:pPr>
        <w:spacing w:line="360" w:lineRule="auto"/>
        <w:contextualSpacing/>
        <w:jc w:val="both"/>
        <w:rPr>
          <w:rFonts w:ascii="Palatino Linotype" w:hAnsi="Palatino Linotype" w:cs="Tahoma"/>
          <w:b/>
          <w:sz w:val="22"/>
          <w:szCs w:val="22"/>
        </w:rPr>
      </w:pPr>
      <w:r>
        <w:rPr>
          <w:rFonts w:ascii="Palatino Linotype" w:hAnsi="Palatino Linotype" w:cs="Tahoma"/>
          <w:b/>
          <w:sz w:val="22"/>
          <w:szCs w:val="22"/>
        </w:rPr>
        <w:t>e</w:t>
      </w:r>
      <w:r w:rsidRPr="00C72822" w:rsidR="00C72822">
        <w:rPr>
          <w:rFonts w:ascii="Palatino Linotype" w:hAnsi="Palatino Linotype" w:cs="Tahoma"/>
          <w:b/>
          <w:sz w:val="22"/>
          <w:szCs w:val="22"/>
        </w:rPr>
        <w:t xml:space="preserve">) Celebración de la audiencia. </w:t>
      </w:r>
    </w:p>
    <w:p w:rsidR="00F44D43" w:rsidP="00E25382" w:rsidRDefault="00311647" w14:paraId="34474259" w14:textId="5D16433C">
      <w:pPr>
        <w:spacing w:line="360" w:lineRule="auto"/>
        <w:contextualSpacing/>
        <w:jc w:val="both"/>
        <w:rPr>
          <w:rFonts w:ascii="Palatino Linotype" w:hAnsi="Palatino Linotype" w:cs="Tahoma"/>
          <w:sz w:val="22"/>
          <w:szCs w:val="22"/>
        </w:rPr>
      </w:pPr>
      <w:r>
        <w:rPr>
          <w:rFonts w:ascii="Palatino Linotype" w:hAnsi="Palatino Linotype" w:cs="Tahoma"/>
          <w:sz w:val="22"/>
          <w:szCs w:val="22"/>
        </w:rPr>
        <w:t xml:space="preserve">En fecha </w:t>
      </w:r>
      <w:r w:rsidRPr="00F44D43" w:rsidR="00F44D43">
        <w:rPr>
          <w:rFonts w:ascii="Palatino Linotype" w:hAnsi="Palatino Linotype" w:cs="Tahoma"/>
          <w:bCs/>
          <w:sz w:val="22"/>
          <w:szCs w:val="22"/>
        </w:rPr>
        <w:t>nueve de abril de dos mil veintiuno</w:t>
      </w:r>
      <w:r w:rsidRPr="00C72822" w:rsidR="00C72822">
        <w:rPr>
          <w:rFonts w:ascii="Palatino Linotype" w:hAnsi="Palatino Linotype" w:cs="Tahoma"/>
          <w:sz w:val="22"/>
          <w:szCs w:val="22"/>
        </w:rPr>
        <w:t xml:space="preserve">, tuvo </w:t>
      </w:r>
      <w:proofErr w:type="gramStart"/>
      <w:r w:rsidRPr="00C72822" w:rsidR="00C72822">
        <w:rPr>
          <w:rFonts w:ascii="Palatino Linotype" w:hAnsi="Palatino Linotype" w:cs="Tahoma"/>
          <w:sz w:val="22"/>
          <w:szCs w:val="22"/>
        </w:rPr>
        <w:t>verificativo</w:t>
      </w:r>
      <w:r>
        <w:rPr>
          <w:rFonts w:ascii="Palatino Linotype" w:hAnsi="Palatino Linotype" w:cs="Tahoma"/>
          <w:sz w:val="22"/>
          <w:szCs w:val="22"/>
        </w:rPr>
        <w:t xml:space="preserve"> vía remota</w:t>
      </w:r>
      <w:proofErr w:type="gramEnd"/>
      <w:r>
        <w:rPr>
          <w:rFonts w:ascii="Palatino Linotype" w:hAnsi="Palatino Linotype" w:cs="Tahoma"/>
          <w:sz w:val="22"/>
          <w:szCs w:val="22"/>
        </w:rPr>
        <w:t xml:space="preserve"> a través del </w:t>
      </w:r>
      <w:r w:rsidRPr="00A13B46" w:rsidR="00A13B46">
        <w:rPr>
          <w:rFonts w:ascii="Palatino Linotype" w:hAnsi="Palatino Linotype" w:cs="Tahoma"/>
          <w:sz w:val="22"/>
          <w:szCs w:val="22"/>
        </w:rPr>
        <w:t xml:space="preserve">el </w:t>
      </w:r>
      <w:r w:rsidRPr="00A13B46" w:rsidR="00A13B46">
        <w:rPr>
          <w:rFonts w:ascii="Palatino Linotype" w:hAnsi="Palatino Linotype" w:cs="Tahoma"/>
          <w:i/>
          <w:sz w:val="22"/>
          <w:szCs w:val="22"/>
        </w:rPr>
        <w:t xml:space="preserve">software </w:t>
      </w:r>
      <w:r w:rsidRPr="00A13B46" w:rsidR="00A13B46">
        <w:rPr>
          <w:rFonts w:ascii="Palatino Linotype" w:hAnsi="Palatino Linotype" w:cs="Tahoma"/>
          <w:sz w:val="22"/>
          <w:szCs w:val="22"/>
        </w:rPr>
        <w:t xml:space="preserve">denominado </w:t>
      </w:r>
      <w:r w:rsidRPr="00A13B46" w:rsidR="00A13B46">
        <w:rPr>
          <w:rFonts w:ascii="Palatino Linotype" w:hAnsi="Palatino Linotype" w:cs="Tahoma"/>
          <w:i/>
          <w:sz w:val="22"/>
          <w:szCs w:val="22"/>
        </w:rPr>
        <w:t>Zoom</w:t>
      </w:r>
      <w:r w:rsidRPr="00C72822" w:rsidR="00C72822">
        <w:rPr>
          <w:rFonts w:ascii="Palatino Linotype" w:hAnsi="Palatino Linotype" w:cs="Tahoma"/>
          <w:sz w:val="22"/>
          <w:szCs w:val="22"/>
        </w:rPr>
        <w:t xml:space="preserve">, la audiencia de conciliación que, en su parte esencial, se llevó en los términos siguientes: </w:t>
      </w:r>
    </w:p>
    <w:p w:rsidR="00F44D43" w:rsidP="00F44D43" w:rsidRDefault="00F44D43" w14:paraId="2CC92CB8" w14:textId="2174155B">
      <w:pPr>
        <w:spacing w:line="360" w:lineRule="auto"/>
        <w:ind w:left="567" w:right="616"/>
        <w:contextualSpacing/>
        <w:jc w:val="both"/>
        <w:rPr>
          <w:rFonts w:ascii="Palatino Linotype" w:hAnsi="Palatino Linotype" w:cs="Tahoma"/>
          <w:bCs/>
          <w:i/>
          <w:sz w:val="20"/>
          <w:szCs w:val="22"/>
        </w:rPr>
      </w:pPr>
      <w:r>
        <w:rPr>
          <w:rFonts w:ascii="Palatino Linotype" w:hAnsi="Palatino Linotype" w:cs="Tahoma"/>
          <w:bCs/>
          <w:i/>
          <w:sz w:val="20"/>
          <w:szCs w:val="22"/>
        </w:rPr>
        <w:t>…</w:t>
      </w:r>
    </w:p>
    <w:p w:rsidR="00A13B46" w:rsidP="00F44D43" w:rsidRDefault="00F44D43" w14:paraId="456540A2" w14:textId="2BE63FBA">
      <w:pPr>
        <w:spacing w:line="360" w:lineRule="auto"/>
        <w:ind w:left="567" w:right="616"/>
        <w:contextualSpacing/>
        <w:jc w:val="both"/>
        <w:rPr>
          <w:rFonts w:ascii="Palatino Linotype" w:hAnsi="Palatino Linotype" w:cs="Tahoma"/>
          <w:bCs/>
          <w:i/>
          <w:sz w:val="20"/>
          <w:szCs w:val="22"/>
        </w:rPr>
      </w:pPr>
      <w:r w:rsidRPr="00F44D43">
        <w:rPr>
          <w:rFonts w:ascii="Palatino Linotype" w:hAnsi="Palatino Linotype" w:cs="Tahoma"/>
          <w:bCs/>
          <w:i/>
          <w:sz w:val="20"/>
          <w:szCs w:val="22"/>
        </w:rPr>
        <w:t xml:space="preserve">Se hace constar, que la parte Recurrente se encontraba presente en las instalaciones del Instituto de Seguridad Social del Estado de México y Municipios (ISSEMyM) y que compareció de forma conjunta con la representante del Sujeto </w:t>
      </w:r>
      <w:proofErr w:type="gramStart"/>
      <w:r w:rsidRPr="00F44D43">
        <w:rPr>
          <w:rFonts w:ascii="Palatino Linotype" w:hAnsi="Palatino Linotype" w:cs="Tahoma"/>
          <w:bCs/>
          <w:i/>
          <w:sz w:val="20"/>
          <w:szCs w:val="22"/>
        </w:rPr>
        <w:t>Obligado.----</w:t>
      </w:r>
      <w:r>
        <w:rPr>
          <w:rFonts w:ascii="Palatino Linotype" w:hAnsi="Palatino Linotype" w:cs="Tahoma"/>
          <w:bCs/>
          <w:i/>
          <w:sz w:val="20"/>
          <w:szCs w:val="22"/>
        </w:rPr>
        <w:t>---------------------</w:t>
      </w:r>
      <w:r w:rsidRPr="00F44D43">
        <w:rPr>
          <w:rFonts w:ascii="Palatino Linotype" w:hAnsi="Palatino Linotype" w:cs="Tahoma"/>
          <w:bCs/>
          <w:i/>
          <w:sz w:val="20"/>
          <w:szCs w:val="22"/>
        </w:rPr>
        <w:t>--------------------------------</w:t>
      </w:r>
      <w:proofErr w:type="gramEnd"/>
    </w:p>
    <w:p w:rsidR="00F44D43" w:rsidP="00445F25" w:rsidRDefault="00F44D43" w14:paraId="5C5130BA" w14:textId="6BA81461">
      <w:pPr>
        <w:spacing w:line="360" w:lineRule="auto"/>
        <w:ind w:left="567" w:right="616"/>
        <w:contextualSpacing/>
        <w:jc w:val="both"/>
        <w:rPr>
          <w:rFonts w:ascii="Palatino Linotype" w:hAnsi="Palatino Linotype" w:cs="Tahoma"/>
          <w:bCs/>
          <w:i/>
          <w:sz w:val="20"/>
          <w:szCs w:val="22"/>
        </w:rPr>
      </w:pPr>
      <w:r>
        <w:rPr>
          <w:rFonts w:ascii="Palatino Linotype" w:hAnsi="Palatino Linotype" w:cs="Tahoma"/>
          <w:bCs/>
          <w:i/>
          <w:sz w:val="20"/>
          <w:szCs w:val="22"/>
        </w:rPr>
        <w:t>…</w:t>
      </w:r>
    </w:p>
    <w:p w:rsidR="00445F25" w:rsidP="00445F25" w:rsidRDefault="00445F25" w14:paraId="2A22D11D" w14:textId="10564C96">
      <w:pPr>
        <w:spacing w:line="360" w:lineRule="auto"/>
        <w:ind w:left="567" w:right="616"/>
        <w:contextualSpacing/>
        <w:jc w:val="center"/>
        <w:rPr>
          <w:rFonts w:ascii="Palatino Linotype" w:hAnsi="Palatino Linotype" w:cs="Tahoma"/>
          <w:bCs/>
          <w:i/>
          <w:sz w:val="20"/>
          <w:szCs w:val="22"/>
        </w:rPr>
      </w:pPr>
      <w:r>
        <w:drawing>
          <wp:inline wp14:editId="21F79DE7" wp14:anchorId="59C4E025">
            <wp:extent cx="5446395" cy="7023370"/>
            <wp:effectExtent l="0" t="0" r="1905" b="6350"/>
            <wp:docPr id="3" name="Imagen 3" title=""/>
            <wp:cNvGraphicFramePr>
              <a:graphicFrameLocks noChangeAspect="1"/>
            </wp:cNvGraphicFramePr>
            <a:graphic>
              <a:graphicData uri="http://schemas.openxmlformats.org/drawingml/2006/picture">
                <pic:pic>
                  <pic:nvPicPr>
                    <pic:cNvPr id="0" name="Imagen 3"/>
                    <pic:cNvPicPr/>
                  </pic:nvPicPr>
                  <pic:blipFill>
                    <a:blip r:embed="Rd3028ed5be1848c4">
                      <a:extLst>
                        <a:ext xmlns:a="http://schemas.openxmlformats.org/drawingml/2006/main" uri="{28A0092B-C50C-407E-A947-70E740481C1C}">
                          <a14:useLocalDpi val="0"/>
                        </a:ext>
                      </a:extLst>
                    </a:blip>
                    <a:stretch>
                      <a:fillRect/>
                    </a:stretch>
                  </pic:blipFill>
                  <pic:spPr>
                    <a:xfrm rot="0" flipH="0" flipV="0">
                      <a:off x="0" y="0"/>
                      <a:ext cx="5446395" cy="7023370"/>
                    </a:xfrm>
                    <a:prstGeom prst="rect">
                      <a:avLst/>
                    </a:prstGeom>
                  </pic:spPr>
                </pic:pic>
              </a:graphicData>
            </a:graphic>
          </wp:inline>
        </w:drawing>
      </w:r>
    </w:p>
    <w:p w:rsidRPr="00F44D43" w:rsidR="00445F25" w:rsidP="00445F25" w:rsidRDefault="00445F25" w14:paraId="23E5A83B" w14:textId="6468B741">
      <w:pPr>
        <w:spacing w:line="360" w:lineRule="auto"/>
        <w:ind w:left="567" w:right="616"/>
        <w:contextualSpacing/>
        <w:jc w:val="center"/>
        <w:rPr>
          <w:rFonts w:ascii="Palatino Linotype" w:hAnsi="Palatino Linotype" w:cs="Tahoma"/>
          <w:bCs/>
          <w:i/>
          <w:sz w:val="20"/>
          <w:szCs w:val="22"/>
        </w:rPr>
      </w:pPr>
      <w:r>
        <w:drawing>
          <wp:inline wp14:editId="2C5ECA8B" wp14:anchorId="204B37EB">
            <wp:extent cx="5416055" cy="5836597"/>
            <wp:effectExtent l="0" t="0" r="0" b="0"/>
            <wp:docPr id="4" name="Imagen 4" title=""/>
            <wp:cNvGraphicFramePr>
              <a:graphicFrameLocks noChangeAspect="1"/>
            </wp:cNvGraphicFramePr>
            <a:graphic>
              <a:graphicData uri="http://schemas.openxmlformats.org/drawingml/2006/picture">
                <pic:pic>
                  <pic:nvPicPr>
                    <pic:cNvPr id="0" name="Imagen 4"/>
                    <pic:cNvPicPr/>
                  </pic:nvPicPr>
                  <pic:blipFill>
                    <a:blip r:embed="R5c3bdbc4ca134d63">
                      <a:extLst>
                        <a:ext xmlns:a="http://schemas.openxmlformats.org/drawingml/2006/main" uri="{28A0092B-C50C-407E-A947-70E740481C1C}">
                          <a14:useLocalDpi val="0"/>
                        </a:ext>
                      </a:extLst>
                    </a:blip>
                    <a:stretch>
                      <a:fillRect/>
                    </a:stretch>
                  </pic:blipFill>
                  <pic:spPr>
                    <a:xfrm rot="0" flipH="0" flipV="0">
                      <a:off x="0" y="0"/>
                      <a:ext cx="5416055" cy="5836597"/>
                    </a:xfrm>
                    <a:prstGeom prst="rect">
                      <a:avLst/>
                    </a:prstGeom>
                  </pic:spPr>
                </pic:pic>
              </a:graphicData>
            </a:graphic>
          </wp:inline>
        </w:drawing>
      </w:r>
    </w:p>
    <w:p w:rsidR="00471711" w:rsidP="00F44D43" w:rsidRDefault="00471711" w14:paraId="6C9472AE" w14:textId="0EDB168A">
      <w:pPr>
        <w:spacing w:line="360" w:lineRule="auto"/>
        <w:ind w:left="567" w:right="616"/>
        <w:contextualSpacing/>
        <w:jc w:val="both"/>
        <w:rPr>
          <w:rFonts w:ascii="Palatino Linotype" w:hAnsi="Palatino Linotype" w:cs="Tahoma"/>
          <w:sz w:val="22"/>
          <w:szCs w:val="22"/>
        </w:rPr>
      </w:pPr>
    </w:p>
    <w:p w:rsidRPr="00A13B46" w:rsidR="00C72822" w:rsidP="00E25382" w:rsidRDefault="00A13B46" w14:paraId="397A82CC" w14:textId="4BF9A837">
      <w:pPr>
        <w:spacing w:line="360" w:lineRule="auto"/>
        <w:contextualSpacing/>
        <w:jc w:val="both"/>
        <w:rPr>
          <w:rFonts w:ascii="Palatino Linotype" w:hAnsi="Palatino Linotype" w:cs="Tahoma"/>
          <w:sz w:val="22"/>
          <w:szCs w:val="22"/>
        </w:rPr>
      </w:pPr>
      <w:r w:rsidRPr="00A13B46">
        <w:rPr>
          <w:rFonts w:ascii="Palatino Linotype" w:hAnsi="Palatino Linotype" w:cs="Tahoma"/>
          <w:sz w:val="22"/>
          <w:szCs w:val="22"/>
        </w:rPr>
        <w:t>Derivado de la audiencia de conciliación se redactó acta correspondiente, la cual se hizo de conocimiento a las partes mediante correo electrónico oficial y aquel señalado para tales efectos.</w:t>
      </w:r>
    </w:p>
    <w:p w:rsidR="00A13B46" w:rsidP="00E25382" w:rsidRDefault="00A13B46" w14:paraId="08D1A73C" w14:textId="77777777">
      <w:pPr>
        <w:spacing w:line="360" w:lineRule="auto"/>
        <w:contextualSpacing/>
        <w:jc w:val="both"/>
        <w:rPr>
          <w:rFonts w:ascii="Palatino Linotype" w:hAnsi="Palatino Linotype" w:cs="Tahoma"/>
          <w:b/>
          <w:sz w:val="22"/>
          <w:szCs w:val="22"/>
        </w:rPr>
      </w:pPr>
    </w:p>
    <w:p w:rsidR="00A13B46" w:rsidP="00E25382" w:rsidRDefault="00A13B46" w14:paraId="42FDE2C3" w14:textId="67399DDF">
      <w:pPr>
        <w:spacing w:line="360" w:lineRule="auto"/>
        <w:contextualSpacing/>
        <w:jc w:val="both"/>
        <w:rPr>
          <w:rFonts w:ascii="Palatino Linotype" w:hAnsi="Palatino Linotype" w:cs="Tahoma"/>
          <w:b/>
          <w:sz w:val="22"/>
          <w:szCs w:val="22"/>
        </w:rPr>
      </w:pPr>
      <w:r>
        <w:rPr>
          <w:rFonts w:ascii="Palatino Linotype" w:hAnsi="Palatino Linotype" w:cs="Tahoma"/>
          <w:b/>
          <w:sz w:val="22"/>
          <w:szCs w:val="22"/>
        </w:rPr>
        <w:lastRenderedPageBreak/>
        <w:t>f</w:t>
      </w:r>
      <w:r w:rsidRPr="00C72822">
        <w:rPr>
          <w:rFonts w:ascii="Palatino Linotype" w:hAnsi="Palatino Linotype" w:cs="Tahoma"/>
          <w:b/>
          <w:sz w:val="22"/>
          <w:szCs w:val="22"/>
        </w:rPr>
        <w:t>)</w:t>
      </w:r>
      <w:r>
        <w:rPr>
          <w:rFonts w:ascii="Palatino Linotype" w:hAnsi="Palatino Linotype" w:cs="Tahoma"/>
          <w:b/>
          <w:sz w:val="22"/>
          <w:szCs w:val="22"/>
        </w:rPr>
        <w:t xml:space="preserve"> Entrega de documentación de la Recurrente.</w:t>
      </w:r>
    </w:p>
    <w:p w:rsidR="001F3F8F" w:rsidP="00E5320A" w:rsidRDefault="00A13B46" w14:paraId="3B5764B1" w14:textId="11B7900B">
      <w:pPr>
        <w:spacing w:line="360" w:lineRule="auto"/>
        <w:contextualSpacing/>
        <w:jc w:val="both"/>
        <w:rPr>
          <w:rFonts w:ascii="Palatino Linotype" w:hAnsi="Palatino Linotype" w:cs="Tahoma"/>
          <w:sz w:val="22"/>
          <w:szCs w:val="22"/>
        </w:rPr>
      </w:pPr>
      <w:r>
        <w:rPr>
          <w:rFonts w:ascii="Palatino Linotype" w:hAnsi="Palatino Linotype" w:cs="Tahoma"/>
          <w:sz w:val="22"/>
          <w:szCs w:val="22"/>
        </w:rPr>
        <w:t xml:space="preserve">En fecha </w:t>
      </w:r>
      <w:r w:rsidR="00445F25">
        <w:rPr>
          <w:rFonts w:ascii="Palatino Linotype" w:hAnsi="Palatino Linotype" w:cs="Tahoma"/>
          <w:sz w:val="22"/>
          <w:szCs w:val="22"/>
        </w:rPr>
        <w:t>doce de abril</w:t>
      </w:r>
      <w:r>
        <w:rPr>
          <w:rFonts w:ascii="Palatino Linotype" w:hAnsi="Palatino Linotype" w:cs="Tahoma"/>
          <w:sz w:val="22"/>
          <w:szCs w:val="22"/>
        </w:rPr>
        <w:t xml:space="preserve"> de dos mil veintiuno, </w:t>
      </w:r>
      <w:r w:rsidR="001F3F8F">
        <w:rPr>
          <w:rFonts w:ascii="Palatino Linotype" w:hAnsi="Palatino Linotype" w:cs="Tahoma"/>
          <w:sz w:val="22"/>
          <w:szCs w:val="22"/>
        </w:rPr>
        <w:t xml:space="preserve">el Sujeto Obligado remitió vía </w:t>
      </w:r>
      <w:r w:rsidRPr="00AA2EC5" w:rsidR="001F3F8F">
        <w:rPr>
          <w:rFonts w:ascii="Palatino Linotype" w:hAnsi="Palatino Linotype" w:cs="Tahoma"/>
          <w:sz w:val="22"/>
          <w:szCs w:val="22"/>
        </w:rPr>
        <w:t>Sistema de Acceso, Rectificación, Cancelación y Oposición de Datos Personales del Estado de México (SARCOEM)</w:t>
      </w:r>
      <w:r w:rsidR="001F3F8F">
        <w:rPr>
          <w:rFonts w:ascii="Palatino Linotype" w:hAnsi="Palatino Linotype" w:cs="Tahoma"/>
          <w:sz w:val="22"/>
          <w:szCs w:val="22"/>
        </w:rPr>
        <w:t xml:space="preserve">, tres documentos en formato </w:t>
      </w:r>
      <w:proofErr w:type="spellStart"/>
      <w:proofErr w:type="gramStart"/>
      <w:r w:rsidR="001F3F8F">
        <w:rPr>
          <w:rFonts w:ascii="Palatino Linotype" w:hAnsi="Palatino Linotype" w:cs="Tahoma"/>
          <w:i/>
          <w:sz w:val="22"/>
          <w:szCs w:val="22"/>
        </w:rPr>
        <w:t>pdf</w:t>
      </w:r>
      <w:proofErr w:type="spellEnd"/>
      <w:r w:rsidR="001F3F8F">
        <w:rPr>
          <w:rFonts w:ascii="Palatino Linotype" w:hAnsi="Palatino Linotype" w:cs="Tahoma"/>
          <w:i/>
          <w:sz w:val="22"/>
          <w:szCs w:val="22"/>
        </w:rPr>
        <w:t xml:space="preserve">, </w:t>
      </w:r>
      <w:r w:rsidR="001F3F8F">
        <w:rPr>
          <w:rFonts w:ascii="Palatino Linotype" w:hAnsi="Palatino Linotype" w:cs="Tahoma"/>
          <w:sz w:val="22"/>
          <w:szCs w:val="22"/>
        </w:rPr>
        <w:t xml:space="preserve"> que</w:t>
      </w:r>
      <w:proofErr w:type="gramEnd"/>
      <w:r w:rsidR="001F3F8F">
        <w:rPr>
          <w:rFonts w:ascii="Palatino Linotype" w:hAnsi="Palatino Linotype" w:cs="Tahoma"/>
          <w:sz w:val="22"/>
          <w:szCs w:val="22"/>
        </w:rPr>
        <w:t xml:space="preserve"> contiene lo siguiente:</w:t>
      </w:r>
    </w:p>
    <w:p w:rsidR="001F3F8F" w:rsidP="001F3F8F" w:rsidRDefault="001F3F8F" w14:paraId="13D63187" w14:textId="497DCE05">
      <w:pPr>
        <w:numPr>
          <w:ilvl w:val="0"/>
          <w:numId w:val="38"/>
        </w:numPr>
        <w:spacing w:line="360" w:lineRule="auto"/>
        <w:contextualSpacing/>
        <w:jc w:val="both"/>
        <w:rPr>
          <w:rFonts w:ascii="Palatino Linotype" w:hAnsi="Palatino Linotype" w:cs="Tahoma"/>
          <w:sz w:val="22"/>
          <w:szCs w:val="22"/>
        </w:rPr>
      </w:pPr>
      <w:r>
        <w:rPr>
          <w:rFonts w:ascii="Palatino Linotype" w:hAnsi="Palatino Linotype" w:cs="Tahoma"/>
          <w:sz w:val="22"/>
          <w:szCs w:val="22"/>
        </w:rPr>
        <w:t xml:space="preserve">Documento firmado por la Recurrente en el que solicita el cambio de modalidad para la entrega de la información en copias simples y certificadas, en los términos de la audiencia de conciliación. </w:t>
      </w:r>
    </w:p>
    <w:p w:rsidR="001F3F8F" w:rsidP="001F3F8F" w:rsidRDefault="001F3F8F" w14:paraId="69F31F9A" w14:textId="2B0AE3A7">
      <w:pPr>
        <w:numPr>
          <w:ilvl w:val="0"/>
          <w:numId w:val="38"/>
        </w:numPr>
        <w:spacing w:line="360" w:lineRule="auto"/>
        <w:contextualSpacing/>
        <w:jc w:val="both"/>
        <w:rPr>
          <w:rFonts w:ascii="Palatino Linotype" w:hAnsi="Palatino Linotype" w:cs="Tahoma"/>
          <w:sz w:val="22"/>
          <w:szCs w:val="22"/>
        </w:rPr>
      </w:pPr>
      <w:r>
        <w:rPr>
          <w:rFonts w:ascii="Palatino Linotype" w:hAnsi="Palatino Linotype" w:cs="Tahoma"/>
          <w:sz w:val="22"/>
          <w:szCs w:val="22"/>
        </w:rPr>
        <w:t xml:space="preserve">Orden de pago por la expedición de la información impreso o magnética expedido por el Sujeto Obligado en el que se precisa el precio a pagar por la información que concuerda con lo expresado en la audiencia de conciliación. </w:t>
      </w:r>
    </w:p>
    <w:p w:rsidRPr="001F3F8F" w:rsidR="00471711" w:rsidP="00E25382" w:rsidRDefault="001F3F8F" w14:paraId="6ACF092C" w14:textId="16E8B554">
      <w:pPr>
        <w:numPr>
          <w:ilvl w:val="0"/>
          <w:numId w:val="38"/>
        </w:numPr>
        <w:spacing w:line="360" w:lineRule="auto"/>
        <w:contextualSpacing/>
        <w:jc w:val="both"/>
        <w:rPr>
          <w:rFonts w:ascii="Palatino Linotype" w:hAnsi="Palatino Linotype" w:cs="Tahoma"/>
          <w:sz w:val="22"/>
          <w:szCs w:val="22"/>
        </w:rPr>
      </w:pPr>
      <w:r>
        <w:rPr>
          <w:rFonts w:ascii="Palatino Linotype" w:hAnsi="Palatino Linotype" w:cs="Tahoma"/>
          <w:sz w:val="22"/>
          <w:szCs w:val="22"/>
        </w:rPr>
        <w:t xml:space="preserve">Documento de fecha nueve de abril de dos mil veintiuno, suscrito por la Recurrente en el que manifiesta que recibió la información a su entera satisfacción y se describe en los mismos términos que se precisó en la audiencia de conciliación. </w:t>
      </w:r>
    </w:p>
    <w:p w:rsidRPr="00C72822" w:rsidR="00C72822" w:rsidP="00E25382" w:rsidRDefault="00C72822" w14:paraId="4B9EEC12" w14:textId="77777777">
      <w:pPr>
        <w:spacing w:line="360" w:lineRule="auto"/>
        <w:contextualSpacing/>
        <w:jc w:val="both"/>
        <w:rPr>
          <w:rFonts w:ascii="Palatino Linotype" w:hAnsi="Palatino Linotype" w:eastAsia="Calibri" w:cs="Tahoma"/>
          <w:b/>
          <w:bCs/>
          <w:sz w:val="22"/>
          <w:szCs w:val="22"/>
          <w:lang w:eastAsia="en-US"/>
        </w:rPr>
      </w:pPr>
    </w:p>
    <w:p w:rsidR="00471711" w:rsidP="00E25382" w:rsidRDefault="001F3F8F" w14:paraId="2AB7CC12" w14:textId="25949554">
      <w:pPr>
        <w:spacing w:line="360" w:lineRule="auto"/>
        <w:contextualSpacing/>
        <w:jc w:val="both"/>
        <w:rPr>
          <w:rFonts w:ascii="Palatino Linotype" w:hAnsi="Palatino Linotype" w:cs="Tahoma"/>
          <w:b/>
          <w:sz w:val="22"/>
          <w:szCs w:val="22"/>
        </w:rPr>
      </w:pPr>
      <w:r>
        <w:rPr>
          <w:rFonts w:ascii="Palatino Linotype" w:hAnsi="Palatino Linotype" w:cs="Tahoma"/>
          <w:b/>
          <w:sz w:val="22"/>
          <w:szCs w:val="22"/>
        </w:rPr>
        <w:t>g</w:t>
      </w:r>
      <w:r w:rsidRPr="00C72822" w:rsidR="00C72822">
        <w:rPr>
          <w:rFonts w:ascii="Palatino Linotype" w:hAnsi="Palatino Linotype" w:cs="Tahoma"/>
          <w:b/>
          <w:sz w:val="22"/>
          <w:szCs w:val="22"/>
        </w:rPr>
        <w:t>) Cierre de instrucción</w:t>
      </w:r>
      <w:r w:rsidR="00471711">
        <w:rPr>
          <w:rFonts w:ascii="Palatino Linotype" w:hAnsi="Palatino Linotype" w:cs="Tahoma"/>
          <w:b/>
          <w:sz w:val="22"/>
          <w:szCs w:val="22"/>
        </w:rPr>
        <w:t>.</w:t>
      </w:r>
    </w:p>
    <w:p w:rsidRPr="00C72822" w:rsidR="00C72822" w:rsidP="00E25382" w:rsidRDefault="00C72822" w14:paraId="2AD35C63" w14:textId="08D78C3A">
      <w:pPr>
        <w:spacing w:line="360" w:lineRule="auto"/>
        <w:contextualSpacing/>
        <w:jc w:val="both"/>
        <w:rPr>
          <w:rFonts w:ascii="Palatino Linotype" w:hAnsi="Palatino Linotype" w:cs="Tahoma"/>
          <w:sz w:val="22"/>
          <w:szCs w:val="22"/>
        </w:rPr>
      </w:pPr>
      <w:r w:rsidRPr="00C72822">
        <w:rPr>
          <w:rFonts w:ascii="Palatino Linotype" w:hAnsi="Palatino Linotype" w:cs="Tahoma"/>
          <w:sz w:val="22"/>
          <w:szCs w:val="22"/>
        </w:rPr>
        <w:t xml:space="preserve">El </w:t>
      </w:r>
      <w:r w:rsidR="001F3F8F">
        <w:rPr>
          <w:rFonts w:ascii="Palatino Linotype" w:hAnsi="Palatino Linotype" w:cs="Tahoma"/>
          <w:sz w:val="22"/>
          <w:szCs w:val="22"/>
        </w:rPr>
        <w:t>trece de abril</w:t>
      </w:r>
      <w:r w:rsidR="00471711">
        <w:rPr>
          <w:rFonts w:ascii="Palatino Linotype" w:hAnsi="Palatino Linotype" w:cs="Tahoma"/>
          <w:sz w:val="22"/>
          <w:szCs w:val="22"/>
        </w:rPr>
        <w:t xml:space="preserve"> de dos mil veintiuno</w:t>
      </w:r>
      <w:r w:rsidRPr="00C72822">
        <w:rPr>
          <w:rFonts w:ascii="Palatino Linotype" w:hAnsi="Palatino Linotype" w:cs="Tahoma"/>
          <w:sz w:val="22"/>
          <w:szCs w:val="22"/>
        </w:rPr>
        <w:t xml:space="preserve">, al no existir diligencias pendientes por desahogar, se emitió el acuerdo por medio del cual se declaró cerrada la instrucción y, se pasó el expediente a resolución, en términos de lo dispuesto en el artículo 133, de la Ley de Protección de Datos Personales en Posesión de Sujetos Obligados del Estado de México y Municipios; acto que fue notificado a las partes el mismo día, a través del Sistema de Acceso a la Información Mexiquense (SAIMEX). </w:t>
      </w:r>
    </w:p>
    <w:p w:rsidRPr="00C72822" w:rsidR="00C72822" w:rsidP="00E25382" w:rsidRDefault="00C72822" w14:paraId="098C0062" w14:textId="77777777">
      <w:pPr>
        <w:spacing w:line="360" w:lineRule="auto"/>
        <w:contextualSpacing/>
        <w:jc w:val="both"/>
        <w:rPr>
          <w:rFonts w:ascii="Palatino Linotype" w:hAnsi="Palatino Linotype" w:cs="Tahoma"/>
          <w:b/>
          <w:sz w:val="22"/>
          <w:szCs w:val="22"/>
        </w:rPr>
      </w:pPr>
    </w:p>
    <w:p w:rsidRPr="00C72822" w:rsidR="00C72822" w:rsidP="00E25382" w:rsidRDefault="00C72822" w14:paraId="5AF76ED7" w14:textId="77777777">
      <w:pPr>
        <w:spacing w:line="360" w:lineRule="auto"/>
        <w:contextualSpacing/>
        <w:jc w:val="both"/>
        <w:rPr>
          <w:rFonts w:ascii="Palatino Linotype" w:hAnsi="Palatino Linotype" w:cs="Tahoma"/>
          <w:color w:val="000000"/>
          <w:sz w:val="22"/>
          <w:szCs w:val="22"/>
        </w:rPr>
      </w:pPr>
      <w:r w:rsidRPr="00C72822">
        <w:rPr>
          <w:rFonts w:ascii="Palatino Linotype" w:hAnsi="Palatino Linotype" w:cs="Tahoma"/>
          <w:color w:val="000000"/>
          <w:sz w:val="22"/>
          <w:szCs w:val="22"/>
        </w:rPr>
        <w:t xml:space="preserve">En razón de que fue debidamente sustanciado el expediente electrónico y no existe diligencia pendiente de desahogo, se emite la Resolución que conforme a Derecho proceda, de acuerdo con los siguientes: </w:t>
      </w:r>
    </w:p>
    <w:p w:rsidR="005235A3" w:rsidP="00E25382" w:rsidRDefault="005235A3" w14:paraId="56489C66" w14:textId="77777777">
      <w:pPr>
        <w:spacing w:line="360" w:lineRule="auto"/>
        <w:contextualSpacing/>
        <w:jc w:val="center"/>
        <w:rPr>
          <w:rFonts w:ascii="Palatino Linotype" w:hAnsi="Palatino Linotype" w:cs="Tahoma"/>
          <w:b/>
          <w:sz w:val="22"/>
          <w:szCs w:val="22"/>
        </w:rPr>
      </w:pPr>
    </w:p>
    <w:p w:rsidR="005235A3" w:rsidP="00E25382" w:rsidRDefault="005235A3" w14:paraId="639E6AF3" w14:textId="77777777">
      <w:pPr>
        <w:spacing w:line="360" w:lineRule="auto"/>
        <w:contextualSpacing/>
        <w:jc w:val="center"/>
        <w:rPr>
          <w:rFonts w:ascii="Palatino Linotype" w:hAnsi="Palatino Linotype" w:cs="Tahoma"/>
          <w:b/>
          <w:sz w:val="22"/>
          <w:szCs w:val="22"/>
        </w:rPr>
      </w:pPr>
    </w:p>
    <w:p w:rsidRPr="00C72822" w:rsidR="00C72822" w:rsidP="00E25382" w:rsidRDefault="00C72822" w14:paraId="616413A2" w14:textId="3AA4E97E">
      <w:pPr>
        <w:spacing w:line="360" w:lineRule="auto"/>
        <w:contextualSpacing/>
        <w:jc w:val="center"/>
        <w:rPr>
          <w:rFonts w:ascii="Palatino Linotype" w:hAnsi="Palatino Linotype" w:cs="Tahoma"/>
          <w:b/>
          <w:sz w:val="22"/>
          <w:szCs w:val="22"/>
        </w:rPr>
      </w:pPr>
      <w:r w:rsidRPr="00C72822">
        <w:rPr>
          <w:rFonts w:ascii="Palatino Linotype" w:hAnsi="Palatino Linotype" w:cs="Tahoma"/>
          <w:b/>
          <w:sz w:val="22"/>
          <w:szCs w:val="22"/>
        </w:rPr>
        <w:t>C</w:t>
      </w:r>
      <w:r w:rsidR="00471711">
        <w:rPr>
          <w:rFonts w:ascii="Palatino Linotype" w:hAnsi="Palatino Linotype" w:cs="Tahoma"/>
          <w:b/>
          <w:sz w:val="22"/>
          <w:szCs w:val="22"/>
        </w:rPr>
        <w:t xml:space="preserve"> </w:t>
      </w:r>
      <w:r w:rsidRPr="00C72822">
        <w:rPr>
          <w:rFonts w:ascii="Palatino Linotype" w:hAnsi="Palatino Linotype" w:cs="Tahoma"/>
          <w:b/>
          <w:sz w:val="22"/>
          <w:szCs w:val="22"/>
        </w:rPr>
        <w:t>O</w:t>
      </w:r>
      <w:r w:rsidR="00471711">
        <w:rPr>
          <w:rFonts w:ascii="Palatino Linotype" w:hAnsi="Palatino Linotype" w:cs="Tahoma"/>
          <w:b/>
          <w:sz w:val="22"/>
          <w:szCs w:val="22"/>
        </w:rPr>
        <w:t xml:space="preserve"> </w:t>
      </w:r>
      <w:r w:rsidRPr="00C72822">
        <w:rPr>
          <w:rFonts w:ascii="Palatino Linotype" w:hAnsi="Palatino Linotype" w:cs="Tahoma"/>
          <w:b/>
          <w:sz w:val="22"/>
          <w:szCs w:val="22"/>
        </w:rPr>
        <w:t>N</w:t>
      </w:r>
      <w:r w:rsidR="00471711">
        <w:rPr>
          <w:rFonts w:ascii="Palatino Linotype" w:hAnsi="Palatino Linotype" w:cs="Tahoma"/>
          <w:b/>
          <w:sz w:val="22"/>
          <w:szCs w:val="22"/>
        </w:rPr>
        <w:t xml:space="preserve"> </w:t>
      </w:r>
      <w:r w:rsidRPr="00C72822">
        <w:rPr>
          <w:rFonts w:ascii="Palatino Linotype" w:hAnsi="Palatino Linotype" w:cs="Tahoma"/>
          <w:b/>
          <w:sz w:val="22"/>
          <w:szCs w:val="22"/>
        </w:rPr>
        <w:t>S</w:t>
      </w:r>
      <w:r w:rsidR="00471711">
        <w:rPr>
          <w:rFonts w:ascii="Palatino Linotype" w:hAnsi="Palatino Linotype" w:cs="Tahoma"/>
          <w:b/>
          <w:sz w:val="22"/>
          <w:szCs w:val="22"/>
        </w:rPr>
        <w:t xml:space="preserve"> </w:t>
      </w:r>
      <w:r w:rsidRPr="00C72822">
        <w:rPr>
          <w:rFonts w:ascii="Palatino Linotype" w:hAnsi="Palatino Linotype" w:cs="Tahoma"/>
          <w:b/>
          <w:sz w:val="22"/>
          <w:szCs w:val="22"/>
        </w:rPr>
        <w:t>I</w:t>
      </w:r>
      <w:r w:rsidR="00471711">
        <w:rPr>
          <w:rFonts w:ascii="Palatino Linotype" w:hAnsi="Palatino Linotype" w:cs="Tahoma"/>
          <w:b/>
          <w:sz w:val="22"/>
          <w:szCs w:val="22"/>
        </w:rPr>
        <w:t xml:space="preserve"> </w:t>
      </w:r>
      <w:r w:rsidRPr="00C72822">
        <w:rPr>
          <w:rFonts w:ascii="Palatino Linotype" w:hAnsi="Palatino Linotype" w:cs="Tahoma"/>
          <w:b/>
          <w:sz w:val="22"/>
          <w:szCs w:val="22"/>
        </w:rPr>
        <w:t>D</w:t>
      </w:r>
      <w:r w:rsidR="00471711">
        <w:rPr>
          <w:rFonts w:ascii="Palatino Linotype" w:hAnsi="Palatino Linotype" w:cs="Tahoma"/>
          <w:b/>
          <w:sz w:val="22"/>
          <w:szCs w:val="22"/>
        </w:rPr>
        <w:t xml:space="preserve"> </w:t>
      </w:r>
      <w:r w:rsidRPr="00C72822">
        <w:rPr>
          <w:rFonts w:ascii="Palatino Linotype" w:hAnsi="Palatino Linotype" w:cs="Tahoma"/>
          <w:b/>
          <w:sz w:val="22"/>
          <w:szCs w:val="22"/>
        </w:rPr>
        <w:t>E</w:t>
      </w:r>
      <w:r w:rsidR="00471711">
        <w:rPr>
          <w:rFonts w:ascii="Palatino Linotype" w:hAnsi="Palatino Linotype" w:cs="Tahoma"/>
          <w:b/>
          <w:sz w:val="22"/>
          <w:szCs w:val="22"/>
        </w:rPr>
        <w:t xml:space="preserve"> </w:t>
      </w:r>
      <w:r w:rsidRPr="00C72822">
        <w:rPr>
          <w:rFonts w:ascii="Palatino Linotype" w:hAnsi="Palatino Linotype" w:cs="Tahoma"/>
          <w:b/>
          <w:sz w:val="22"/>
          <w:szCs w:val="22"/>
        </w:rPr>
        <w:t>R</w:t>
      </w:r>
      <w:r w:rsidR="00471711">
        <w:rPr>
          <w:rFonts w:ascii="Palatino Linotype" w:hAnsi="Palatino Linotype" w:cs="Tahoma"/>
          <w:b/>
          <w:sz w:val="22"/>
          <w:szCs w:val="22"/>
        </w:rPr>
        <w:t xml:space="preserve"> </w:t>
      </w:r>
      <w:r w:rsidRPr="00C72822">
        <w:rPr>
          <w:rFonts w:ascii="Palatino Linotype" w:hAnsi="Palatino Linotype" w:cs="Tahoma"/>
          <w:b/>
          <w:sz w:val="22"/>
          <w:szCs w:val="22"/>
        </w:rPr>
        <w:t>A</w:t>
      </w:r>
      <w:r w:rsidR="00471711">
        <w:rPr>
          <w:rFonts w:ascii="Palatino Linotype" w:hAnsi="Palatino Linotype" w:cs="Tahoma"/>
          <w:b/>
          <w:sz w:val="22"/>
          <w:szCs w:val="22"/>
        </w:rPr>
        <w:t xml:space="preserve"> </w:t>
      </w:r>
      <w:r w:rsidRPr="00C72822">
        <w:rPr>
          <w:rFonts w:ascii="Palatino Linotype" w:hAnsi="Palatino Linotype" w:cs="Tahoma"/>
          <w:b/>
          <w:sz w:val="22"/>
          <w:szCs w:val="22"/>
        </w:rPr>
        <w:t>N</w:t>
      </w:r>
      <w:r w:rsidR="00471711">
        <w:rPr>
          <w:rFonts w:ascii="Palatino Linotype" w:hAnsi="Palatino Linotype" w:cs="Tahoma"/>
          <w:b/>
          <w:sz w:val="22"/>
          <w:szCs w:val="22"/>
        </w:rPr>
        <w:t xml:space="preserve"> </w:t>
      </w:r>
      <w:r w:rsidRPr="00C72822">
        <w:rPr>
          <w:rFonts w:ascii="Palatino Linotype" w:hAnsi="Palatino Linotype" w:cs="Tahoma"/>
          <w:b/>
          <w:sz w:val="22"/>
          <w:szCs w:val="22"/>
        </w:rPr>
        <w:t>D</w:t>
      </w:r>
      <w:r w:rsidR="00471711">
        <w:rPr>
          <w:rFonts w:ascii="Palatino Linotype" w:hAnsi="Palatino Linotype" w:cs="Tahoma"/>
          <w:b/>
          <w:sz w:val="22"/>
          <w:szCs w:val="22"/>
        </w:rPr>
        <w:t xml:space="preserve"> </w:t>
      </w:r>
      <w:r w:rsidRPr="00C72822">
        <w:rPr>
          <w:rFonts w:ascii="Palatino Linotype" w:hAnsi="Palatino Linotype" w:cs="Tahoma"/>
          <w:b/>
          <w:sz w:val="22"/>
          <w:szCs w:val="22"/>
        </w:rPr>
        <w:t>O</w:t>
      </w:r>
      <w:r w:rsidR="00471711">
        <w:rPr>
          <w:rFonts w:ascii="Palatino Linotype" w:hAnsi="Palatino Linotype" w:cs="Tahoma"/>
          <w:b/>
          <w:sz w:val="22"/>
          <w:szCs w:val="22"/>
        </w:rPr>
        <w:t xml:space="preserve"> </w:t>
      </w:r>
      <w:r w:rsidRPr="00C72822">
        <w:rPr>
          <w:rFonts w:ascii="Palatino Linotype" w:hAnsi="Palatino Linotype" w:cs="Tahoma"/>
          <w:b/>
          <w:sz w:val="22"/>
          <w:szCs w:val="22"/>
        </w:rPr>
        <w:t>S</w:t>
      </w:r>
    </w:p>
    <w:p w:rsidRPr="00C72822" w:rsidR="00C72822" w:rsidP="00E25382" w:rsidRDefault="00C72822" w14:paraId="57520C69" w14:textId="77777777">
      <w:pPr>
        <w:spacing w:line="360" w:lineRule="auto"/>
        <w:contextualSpacing/>
        <w:rPr>
          <w:rFonts w:ascii="Palatino Linotype" w:hAnsi="Palatino Linotype" w:cs="Tahoma"/>
          <w:b/>
          <w:sz w:val="22"/>
          <w:szCs w:val="22"/>
        </w:rPr>
      </w:pPr>
    </w:p>
    <w:p w:rsidRPr="00C72822" w:rsidR="00C72822" w:rsidP="00E25382" w:rsidRDefault="00C72822" w14:paraId="01B2FAD4" w14:textId="77777777">
      <w:pPr>
        <w:spacing w:line="360" w:lineRule="auto"/>
        <w:contextualSpacing/>
        <w:jc w:val="both"/>
        <w:rPr>
          <w:rFonts w:ascii="Palatino Linotype" w:hAnsi="Palatino Linotype" w:eastAsia="Batang" w:cs="Tahoma"/>
          <w:b/>
          <w:bCs/>
          <w:sz w:val="22"/>
          <w:szCs w:val="22"/>
        </w:rPr>
      </w:pPr>
      <w:r w:rsidRPr="00C72822">
        <w:rPr>
          <w:rFonts w:ascii="Palatino Linotype" w:hAnsi="Palatino Linotype" w:eastAsia="Batang" w:cs="Tahoma"/>
          <w:b/>
          <w:bCs/>
          <w:sz w:val="22"/>
          <w:szCs w:val="22"/>
        </w:rPr>
        <w:t xml:space="preserve">PRIMERO. Competencia. </w:t>
      </w:r>
    </w:p>
    <w:p w:rsidRPr="00C72822" w:rsidR="00C72822" w:rsidP="00E25382" w:rsidRDefault="00C72822" w14:paraId="4A4D52F5" w14:textId="77777777">
      <w:pPr>
        <w:spacing w:line="360" w:lineRule="auto"/>
        <w:contextualSpacing/>
        <w:jc w:val="both"/>
        <w:rPr>
          <w:rFonts w:ascii="Palatino Linotype" w:hAnsi="Palatino Linotype" w:eastAsia="Batang" w:cs="Tahoma"/>
          <w:b/>
          <w:bCs/>
          <w:sz w:val="22"/>
          <w:szCs w:val="22"/>
        </w:rPr>
      </w:pPr>
    </w:p>
    <w:p w:rsidRPr="00C72822" w:rsidR="00C72822" w:rsidP="00E25382" w:rsidRDefault="00C72822" w14:paraId="137466D6" w14:textId="1F251868">
      <w:pPr>
        <w:spacing w:line="360" w:lineRule="auto"/>
        <w:contextualSpacing/>
        <w:jc w:val="both"/>
        <w:rPr>
          <w:rFonts w:ascii="Palatino Linotype" w:hAnsi="Palatino Linotype" w:eastAsia="Calibri" w:cs="Tahoma"/>
          <w:bCs/>
          <w:sz w:val="22"/>
          <w:szCs w:val="22"/>
          <w:lang w:eastAsia="en-US"/>
        </w:rPr>
      </w:pPr>
      <w:r w:rsidRPr="00C72822">
        <w:rPr>
          <w:rFonts w:ascii="Palatino Linotype" w:hAnsi="Palatino Linotype" w:eastAsia="Calibri" w:cs="Tahoma"/>
          <w:bCs/>
          <w:sz w:val="22"/>
          <w:szCs w:val="22"/>
          <w:lang w:eastAsia="en-US"/>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C3093B">
        <w:rPr>
          <w:rFonts w:ascii="Palatino Linotype" w:hAnsi="Palatino Linotype" w:eastAsia="Calibri" w:cs="Tahoma"/>
          <w:bCs/>
          <w:sz w:val="22"/>
          <w:szCs w:val="22"/>
          <w:lang w:eastAsia="en-US"/>
        </w:rPr>
        <w:t>5°, párrafos v</w:t>
      </w:r>
      <w:r w:rsidRPr="00986986" w:rsidR="00986986">
        <w:rPr>
          <w:rFonts w:ascii="Palatino Linotype" w:hAnsi="Palatino Linotype" w:eastAsia="Calibri" w:cs="Tahoma"/>
          <w:bCs/>
          <w:sz w:val="22"/>
          <w:szCs w:val="22"/>
          <w:lang w:eastAsia="en-US"/>
        </w:rPr>
        <w:t>igésimo noveno, trigésimo y trigésimo primero, fracciones I, II, III, IV y V, de la Constitución Política del Estado Libre y Soberano de México</w:t>
      </w:r>
      <w:r w:rsidRPr="00C72822">
        <w:rPr>
          <w:rFonts w:ascii="Palatino Linotype" w:hAnsi="Palatino Linotype" w:eastAsia="Calibri" w:cs="Tahoma"/>
          <w:bCs/>
          <w:sz w:val="22"/>
          <w:szCs w:val="22"/>
          <w:lang w:eastAsia="en-US"/>
        </w:rPr>
        <w:t>; 1°, 3°, fracción XXIV, fracción I, 103 y 111, de la Ley General de Protección de Datos Personales en Posesión de Sujetos Obligados, publicada en el Diario Oficial de la Federación el veintiséis de enero de dos mil diecisiete; así como los artículos 1°, 4°, fracción XXII 81, 82, fracción III, 119 y 137 de la Ley de Protección de Datos Personales en Posesión de Sujetos Obligados del Estado de México y Municipios, así como en lo dispuesto por los artículos 9°, fracciones I y XXIV y 11, del Reglamento Interior del Instituto de Transparencia, Acceso a la Información Pública y Protección de Datos Personales del Estado de México y Municipios.</w:t>
      </w:r>
    </w:p>
    <w:p w:rsidRPr="00C72822" w:rsidR="00C72822" w:rsidP="00E25382" w:rsidRDefault="00C72822" w14:paraId="7399E473" w14:textId="77777777">
      <w:pPr>
        <w:spacing w:line="360" w:lineRule="auto"/>
        <w:contextualSpacing/>
        <w:jc w:val="both"/>
        <w:rPr>
          <w:rFonts w:ascii="Palatino Linotype" w:hAnsi="Palatino Linotype" w:eastAsia="Calibri" w:cs="Tahoma"/>
          <w:bCs/>
          <w:color w:val="000000"/>
          <w:sz w:val="22"/>
          <w:szCs w:val="22"/>
          <w:lang w:val="es-ES_tradnl" w:eastAsia="es-ES_tradnl"/>
        </w:rPr>
      </w:pPr>
    </w:p>
    <w:p w:rsidRPr="00C72822" w:rsidR="00C72822" w:rsidP="00E25382" w:rsidRDefault="00C72822" w14:paraId="71DDFF45" w14:textId="77777777">
      <w:pPr>
        <w:spacing w:line="360" w:lineRule="auto"/>
        <w:contextualSpacing/>
        <w:jc w:val="both"/>
        <w:rPr>
          <w:rFonts w:ascii="Palatino Linotype" w:hAnsi="Palatino Linotype" w:eastAsia="Calibri" w:cs="Tahoma"/>
          <w:bCs/>
          <w:sz w:val="22"/>
          <w:szCs w:val="22"/>
          <w:lang w:eastAsia="en-US"/>
        </w:rPr>
      </w:pPr>
      <w:r w:rsidRPr="00C72822">
        <w:rPr>
          <w:rFonts w:ascii="Palatino Linotype" w:hAnsi="Palatino Linotype" w:eastAsia="Calibri" w:cs="Tahoma"/>
          <w:b/>
          <w:bCs/>
          <w:sz w:val="22"/>
          <w:szCs w:val="22"/>
          <w:lang w:eastAsia="en-US"/>
        </w:rPr>
        <w:t>SEGUNDO</w:t>
      </w:r>
      <w:r w:rsidRPr="00C72822">
        <w:rPr>
          <w:rFonts w:ascii="Palatino Linotype" w:hAnsi="Palatino Linotype" w:eastAsia="Calibri" w:cs="Tahoma"/>
          <w:bCs/>
          <w:sz w:val="22"/>
          <w:szCs w:val="22"/>
          <w:lang w:eastAsia="en-US"/>
        </w:rPr>
        <w:t xml:space="preserve">. </w:t>
      </w:r>
      <w:r w:rsidRPr="00C72822">
        <w:rPr>
          <w:rFonts w:ascii="Palatino Linotype" w:hAnsi="Palatino Linotype" w:eastAsia="Calibri" w:cs="Tahoma"/>
          <w:b/>
          <w:bCs/>
          <w:sz w:val="22"/>
          <w:szCs w:val="22"/>
          <w:lang w:eastAsia="en-US"/>
        </w:rPr>
        <w:t>Causales de improcedencia y sobreseimiento.</w:t>
      </w:r>
      <w:r w:rsidRPr="00C72822">
        <w:rPr>
          <w:rFonts w:ascii="Palatino Linotype" w:hAnsi="Palatino Linotype" w:eastAsia="Calibri" w:cs="Tahoma"/>
          <w:bCs/>
          <w:sz w:val="22"/>
          <w:szCs w:val="22"/>
          <w:lang w:eastAsia="en-US"/>
        </w:rPr>
        <w:t xml:space="preserve"> </w:t>
      </w:r>
    </w:p>
    <w:p w:rsidRPr="00C72822" w:rsidR="00C72822" w:rsidP="00E25382" w:rsidRDefault="00C72822" w14:paraId="6C96DEB1" w14:textId="77777777">
      <w:pPr>
        <w:spacing w:line="360" w:lineRule="auto"/>
        <w:contextualSpacing/>
        <w:jc w:val="both"/>
        <w:rPr>
          <w:rFonts w:ascii="Palatino Linotype" w:hAnsi="Palatino Linotype" w:eastAsia="Calibri" w:cs="Tahoma"/>
          <w:bCs/>
          <w:sz w:val="22"/>
          <w:szCs w:val="22"/>
          <w:lang w:eastAsia="en-US"/>
        </w:rPr>
      </w:pPr>
    </w:p>
    <w:p w:rsidRPr="00C72822" w:rsidR="00C72822" w:rsidP="00E25382" w:rsidRDefault="00C72822" w14:paraId="72EA2A67" w14:textId="77777777">
      <w:pPr>
        <w:spacing w:line="360" w:lineRule="auto"/>
        <w:contextualSpacing/>
        <w:jc w:val="both"/>
        <w:rPr>
          <w:rFonts w:ascii="Palatino Linotype" w:hAnsi="Palatino Linotype" w:eastAsia="Calibri" w:cs="Tahoma"/>
          <w:bCs/>
          <w:sz w:val="22"/>
          <w:szCs w:val="22"/>
          <w:lang w:eastAsia="en-US"/>
        </w:rPr>
      </w:pPr>
      <w:r w:rsidRPr="00C72822">
        <w:rPr>
          <w:rFonts w:ascii="Palatino Linotype" w:hAnsi="Palatino Linotype" w:eastAsia="Calibri" w:cs="Tahoma"/>
          <w:bCs/>
          <w:sz w:val="22"/>
          <w:szCs w:val="22"/>
          <w:lang w:eastAsia="en-US"/>
        </w:rPr>
        <w:t xml:space="preserve">Previo al análisis de fondo de la controversia presentada en el asunto que nos ocupa, este Instituto se encuentra obligado a efectuar el estudio oficioso de las causales de improcedencia y sobreseimiento, por tratarse de una cuestión de orden público y de estudio preferente (acorde con el Criterio orientador en la Tesis de Jurisprudencia número 940, pág. 1538, segunda parte del Apéndice del Semanario Judicial de la Federación 1917-1988.). </w:t>
      </w:r>
    </w:p>
    <w:p w:rsidRPr="00C72822" w:rsidR="00C72822" w:rsidP="00E25382" w:rsidRDefault="00C72822" w14:paraId="1C1B062B" w14:textId="77777777">
      <w:pPr>
        <w:pStyle w:val="Prrafodelista"/>
        <w:numPr>
          <w:ilvl w:val="0"/>
          <w:numId w:val="36"/>
        </w:numPr>
        <w:spacing w:line="360" w:lineRule="auto"/>
        <w:contextualSpacing/>
        <w:jc w:val="both"/>
        <w:rPr>
          <w:rFonts w:ascii="Palatino Linotype" w:hAnsi="Palatino Linotype" w:eastAsia="Calibri" w:cs="Tahoma"/>
          <w:b/>
          <w:bCs/>
          <w:sz w:val="22"/>
          <w:szCs w:val="22"/>
          <w:lang w:val="es-ES" w:eastAsia="en-US"/>
        </w:rPr>
      </w:pPr>
      <w:r w:rsidRPr="00C72822">
        <w:rPr>
          <w:rFonts w:ascii="Palatino Linotype" w:hAnsi="Palatino Linotype" w:eastAsia="Calibri" w:cs="Tahoma"/>
          <w:b/>
          <w:bCs/>
          <w:sz w:val="22"/>
          <w:szCs w:val="22"/>
          <w:lang w:val="es-ES" w:eastAsia="en-US"/>
        </w:rPr>
        <w:lastRenderedPageBreak/>
        <w:t>Causales de improcedencia.</w:t>
      </w:r>
    </w:p>
    <w:p w:rsidRPr="00C72822" w:rsidR="00C72822" w:rsidP="00E25382" w:rsidRDefault="00C72822" w14:paraId="53C86634" w14:textId="316BE70D">
      <w:pPr>
        <w:autoSpaceDE w:val="0"/>
        <w:autoSpaceDN w:val="0"/>
        <w:adjustRightInd w:val="0"/>
        <w:spacing w:line="360" w:lineRule="auto"/>
        <w:contextualSpacing/>
        <w:jc w:val="both"/>
        <w:rPr>
          <w:rFonts w:ascii="Palatino Linotype" w:hAnsi="Palatino Linotype" w:eastAsia="Calibri" w:cs="Tahoma"/>
          <w:color w:val="000000"/>
          <w:sz w:val="22"/>
          <w:szCs w:val="22"/>
          <w:lang w:eastAsia="es-MX"/>
        </w:rPr>
      </w:pPr>
      <w:r w:rsidRPr="00C72822">
        <w:rPr>
          <w:rFonts w:ascii="Palatino Linotype" w:hAnsi="Palatino Linotype" w:eastAsia="Calibri" w:cs="Tahoma"/>
          <w:color w:val="000000"/>
          <w:sz w:val="22"/>
          <w:szCs w:val="22"/>
          <w:lang w:eastAsia="es-MX"/>
        </w:rPr>
        <w:t xml:space="preserve">En el presente caso, no se actualiza ninguna de las causales de improcedencia establecidas por el artículo 138, de la Ley de Protección de Datos Personales en Posesión de Sujetos Obligados del Estado de México y Municipios, toda vez que el </w:t>
      </w:r>
      <w:r w:rsidR="00C3093B">
        <w:rPr>
          <w:rFonts w:ascii="Palatino Linotype" w:hAnsi="Palatino Linotype" w:eastAsia="Calibri" w:cs="Tahoma"/>
          <w:color w:val="000000"/>
          <w:sz w:val="22"/>
          <w:szCs w:val="22"/>
          <w:lang w:eastAsia="es-MX"/>
        </w:rPr>
        <w:t>Recurso d</w:t>
      </w:r>
      <w:r w:rsidRPr="00C72822" w:rsidR="00C3093B">
        <w:rPr>
          <w:rFonts w:ascii="Palatino Linotype" w:hAnsi="Palatino Linotype" w:eastAsia="Calibri" w:cs="Tahoma"/>
          <w:color w:val="000000"/>
          <w:sz w:val="22"/>
          <w:szCs w:val="22"/>
          <w:lang w:eastAsia="es-MX"/>
        </w:rPr>
        <w:t xml:space="preserve">e Revisión </w:t>
      </w:r>
      <w:r w:rsidRPr="00C72822">
        <w:rPr>
          <w:rFonts w:ascii="Palatino Linotype" w:hAnsi="Palatino Linotype" w:eastAsia="Calibri" w:cs="Tahoma"/>
          <w:color w:val="000000"/>
          <w:sz w:val="22"/>
          <w:szCs w:val="22"/>
          <w:lang w:eastAsia="es-MX"/>
        </w:rPr>
        <w:t xml:space="preserve">fue interpuesto en tiempo; </w:t>
      </w:r>
      <w:r w:rsidR="00C3093B">
        <w:rPr>
          <w:rFonts w:ascii="Palatino Linotype" w:hAnsi="Palatino Linotype" w:eastAsia="Calibri" w:cs="Tahoma"/>
          <w:color w:val="000000"/>
          <w:sz w:val="22"/>
          <w:szCs w:val="22"/>
          <w:lang w:eastAsia="es-MX"/>
        </w:rPr>
        <w:t>la</w:t>
      </w:r>
      <w:r w:rsidRPr="00C72822">
        <w:rPr>
          <w:rFonts w:ascii="Palatino Linotype" w:hAnsi="Palatino Linotype" w:eastAsia="Calibri" w:cs="Tahoma"/>
          <w:color w:val="000000"/>
          <w:sz w:val="22"/>
          <w:szCs w:val="22"/>
          <w:lang w:eastAsia="es-MX"/>
        </w:rPr>
        <w:t xml:space="preserve"> solicitante acreditó su identidad para efectos de la interposición del Recurso de Revisión; este Instituto no tiene conocimiento </w:t>
      </w:r>
      <w:r w:rsidRPr="00C72822">
        <w:rPr>
          <w:rFonts w:ascii="Palatino Linotype" w:hAnsi="Palatino Linotype" w:cs="Tahoma"/>
          <w:sz w:val="22"/>
          <w:szCs w:val="22"/>
        </w:rPr>
        <w:t xml:space="preserve">de haber resuelto sobre la materia del medio de impugnación que nos ocupa; se actualiza la causal de procedencia prevista por el artículo 129, fracción </w:t>
      </w:r>
      <w:r w:rsidR="00C3093B">
        <w:rPr>
          <w:rFonts w:ascii="Palatino Linotype" w:hAnsi="Palatino Linotype" w:cs="Tahoma"/>
          <w:sz w:val="22"/>
          <w:szCs w:val="22"/>
        </w:rPr>
        <w:t xml:space="preserve">VI </w:t>
      </w:r>
      <w:r w:rsidRPr="00C72822">
        <w:rPr>
          <w:rFonts w:ascii="Palatino Linotype" w:hAnsi="Palatino Linotype" w:cs="Tahoma"/>
          <w:sz w:val="22"/>
          <w:szCs w:val="22"/>
        </w:rPr>
        <w:t xml:space="preserve">de la Ley en cita; no se tiene conocimiento que ante Tribunales competentes se esté tramitando algún recurso o medio de defensa en contra del acto recurrido ante este Instituto; </w:t>
      </w:r>
      <w:r w:rsidR="008A32D1">
        <w:rPr>
          <w:rFonts w:ascii="Palatino Linotype" w:hAnsi="Palatino Linotype" w:cs="Tahoma"/>
          <w:sz w:val="22"/>
          <w:szCs w:val="22"/>
        </w:rPr>
        <w:t>la</w:t>
      </w:r>
      <w:r w:rsidRPr="00C72822">
        <w:rPr>
          <w:rFonts w:ascii="Palatino Linotype" w:hAnsi="Palatino Linotype" w:cs="Tahoma"/>
          <w:sz w:val="22"/>
          <w:szCs w:val="22"/>
        </w:rPr>
        <w:t xml:space="preserve"> Particular no modificó ni amplió su solicitud </w:t>
      </w:r>
      <w:r w:rsidRPr="00C72822">
        <w:rPr>
          <w:rFonts w:ascii="Palatino Linotype" w:hAnsi="Palatino Linotype" w:eastAsia="Calibri" w:cs="Tahoma"/>
          <w:color w:val="000000"/>
          <w:sz w:val="22"/>
          <w:szCs w:val="22"/>
          <w:lang w:eastAsia="es-MX"/>
        </w:rPr>
        <w:t xml:space="preserve"> de acceso a datos personales y; finalmente </w:t>
      </w:r>
      <w:r w:rsidR="00C3093B">
        <w:rPr>
          <w:rFonts w:ascii="Palatino Linotype" w:hAnsi="Palatino Linotype" w:eastAsia="Calibri" w:cs="Tahoma"/>
          <w:color w:val="000000"/>
          <w:sz w:val="22"/>
          <w:szCs w:val="22"/>
          <w:lang w:eastAsia="es-MX"/>
        </w:rPr>
        <w:t xml:space="preserve">la </w:t>
      </w:r>
      <w:r w:rsidRPr="00C72822">
        <w:rPr>
          <w:rFonts w:ascii="Palatino Linotype" w:hAnsi="Palatino Linotype" w:eastAsia="Calibri" w:cs="Tahoma"/>
          <w:color w:val="000000"/>
          <w:sz w:val="22"/>
          <w:szCs w:val="22"/>
          <w:lang w:eastAsia="es-MX"/>
        </w:rPr>
        <w:t>Particular acreditó el interés</w:t>
      </w:r>
      <w:r w:rsidR="004E6AD6">
        <w:rPr>
          <w:rFonts w:ascii="Palatino Linotype" w:hAnsi="Palatino Linotype" w:eastAsia="Calibri" w:cs="Tahoma"/>
          <w:color w:val="000000"/>
          <w:sz w:val="22"/>
          <w:szCs w:val="22"/>
          <w:lang w:eastAsia="es-MX"/>
        </w:rPr>
        <w:t xml:space="preserve"> legítimo</w:t>
      </w:r>
      <w:r w:rsidRPr="00C72822">
        <w:rPr>
          <w:rFonts w:ascii="Palatino Linotype" w:hAnsi="Palatino Linotype" w:eastAsia="Calibri" w:cs="Tahoma"/>
          <w:color w:val="000000"/>
          <w:sz w:val="22"/>
          <w:szCs w:val="22"/>
          <w:lang w:eastAsia="es-MX"/>
        </w:rPr>
        <w:t xml:space="preserve"> para efectos de interponer el medio de impugnación que nos ocupa. </w:t>
      </w:r>
    </w:p>
    <w:p w:rsidRPr="00C72822" w:rsidR="00C72822" w:rsidP="00E25382" w:rsidRDefault="00C72822" w14:paraId="4A05B6C7" w14:textId="77777777">
      <w:pPr>
        <w:autoSpaceDE w:val="0"/>
        <w:autoSpaceDN w:val="0"/>
        <w:adjustRightInd w:val="0"/>
        <w:spacing w:line="360" w:lineRule="auto"/>
        <w:contextualSpacing/>
        <w:jc w:val="both"/>
        <w:rPr>
          <w:rFonts w:ascii="Palatino Linotype" w:hAnsi="Palatino Linotype" w:eastAsia="Calibri" w:cs="Tahoma"/>
          <w:color w:val="000000"/>
          <w:sz w:val="22"/>
          <w:szCs w:val="22"/>
          <w:lang w:eastAsia="es-MX"/>
        </w:rPr>
      </w:pPr>
    </w:p>
    <w:p w:rsidRPr="00C72822" w:rsidR="00C72822" w:rsidP="00E25382" w:rsidRDefault="00C72822" w14:paraId="5841BA9F" w14:textId="77777777">
      <w:pPr>
        <w:pStyle w:val="Prrafodelista"/>
        <w:numPr>
          <w:ilvl w:val="0"/>
          <w:numId w:val="36"/>
        </w:numPr>
        <w:spacing w:line="360" w:lineRule="auto"/>
        <w:contextualSpacing/>
        <w:jc w:val="both"/>
        <w:rPr>
          <w:rFonts w:ascii="Palatino Linotype" w:hAnsi="Palatino Linotype" w:eastAsia="Calibri" w:cs="Tahoma"/>
          <w:bCs/>
          <w:sz w:val="22"/>
          <w:szCs w:val="22"/>
          <w:lang w:val="es-ES" w:eastAsia="en-US"/>
        </w:rPr>
      </w:pPr>
      <w:r w:rsidRPr="00C72822">
        <w:rPr>
          <w:rFonts w:ascii="Palatino Linotype" w:hAnsi="Palatino Linotype" w:eastAsia="Calibri" w:cs="Tahoma"/>
          <w:b/>
          <w:bCs/>
          <w:sz w:val="22"/>
          <w:szCs w:val="22"/>
          <w:lang w:val="es-ES" w:eastAsia="en-US"/>
        </w:rPr>
        <w:t>Causales de sobreseimiento</w:t>
      </w:r>
      <w:r w:rsidRPr="00C72822">
        <w:rPr>
          <w:rFonts w:ascii="Palatino Linotype" w:hAnsi="Palatino Linotype" w:eastAsia="Calibri" w:cs="Tahoma"/>
          <w:bCs/>
          <w:sz w:val="22"/>
          <w:szCs w:val="22"/>
          <w:lang w:val="es-ES" w:eastAsia="en-US"/>
        </w:rPr>
        <w:t>.</w:t>
      </w:r>
    </w:p>
    <w:p w:rsidRPr="004E6AD6" w:rsidR="004E6AD6" w:rsidP="004E6AD6" w:rsidRDefault="004E6AD6" w14:paraId="662C2089" w14:textId="77777777">
      <w:pPr>
        <w:spacing w:line="360" w:lineRule="auto"/>
        <w:contextualSpacing/>
        <w:jc w:val="both"/>
        <w:rPr>
          <w:rFonts w:ascii="Palatino Linotype" w:hAnsi="Palatino Linotype" w:cs="Tahoma"/>
          <w:sz w:val="22"/>
          <w:szCs w:val="22"/>
        </w:rPr>
      </w:pPr>
      <w:r w:rsidRPr="004E6AD6">
        <w:rPr>
          <w:rFonts w:ascii="Palatino Linotype" w:hAnsi="Palatino Linotype" w:cs="Tahoma"/>
          <w:sz w:val="22"/>
          <w:szCs w:val="22"/>
        </w:rPr>
        <w:t xml:space="preserve">Por otra parte, el artículo 139, de la Ley de Protección de Datos Personales en Posesión de Sujetos Obligados del Estado de México y Municipios, señala que el Recurso de Revisión será sobreseído cuando una vez admitido, se actualice algún de los supuestos siguientes: </w:t>
      </w:r>
    </w:p>
    <w:p w:rsidRPr="004E6AD6" w:rsidR="004E6AD6" w:rsidP="004E6AD6" w:rsidRDefault="004E6AD6" w14:paraId="45E90A00" w14:textId="77777777">
      <w:pPr>
        <w:spacing w:line="360" w:lineRule="auto"/>
        <w:contextualSpacing/>
        <w:jc w:val="both"/>
        <w:rPr>
          <w:rFonts w:ascii="Palatino Linotype" w:hAnsi="Palatino Linotype" w:cs="Tahoma"/>
          <w:sz w:val="22"/>
          <w:szCs w:val="22"/>
        </w:rPr>
      </w:pPr>
    </w:p>
    <w:p w:rsidRPr="004E6AD6" w:rsidR="004E6AD6" w:rsidP="004E6AD6" w:rsidRDefault="004E6AD6" w14:paraId="183180DD" w14:textId="77777777">
      <w:pPr>
        <w:spacing w:line="360" w:lineRule="auto"/>
        <w:contextualSpacing/>
        <w:jc w:val="both"/>
        <w:rPr>
          <w:rFonts w:ascii="Palatino Linotype" w:hAnsi="Palatino Linotype" w:cs="Tahoma"/>
          <w:sz w:val="22"/>
          <w:szCs w:val="22"/>
        </w:rPr>
      </w:pPr>
      <w:r w:rsidRPr="004E6AD6">
        <w:rPr>
          <w:rFonts w:ascii="Palatino Linotype" w:hAnsi="Palatino Linotype" w:cs="Tahoma"/>
          <w:sz w:val="22"/>
          <w:szCs w:val="22"/>
        </w:rPr>
        <w:t xml:space="preserve">I. El recurrente se desista expresamente. </w:t>
      </w:r>
    </w:p>
    <w:p w:rsidRPr="004E6AD6" w:rsidR="004E6AD6" w:rsidP="004E6AD6" w:rsidRDefault="004E6AD6" w14:paraId="3E29501D" w14:textId="77777777">
      <w:pPr>
        <w:spacing w:line="360" w:lineRule="auto"/>
        <w:contextualSpacing/>
        <w:jc w:val="both"/>
        <w:rPr>
          <w:rFonts w:ascii="Palatino Linotype" w:hAnsi="Palatino Linotype" w:cs="Tahoma"/>
          <w:sz w:val="22"/>
          <w:szCs w:val="22"/>
        </w:rPr>
      </w:pPr>
      <w:r w:rsidRPr="004E6AD6">
        <w:rPr>
          <w:rFonts w:ascii="Palatino Linotype" w:hAnsi="Palatino Linotype" w:cs="Tahoma"/>
          <w:sz w:val="22"/>
          <w:szCs w:val="22"/>
        </w:rPr>
        <w:t xml:space="preserve">II. El recurrente fallezca. </w:t>
      </w:r>
    </w:p>
    <w:p w:rsidRPr="004E6AD6" w:rsidR="004E6AD6" w:rsidP="004E6AD6" w:rsidRDefault="004E6AD6" w14:paraId="51F33A5B" w14:textId="77777777">
      <w:pPr>
        <w:spacing w:line="360" w:lineRule="auto"/>
        <w:contextualSpacing/>
        <w:jc w:val="both"/>
        <w:rPr>
          <w:rFonts w:ascii="Palatino Linotype" w:hAnsi="Palatino Linotype" w:cs="Tahoma"/>
          <w:sz w:val="22"/>
          <w:szCs w:val="22"/>
        </w:rPr>
      </w:pPr>
      <w:r w:rsidRPr="004E6AD6">
        <w:rPr>
          <w:rFonts w:ascii="Palatino Linotype" w:hAnsi="Palatino Linotype" w:cs="Tahoma"/>
          <w:sz w:val="22"/>
          <w:szCs w:val="22"/>
        </w:rPr>
        <w:t xml:space="preserve">III. Admitido el recurso de revisión, se actualice alguna causal de improcedencia en los términos de la presente Ley. </w:t>
      </w:r>
    </w:p>
    <w:p w:rsidRPr="004E6AD6" w:rsidR="004E6AD6" w:rsidP="004E6AD6" w:rsidRDefault="004E6AD6" w14:paraId="7B129C62" w14:textId="77777777">
      <w:pPr>
        <w:spacing w:line="360" w:lineRule="auto"/>
        <w:contextualSpacing/>
        <w:jc w:val="both"/>
        <w:rPr>
          <w:rFonts w:ascii="Palatino Linotype" w:hAnsi="Palatino Linotype" w:cs="Tahoma"/>
          <w:b/>
          <w:sz w:val="22"/>
          <w:szCs w:val="22"/>
        </w:rPr>
      </w:pPr>
      <w:r w:rsidRPr="004E6AD6">
        <w:rPr>
          <w:rFonts w:ascii="Palatino Linotype" w:hAnsi="Palatino Linotype" w:cs="Tahoma"/>
          <w:b/>
          <w:sz w:val="22"/>
          <w:szCs w:val="22"/>
        </w:rPr>
        <w:t xml:space="preserve">IV. El responsable modifique o revoque su respuesta de tal manera que el recurso de revisión quede sin materia. </w:t>
      </w:r>
    </w:p>
    <w:p w:rsidRPr="004E6AD6" w:rsidR="004E6AD6" w:rsidP="004E6AD6" w:rsidRDefault="004E6AD6" w14:paraId="140647F3" w14:textId="77777777">
      <w:pPr>
        <w:spacing w:line="360" w:lineRule="auto"/>
        <w:contextualSpacing/>
        <w:jc w:val="both"/>
        <w:rPr>
          <w:rFonts w:ascii="Palatino Linotype" w:hAnsi="Palatino Linotype" w:cs="Tahoma"/>
          <w:sz w:val="22"/>
          <w:szCs w:val="22"/>
        </w:rPr>
      </w:pPr>
      <w:r w:rsidRPr="004E6AD6">
        <w:rPr>
          <w:rFonts w:ascii="Palatino Linotype" w:hAnsi="Palatino Linotype" w:cs="Tahoma"/>
          <w:sz w:val="22"/>
          <w:szCs w:val="22"/>
        </w:rPr>
        <w:t xml:space="preserve">V. Quede sin materia el recurso de revisión. </w:t>
      </w:r>
    </w:p>
    <w:p w:rsidRPr="004E6AD6" w:rsidR="004E6AD6" w:rsidP="004E6AD6" w:rsidRDefault="004E6AD6" w14:paraId="500301EE" w14:textId="77777777">
      <w:pPr>
        <w:spacing w:line="360" w:lineRule="auto"/>
        <w:contextualSpacing/>
        <w:jc w:val="both"/>
        <w:rPr>
          <w:rFonts w:ascii="Palatino Linotype" w:hAnsi="Palatino Linotype" w:cs="Tahoma"/>
          <w:sz w:val="22"/>
          <w:szCs w:val="22"/>
        </w:rPr>
      </w:pPr>
    </w:p>
    <w:p w:rsidRPr="004E6AD6" w:rsidR="004E6AD6" w:rsidP="004E6AD6" w:rsidRDefault="004E6AD6" w14:paraId="1E6DDA56" w14:textId="77777777">
      <w:pPr>
        <w:spacing w:line="360" w:lineRule="auto"/>
        <w:contextualSpacing/>
        <w:jc w:val="both"/>
        <w:rPr>
          <w:rFonts w:ascii="Palatino Linotype" w:hAnsi="Palatino Linotype" w:cs="Tahoma"/>
          <w:sz w:val="22"/>
          <w:szCs w:val="22"/>
        </w:rPr>
      </w:pPr>
      <w:r w:rsidRPr="004E6AD6">
        <w:rPr>
          <w:rFonts w:ascii="Palatino Linotype" w:hAnsi="Palatino Linotype" w:cs="Tahoma"/>
          <w:sz w:val="22"/>
          <w:szCs w:val="22"/>
        </w:rPr>
        <w:lastRenderedPageBreak/>
        <w:t xml:space="preserve">Es de señalar que toda vez que admitido el recurso de revisión, se actualiza una causal de sobreseimiento en términos de la Ley, es procedente analizar la causal IV del artículo en cita. </w:t>
      </w:r>
    </w:p>
    <w:p w:rsidRPr="004E6AD6" w:rsidR="004E6AD6" w:rsidP="004E6AD6" w:rsidRDefault="004E6AD6" w14:paraId="775DC4AB" w14:textId="77777777">
      <w:pPr>
        <w:spacing w:line="360" w:lineRule="auto"/>
        <w:contextualSpacing/>
        <w:jc w:val="both"/>
        <w:rPr>
          <w:rFonts w:ascii="Palatino Linotype" w:hAnsi="Palatino Linotype" w:cs="Tahoma"/>
          <w:bCs/>
          <w:sz w:val="22"/>
          <w:szCs w:val="22"/>
        </w:rPr>
      </w:pPr>
    </w:p>
    <w:p w:rsidRPr="004E6AD6" w:rsidR="004E6AD6" w:rsidP="004E6AD6" w:rsidRDefault="004E6AD6" w14:paraId="634ED37F" w14:textId="77777777">
      <w:pPr>
        <w:spacing w:line="360" w:lineRule="auto"/>
        <w:contextualSpacing/>
        <w:jc w:val="both"/>
        <w:rPr>
          <w:rFonts w:ascii="Palatino Linotype" w:hAnsi="Palatino Linotype" w:cs="Tahoma"/>
          <w:b/>
          <w:bCs/>
          <w:sz w:val="22"/>
          <w:szCs w:val="22"/>
        </w:rPr>
      </w:pPr>
      <w:r w:rsidRPr="00665037">
        <w:rPr>
          <w:rFonts w:ascii="Palatino Linotype" w:hAnsi="Palatino Linotype" w:cs="Tahoma"/>
          <w:b/>
          <w:bCs/>
          <w:sz w:val="22"/>
          <w:szCs w:val="22"/>
        </w:rPr>
        <w:t>TERCERO. Análisis de las causales de sobreseimiento.</w:t>
      </w:r>
    </w:p>
    <w:p w:rsidRPr="004E6AD6" w:rsidR="004E6AD6" w:rsidP="004E6AD6" w:rsidRDefault="004E6AD6" w14:paraId="6214A73F" w14:textId="77777777">
      <w:pPr>
        <w:spacing w:line="360" w:lineRule="auto"/>
        <w:contextualSpacing/>
        <w:jc w:val="both"/>
        <w:rPr>
          <w:rFonts w:ascii="Palatino Linotype" w:hAnsi="Palatino Linotype" w:cs="Tahoma"/>
          <w:bCs/>
          <w:sz w:val="22"/>
          <w:szCs w:val="22"/>
        </w:rPr>
      </w:pPr>
    </w:p>
    <w:p w:rsidRPr="004E6AD6" w:rsidR="004E6AD6" w:rsidP="004E6AD6" w:rsidRDefault="004E6AD6" w14:paraId="4D60FC3E" w14:textId="77777777">
      <w:pPr>
        <w:spacing w:line="360" w:lineRule="auto"/>
        <w:contextualSpacing/>
        <w:jc w:val="both"/>
        <w:rPr>
          <w:rFonts w:ascii="Palatino Linotype" w:hAnsi="Palatino Linotype" w:cs="Tahoma"/>
          <w:iCs/>
          <w:sz w:val="22"/>
          <w:szCs w:val="22"/>
        </w:rPr>
      </w:pPr>
      <w:r w:rsidRPr="004E6AD6">
        <w:rPr>
          <w:rFonts w:ascii="Palatino Linotype" w:hAnsi="Palatino Linotype" w:cs="Tahoma"/>
          <w:bCs/>
          <w:sz w:val="22"/>
          <w:szCs w:val="22"/>
        </w:rPr>
        <w:t xml:space="preserve">Así, con la finalidad de verificar si el acto descrito deja sin materia el presente Recurso de Revisión, </w:t>
      </w:r>
      <w:r w:rsidRPr="004E6AD6">
        <w:rPr>
          <w:rFonts w:ascii="Palatino Linotype" w:hAnsi="Palatino Linotype" w:cs="Tahoma"/>
          <w:sz w:val="22"/>
          <w:szCs w:val="22"/>
        </w:rPr>
        <w:t xml:space="preserve">se realizará la relatoría de las actuaciones efectuadas por las partes durante el procedimiento de acceso a la información pública </w:t>
      </w:r>
      <w:r w:rsidRPr="004E6AD6">
        <w:rPr>
          <w:rFonts w:ascii="Palatino Linotype" w:hAnsi="Palatino Linotype" w:cs="Tahoma"/>
          <w:iCs/>
          <w:sz w:val="22"/>
          <w:szCs w:val="22"/>
        </w:rPr>
        <w:t>con el propósito de dar claridad en el tratamiento del tema en estudio.</w:t>
      </w:r>
    </w:p>
    <w:p w:rsidRPr="004E6AD6" w:rsidR="004E6AD6" w:rsidP="004E6AD6" w:rsidRDefault="004E6AD6" w14:paraId="1CB9C6FE" w14:textId="77777777">
      <w:pPr>
        <w:spacing w:line="360" w:lineRule="auto"/>
        <w:contextualSpacing/>
        <w:jc w:val="both"/>
        <w:rPr>
          <w:rFonts w:ascii="Palatino Linotype" w:hAnsi="Palatino Linotype" w:cs="Tahoma"/>
          <w:sz w:val="22"/>
          <w:szCs w:val="22"/>
        </w:rPr>
      </w:pPr>
      <w:r w:rsidRPr="004E6AD6">
        <w:rPr>
          <w:rFonts w:ascii="Palatino Linotype" w:hAnsi="Palatino Linotype" w:cs="Tahoma"/>
          <w:sz w:val="22"/>
          <w:szCs w:val="22"/>
        </w:rPr>
        <w:tab/>
      </w:r>
    </w:p>
    <w:p w:rsidR="004E6AD6" w:rsidP="004E6AD6" w:rsidRDefault="004E6AD6" w14:paraId="1E13CA67" w14:textId="5F777473">
      <w:pPr>
        <w:spacing w:line="360" w:lineRule="auto"/>
        <w:contextualSpacing/>
        <w:jc w:val="both"/>
        <w:rPr>
          <w:rFonts w:ascii="Palatino Linotype" w:hAnsi="Palatino Linotype" w:cs="Tahoma"/>
          <w:bCs/>
          <w:sz w:val="22"/>
          <w:szCs w:val="22"/>
        </w:rPr>
      </w:pPr>
      <w:r w:rsidRPr="004E6AD6">
        <w:rPr>
          <w:rFonts w:ascii="Palatino Linotype" w:hAnsi="Palatino Linotype" w:cs="Tahoma"/>
          <w:bCs/>
          <w:sz w:val="22"/>
          <w:szCs w:val="22"/>
        </w:rPr>
        <w:t>En principio, se tiene que la Particular solicitó al Sujeto Obligado estudios</w:t>
      </w:r>
      <w:r w:rsidR="00665037">
        <w:rPr>
          <w:rFonts w:ascii="Palatino Linotype" w:hAnsi="Palatino Linotype" w:cs="Tahoma"/>
          <w:bCs/>
          <w:sz w:val="22"/>
          <w:szCs w:val="22"/>
        </w:rPr>
        <w:t xml:space="preserve"> clínicos de una persona finada, a su solicitud adjuntó únicamente su credencial de elector y señaló como modalidad de entrega la consulta directa.</w:t>
      </w:r>
    </w:p>
    <w:p w:rsidR="00665037" w:rsidP="004E6AD6" w:rsidRDefault="00665037" w14:paraId="44147273" w14:textId="77777777">
      <w:pPr>
        <w:spacing w:line="360" w:lineRule="auto"/>
        <w:contextualSpacing/>
        <w:jc w:val="both"/>
        <w:rPr>
          <w:rFonts w:ascii="Palatino Linotype" w:hAnsi="Palatino Linotype" w:cs="Tahoma"/>
          <w:bCs/>
          <w:sz w:val="22"/>
          <w:szCs w:val="22"/>
        </w:rPr>
      </w:pPr>
    </w:p>
    <w:p w:rsidR="00665037" w:rsidP="00665037" w:rsidRDefault="00665037" w14:paraId="18EDB272" w14:textId="71E38060">
      <w:pPr>
        <w:spacing w:line="360" w:lineRule="auto"/>
        <w:contextualSpacing/>
        <w:jc w:val="both"/>
        <w:rPr>
          <w:rFonts w:ascii="Palatino Linotype" w:hAnsi="Palatino Linotype" w:cs="Tahoma"/>
          <w:bCs/>
          <w:sz w:val="22"/>
          <w:szCs w:val="22"/>
        </w:rPr>
      </w:pPr>
      <w:r>
        <w:rPr>
          <w:rFonts w:ascii="Palatino Linotype" w:hAnsi="Palatino Linotype" w:cs="Tahoma"/>
          <w:bCs/>
          <w:sz w:val="22"/>
          <w:szCs w:val="22"/>
        </w:rPr>
        <w:t>Derivado de la solicitud, el Sujeto Obligado realizó un requerimiento de aclaración de la solicitud; con la finalidad de que la Particular</w:t>
      </w:r>
      <w:r w:rsidRPr="00665037">
        <w:rPr>
          <w:rFonts w:ascii="Palatino Linotype" w:hAnsi="Palatino Linotype" w:cs="Tahoma"/>
          <w:bCs/>
          <w:sz w:val="22"/>
          <w:szCs w:val="22"/>
        </w:rPr>
        <w:t xml:space="preserve"> remitiera el documento, con el que acredite tener legalmente la representación de la servidora pública de la que requiere el acceso a datos. </w:t>
      </w:r>
    </w:p>
    <w:p w:rsidR="00665037" w:rsidP="00665037" w:rsidRDefault="00665037" w14:paraId="235394F5" w14:textId="77777777">
      <w:pPr>
        <w:spacing w:line="360" w:lineRule="auto"/>
        <w:contextualSpacing/>
        <w:jc w:val="both"/>
        <w:rPr>
          <w:rFonts w:ascii="Palatino Linotype" w:hAnsi="Palatino Linotype" w:cs="Tahoma"/>
          <w:bCs/>
          <w:sz w:val="22"/>
          <w:szCs w:val="22"/>
        </w:rPr>
      </w:pPr>
    </w:p>
    <w:p w:rsidR="00665037" w:rsidP="00665037" w:rsidRDefault="00BB2CBC" w14:paraId="5886500C" w14:textId="78437237">
      <w:pPr>
        <w:spacing w:line="360" w:lineRule="auto"/>
        <w:contextualSpacing/>
        <w:jc w:val="both"/>
        <w:rPr>
          <w:rFonts w:ascii="Palatino Linotype" w:hAnsi="Palatino Linotype" w:cs="Tahoma"/>
          <w:bCs/>
          <w:sz w:val="22"/>
          <w:szCs w:val="22"/>
        </w:rPr>
      </w:pPr>
      <w:r>
        <w:rPr>
          <w:rFonts w:ascii="Palatino Linotype" w:hAnsi="Palatino Linotype" w:cs="Tahoma"/>
          <w:bCs/>
          <w:sz w:val="22"/>
          <w:szCs w:val="22"/>
        </w:rPr>
        <w:t>Posteriormente,</w:t>
      </w:r>
      <w:r w:rsidR="00665037">
        <w:rPr>
          <w:rFonts w:ascii="Palatino Linotype" w:hAnsi="Palatino Linotype" w:cs="Tahoma"/>
          <w:bCs/>
          <w:sz w:val="22"/>
          <w:szCs w:val="22"/>
        </w:rPr>
        <w:t xml:space="preserve"> la P</w:t>
      </w:r>
      <w:r>
        <w:rPr>
          <w:rFonts w:ascii="Palatino Linotype" w:hAnsi="Palatino Linotype" w:cs="Tahoma"/>
          <w:bCs/>
          <w:sz w:val="22"/>
          <w:szCs w:val="22"/>
        </w:rPr>
        <w:t>articular desahogó</w:t>
      </w:r>
      <w:r w:rsidR="00665037">
        <w:rPr>
          <w:rFonts w:ascii="Palatino Linotype" w:hAnsi="Palatino Linotype" w:cs="Tahoma"/>
          <w:bCs/>
          <w:sz w:val="22"/>
          <w:szCs w:val="22"/>
        </w:rPr>
        <w:t xml:space="preserve"> el requerimiento de aclaración de la solicitud en el que manifestó que no pudo acceder al documento adjunto en el que se planteó el requerimiento, también reiteró la solicitud inicial y aclaró el vínculo</w:t>
      </w:r>
      <w:r>
        <w:rPr>
          <w:rFonts w:ascii="Palatino Linotype" w:hAnsi="Palatino Linotype" w:cs="Tahoma"/>
          <w:bCs/>
          <w:sz w:val="22"/>
          <w:szCs w:val="22"/>
        </w:rPr>
        <w:t xml:space="preserve"> filial entre la servidora</w:t>
      </w:r>
      <w:r w:rsidR="00665037">
        <w:rPr>
          <w:rFonts w:ascii="Palatino Linotype" w:hAnsi="Palatino Linotype" w:cs="Tahoma"/>
          <w:bCs/>
          <w:sz w:val="22"/>
          <w:szCs w:val="22"/>
        </w:rPr>
        <w:t xml:space="preserve"> pública finada</w:t>
      </w:r>
      <w:r>
        <w:rPr>
          <w:rFonts w:ascii="Palatino Linotype" w:hAnsi="Palatino Linotype" w:cs="Tahoma"/>
          <w:bCs/>
          <w:sz w:val="22"/>
          <w:szCs w:val="22"/>
        </w:rPr>
        <w:t>,</w:t>
      </w:r>
      <w:r w:rsidR="00665037">
        <w:rPr>
          <w:rFonts w:ascii="Palatino Linotype" w:hAnsi="Palatino Linotype" w:cs="Tahoma"/>
          <w:bCs/>
          <w:sz w:val="22"/>
          <w:szCs w:val="22"/>
        </w:rPr>
        <w:t xml:space="preserve"> de quien pidió los datos y la Recurrente. </w:t>
      </w:r>
    </w:p>
    <w:p w:rsidR="00BB2CBC" w:rsidP="00665037" w:rsidRDefault="00BB2CBC" w14:paraId="5E1A750C" w14:textId="77777777">
      <w:pPr>
        <w:spacing w:line="360" w:lineRule="auto"/>
        <w:contextualSpacing/>
        <w:jc w:val="both"/>
        <w:rPr>
          <w:rFonts w:ascii="Palatino Linotype" w:hAnsi="Palatino Linotype" w:cs="Tahoma"/>
          <w:bCs/>
          <w:sz w:val="22"/>
          <w:szCs w:val="22"/>
        </w:rPr>
      </w:pPr>
    </w:p>
    <w:p w:rsidR="00BB2CBC" w:rsidP="00665037" w:rsidRDefault="00BB2CBC" w14:paraId="47AD6645" w14:textId="7A0D83C4">
      <w:pPr>
        <w:spacing w:line="360" w:lineRule="auto"/>
        <w:contextualSpacing/>
        <w:jc w:val="both"/>
        <w:rPr>
          <w:rFonts w:ascii="Palatino Linotype" w:hAnsi="Palatino Linotype" w:cs="Tahoma"/>
          <w:bCs/>
          <w:sz w:val="22"/>
          <w:szCs w:val="22"/>
        </w:rPr>
      </w:pPr>
      <w:r>
        <w:rPr>
          <w:rFonts w:ascii="Palatino Linotype" w:hAnsi="Palatino Linotype" w:cs="Tahoma"/>
          <w:bCs/>
          <w:sz w:val="22"/>
          <w:szCs w:val="22"/>
        </w:rPr>
        <w:t xml:space="preserve">De lo manifestado por la Particular, el Sujeto Obligado indicó </w:t>
      </w:r>
      <w:proofErr w:type="gramStart"/>
      <w:r>
        <w:rPr>
          <w:rFonts w:ascii="Palatino Linotype" w:hAnsi="Palatino Linotype" w:cs="Tahoma"/>
          <w:bCs/>
          <w:sz w:val="22"/>
          <w:szCs w:val="22"/>
        </w:rPr>
        <w:t>que</w:t>
      </w:r>
      <w:proofErr w:type="gramEnd"/>
      <w:r>
        <w:rPr>
          <w:rFonts w:ascii="Palatino Linotype" w:hAnsi="Palatino Linotype" w:cs="Tahoma"/>
          <w:bCs/>
          <w:sz w:val="22"/>
          <w:szCs w:val="22"/>
        </w:rPr>
        <w:t xml:space="preserve"> durante el desahogo del requerimiento de aclaración de la solicitud, la Particular no proporcionó ningún documento </w:t>
      </w:r>
      <w:r>
        <w:rPr>
          <w:rFonts w:ascii="Palatino Linotype" w:hAnsi="Palatino Linotype" w:cs="Tahoma"/>
          <w:bCs/>
          <w:sz w:val="22"/>
          <w:szCs w:val="22"/>
        </w:rPr>
        <w:lastRenderedPageBreak/>
        <w:t xml:space="preserve">que acreditará la representación de la persona de la cual solicitó acceso a sus datos personales, por lo que tuvo por concluida la solicitud. </w:t>
      </w:r>
    </w:p>
    <w:p w:rsidR="00BB2CBC" w:rsidP="00665037" w:rsidRDefault="00BB2CBC" w14:paraId="2D712900" w14:textId="77777777">
      <w:pPr>
        <w:spacing w:line="360" w:lineRule="auto"/>
        <w:contextualSpacing/>
        <w:jc w:val="both"/>
        <w:rPr>
          <w:rFonts w:ascii="Palatino Linotype" w:hAnsi="Palatino Linotype" w:cs="Tahoma"/>
          <w:bCs/>
          <w:sz w:val="22"/>
          <w:szCs w:val="22"/>
        </w:rPr>
      </w:pPr>
    </w:p>
    <w:p w:rsidR="00BB2CBC" w:rsidP="00BB2CBC" w:rsidRDefault="00BB2CBC" w14:paraId="5C6501FC" w14:textId="592FE94B">
      <w:pPr>
        <w:spacing w:line="360" w:lineRule="auto"/>
        <w:contextualSpacing/>
        <w:jc w:val="both"/>
        <w:rPr>
          <w:rFonts w:ascii="Palatino Linotype" w:hAnsi="Palatino Linotype" w:cs="Tahoma"/>
          <w:bCs/>
          <w:sz w:val="22"/>
          <w:szCs w:val="22"/>
        </w:rPr>
      </w:pPr>
      <w:r>
        <w:rPr>
          <w:rFonts w:ascii="Palatino Linotype" w:hAnsi="Palatino Linotype" w:cs="Tahoma"/>
          <w:bCs/>
          <w:sz w:val="22"/>
          <w:szCs w:val="22"/>
        </w:rPr>
        <w:t xml:space="preserve">Consecuentemente </w:t>
      </w:r>
      <w:r w:rsidRPr="00BB2CBC">
        <w:rPr>
          <w:rFonts w:ascii="Palatino Linotype" w:hAnsi="Palatino Linotype" w:cs="Tahoma"/>
          <w:bCs/>
          <w:sz w:val="22"/>
          <w:szCs w:val="22"/>
        </w:rPr>
        <w:t xml:space="preserve">la Particular se inconformó con la respuesta, manifestó que el historial clínico que solicita se encuentra en el Hospital Regional de Toluca y Centro Médico </w:t>
      </w:r>
      <w:r w:rsidRPr="00BB2CBC" w:rsidR="0064780D">
        <w:rPr>
          <w:rFonts w:ascii="Palatino Linotype" w:hAnsi="Palatino Linotype" w:cs="Tahoma"/>
          <w:bCs/>
          <w:sz w:val="22"/>
          <w:szCs w:val="22"/>
        </w:rPr>
        <w:t>ISSEMYM</w:t>
      </w:r>
      <w:r w:rsidRPr="00BB2CBC">
        <w:rPr>
          <w:rFonts w:ascii="Palatino Linotype" w:hAnsi="Palatino Linotype" w:cs="Tahoma"/>
          <w:bCs/>
          <w:sz w:val="22"/>
          <w:szCs w:val="22"/>
        </w:rPr>
        <w:t xml:space="preserve"> Toluca, </w:t>
      </w:r>
      <w:r>
        <w:rPr>
          <w:rFonts w:ascii="Palatino Linotype" w:hAnsi="Palatino Linotype" w:cs="Tahoma"/>
          <w:bCs/>
          <w:sz w:val="22"/>
          <w:szCs w:val="22"/>
        </w:rPr>
        <w:t xml:space="preserve">también </w:t>
      </w:r>
      <w:r w:rsidRPr="00BB2CBC">
        <w:rPr>
          <w:rFonts w:ascii="Palatino Linotype" w:hAnsi="Palatino Linotype" w:cs="Tahoma"/>
          <w:bCs/>
          <w:sz w:val="22"/>
          <w:szCs w:val="22"/>
        </w:rPr>
        <w:t xml:space="preserve">indicó que </w:t>
      </w:r>
      <w:r w:rsidRPr="00BB2CBC">
        <w:rPr>
          <w:rFonts w:ascii="Palatino Linotype" w:hAnsi="Palatino Linotype" w:cs="Tahoma"/>
          <w:b/>
          <w:bCs/>
          <w:sz w:val="22"/>
          <w:szCs w:val="22"/>
        </w:rPr>
        <w:t>requiere la información en copia certificada</w:t>
      </w:r>
      <w:r w:rsidRPr="00BB2CBC">
        <w:rPr>
          <w:rFonts w:ascii="Palatino Linotype" w:hAnsi="Palatino Linotype" w:cs="Tahoma"/>
          <w:bCs/>
          <w:sz w:val="22"/>
          <w:szCs w:val="22"/>
        </w:rPr>
        <w:t xml:space="preserve"> y proporcionó los siguientes documentos a fin de acreditar un interés legítimo:</w:t>
      </w:r>
    </w:p>
    <w:p w:rsidRPr="00BB2CBC" w:rsidR="00BB2CBC" w:rsidP="00BB2CBC" w:rsidRDefault="00BB2CBC" w14:paraId="12C015CF" w14:textId="77777777">
      <w:pPr>
        <w:spacing w:line="360" w:lineRule="auto"/>
        <w:contextualSpacing/>
        <w:jc w:val="both"/>
        <w:rPr>
          <w:rFonts w:ascii="Palatino Linotype" w:hAnsi="Palatino Linotype" w:cs="Tahoma"/>
          <w:bCs/>
          <w:sz w:val="22"/>
          <w:szCs w:val="22"/>
        </w:rPr>
      </w:pPr>
    </w:p>
    <w:p w:rsidRPr="00BB2CBC" w:rsidR="00BB2CBC" w:rsidP="00BB2CBC" w:rsidRDefault="00BB2CBC" w14:paraId="2A0A1118" w14:textId="7830118F">
      <w:pPr>
        <w:numPr>
          <w:ilvl w:val="0"/>
          <w:numId w:val="44"/>
        </w:numPr>
        <w:spacing w:line="360" w:lineRule="auto"/>
        <w:contextualSpacing/>
        <w:jc w:val="both"/>
        <w:rPr>
          <w:rFonts w:ascii="Palatino Linotype" w:hAnsi="Palatino Linotype" w:cs="Tahoma"/>
          <w:bCs/>
          <w:sz w:val="22"/>
          <w:szCs w:val="22"/>
        </w:rPr>
      </w:pPr>
      <w:r w:rsidRPr="00BB2CBC">
        <w:rPr>
          <w:rFonts w:ascii="Palatino Linotype" w:hAnsi="Palatino Linotype" w:cs="Tahoma"/>
          <w:bCs/>
          <w:sz w:val="22"/>
          <w:szCs w:val="22"/>
        </w:rPr>
        <w:t xml:space="preserve">Acta de nacimiento de la Recurrente, en la que </w:t>
      </w:r>
      <w:r>
        <w:rPr>
          <w:rFonts w:ascii="Palatino Linotype" w:hAnsi="Palatino Linotype" w:cs="Tahoma"/>
          <w:bCs/>
          <w:sz w:val="22"/>
          <w:szCs w:val="22"/>
        </w:rPr>
        <w:t>aprecia el vínculo filial con</w:t>
      </w:r>
      <w:r w:rsidRPr="00BB2CBC">
        <w:rPr>
          <w:rFonts w:ascii="Palatino Linotype" w:hAnsi="Palatino Linotype" w:cs="Tahoma"/>
          <w:bCs/>
          <w:sz w:val="22"/>
          <w:szCs w:val="22"/>
        </w:rPr>
        <w:t xml:space="preserve"> la servidora pública de la que requiere el acceso a datos.</w:t>
      </w:r>
    </w:p>
    <w:p w:rsidRPr="00BB2CBC" w:rsidR="00BB2CBC" w:rsidP="00BB2CBC" w:rsidRDefault="00BB2CBC" w14:paraId="5F3E8974" w14:textId="77777777">
      <w:pPr>
        <w:numPr>
          <w:ilvl w:val="0"/>
          <w:numId w:val="44"/>
        </w:numPr>
        <w:spacing w:line="360" w:lineRule="auto"/>
        <w:contextualSpacing/>
        <w:jc w:val="both"/>
        <w:rPr>
          <w:rFonts w:ascii="Palatino Linotype" w:hAnsi="Palatino Linotype" w:cs="Tahoma"/>
          <w:bCs/>
          <w:sz w:val="22"/>
          <w:szCs w:val="22"/>
        </w:rPr>
      </w:pPr>
      <w:r w:rsidRPr="00BB2CBC">
        <w:rPr>
          <w:rFonts w:ascii="Palatino Linotype" w:hAnsi="Palatino Linotype" w:cs="Tahoma"/>
          <w:bCs/>
          <w:sz w:val="22"/>
          <w:szCs w:val="22"/>
        </w:rPr>
        <w:t>Acta de defunción de la servidora pública de la que requiere el acceso a datos</w:t>
      </w:r>
    </w:p>
    <w:p w:rsidRPr="00BB2CBC" w:rsidR="00BB2CBC" w:rsidP="00BB2CBC" w:rsidRDefault="00BB2CBC" w14:paraId="7D2C08C5" w14:textId="1B0C7AB6">
      <w:pPr>
        <w:numPr>
          <w:ilvl w:val="0"/>
          <w:numId w:val="44"/>
        </w:numPr>
        <w:spacing w:line="360" w:lineRule="auto"/>
        <w:contextualSpacing/>
        <w:jc w:val="both"/>
        <w:rPr>
          <w:rFonts w:ascii="Palatino Linotype" w:hAnsi="Palatino Linotype" w:cs="Tahoma"/>
          <w:bCs/>
          <w:sz w:val="22"/>
          <w:szCs w:val="22"/>
        </w:rPr>
      </w:pPr>
      <w:r w:rsidRPr="00BB2CBC">
        <w:rPr>
          <w:rFonts w:ascii="Palatino Linotype" w:hAnsi="Palatino Linotype" w:cs="Tahoma"/>
          <w:bCs/>
          <w:sz w:val="22"/>
          <w:szCs w:val="22"/>
        </w:rPr>
        <w:t>A</w:t>
      </w:r>
      <w:r>
        <w:rPr>
          <w:rFonts w:ascii="Palatino Linotype" w:hAnsi="Palatino Linotype" w:cs="Tahoma"/>
          <w:bCs/>
          <w:sz w:val="22"/>
          <w:szCs w:val="22"/>
        </w:rPr>
        <w:t>cta de nacimiento del hermano de la Recurrente, donde se observa el vínculo filial entre el hermano de la Particular y la ser</w:t>
      </w:r>
      <w:r w:rsidRPr="00BB2CBC">
        <w:rPr>
          <w:rFonts w:ascii="Palatino Linotype" w:hAnsi="Palatino Linotype" w:cs="Tahoma"/>
          <w:bCs/>
          <w:sz w:val="22"/>
          <w:szCs w:val="22"/>
        </w:rPr>
        <w:t>vidora pública de la que se requiere el acceso a datos.</w:t>
      </w:r>
      <w:r>
        <w:rPr>
          <w:rFonts w:ascii="Palatino Linotype" w:hAnsi="Palatino Linotype" w:cs="Tahoma"/>
          <w:bCs/>
          <w:sz w:val="22"/>
          <w:szCs w:val="22"/>
        </w:rPr>
        <w:t xml:space="preserve"> </w:t>
      </w:r>
    </w:p>
    <w:p w:rsidRPr="00BB2CBC" w:rsidR="00BB2CBC" w:rsidP="00BB2CBC" w:rsidRDefault="00BB2CBC" w14:paraId="1D596168" w14:textId="7885C9D6">
      <w:pPr>
        <w:numPr>
          <w:ilvl w:val="0"/>
          <w:numId w:val="44"/>
        </w:numPr>
        <w:spacing w:line="360" w:lineRule="auto"/>
        <w:contextualSpacing/>
        <w:jc w:val="both"/>
        <w:rPr>
          <w:rFonts w:ascii="Palatino Linotype" w:hAnsi="Palatino Linotype" w:cs="Tahoma"/>
          <w:bCs/>
          <w:sz w:val="22"/>
          <w:szCs w:val="22"/>
        </w:rPr>
      </w:pPr>
      <w:r w:rsidRPr="00BB2CBC">
        <w:rPr>
          <w:rFonts w:ascii="Palatino Linotype" w:hAnsi="Palatino Linotype" w:cs="Tahoma"/>
          <w:bCs/>
          <w:sz w:val="22"/>
          <w:szCs w:val="22"/>
        </w:rPr>
        <w:t xml:space="preserve">Credencial de elector de la </w:t>
      </w:r>
      <w:r>
        <w:rPr>
          <w:rFonts w:ascii="Palatino Linotype" w:hAnsi="Palatino Linotype" w:cs="Tahoma"/>
          <w:bCs/>
          <w:sz w:val="22"/>
          <w:szCs w:val="22"/>
        </w:rPr>
        <w:t xml:space="preserve">servidora pública </w:t>
      </w:r>
      <w:r w:rsidRPr="00BB2CBC">
        <w:rPr>
          <w:rFonts w:ascii="Palatino Linotype" w:hAnsi="Palatino Linotype" w:cs="Tahoma"/>
          <w:bCs/>
          <w:sz w:val="22"/>
          <w:szCs w:val="22"/>
        </w:rPr>
        <w:t>finada por ambos lados</w:t>
      </w:r>
      <w:r>
        <w:rPr>
          <w:rFonts w:ascii="Palatino Linotype" w:hAnsi="Palatino Linotype" w:cs="Tahoma"/>
          <w:bCs/>
          <w:sz w:val="22"/>
          <w:szCs w:val="22"/>
        </w:rPr>
        <w:t>.</w:t>
      </w:r>
    </w:p>
    <w:p w:rsidRPr="00BB2CBC" w:rsidR="00BB2CBC" w:rsidP="00BB2CBC" w:rsidRDefault="00BB2CBC" w14:paraId="08FAA5BB" w14:textId="4691FEFD">
      <w:pPr>
        <w:numPr>
          <w:ilvl w:val="0"/>
          <w:numId w:val="44"/>
        </w:numPr>
        <w:spacing w:line="360" w:lineRule="auto"/>
        <w:contextualSpacing/>
        <w:jc w:val="both"/>
        <w:rPr>
          <w:rFonts w:ascii="Palatino Linotype" w:hAnsi="Palatino Linotype" w:cs="Tahoma"/>
          <w:bCs/>
          <w:sz w:val="22"/>
          <w:szCs w:val="22"/>
        </w:rPr>
      </w:pPr>
      <w:r w:rsidRPr="00BB2CBC">
        <w:rPr>
          <w:rFonts w:ascii="Palatino Linotype" w:hAnsi="Palatino Linotype" w:cs="Tahoma"/>
          <w:bCs/>
          <w:sz w:val="22"/>
          <w:szCs w:val="22"/>
        </w:rPr>
        <w:t xml:space="preserve">Constancia de derecho habiente ante el </w:t>
      </w:r>
      <w:r w:rsidRPr="00BB2CBC">
        <w:rPr>
          <w:rFonts w:ascii="Palatino Linotype" w:hAnsi="Palatino Linotype" w:cs="Tahoma"/>
          <w:bCs/>
          <w:sz w:val="22"/>
          <w:szCs w:val="22"/>
          <w:lang w:val="es-ES_tradnl"/>
        </w:rPr>
        <w:t>Instituto de Seguridad Social del Estado de México y Municipios (</w:t>
      </w:r>
      <w:r w:rsidRPr="00BB2CBC" w:rsidR="0064780D">
        <w:rPr>
          <w:rFonts w:ascii="Palatino Linotype" w:hAnsi="Palatino Linotype" w:cs="Tahoma"/>
          <w:bCs/>
          <w:sz w:val="22"/>
          <w:szCs w:val="22"/>
          <w:lang w:val="es-ES_tradnl"/>
        </w:rPr>
        <w:t>ISSEMYM</w:t>
      </w:r>
      <w:r w:rsidRPr="00BB2CBC">
        <w:rPr>
          <w:rFonts w:ascii="Palatino Linotype" w:hAnsi="Palatino Linotype" w:cs="Tahoma"/>
          <w:bCs/>
          <w:sz w:val="22"/>
          <w:szCs w:val="22"/>
          <w:lang w:val="es-ES_tradnl"/>
        </w:rPr>
        <w:t>) de la finada.</w:t>
      </w:r>
    </w:p>
    <w:p w:rsidRPr="00BB2CBC" w:rsidR="00BB2CBC" w:rsidP="00BB2CBC" w:rsidRDefault="00BB2CBC" w14:paraId="12B4AD56" w14:textId="3F9D1346">
      <w:pPr>
        <w:numPr>
          <w:ilvl w:val="0"/>
          <w:numId w:val="44"/>
        </w:numPr>
        <w:spacing w:line="360" w:lineRule="auto"/>
        <w:contextualSpacing/>
        <w:jc w:val="both"/>
        <w:rPr>
          <w:rFonts w:ascii="Palatino Linotype" w:hAnsi="Palatino Linotype" w:cs="Tahoma"/>
          <w:bCs/>
          <w:sz w:val="22"/>
          <w:szCs w:val="22"/>
        </w:rPr>
      </w:pPr>
      <w:r w:rsidRPr="00BB2CBC">
        <w:rPr>
          <w:rFonts w:ascii="Palatino Linotype" w:hAnsi="Palatino Linotype" w:cs="Tahoma"/>
          <w:bCs/>
          <w:sz w:val="22"/>
          <w:szCs w:val="22"/>
          <w:lang w:val="es-ES_tradnl"/>
        </w:rPr>
        <w:t>Póliza de seguro correspondiente a Seguros Imbursa, S.A.;</w:t>
      </w:r>
      <w:r>
        <w:rPr>
          <w:rFonts w:ascii="Palatino Linotype" w:hAnsi="Palatino Linotype" w:cs="Tahoma"/>
          <w:bCs/>
          <w:sz w:val="22"/>
          <w:szCs w:val="22"/>
          <w:lang w:val="es-ES_tradnl"/>
        </w:rPr>
        <w:t xml:space="preserve"> en el que</w:t>
      </w:r>
      <w:r w:rsidRPr="00BB2CBC">
        <w:rPr>
          <w:rFonts w:ascii="Palatino Linotype" w:hAnsi="Palatino Linotype" w:cs="Tahoma"/>
          <w:bCs/>
          <w:sz w:val="22"/>
          <w:szCs w:val="22"/>
          <w:lang w:val="es-ES_tradnl"/>
        </w:rPr>
        <w:t xml:space="preserve"> se especifica como beneficiarios a la Recurrente y a su hermano. </w:t>
      </w:r>
    </w:p>
    <w:p w:rsidR="00BB2CBC" w:rsidP="00665037" w:rsidRDefault="00BB2CBC" w14:paraId="07F93A14" w14:textId="310B3587">
      <w:pPr>
        <w:spacing w:line="360" w:lineRule="auto"/>
        <w:contextualSpacing/>
        <w:jc w:val="both"/>
        <w:rPr>
          <w:rFonts w:ascii="Palatino Linotype" w:hAnsi="Palatino Linotype" w:cs="Tahoma"/>
          <w:bCs/>
          <w:sz w:val="22"/>
          <w:szCs w:val="22"/>
        </w:rPr>
      </w:pPr>
    </w:p>
    <w:p w:rsidR="00BB2CBC" w:rsidP="00665037" w:rsidRDefault="00BB2CBC" w14:paraId="16114DA5" w14:textId="7ED4EAC6">
      <w:pPr>
        <w:spacing w:line="360" w:lineRule="auto"/>
        <w:contextualSpacing/>
        <w:jc w:val="both"/>
        <w:rPr>
          <w:rFonts w:ascii="Palatino Linotype" w:hAnsi="Palatino Linotype" w:cs="Tahoma"/>
          <w:sz w:val="22"/>
          <w:szCs w:val="22"/>
        </w:rPr>
      </w:pPr>
      <w:r>
        <w:rPr>
          <w:rFonts w:ascii="Palatino Linotype" w:hAnsi="Palatino Linotype" w:cs="Tahoma"/>
          <w:bCs/>
          <w:sz w:val="22"/>
          <w:szCs w:val="22"/>
        </w:rPr>
        <w:t xml:space="preserve">Una vez admitido el Recurso de Revisión y otorgado el plazo concedido por la </w:t>
      </w:r>
      <w:r w:rsidRPr="00BB2CBC">
        <w:rPr>
          <w:rFonts w:ascii="Palatino Linotype" w:hAnsi="Palatino Linotype" w:cs="Tahoma"/>
          <w:bCs/>
          <w:sz w:val="22"/>
          <w:szCs w:val="22"/>
        </w:rPr>
        <w:t>Ley de Protección de Datos Personales en Posesión de Sujetos Obligados del Estado de México y Municipios</w:t>
      </w:r>
      <w:r>
        <w:rPr>
          <w:rFonts w:ascii="Palatino Linotype" w:hAnsi="Palatino Linotype" w:cs="Tahoma"/>
          <w:bCs/>
          <w:sz w:val="22"/>
          <w:szCs w:val="22"/>
        </w:rPr>
        <w:t xml:space="preserve"> para que ambas partes pudiesen manifestar su voluntad para abrir etapa de conciliación; se recibió a través de </w:t>
      </w:r>
      <w:r w:rsidRPr="00AA2EC5">
        <w:rPr>
          <w:rFonts w:ascii="Palatino Linotype" w:hAnsi="Palatino Linotype" w:cs="Tahoma"/>
          <w:sz w:val="22"/>
          <w:szCs w:val="22"/>
        </w:rPr>
        <w:t>Sistema de Acceso, Rectificación, Cancelación y Oposición de Datos Personales del Estado de México (SARCOEM)</w:t>
      </w:r>
      <w:r>
        <w:rPr>
          <w:rFonts w:ascii="Palatino Linotype" w:hAnsi="Palatino Linotype" w:cs="Tahoma"/>
          <w:sz w:val="22"/>
          <w:szCs w:val="22"/>
        </w:rPr>
        <w:t xml:space="preserve">, dos documentos; en el primero de </w:t>
      </w:r>
      <w:r>
        <w:rPr>
          <w:rFonts w:ascii="Palatino Linotype" w:hAnsi="Palatino Linotype" w:cs="Tahoma"/>
          <w:sz w:val="22"/>
          <w:szCs w:val="22"/>
        </w:rPr>
        <w:lastRenderedPageBreak/>
        <w:t>ellos, la Particular manifestó expresamente su voluntad de conciliar el presente asunto; en el segundo, el Sujeto Obligado manifestó lo mismo.</w:t>
      </w:r>
    </w:p>
    <w:p w:rsidR="00BB2CBC" w:rsidP="00665037" w:rsidRDefault="00BB2CBC" w14:paraId="72D589E0" w14:textId="77777777">
      <w:pPr>
        <w:spacing w:line="360" w:lineRule="auto"/>
        <w:contextualSpacing/>
        <w:jc w:val="both"/>
        <w:rPr>
          <w:rFonts w:ascii="Palatino Linotype" w:hAnsi="Palatino Linotype" w:cs="Tahoma"/>
          <w:sz w:val="22"/>
          <w:szCs w:val="22"/>
        </w:rPr>
      </w:pPr>
    </w:p>
    <w:p w:rsidR="00BB2CBC" w:rsidP="00665037" w:rsidRDefault="009543F8" w14:paraId="580CA614" w14:textId="7609A2E5">
      <w:pPr>
        <w:spacing w:line="360" w:lineRule="auto"/>
        <w:contextualSpacing/>
        <w:jc w:val="both"/>
        <w:rPr>
          <w:rFonts w:ascii="Palatino Linotype" w:hAnsi="Palatino Linotype" w:cs="Tahoma"/>
          <w:sz w:val="22"/>
          <w:szCs w:val="22"/>
        </w:rPr>
      </w:pPr>
      <w:r>
        <w:rPr>
          <w:rFonts w:ascii="Palatino Linotype" w:hAnsi="Palatino Linotype" w:cs="Tahoma"/>
          <w:sz w:val="22"/>
          <w:szCs w:val="22"/>
        </w:rPr>
        <w:t>En atención a ello</w:t>
      </w:r>
      <w:r w:rsidR="00BB2CBC">
        <w:rPr>
          <w:rFonts w:ascii="Palatino Linotype" w:hAnsi="Palatino Linotype" w:cs="Tahoma"/>
          <w:sz w:val="22"/>
          <w:szCs w:val="22"/>
        </w:rPr>
        <w:t xml:space="preserve">, se abrió etapa de conciliación y se citó a las partes a comparecer de forma remota a través del </w:t>
      </w:r>
      <w:r w:rsidR="00BB2CBC">
        <w:rPr>
          <w:rFonts w:ascii="Palatino Linotype" w:hAnsi="Palatino Linotype" w:cs="Tahoma"/>
          <w:i/>
          <w:sz w:val="22"/>
          <w:szCs w:val="22"/>
        </w:rPr>
        <w:t xml:space="preserve">Software </w:t>
      </w:r>
      <w:r w:rsidR="00BB2CBC">
        <w:rPr>
          <w:rFonts w:ascii="Palatino Linotype" w:hAnsi="Palatino Linotype" w:cs="Tahoma"/>
          <w:sz w:val="22"/>
          <w:szCs w:val="22"/>
        </w:rPr>
        <w:t xml:space="preserve">denominado </w:t>
      </w:r>
      <w:r w:rsidR="00BB2CBC">
        <w:rPr>
          <w:rFonts w:ascii="Palatino Linotype" w:hAnsi="Palatino Linotype" w:cs="Tahoma"/>
          <w:i/>
          <w:sz w:val="22"/>
          <w:szCs w:val="22"/>
        </w:rPr>
        <w:t xml:space="preserve">Zoom, </w:t>
      </w:r>
      <w:r w:rsidR="00BB2CBC">
        <w:rPr>
          <w:rFonts w:ascii="Palatino Linotype" w:hAnsi="Palatino Linotype" w:cs="Tahoma"/>
          <w:sz w:val="22"/>
          <w:szCs w:val="22"/>
        </w:rPr>
        <w:t>para que tuviera verificativo la audiencia de conciliación, en el marco de las medidas de prevención ante la contingencia sanitaria causada por la enfermedad COVID-19.</w:t>
      </w:r>
    </w:p>
    <w:p w:rsidR="00BB2CBC" w:rsidP="00665037" w:rsidRDefault="00BB2CBC" w14:paraId="1EC6CE7D" w14:textId="77777777">
      <w:pPr>
        <w:spacing w:line="360" w:lineRule="auto"/>
        <w:contextualSpacing/>
        <w:jc w:val="both"/>
        <w:rPr>
          <w:rFonts w:ascii="Palatino Linotype" w:hAnsi="Palatino Linotype" w:cs="Tahoma"/>
          <w:sz w:val="22"/>
          <w:szCs w:val="22"/>
        </w:rPr>
      </w:pPr>
    </w:p>
    <w:p w:rsidR="00BB2CBC" w:rsidP="00665037" w:rsidRDefault="009543F8" w14:paraId="62004952" w14:textId="03867650">
      <w:pPr>
        <w:spacing w:line="360" w:lineRule="auto"/>
        <w:contextualSpacing/>
        <w:jc w:val="both"/>
        <w:rPr>
          <w:rFonts w:ascii="Palatino Linotype" w:hAnsi="Palatino Linotype" w:cs="Tahoma"/>
          <w:sz w:val="22"/>
          <w:szCs w:val="22"/>
        </w:rPr>
      </w:pPr>
      <w:r>
        <w:rPr>
          <w:rFonts w:ascii="Palatino Linotype" w:hAnsi="Palatino Linotype" w:cs="Tahoma"/>
          <w:sz w:val="22"/>
          <w:szCs w:val="22"/>
        </w:rPr>
        <w:t>Así, a</w:t>
      </w:r>
      <w:r w:rsidR="00BB2CBC">
        <w:rPr>
          <w:rFonts w:ascii="Palatino Linotype" w:hAnsi="Palatino Linotype" w:cs="Tahoma"/>
          <w:sz w:val="22"/>
          <w:szCs w:val="22"/>
        </w:rPr>
        <w:t>mbas partes comparecieron a la audiencia virtual,</w:t>
      </w:r>
      <w:r>
        <w:rPr>
          <w:rFonts w:ascii="Palatino Linotype" w:hAnsi="Palatino Linotype" w:cs="Tahoma"/>
          <w:sz w:val="22"/>
          <w:szCs w:val="22"/>
        </w:rPr>
        <w:t xml:space="preserve"> que tuvo verificativo el día nueve de abril del año en curso;</w:t>
      </w:r>
      <w:r w:rsidR="00BB2CBC">
        <w:rPr>
          <w:rFonts w:ascii="Palatino Linotype" w:hAnsi="Palatino Linotype" w:cs="Tahoma"/>
          <w:sz w:val="22"/>
          <w:szCs w:val="22"/>
        </w:rPr>
        <w:t xml:space="preserve"> en ella se hizo constar, que tanto la Particular como la representante del Sujeto Obligado se encontraban físicamente en las oficinas del Sujeto Obligado y comparecieron </w:t>
      </w:r>
      <w:r w:rsidR="00A22CE4">
        <w:rPr>
          <w:rFonts w:ascii="Palatino Linotype" w:hAnsi="Palatino Linotype" w:cs="Tahoma"/>
          <w:sz w:val="22"/>
          <w:szCs w:val="22"/>
        </w:rPr>
        <w:t>en</w:t>
      </w:r>
      <w:r w:rsidR="00BB2CBC">
        <w:rPr>
          <w:rFonts w:ascii="Palatino Linotype" w:hAnsi="Palatino Linotype" w:cs="Tahoma"/>
          <w:sz w:val="22"/>
          <w:szCs w:val="22"/>
        </w:rPr>
        <w:t xml:space="preserve"> transmisión conjunta.</w:t>
      </w:r>
    </w:p>
    <w:p w:rsidR="00BB2CBC" w:rsidP="00665037" w:rsidRDefault="00BB2CBC" w14:paraId="5117D1CF" w14:textId="77777777">
      <w:pPr>
        <w:spacing w:line="360" w:lineRule="auto"/>
        <w:contextualSpacing/>
        <w:jc w:val="both"/>
        <w:rPr>
          <w:rFonts w:ascii="Palatino Linotype" w:hAnsi="Palatino Linotype" w:cs="Tahoma"/>
          <w:sz w:val="22"/>
          <w:szCs w:val="22"/>
        </w:rPr>
      </w:pPr>
    </w:p>
    <w:p w:rsidR="00A22CE4" w:rsidP="00A22CE4" w:rsidRDefault="00BB2CBC" w14:paraId="15B7E3C7" w14:textId="22885A25">
      <w:pPr>
        <w:spacing w:line="360" w:lineRule="auto"/>
        <w:contextualSpacing/>
        <w:jc w:val="both"/>
        <w:rPr>
          <w:rFonts w:ascii="Palatino Linotype" w:hAnsi="Palatino Linotype" w:cs="Tahoma"/>
          <w:sz w:val="22"/>
          <w:szCs w:val="22"/>
        </w:rPr>
      </w:pPr>
      <w:r>
        <w:rPr>
          <w:rFonts w:ascii="Palatino Linotype" w:hAnsi="Palatino Linotype" w:cs="Tahoma"/>
          <w:sz w:val="22"/>
          <w:szCs w:val="22"/>
        </w:rPr>
        <w:t>También se hizo constar lo siguiente:</w:t>
      </w:r>
    </w:p>
    <w:p w:rsidRPr="004E6AD6" w:rsidR="004E6AD6" w:rsidP="004E6AD6" w:rsidRDefault="004E6AD6" w14:paraId="629706D7" w14:textId="77777777">
      <w:pPr>
        <w:spacing w:line="360" w:lineRule="auto"/>
        <w:contextualSpacing/>
        <w:jc w:val="both"/>
        <w:rPr>
          <w:rFonts w:ascii="Palatino Linotype" w:hAnsi="Palatino Linotype" w:cs="Tahoma"/>
          <w:bCs/>
          <w:sz w:val="22"/>
          <w:szCs w:val="22"/>
        </w:rPr>
      </w:pPr>
    </w:p>
    <w:p w:rsidRPr="004E6AD6" w:rsidR="004E6AD6" w:rsidP="004E6AD6" w:rsidRDefault="004E6AD6" w14:paraId="11174A8D" w14:textId="4B1D179E">
      <w:pPr>
        <w:numPr>
          <w:ilvl w:val="0"/>
          <w:numId w:val="46"/>
        </w:numPr>
        <w:spacing w:line="360" w:lineRule="auto"/>
        <w:contextualSpacing/>
        <w:jc w:val="both"/>
        <w:rPr>
          <w:rFonts w:ascii="Palatino Linotype" w:hAnsi="Palatino Linotype" w:cs="Tahoma"/>
          <w:bCs/>
          <w:sz w:val="22"/>
          <w:szCs w:val="22"/>
        </w:rPr>
      </w:pPr>
      <w:r w:rsidRPr="004E6AD6">
        <w:rPr>
          <w:rFonts w:ascii="Palatino Linotype" w:hAnsi="Palatino Linotype" w:cs="Tahoma"/>
          <w:bCs/>
          <w:sz w:val="22"/>
          <w:szCs w:val="22"/>
          <w:lang w:val="es-ES_tradnl"/>
        </w:rPr>
        <w:t>Que la representante del Sujeto Obligado tuvo a la vista los documentos con los que</w:t>
      </w:r>
      <w:r w:rsidR="00A22CE4">
        <w:rPr>
          <w:rFonts w:ascii="Palatino Linotype" w:hAnsi="Palatino Linotype" w:cs="Tahoma"/>
          <w:bCs/>
          <w:sz w:val="22"/>
          <w:szCs w:val="22"/>
          <w:lang w:val="es-ES_tradnl"/>
        </w:rPr>
        <w:t xml:space="preserve"> la Particular</w:t>
      </w:r>
      <w:r w:rsidRPr="004E6AD6">
        <w:rPr>
          <w:rFonts w:ascii="Palatino Linotype" w:hAnsi="Palatino Linotype" w:cs="Tahoma"/>
          <w:bCs/>
          <w:sz w:val="22"/>
          <w:szCs w:val="22"/>
          <w:lang w:val="es-ES_tradnl"/>
        </w:rPr>
        <w:t xml:space="preserve"> se identificó y que mostro ante la cámara.</w:t>
      </w:r>
    </w:p>
    <w:p w:rsidRPr="004E6AD6" w:rsidR="004E6AD6" w:rsidP="004E6AD6" w:rsidRDefault="004E6AD6" w14:paraId="4593ACF5" w14:textId="448D7370">
      <w:pPr>
        <w:numPr>
          <w:ilvl w:val="0"/>
          <w:numId w:val="46"/>
        </w:numPr>
        <w:spacing w:line="360" w:lineRule="auto"/>
        <w:contextualSpacing/>
        <w:jc w:val="both"/>
        <w:rPr>
          <w:rFonts w:ascii="Palatino Linotype" w:hAnsi="Palatino Linotype" w:cs="Tahoma"/>
          <w:bCs/>
          <w:sz w:val="22"/>
          <w:szCs w:val="22"/>
        </w:rPr>
      </w:pPr>
      <w:r w:rsidRPr="004E6AD6">
        <w:rPr>
          <w:rFonts w:ascii="Palatino Linotype" w:hAnsi="Palatino Linotype" w:cs="Tahoma"/>
          <w:bCs/>
          <w:sz w:val="22"/>
          <w:szCs w:val="22"/>
          <w:lang w:val="es-ES_tradnl"/>
        </w:rPr>
        <w:t>Que la Recurre</w:t>
      </w:r>
      <w:r w:rsidR="00A22CE4">
        <w:rPr>
          <w:rFonts w:ascii="Palatino Linotype" w:hAnsi="Palatino Linotype" w:cs="Tahoma"/>
          <w:bCs/>
          <w:sz w:val="22"/>
          <w:szCs w:val="22"/>
          <w:lang w:val="es-ES_tradnl"/>
        </w:rPr>
        <w:t>nte acreditó el parentesco con la</w:t>
      </w:r>
      <w:r w:rsidRPr="004E6AD6">
        <w:rPr>
          <w:rFonts w:ascii="Palatino Linotype" w:hAnsi="Palatino Linotype" w:cs="Tahoma"/>
          <w:bCs/>
          <w:sz w:val="22"/>
          <w:szCs w:val="22"/>
          <w:lang w:val="es-ES_tradnl"/>
        </w:rPr>
        <w:t xml:space="preserve"> servidor</w:t>
      </w:r>
      <w:r w:rsidR="00A22CE4">
        <w:rPr>
          <w:rFonts w:ascii="Palatino Linotype" w:hAnsi="Palatino Linotype" w:cs="Tahoma"/>
          <w:bCs/>
          <w:sz w:val="22"/>
          <w:szCs w:val="22"/>
          <w:lang w:val="es-ES_tradnl"/>
        </w:rPr>
        <w:t>a pública</w:t>
      </w:r>
      <w:r w:rsidRPr="004E6AD6">
        <w:rPr>
          <w:rFonts w:ascii="Palatino Linotype" w:hAnsi="Palatino Linotype" w:cs="Tahoma"/>
          <w:bCs/>
          <w:sz w:val="22"/>
          <w:szCs w:val="22"/>
          <w:lang w:val="es-ES_tradnl"/>
        </w:rPr>
        <w:t xml:space="preserve"> y se tuvo por acreditado el interés legítimo para acceder a los datos personales de</w:t>
      </w:r>
      <w:r w:rsidR="00A22CE4">
        <w:rPr>
          <w:rFonts w:ascii="Palatino Linotype" w:hAnsi="Palatino Linotype" w:cs="Tahoma"/>
          <w:bCs/>
          <w:sz w:val="22"/>
          <w:szCs w:val="22"/>
          <w:lang w:val="es-ES_tradnl"/>
        </w:rPr>
        <w:t xml:space="preserve"> </w:t>
      </w:r>
      <w:r w:rsidRPr="004E6AD6">
        <w:rPr>
          <w:rFonts w:ascii="Palatino Linotype" w:hAnsi="Palatino Linotype" w:cs="Tahoma"/>
          <w:bCs/>
          <w:sz w:val="22"/>
          <w:szCs w:val="22"/>
          <w:lang w:val="es-ES_tradnl"/>
        </w:rPr>
        <w:t>l</w:t>
      </w:r>
      <w:r w:rsidR="00A22CE4">
        <w:rPr>
          <w:rFonts w:ascii="Palatino Linotype" w:hAnsi="Palatino Linotype" w:cs="Tahoma"/>
          <w:bCs/>
          <w:sz w:val="22"/>
          <w:szCs w:val="22"/>
          <w:lang w:val="es-ES_tradnl"/>
        </w:rPr>
        <w:t>a servidora pública finada.</w:t>
      </w:r>
    </w:p>
    <w:p w:rsidRPr="00A22CE4" w:rsidR="004E6AD6" w:rsidP="004E6AD6" w:rsidRDefault="004E6AD6" w14:paraId="4D5F1383" w14:textId="36D4210F">
      <w:pPr>
        <w:numPr>
          <w:ilvl w:val="0"/>
          <w:numId w:val="46"/>
        </w:numPr>
        <w:spacing w:line="360" w:lineRule="auto"/>
        <w:contextualSpacing/>
        <w:jc w:val="both"/>
        <w:rPr>
          <w:rFonts w:ascii="Palatino Linotype" w:hAnsi="Palatino Linotype" w:cs="Tahoma"/>
          <w:bCs/>
          <w:sz w:val="22"/>
          <w:szCs w:val="22"/>
        </w:rPr>
      </w:pPr>
      <w:proofErr w:type="gramStart"/>
      <w:r w:rsidRPr="004E6AD6">
        <w:rPr>
          <w:rFonts w:ascii="Palatino Linotype" w:hAnsi="Palatino Linotype" w:cs="Tahoma"/>
          <w:bCs/>
          <w:sz w:val="22"/>
          <w:szCs w:val="22"/>
          <w:lang w:val="es-ES_tradnl"/>
        </w:rPr>
        <w:t>Que</w:t>
      </w:r>
      <w:proofErr w:type="gramEnd"/>
      <w:r w:rsidRPr="004E6AD6">
        <w:rPr>
          <w:rFonts w:ascii="Palatino Linotype" w:hAnsi="Palatino Linotype" w:cs="Tahoma"/>
          <w:bCs/>
          <w:sz w:val="22"/>
          <w:szCs w:val="22"/>
          <w:lang w:val="es-ES_tradnl"/>
        </w:rPr>
        <w:t xml:space="preserve"> si bien en un primer momento la información se había solicitado en </w:t>
      </w:r>
      <w:r w:rsidR="00A22CE4">
        <w:rPr>
          <w:rFonts w:ascii="Palatino Linotype" w:hAnsi="Palatino Linotype" w:cs="Tahoma"/>
          <w:bCs/>
          <w:sz w:val="22"/>
          <w:szCs w:val="22"/>
          <w:lang w:val="es-ES_tradnl"/>
        </w:rPr>
        <w:t>consulta directa</w:t>
      </w:r>
      <w:r w:rsidRPr="004E6AD6">
        <w:rPr>
          <w:rFonts w:ascii="Palatino Linotype" w:hAnsi="Palatino Linotype" w:cs="Tahoma"/>
          <w:bCs/>
          <w:sz w:val="22"/>
          <w:szCs w:val="22"/>
          <w:lang w:val="es-ES_tradnl"/>
        </w:rPr>
        <w:t>, la Particular requiere la información en copias certificadas para real</w:t>
      </w:r>
      <w:r w:rsidR="00A22CE4">
        <w:rPr>
          <w:rFonts w:ascii="Palatino Linotype" w:hAnsi="Palatino Linotype" w:cs="Tahoma"/>
          <w:bCs/>
          <w:sz w:val="22"/>
          <w:szCs w:val="22"/>
          <w:lang w:val="es-ES_tradnl"/>
        </w:rPr>
        <w:t>izar un trámite de cobro de seguro.</w:t>
      </w:r>
    </w:p>
    <w:p w:rsidRPr="00A22CE4" w:rsidR="00A22CE4" w:rsidP="004E6AD6" w:rsidRDefault="00A22CE4" w14:paraId="581A23BB" w14:textId="57E7F12B">
      <w:pPr>
        <w:numPr>
          <w:ilvl w:val="0"/>
          <w:numId w:val="46"/>
        </w:numPr>
        <w:spacing w:line="360" w:lineRule="auto"/>
        <w:contextualSpacing/>
        <w:jc w:val="both"/>
        <w:rPr>
          <w:rFonts w:ascii="Palatino Linotype" w:hAnsi="Palatino Linotype" w:cs="Tahoma"/>
          <w:bCs/>
          <w:sz w:val="22"/>
          <w:szCs w:val="22"/>
        </w:rPr>
      </w:pPr>
      <w:r>
        <w:rPr>
          <w:rFonts w:ascii="Palatino Linotype" w:hAnsi="Palatino Linotype" w:cs="Tahoma"/>
          <w:bCs/>
          <w:sz w:val="22"/>
          <w:szCs w:val="22"/>
        </w:rPr>
        <w:t xml:space="preserve">Que la representante del Sujeto Obligado señaló que la información </w:t>
      </w:r>
      <w:r w:rsidRPr="00A22CE4">
        <w:rPr>
          <w:rFonts w:ascii="Palatino Linotype" w:hAnsi="Palatino Linotype" w:cs="Tahoma"/>
          <w:bCs/>
          <w:i/>
          <w:sz w:val="22"/>
          <w:szCs w:val="22"/>
        </w:rPr>
        <w:t xml:space="preserve">consta en dos expedientes, uno por cada hospital con un total de 214 hojas y un disco compacto CD- ROOM en el que obra el expedite radiológico y </w:t>
      </w:r>
      <w:proofErr w:type="gramStart"/>
      <w:r w:rsidRPr="00A22CE4">
        <w:rPr>
          <w:rFonts w:ascii="Palatino Linotype" w:hAnsi="Palatino Linotype" w:cs="Tahoma"/>
          <w:bCs/>
          <w:i/>
          <w:sz w:val="22"/>
          <w:szCs w:val="22"/>
        </w:rPr>
        <w:t>que</w:t>
      </w:r>
      <w:proofErr w:type="gramEnd"/>
      <w:r w:rsidRPr="00A22CE4">
        <w:rPr>
          <w:rFonts w:ascii="Palatino Linotype" w:hAnsi="Palatino Linotype" w:cs="Tahoma"/>
          <w:bCs/>
          <w:i/>
          <w:sz w:val="22"/>
          <w:szCs w:val="22"/>
        </w:rPr>
        <w:t xml:space="preserve"> de conformidad con el Código Financiero del Estado </w:t>
      </w:r>
      <w:r w:rsidRPr="00A22CE4">
        <w:rPr>
          <w:rFonts w:ascii="Palatino Linotype" w:hAnsi="Palatino Linotype" w:cs="Tahoma"/>
          <w:bCs/>
          <w:i/>
          <w:sz w:val="22"/>
          <w:szCs w:val="22"/>
        </w:rPr>
        <w:lastRenderedPageBreak/>
        <w:t>de México, la cantidad a la que asciende el pago por copias certificadas de todas las documentales es de $</w:t>
      </w:r>
      <w:r w:rsidRPr="00A22CE4">
        <w:rPr>
          <w:rFonts w:ascii="Palatino Linotype" w:hAnsi="Palatino Linotype" w:cs="Tahoma"/>
          <w:bCs/>
          <w:i/>
          <w:sz w:val="22"/>
          <w:szCs w:val="22"/>
          <w:lang w:val="es-ES"/>
        </w:rPr>
        <w:t xml:space="preserve"> </w:t>
      </w:r>
      <w:r w:rsidRPr="00A22CE4">
        <w:rPr>
          <w:rFonts w:ascii="Palatino Linotype" w:hAnsi="Palatino Linotype" w:cs="Tahoma"/>
          <w:bCs/>
          <w:i/>
          <w:sz w:val="22"/>
          <w:szCs w:val="22"/>
        </w:rPr>
        <w:t>8,851.00 (ocho mil ochocientos cincuenta y un pesos)</w:t>
      </w:r>
      <w:r>
        <w:rPr>
          <w:rFonts w:ascii="Palatino Linotype" w:hAnsi="Palatino Linotype" w:cs="Tahoma"/>
          <w:bCs/>
          <w:i/>
          <w:sz w:val="22"/>
          <w:szCs w:val="22"/>
        </w:rPr>
        <w:t>.</w:t>
      </w:r>
    </w:p>
    <w:p w:rsidR="00A22CE4" w:rsidP="004E6AD6" w:rsidRDefault="00A22CE4" w14:paraId="35820433" w14:textId="5C0F8FF8">
      <w:pPr>
        <w:numPr>
          <w:ilvl w:val="0"/>
          <w:numId w:val="46"/>
        </w:numPr>
        <w:spacing w:line="360" w:lineRule="auto"/>
        <w:contextualSpacing/>
        <w:jc w:val="both"/>
        <w:rPr>
          <w:rFonts w:ascii="Palatino Linotype" w:hAnsi="Palatino Linotype" w:cs="Tahoma"/>
          <w:bCs/>
          <w:sz w:val="22"/>
          <w:szCs w:val="22"/>
        </w:rPr>
      </w:pPr>
      <w:r>
        <w:rPr>
          <w:rFonts w:ascii="Palatino Linotype" w:hAnsi="Palatino Linotype" w:cs="Tahoma"/>
          <w:bCs/>
          <w:sz w:val="22"/>
          <w:szCs w:val="22"/>
        </w:rPr>
        <w:t xml:space="preserve">Que la representante del Sujeto Obligado manifestó que </w:t>
      </w:r>
      <w:r w:rsidRPr="00A22CE4">
        <w:rPr>
          <w:rFonts w:ascii="Palatino Linotype" w:hAnsi="Palatino Linotype" w:cs="Tahoma"/>
          <w:bCs/>
          <w:sz w:val="22"/>
          <w:szCs w:val="22"/>
        </w:rPr>
        <w:t>únicamente el expediente que proviene del Hospital Regional de Toluca es el relacionado con la causa de la muerte y que este consta de un total de 169 fojas</w:t>
      </w:r>
      <w:r>
        <w:rPr>
          <w:rFonts w:ascii="Palatino Linotype" w:hAnsi="Palatino Linotype" w:cs="Tahoma"/>
          <w:bCs/>
          <w:sz w:val="22"/>
          <w:szCs w:val="22"/>
        </w:rPr>
        <w:t>.</w:t>
      </w:r>
    </w:p>
    <w:p w:rsidR="00A22CE4" w:rsidP="004E6AD6" w:rsidRDefault="00A22CE4" w14:paraId="0E7FE8B8" w14:textId="5904F0A2">
      <w:pPr>
        <w:numPr>
          <w:ilvl w:val="0"/>
          <w:numId w:val="46"/>
        </w:numPr>
        <w:spacing w:line="360" w:lineRule="auto"/>
        <w:contextualSpacing/>
        <w:jc w:val="both"/>
        <w:rPr>
          <w:rFonts w:ascii="Palatino Linotype" w:hAnsi="Palatino Linotype" w:cs="Tahoma"/>
          <w:bCs/>
          <w:sz w:val="22"/>
          <w:szCs w:val="22"/>
        </w:rPr>
      </w:pPr>
      <w:r>
        <w:rPr>
          <w:rFonts w:ascii="Palatino Linotype" w:hAnsi="Palatino Linotype" w:cs="Tahoma"/>
          <w:bCs/>
          <w:sz w:val="22"/>
          <w:szCs w:val="22"/>
        </w:rPr>
        <w:t xml:space="preserve">Que la Particular solicitó un cambio de </w:t>
      </w:r>
      <w:r w:rsidR="000A157E">
        <w:rPr>
          <w:rFonts w:ascii="Palatino Linotype" w:hAnsi="Palatino Linotype" w:cs="Tahoma"/>
          <w:bCs/>
          <w:sz w:val="22"/>
          <w:szCs w:val="22"/>
        </w:rPr>
        <w:t>modalidad</w:t>
      </w:r>
      <w:r>
        <w:rPr>
          <w:rFonts w:ascii="Palatino Linotype" w:hAnsi="Palatino Linotype" w:cs="Tahoma"/>
          <w:bCs/>
          <w:sz w:val="22"/>
          <w:szCs w:val="22"/>
        </w:rPr>
        <w:t xml:space="preserve"> de forma tal, que se le entregase el expediente </w:t>
      </w:r>
      <w:r w:rsidR="000A157E">
        <w:rPr>
          <w:rFonts w:ascii="Palatino Linotype" w:hAnsi="Palatino Linotype" w:cs="Tahoma"/>
          <w:bCs/>
          <w:sz w:val="22"/>
          <w:szCs w:val="22"/>
        </w:rPr>
        <w:t>clínico</w:t>
      </w:r>
      <w:r>
        <w:rPr>
          <w:rFonts w:ascii="Palatino Linotype" w:hAnsi="Palatino Linotype" w:cs="Tahoma"/>
          <w:bCs/>
          <w:sz w:val="22"/>
          <w:szCs w:val="22"/>
        </w:rPr>
        <w:t xml:space="preserve"> del Hospital Regional de Toluca, en copias certificadas y el expediente clínico del </w:t>
      </w:r>
      <w:r w:rsidRPr="00A22CE4">
        <w:rPr>
          <w:rFonts w:ascii="Palatino Linotype" w:hAnsi="Palatino Linotype" w:cs="Tahoma"/>
          <w:bCs/>
          <w:sz w:val="22"/>
          <w:szCs w:val="22"/>
        </w:rPr>
        <w:t xml:space="preserve">Centro Médico </w:t>
      </w:r>
      <w:r w:rsidRPr="00A22CE4" w:rsidR="000A157E">
        <w:rPr>
          <w:rFonts w:ascii="Palatino Linotype" w:hAnsi="Palatino Linotype" w:cs="Tahoma"/>
          <w:bCs/>
          <w:sz w:val="22"/>
          <w:szCs w:val="22"/>
        </w:rPr>
        <w:t>ISSEMYM</w:t>
      </w:r>
      <w:r w:rsidRPr="00A22CE4">
        <w:rPr>
          <w:rFonts w:ascii="Palatino Linotype" w:hAnsi="Palatino Linotype" w:cs="Tahoma"/>
          <w:bCs/>
          <w:sz w:val="22"/>
          <w:szCs w:val="22"/>
        </w:rPr>
        <w:t xml:space="preserve"> Toluca</w:t>
      </w:r>
      <w:r>
        <w:rPr>
          <w:rFonts w:ascii="Palatino Linotype" w:hAnsi="Palatino Linotype" w:cs="Tahoma"/>
          <w:bCs/>
          <w:sz w:val="22"/>
          <w:szCs w:val="22"/>
        </w:rPr>
        <w:t xml:space="preserve"> en copias simples. </w:t>
      </w:r>
    </w:p>
    <w:p w:rsidRPr="000A157E" w:rsidR="000A157E" w:rsidP="000A157E" w:rsidRDefault="00A22CE4" w14:paraId="36C69083" w14:textId="3220AF93">
      <w:pPr>
        <w:numPr>
          <w:ilvl w:val="0"/>
          <w:numId w:val="46"/>
        </w:numPr>
        <w:spacing w:line="360" w:lineRule="auto"/>
        <w:contextualSpacing/>
        <w:jc w:val="both"/>
        <w:rPr>
          <w:rFonts w:ascii="Palatino Linotype" w:hAnsi="Palatino Linotype" w:cs="Tahoma"/>
          <w:bCs/>
          <w:i/>
          <w:sz w:val="22"/>
          <w:szCs w:val="22"/>
        </w:rPr>
      </w:pPr>
      <w:r>
        <w:rPr>
          <w:rFonts w:ascii="Palatino Linotype" w:hAnsi="Palatino Linotype" w:cs="Tahoma"/>
          <w:bCs/>
          <w:sz w:val="22"/>
          <w:szCs w:val="22"/>
        </w:rPr>
        <w:t xml:space="preserve">La representante del </w:t>
      </w:r>
      <w:r w:rsidR="000A157E">
        <w:rPr>
          <w:rFonts w:ascii="Palatino Linotype" w:hAnsi="Palatino Linotype" w:cs="Tahoma"/>
          <w:bCs/>
          <w:sz w:val="22"/>
          <w:szCs w:val="22"/>
        </w:rPr>
        <w:t>Sujeto</w:t>
      </w:r>
      <w:r>
        <w:rPr>
          <w:rFonts w:ascii="Palatino Linotype" w:hAnsi="Palatino Linotype" w:cs="Tahoma"/>
          <w:bCs/>
          <w:sz w:val="22"/>
          <w:szCs w:val="22"/>
        </w:rPr>
        <w:t xml:space="preserve"> Obligado expresó </w:t>
      </w:r>
      <w:proofErr w:type="gramStart"/>
      <w:r w:rsidRPr="000A157E" w:rsidR="000A157E">
        <w:rPr>
          <w:rFonts w:ascii="Palatino Linotype" w:hAnsi="Palatino Linotype" w:cs="Tahoma"/>
          <w:bCs/>
          <w:i/>
          <w:sz w:val="22"/>
          <w:szCs w:val="22"/>
        </w:rPr>
        <w:t>que</w:t>
      </w:r>
      <w:proofErr w:type="gramEnd"/>
      <w:r w:rsidRPr="000A157E" w:rsidR="000A157E">
        <w:rPr>
          <w:rFonts w:ascii="Palatino Linotype" w:hAnsi="Palatino Linotype" w:cs="Tahoma"/>
          <w:bCs/>
          <w:i/>
          <w:sz w:val="22"/>
          <w:szCs w:val="22"/>
        </w:rPr>
        <w:t xml:space="preserve"> de conformidad con el Código Financiero del Estado de México y Municipios, así como el criterio emitido por el INAI, el total a pagar con motivo de la expedición de las copias certificadas del expediente clínico ubicado en el Hospital Regional de Toluca, más el CD- ROOM; y las copias simples del expediente clínico ubicado en el Centro Médico </w:t>
      </w:r>
      <w:r w:rsidRPr="000A157E" w:rsidR="008A32D1">
        <w:rPr>
          <w:rFonts w:ascii="Palatino Linotype" w:hAnsi="Palatino Linotype" w:cs="Tahoma"/>
          <w:bCs/>
          <w:i/>
          <w:sz w:val="22"/>
          <w:szCs w:val="22"/>
        </w:rPr>
        <w:t>ISSEMYM</w:t>
      </w:r>
      <w:r w:rsidRPr="000A157E" w:rsidR="000A157E">
        <w:rPr>
          <w:rFonts w:ascii="Palatino Linotype" w:hAnsi="Palatino Linotype" w:cs="Tahoma"/>
          <w:bCs/>
          <w:i/>
          <w:sz w:val="22"/>
          <w:szCs w:val="22"/>
        </w:rPr>
        <w:t xml:space="preserve"> Toluca, ascienden a un costo total de $6,297.00 (seis mil doscientos noventa y siete pesos)</w:t>
      </w:r>
      <w:r w:rsidR="000A157E">
        <w:rPr>
          <w:rFonts w:ascii="Palatino Linotype" w:hAnsi="Palatino Linotype" w:cs="Tahoma"/>
          <w:bCs/>
          <w:i/>
          <w:sz w:val="22"/>
          <w:szCs w:val="22"/>
        </w:rPr>
        <w:t xml:space="preserve">. </w:t>
      </w:r>
    </w:p>
    <w:p w:rsidRPr="000A157E" w:rsidR="000A157E" w:rsidP="000A157E" w:rsidRDefault="000A157E" w14:paraId="24BBAB90" w14:textId="33EBD6D9">
      <w:pPr>
        <w:numPr>
          <w:ilvl w:val="0"/>
          <w:numId w:val="46"/>
        </w:numPr>
        <w:spacing w:line="360" w:lineRule="auto"/>
        <w:contextualSpacing/>
        <w:jc w:val="both"/>
        <w:rPr>
          <w:rFonts w:ascii="Palatino Linotype" w:hAnsi="Palatino Linotype" w:cs="Tahoma"/>
          <w:bCs/>
          <w:i/>
          <w:sz w:val="22"/>
          <w:szCs w:val="22"/>
        </w:rPr>
      </w:pPr>
      <w:r>
        <w:rPr>
          <w:rFonts w:ascii="Palatino Linotype" w:hAnsi="Palatino Linotype" w:cs="Tahoma"/>
          <w:bCs/>
          <w:sz w:val="22"/>
          <w:szCs w:val="22"/>
        </w:rPr>
        <w:t>Que la Particular accedió a pagar la cantidad para obtener las copias certificadas y simples de los expedientes clínicos.</w:t>
      </w:r>
    </w:p>
    <w:p w:rsidRPr="000A157E" w:rsidR="000A157E" w:rsidP="000A157E" w:rsidRDefault="000A157E" w14:paraId="15DBC260" w14:textId="4B35766C">
      <w:pPr>
        <w:numPr>
          <w:ilvl w:val="0"/>
          <w:numId w:val="46"/>
        </w:numPr>
        <w:spacing w:line="360" w:lineRule="auto"/>
        <w:contextualSpacing/>
        <w:jc w:val="both"/>
        <w:rPr>
          <w:rFonts w:ascii="Palatino Linotype" w:hAnsi="Palatino Linotype" w:cs="Tahoma"/>
          <w:bCs/>
          <w:i/>
          <w:sz w:val="22"/>
          <w:szCs w:val="22"/>
        </w:rPr>
      </w:pPr>
      <w:r>
        <w:rPr>
          <w:rFonts w:ascii="Palatino Linotype" w:hAnsi="Palatino Linotype" w:cs="Tahoma"/>
          <w:bCs/>
          <w:sz w:val="22"/>
          <w:szCs w:val="22"/>
        </w:rPr>
        <w:t xml:space="preserve">Que se la Particular pudo revisar el contenido de los expedientes clínicos y manifestó que corresponde a la información solicitada y que está de acuerdo con la entrega en dichos términos. </w:t>
      </w:r>
    </w:p>
    <w:p w:rsidRPr="000A157E" w:rsidR="000A157E" w:rsidP="000A157E" w:rsidRDefault="000A157E" w14:paraId="2E27476C" w14:textId="77777777">
      <w:pPr>
        <w:spacing w:line="360" w:lineRule="auto"/>
        <w:ind w:left="720"/>
        <w:contextualSpacing/>
        <w:jc w:val="both"/>
        <w:rPr>
          <w:rFonts w:ascii="Palatino Linotype" w:hAnsi="Palatino Linotype" w:cs="Tahoma"/>
          <w:bCs/>
          <w:i/>
          <w:sz w:val="22"/>
          <w:szCs w:val="22"/>
        </w:rPr>
      </w:pPr>
    </w:p>
    <w:p w:rsidR="000A157E" w:rsidP="000A157E" w:rsidRDefault="000A157E" w14:paraId="20FE3EC6" w14:textId="5DA1695A">
      <w:pPr>
        <w:spacing w:line="360" w:lineRule="auto"/>
        <w:contextualSpacing/>
        <w:jc w:val="both"/>
        <w:rPr>
          <w:rFonts w:ascii="Palatino Linotype" w:hAnsi="Palatino Linotype" w:cs="Tahoma"/>
          <w:bCs/>
          <w:sz w:val="22"/>
          <w:szCs w:val="22"/>
        </w:rPr>
      </w:pPr>
      <w:r>
        <w:rPr>
          <w:rFonts w:ascii="Palatino Linotype" w:hAnsi="Palatino Linotype" w:cs="Tahoma"/>
          <w:bCs/>
          <w:sz w:val="22"/>
          <w:szCs w:val="22"/>
        </w:rPr>
        <w:t xml:space="preserve">En atención a lo sucedido durante la audiencia, se tiene que ambas partes acordaron la entrega de la información bajo la modalidad de la entrega de copias certificadas del expediente clínico de la servidora pública finada que proviene del Hospital Regional de Toluca en copias certificadas y el que viene del </w:t>
      </w:r>
      <w:r w:rsidRPr="000A157E">
        <w:rPr>
          <w:rFonts w:ascii="Palatino Linotype" w:hAnsi="Palatino Linotype" w:cs="Tahoma"/>
          <w:bCs/>
          <w:sz w:val="22"/>
          <w:szCs w:val="22"/>
        </w:rPr>
        <w:t>Centro Médico ISSEMYM Toluca en copias simples</w:t>
      </w:r>
      <w:r>
        <w:rPr>
          <w:rFonts w:ascii="Palatino Linotype" w:hAnsi="Palatino Linotype" w:cs="Tahoma"/>
          <w:bCs/>
          <w:sz w:val="22"/>
          <w:szCs w:val="22"/>
        </w:rPr>
        <w:t>, previo pago.</w:t>
      </w:r>
    </w:p>
    <w:p w:rsidR="000A157E" w:rsidP="000A157E" w:rsidRDefault="000A157E" w14:paraId="6A17081B" w14:textId="77777777">
      <w:pPr>
        <w:spacing w:line="360" w:lineRule="auto"/>
        <w:contextualSpacing/>
        <w:jc w:val="both"/>
        <w:rPr>
          <w:rFonts w:ascii="Palatino Linotype" w:hAnsi="Palatino Linotype" w:cs="Tahoma"/>
          <w:bCs/>
          <w:sz w:val="22"/>
          <w:szCs w:val="22"/>
        </w:rPr>
      </w:pPr>
    </w:p>
    <w:p w:rsidR="00CC3436" w:rsidP="00E5320A" w:rsidRDefault="00CC3436" w14:paraId="423DF015" w14:textId="521889E9">
      <w:pPr>
        <w:spacing w:line="360" w:lineRule="auto"/>
        <w:contextualSpacing/>
        <w:jc w:val="both"/>
        <w:rPr>
          <w:rFonts w:ascii="Palatino Linotype" w:hAnsi="Palatino Linotype" w:cs="Tahoma"/>
          <w:sz w:val="22"/>
          <w:szCs w:val="22"/>
        </w:rPr>
      </w:pPr>
      <w:r>
        <w:rPr>
          <w:rFonts w:ascii="Palatino Linotype" w:hAnsi="Palatino Linotype" w:cs="Tahoma"/>
          <w:bCs/>
          <w:sz w:val="22"/>
          <w:szCs w:val="22"/>
        </w:rPr>
        <w:lastRenderedPageBreak/>
        <w:t xml:space="preserve">Posteriormente a la celebración de la audiencia de conciliación, el Sujeto Obligado remitió a través del </w:t>
      </w:r>
      <w:r w:rsidRPr="00AA2EC5">
        <w:rPr>
          <w:rFonts w:ascii="Palatino Linotype" w:hAnsi="Palatino Linotype" w:cs="Tahoma"/>
          <w:sz w:val="22"/>
          <w:szCs w:val="22"/>
        </w:rPr>
        <w:t>Sistema de Acceso, Rectificación, Cancelación y Oposición de Datos Personales del Estado de México (SARCOEM)</w:t>
      </w:r>
      <w:r>
        <w:rPr>
          <w:rFonts w:ascii="Palatino Linotype" w:hAnsi="Palatino Linotype" w:cs="Tahoma"/>
          <w:sz w:val="22"/>
          <w:szCs w:val="22"/>
        </w:rPr>
        <w:t>, los siguientes:</w:t>
      </w:r>
    </w:p>
    <w:p w:rsidRPr="00CC3436" w:rsidR="00CC3436" w:rsidP="00CC3436" w:rsidRDefault="00CC3436" w14:paraId="1A2B02B3" w14:textId="77777777">
      <w:pPr>
        <w:numPr>
          <w:ilvl w:val="0"/>
          <w:numId w:val="38"/>
        </w:numPr>
        <w:spacing w:line="360" w:lineRule="auto"/>
        <w:contextualSpacing/>
        <w:jc w:val="both"/>
        <w:rPr>
          <w:rFonts w:ascii="Palatino Linotype" w:hAnsi="Palatino Linotype" w:cs="Tahoma"/>
          <w:sz w:val="22"/>
          <w:szCs w:val="22"/>
        </w:rPr>
      </w:pPr>
      <w:r w:rsidRPr="00CC3436">
        <w:rPr>
          <w:rFonts w:ascii="Palatino Linotype" w:hAnsi="Palatino Linotype" w:cs="Tahoma"/>
          <w:sz w:val="22"/>
          <w:szCs w:val="22"/>
        </w:rPr>
        <w:t xml:space="preserve">Documento firmado por la Recurrente en el que solicita el cambio de modalidad para la entrega de la información en copias simples y certificadas, en los términos de la audiencia de conciliación. </w:t>
      </w:r>
    </w:p>
    <w:p w:rsidRPr="00CC3436" w:rsidR="00CC3436" w:rsidP="00CC3436" w:rsidRDefault="00CC3436" w14:paraId="7F1342AC" w14:textId="77777777">
      <w:pPr>
        <w:numPr>
          <w:ilvl w:val="0"/>
          <w:numId w:val="38"/>
        </w:numPr>
        <w:spacing w:line="360" w:lineRule="auto"/>
        <w:contextualSpacing/>
        <w:jc w:val="both"/>
        <w:rPr>
          <w:rFonts w:ascii="Palatino Linotype" w:hAnsi="Palatino Linotype" w:cs="Tahoma"/>
          <w:sz w:val="22"/>
          <w:szCs w:val="22"/>
        </w:rPr>
      </w:pPr>
      <w:r w:rsidRPr="00CC3436">
        <w:rPr>
          <w:rFonts w:ascii="Palatino Linotype" w:hAnsi="Palatino Linotype" w:cs="Tahoma"/>
          <w:sz w:val="22"/>
          <w:szCs w:val="22"/>
        </w:rPr>
        <w:t xml:space="preserve">Orden de pago por la expedición de la información impreso o magnética expedido por el Sujeto Obligado en el que se precisa el precio a pagar por la información que concuerda con lo expresado en la audiencia de conciliación. </w:t>
      </w:r>
    </w:p>
    <w:p w:rsidRPr="00CC3436" w:rsidR="00CC3436" w:rsidP="00CC3436" w:rsidRDefault="00CC3436" w14:paraId="20F1C2C9" w14:textId="77777777">
      <w:pPr>
        <w:numPr>
          <w:ilvl w:val="0"/>
          <w:numId w:val="38"/>
        </w:numPr>
        <w:spacing w:line="360" w:lineRule="auto"/>
        <w:contextualSpacing/>
        <w:jc w:val="both"/>
        <w:rPr>
          <w:rFonts w:ascii="Palatino Linotype" w:hAnsi="Palatino Linotype" w:cs="Tahoma"/>
          <w:sz w:val="22"/>
          <w:szCs w:val="22"/>
        </w:rPr>
      </w:pPr>
      <w:r w:rsidRPr="00CC3436">
        <w:rPr>
          <w:rFonts w:ascii="Palatino Linotype" w:hAnsi="Palatino Linotype" w:cs="Tahoma"/>
          <w:sz w:val="22"/>
          <w:szCs w:val="22"/>
        </w:rPr>
        <w:t xml:space="preserve">Documento de fecha nueve de abril de dos mil veintiuno, suscrito por la Recurrente en el que manifiesta que recibió la información a su entera satisfacción y se describe en los mismos términos que se precisó en la audiencia de conciliación. </w:t>
      </w:r>
    </w:p>
    <w:p w:rsidR="00CC3436" w:rsidP="00E5320A" w:rsidRDefault="00CC3436" w14:paraId="75230CBC" w14:textId="77777777">
      <w:pPr>
        <w:spacing w:line="360" w:lineRule="auto"/>
        <w:contextualSpacing/>
        <w:jc w:val="both"/>
        <w:rPr>
          <w:rFonts w:ascii="Palatino Linotype" w:hAnsi="Palatino Linotype" w:cs="Tahoma"/>
          <w:sz w:val="22"/>
          <w:szCs w:val="22"/>
        </w:rPr>
      </w:pPr>
    </w:p>
    <w:p w:rsidR="00CC3436" w:rsidP="00E5320A" w:rsidRDefault="00CC3436" w14:paraId="73D82245" w14:textId="1E249448">
      <w:pPr>
        <w:spacing w:line="360" w:lineRule="auto"/>
        <w:contextualSpacing/>
        <w:jc w:val="both"/>
        <w:rPr>
          <w:rFonts w:ascii="Palatino Linotype" w:hAnsi="Palatino Linotype" w:cs="Tahoma"/>
          <w:sz w:val="22"/>
          <w:szCs w:val="22"/>
        </w:rPr>
      </w:pPr>
      <w:r>
        <w:rPr>
          <w:rFonts w:ascii="Palatino Linotype" w:hAnsi="Palatino Linotype" w:cs="Tahoma"/>
          <w:sz w:val="22"/>
          <w:szCs w:val="22"/>
        </w:rPr>
        <w:t>Entre los citados, resalta aquel en el que la Recurrente manifestó que recibió la información en los términos que se acordaron en la audiencia de conciliación, es decir en copias simples y certificadas; y manifestó que le fue entregada a su entera satisfacción.</w:t>
      </w:r>
    </w:p>
    <w:p w:rsidR="00CC3436" w:rsidP="00E5320A" w:rsidRDefault="00CC3436" w14:paraId="0CB525CE" w14:textId="77777777">
      <w:pPr>
        <w:spacing w:line="360" w:lineRule="auto"/>
        <w:contextualSpacing/>
        <w:jc w:val="both"/>
        <w:rPr>
          <w:rFonts w:ascii="Palatino Linotype" w:hAnsi="Palatino Linotype" w:cs="Tahoma"/>
          <w:sz w:val="22"/>
          <w:szCs w:val="22"/>
        </w:rPr>
      </w:pPr>
    </w:p>
    <w:p w:rsidRPr="004E6AD6" w:rsidR="004E6AD6" w:rsidP="004E6AD6" w:rsidRDefault="004E6AD6" w14:paraId="610BFC46" w14:textId="211629C1">
      <w:pPr>
        <w:spacing w:line="360" w:lineRule="auto"/>
        <w:contextualSpacing/>
        <w:jc w:val="both"/>
        <w:rPr>
          <w:rFonts w:ascii="Palatino Linotype" w:hAnsi="Palatino Linotype" w:cs="Tahoma"/>
          <w:bCs/>
          <w:sz w:val="22"/>
          <w:szCs w:val="22"/>
        </w:rPr>
      </w:pPr>
      <w:r w:rsidRPr="004E6AD6">
        <w:rPr>
          <w:rFonts w:ascii="Palatino Linotype" w:hAnsi="Palatino Linotype" w:cs="Tahoma"/>
          <w:bCs/>
          <w:sz w:val="22"/>
          <w:szCs w:val="22"/>
        </w:rPr>
        <w:t xml:space="preserve">Por lo antes expuesto, se advierte que el Sujeto Obligado dejó sin materia el presente Recurso de Revisión, en virtud de que, </w:t>
      </w:r>
      <w:r w:rsidR="00CC3436">
        <w:rPr>
          <w:rFonts w:ascii="Palatino Linotype" w:hAnsi="Palatino Linotype" w:cs="Tahoma"/>
          <w:bCs/>
          <w:sz w:val="22"/>
          <w:szCs w:val="22"/>
        </w:rPr>
        <w:t>se</w:t>
      </w:r>
      <w:r w:rsidRPr="004E6AD6">
        <w:rPr>
          <w:rFonts w:ascii="Palatino Linotype" w:hAnsi="Palatino Linotype" w:cs="Tahoma"/>
          <w:bCs/>
          <w:sz w:val="22"/>
          <w:szCs w:val="22"/>
        </w:rPr>
        <w:t xml:space="preserve"> entregó a la Recurrente, a su entera satisfacción la información solicitada, por lo que el Sujeto Obligado modificó su respuesta inicial, otorgó el acceso a los datos personales de</w:t>
      </w:r>
      <w:r w:rsidR="00CC3436">
        <w:rPr>
          <w:rFonts w:ascii="Palatino Linotype" w:hAnsi="Palatino Linotype" w:cs="Tahoma"/>
          <w:bCs/>
          <w:sz w:val="22"/>
          <w:szCs w:val="22"/>
        </w:rPr>
        <w:t xml:space="preserve"> </w:t>
      </w:r>
      <w:r w:rsidRPr="004E6AD6">
        <w:rPr>
          <w:rFonts w:ascii="Palatino Linotype" w:hAnsi="Palatino Linotype" w:cs="Tahoma"/>
          <w:bCs/>
          <w:sz w:val="22"/>
          <w:szCs w:val="22"/>
        </w:rPr>
        <w:t>l</w:t>
      </w:r>
      <w:r w:rsidR="00CC3436">
        <w:rPr>
          <w:rFonts w:ascii="Palatino Linotype" w:hAnsi="Palatino Linotype" w:cs="Tahoma"/>
          <w:bCs/>
          <w:sz w:val="22"/>
          <w:szCs w:val="22"/>
        </w:rPr>
        <w:t>a</w:t>
      </w:r>
      <w:r w:rsidRPr="004E6AD6">
        <w:rPr>
          <w:rFonts w:ascii="Palatino Linotype" w:hAnsi="Palatino Linotype" w:cs="Tahoma"/>
          <w:bCs/>
          <w:sz w:val="22"/>
          <w:szCs w:val="22"/>
        </w:rPr>
        <w:t xml:space="preserve"> servidor</w:t>
      </w:r>
      <w:r w:rsidR="00CC3436">
        <w:rPr>
          <w:rFonts w:ascii="Palatino Linotype" w:hAnsi="Palatino Linotype" w:cs="Tahoma"/>
          <w:bCs/>
          <w:sz w:val="22"/>
          <w:szCs w:val="22"/>
        </w:rPr>
        <w:t>a pública finada y dejó</w:t>
      </w:r>
      <w:r w:rsidRPr="004E6AD6">
        <w:rPr>
          <w:rFonts w:ascii="Palatino Linotype" w:hAnsi="Palatino Linotype" w:cs="Tahoma"/>
          <w:bCs/>
          <w:sz w:val="22"/>
          <w:szCs w:val="22"/>
        </w:rPr>
        <w:t xml:space="preserve"> sin materia el motivo de informalidad del presente Recurso de Revisión;</w:t>
      </w:r>
      <w:r w:rsidR="00CC3436">
        <w:rPr>
          <w:rFonts w:ascii="Palatino Linotype" w:hAnsi="Palatino Linotype" w:cs="Tahoma"/>
          <w:bCs/>
          <w:sz w:val="22"/>
          <w:szCs w:val="22"/>
        </w:rPr>
        <w:t xml:space="preserve"> por tanto, resulta procedente s</w:t>
      </w:r>
      <w:r w:rsidRPr="004E6AD6">
        <w:rPr>
          <w:rFonts w:ascii="Palatino Linotype" w:hAnsi="Palatino Linotype" w:cs="Tahoma"/>
          <w:bCs/>
          <w:sz w:val="22"/>
          <w:szCs w:val="22"/>
        </w:rPr>
        <w:t>obreseer el Recurso de Revisión que nos ocupa de conformidad con los artículos 137, fracción I y 139, fracción IV, de la Ley de Protección de Datos Personales en Posesión de Sujetos Obligados del Estado de México y Municipios.</w:t>
      </w:r>
    </w:p>
    <w:p w:rsidRPr="004E6AD6" w:rsidR="004E6AD6" w:rsidP="004E6AD6" w:rsidRDefault="004E6AD6" w14:paraId="23D9F075" w14:textId="77777777">
      <w:pPr>
        <w:spacing w:line="360" w:lineRule="auto"/>
        <w:contextualSpacing/>
        <w:jc w:val="both"/>
        <w:rPr>
          <w:rFonts w:ascii="Palatino Linotype" w:hAnsi="Palatino Linotype" w:cs="Tahoma"/>
          <w:b/>
          <w:sz w:val="22"/>
          <w:szCs w:val="22"/>
        </w:rPr>
      </w:pPr>
    </w:p>
    <w:p w:rsidRPr="004E6AD6" w:rsidR="004E6AD6" w:rsidP="004E6AD6" w:rsidRDefault="004E6AD6" w14:paraId="7AEA88F9" w14:textId="77777777">
      <w:pPr>
        <w:spacing w:line="360" w:lineRule="auto"/>
        <w:contextualSpacing/>
        <w:jc w:val="both"/>
        <w:rPr>
          <w:rFonts w:ascii="Palatino Linotype" w:hAnsi="Palatino Linotype" w:cs="Tahoma"/>
          <w:sz w:val="22"/>
          <w:szCs w:val="22"/>
        </w:rPr>
      </w:pPr>
      <w:r w:rsidRPr="004E6AD6">
        <w:rPr>
          <w:rFonts w:ascii="Palatino Linotype" w:hAnsi="Palatino Linotype" w:cs="Tahoma"/>
          <w:b/>
          <w:sz w:val="22"/>
          <w:szCs w:val="22"/>
        </w:rPr>
        <w:lastRenderedPageBreak/>
        <w:t xml:space="preserve">CUARTO.  Decisión. </w:t>
      </w:r>
    </w:p>
    <w:p w:rsidRPr="004E6AD6" w:rsidR="004E6AD6" w:rsidP="004E6AD6" w:rsidRDefault="004E6AD6" w14:paraId="1295BBCF" w14:textId="77777777">
      <w:pPr>
        <w:spacing w:line="360" w:lineRule="auto"/>
        <w:contextualSpacing/>
        <w:jc w:val="both"/>
        <w:rPr>
          <w:rFonts w:ascii="Palatino Linotype" w:hAnsi="Palatino Linotype" w:cs="Tahoma"/>
          <w:b/>
          <w:sz w:val="22"/>
          <w:szCs w:val="22"/>
        </w:rPr>
      </w:pPr>
    </w:p>
    <w:p w:rsidRPr="004E6AD6" w:rsidR="004E6AD6" w:rsidP="004E6AD6" w:rsidRDefault="004E6AD6" w14:paraId="1552B7B6" w14:textId="77777777">
      <w:pPr>
        <w:spacing w:line="360" w:lineRule="auto"/>
        <w:contextualSpacing/>
        <w:jc w:val="both"/>
        <w:rPr>
          <w:rFonts w:ascii="Palatino Linotype" w:hAnsi="Palatino Linotype" w:cs="Tahoma"/>
          <w:bCs/>
          <w:sz w:val="22"/>
          <w:szCs w:val="22"/>
        </w:rPr>
      </w:pPr>
      <w:r w:rsidRPr="004E6AD6">
        <w:rPr>
          <w:rFonts w:ascii="Palatino Linotype" w:hAnsi="Palatino Linotype" w:cs="Tahoma"/>
          <w:bCs/>
          <w:sz w:val="22"/>
          <w:szCs w:val="22"/>
        </w:rPr>
        <w:t xml:space="preserve">Por consiguiente, de conformidad con los artículos 137, fracción I y 139, fracción IV, de la Ley de Protección de Datos Personales en Posesión de Sujetos Obligados del Estado de México y Municipios, este Pleno determina el </w:t>
      </w:r>
      <w:r w:rsidRPr="004E6AD6">
        <w:rPr>
          <w:rFonts w:ascii="Palatino Linotype" w:hAnsi="Palatino Linotype" w:cs="Tahoma"/>
          <w:b/>
          <w:bCs/>
          <w:sz w:val="22"/>
          <w:szCs w:val="22"/>
        </w:rPr>
        <w:t>SOBRESEIMIENTO</w:t>
      </w:r>
      <w:r w:rsidRPr="004E6AD6">
        <w:rPr>
          <w:rFonts w:ascii="Palatino Linotype" w:hAnsi="Palatino Linotype" w:cs="Tahoma"/>
          <w:bCs/>
          <w:sz w:val="22"/>
          <w:szCs w:val="22"/>
        </w:rPr>
        <w:t xml:space="preserve"> del presente Recurso de Revisión, toda vez una vez que el Sujeto Obligado, modificó su respuesta a través de la conciliación y entregó la información solicitada, dejando sin materia el presente Recurso de Revisión.</w:t>
      </w:r>
    </w:p>
    <w:p w:rsidRPr="004E6AD6" w:rsidR="004E6AD6" w:rsidP="004E6AD6" w:rsidRDefault="004E6AD6" w14:paraId="215E8DD9" w14:textId="77777777">
      <w:pPr>
        <w:spacing w:line="360" w:lineRule="auto"/>
        <w:contextualSpacing/>
        <w:jc w:val="both"/>
        <w:rPr>
          <w:rFonts w:ascii="Palatino Linotype" w:hAnsi="Palatino Linotype" w:cs="Tahoma"/>
          <w:sz w:val="22"/>
          <w:szCs w:val="22"/>
        </w:rPr>
      </w:pPr>
    </w:p>
    <w:p w:rsidRPr="004E6AD6" w:rsidR="004E6AD6" w:rsidP="004E6AD6" w:rsidRDefault="004E6AD6" w14:paraId="4374714F" w14:textId="70395610">
      <w:pPr>
        <w:spacing w:line="360" w:lineRule="auto"/>
        <w:contextualSpacing/>
        <w:jc w:val="both"/>
        <w:rPr>
          <w:rFonts w:ascii="Palatino Linotype" w:hAnsi="Palatino Linotype" w:cs="Tahoma"/>
          <w:b/>
          <w:bCs/>
          <w:iCs/>
          <w:sz w:val="22"/>
          <w:szCs w:val="22"/>
          <w:u w:val="single"/>
          <w:lang w:val="es-ES"/>
        </w:rPr>
      </w:pPr>
      <w:r w:rsidRPr="004E6AD6">
        <w:rPr>
          <w:rFonts w:ascii="Palatino Linotype" w:hAnsi="Palatino Linotype" w:cs="Tahoma"/>
          <w:b/>
          <w:bCs/>
          <w:iCs/>
          <w:sz w:val="22"/>
          <w:szCs w:val="22"/>
          <w:u w:val="single"/>
          <w:lang w:val="es-ES"/>
        </w:rPr>
        <w:t>Términos de la Resolución para conocimiento de</w:t>
      </w:r>
      <w:r w:rsidR="008A32D1">
        <w:rPr>
          <w:rFonts w:ascii="Palatino Linotype" w:hAnsi="Palatino Linotype" w:cs="Tahoma"/>
          <w:b/>
          <w:bCs/>
          <w:iCs/>
          <w:sz w:val="22"/>
          <w:szCs w:val="22"/>
          <w:u w:val="single"/>
          <w:lang w:val="es-ES"/>
        </w:rPr>
        <w:t xml:space="preserve"> </w:t>
      </w:r>
      <w:r w:rsidRPr="004E6AD6">
        <w:rPr>
          <w:rFonts w:ascii="Palatino Linotype" w:hAnsi="Palatino Linotype" w:cs="Tahoma"/>
          <w:b/>
          <w:bCs/>
          <w:iCs/>
          <w:sz w:val="22"/>
          <w:szCs w:val="22"/>
          <w:u w:val="single"/>
          <w:lang w:val="es-ES"/>
        </w:rPr>
        <w:t>l</w:t>
      </w:r>
      <w:r w:rsidR="008A32D1">
        <w:rPr>
          <w:rFonts w:ascii="Palatino Linotype" w:hAnsi="Palatino Linotype" w:cs="Tahoma"/>
          <w:b/>
          <w:bCs/>
          <w:iCs/>
          <w:sz w:val="22"/>
          <w:szCs w:val="22"/>
          <w:u w:val="single"/>
          <w:lang w:val="es-ES"/>
        </w:rPr>
        <w:t>a</w:t>
      </w:r>
      <w:r w:rsidRPr="004E6AD6">
        <w:rPr>
          <w:rFonts w:ascii="Palatino Linotype" w:hAnsi="Palatino Linotype" w:cs="Tahoma"/>
          <w:b/>
          <w:bCs/>
          <w:iCs/>
          <w:sz w:val="22"/>
          <w:szCs w:val="22"/>
          <w:u w:val="single"/>
          <w:lang w:val="es-ES"/>
        </w:rPr>
        <w:t xml:space="preserve"> Particular.</w:t>
      </w:r>
    </w:p>
    <w:p w:rsidRPr="004E6AD6" w:rsidR="004E6AD6" w:rsidP="004E6AD6" w:rsidRDefault="004E6AD6" w14:paraId="652BB55E" w14:textId="77777777">
      <w:pPr>
        <w:spacing w:line="360" w:lineRule="auto"/>
        <w:contextualSpacing/>
        <w:jc w:val="both"/>
        <w:rPr>
          <w:rFonts w:ascii="Palatino Linotype" w:hAnsi="Palatino Linotype" w:cs="Tahoma"/>
          <w:sz w:val="22"/>
          <w:szCs w:val="22"/>
        </w:rPr>
      </w:pPr>
    </w:p>
    <w:p w:rsidR="0064780D" w:rsidP="004E6AD6" w:rsidRDefault="004E6AD6" w14:paraId="37D29723" w14:textId="3C127282">
      <w:pPr>
        <w:spacing w:line="360" w:lineRule="auto"/>
        <w:contextualSpacing/>
        <w:jc w:val="both"/>
        <w:rPr>
          <w:rFonts w:ascii="Palatino Linotype" w:hAnsi="Palatino Linotype" w:cs="Tahoma"/>
          <w:sz w:val="22"/>
          <w:szCs w:val="22"/>
          <w:u w:val="single"/>
        </w:rPr>
      </w:pPr>
      <w:r w:rsidRPr="004E6AD6">
        <w:rPr>
          <w:rFonts w:ascii="Palatino Linotype" w:hAnsi="Palatino Linotype" w:cs="Tahoma"/>
          <w:sz w:val="22"/>
          <w:szCs w:val="22"/>
          <w:u w:val="single"/>
        </w:rPr>
        <w:t xml:space="preserve">Este Instituto Garante, determinó dar por concluido el presente expediente, en virtud de que, en </w:t>
      </w:r>
      <w:r w:rsidR="00CC3436">
        <w:rPr>
          <w:rFonts w:ascii="Palatino Linotype" w:hAnsi="Palatino Linotype" w:cs="Tahoma"/>
          <w:sz w:val="22"/>
          <w:szCs w:val="22"/>
          <w:u w:val="single"/>
        </w:rPr>
        <w:t>un principio el Sujeto Obligado solicitó la entrega de algún documento que acreditara la representación para acceder al expediente clínico de la persona a la que refiere la solicitud;</w:t>
      </w:r>
      <w:r w:rsidR="0064780D">
        <w:rPr>
          <w:rFonts w:ascii="Palatino Linotype" w:hAnsi="Palatino Linotype" w:cs="Tahoma"/>
          <w:sz w:val="22"/>
          <w:szCs w:val="22"/>
          <w:u w:val="single"/>
        </w:rPr>
        <w:t xml:space="preserve"> ante la falta de entrega de dicho documento, el Sujeto Obligado ordenó el archivo de la solicitud, lo cual generó el Recurso de Revisión, en donde la Particular entregó documentos que dan cuenta del parentesco y por tanto se acreditó un interés legítimo para acceder a lo solicitado.</w:t>
      </w:r>
    </w:p>
    <w:p w:rsidR="0064780D" w:rsidP="004E6AD6" w:rsidRDefault="0064780D" w14:paraId="18A7EE49" w14:textId="77777777">
      <w:pPr>
        <w:spacing w:line="360" w:lineRule="auto"/>
        <w:contextualSpacing/>
        <w:jc w:val="both"/>
        <w:rPr>
          <w:rFonts w:ascii="Palatino Linotype" w:hAnsi="Palatino Linotype" w:cs="Tahoma"/>
          <w:sz w:val="22"/>
          <w:szCs w:val="22"/>
          <w:u w:val="single"/>
        </w:rPr>
      </w:pPr>
    </w:p>
    <w:p w:rsidR="004E6AD6" w:rsidP="0064780D" w:rsidRDefault="0064780D" w14:paraId="58D9D6E6" w14:textId="24A476C8">
      <w:pPr>
        <w:spacing w:line="360" w:lineRule="auto"/>
        <w:contextualSpacing/>
        <w:jc w:val="both"/>
        <w:rPr>
          <w:rFonts w:ascii="Palatino Linotype" w:hAnsi="Palatino Linotype" w:cs="Tahoma"/>
          <w:sz w:val="22"/>
          <w:szCs w:val="22"/>
          <w:u w:val="single"/>
        </w:rPr>
      </w:pPr>
      <w:r>
        <w:rPr>
          <w:rFonts w:ascii="Palatino Linotype" w:hAnsi="Palatino Linotype" w:cs="Tahoma"/>
          <w:sz w:val="22"/>
          <w:szCs w:val="22"/>
          <w:u w:val="single"/>
        </w:rPr>
        <w:t>Posteriormente, se abrió la etapa de conciliación ya que ambas partes expresaron su deseo de conciliar, durante la audiencia de conciliación la Particular cambio la modalidad de entrega a copias simples y certificadas; y el Sujeto Obligado explico el precio a pagar por las documentales y la Particular acepto realizar el pago.</w:t>
      </w:r>
    </w:p>
    <w:p w:rsidR="0064780D" w:rsidP="0064780D" w:rsidRDefault="0064780D" w14:paraId="6192331E" w14:textId="77777777">
      <w:pPr>
        <w:spacing w:line="360" w:lineRule="auto"/>
        <w:contextualSpacing/>
        <w:jc w:val="both"/>
        <w:rPr>
          <w:rFonts w:ascii="Palatino Linotype" w:hAnsi="Palatino Linotype" w:cs="Tahoma"/>
          <w:sz w:val="22"/>
          <w:szCs w:val="22"/>
          <w:u w:val="single"/>
        </w:rPr>
      </w:pPr>
    </w:p>
    <w:p w:rsidRPr="004E6AD6" w:rsidR="0064780D" w:rsidP="0064780D" w:rsidRDefault="0064780D" w14:paraId="1CDD1CFD" w14:textId="28D427C3">
      <w:pPr>
        <w:spacing w:line="360" w:lineRule="auto"/>
        <w:contextualSpacing/>
        <w:jc w:val="both"/>
        <w:rPr>
          <w:rFonts w:ascii="Palatino Linotype" w:hAnsi="Palatino Linotype" w:cs="Tahoma"/>
          <w:sz w:val="22"/>
          <w:szCs w:val="22"/>
          <w:u w:val="single"/>
        </w:rPr>
      </w:pPr>
      <w:r>
        <w:rPr>
          <w:rFonts w:ascii="Palatino Linotype" w:hAnsi="Palatino Linotype" w:cs="Tahoma"/>
          <w:sz w:val="22"/>
          <w:szCs w:val="22"/>
          <w:u w:val="single"/>
        </w:rPr>
        <w:t xml:space="preserve">Derivado de lo anterior, la Particular recibió la información en la modalidad que fue pactada en la audiencia de conciliación </w:t>
      </w:r>
      <w:proofErr w:type="gramStart"/>
      <w:r>
        <w:rPr>
          <w:rFonts w:ascii="Palatino Linotype" w:hAnsi="Palatino Linotype" w:cs="Tahoma"/>
          <w:sz w:val="22"/>
          <w:szCs w:val="22"/>
          <w:u w:val="single"/>
        </w:rPr>
        <w:t>y</w:t>
      </w:r>
      <w:proofErr w:type="gramEnd"/>
      <w:r>
        <w:rPr>
          <w:rFonts w:ascii="Palatino Linotype" w:hAnsi="Palatino Linotype" w:cs="Tahoma"/>
          <w:sz w:val="22"/>
          <w:szCs w:val="22"/>
          <w:u w:val="single"/>
        </w:rPr>
        <w:t xml:space="preserve"> por tanto, el motivo que generó el Recurso de Revisión </w:t>
      </w:r>
      <w:r w:rsidRPr="0064780D">
        <w:rPr>
          <w:rFonts w:ascii="Palatino Linotype" w:hAnsi="Palatino Linotype" w:cs="Tahoma"/>
          <w:iCs/>
          <w:sz w:val="22"/>
          <w:szCs w:val="22"/>
          <w:u w:val="single"/>
        </w:rPr>
        <w:t>ya fue subsanado con la entrega de la información</w:t>
      </w:r>
      <w:r w:rsidRPr="0064780D">
        <w:rPr>
          <w:rFonts w:ascii="Palatino Linotype" w:hAnsi="Palatino Linotype" w:cs="Tahoma"/>
          <w:sz w:val="22"/>
          <w:szCs w:val="22"/>
          <w:u w:val="single"/>
        </w:rPr>
        <w:t xml:space="preserve"> </w:t>
      </w:r>
      <w:r>
        <w:rPr>
          <w:rFonts w:ascii="Palatino Linotype" w:hAnsi="Palatino Linotype" w:cs="Tahoma"/>
          <w:sz w:val="22"/>
          <w:szCs w:val="22"/>
          <w:u w:val="single"/>
        </w:rPr>
        <w:t xml:space="preserve">y por ello, se determina dar por concluido el Recurso de Revisión. </w:t>
      </w:r>
    </w:p>
    <w:p w:rsidRPr="004E6AD6" w:rsidR="004E6AD6" w:rsidP="004E6AD6" w:rsidRDefault="004E6AD6" w14:paraId="1FF4D9E3" w14:textId="4CB8F653">
      <w:pPr>
        <w:spacing w:line="360" w:lineRule="auto"/>
        <w:contextualSpacing/>
        <w:jc w:val="both"/>
        <w:rPr>
          <w:rFonts w:ascii="Palatino Linotype" w:hAnsi="Palatino Linotype" w:cs="Tahoma"/>
          <w:iCs/>
          <w:sz w:val="22"/>
          <w:szCs w:val="22"/>
          <w:u w:val="single"/>
          <w:lang w:val="es-ES"/>
        </w:rPr>
      </w:pPr>
      <w:r w:rsidRPr="004E6AD6">
        <w:rPr>
          <w:rFonts w:ascii="Palatino Linotype" w:hAnsi="Palatino Linotype" w:cs="Tahoma"/>
          <w:sz w:val="22"/>
          <w:szCs w:val="22"/>
          <w:u w:val="single"/>
        </w:rPr>
        <w:lastRenderedPageBreak/>
        <w:t xml:space="preserve"> </w:t>
      </w:r>
      <w:r w:rsidRPr="004E6AD6">
        <w:rPr>
          <w:rFonts w:ascii="Palatino Linotype" w:hAnsi="Palatino Linotype" w:cs="Tahoma"/>
          <w:iCs/>
          <w:sz w:val="22"/>
          <w:szCs w:val="22"/>
          <w:u w:val="single"/>
          <w:lang w:val="es-ES"/>
        </w:rPr>
        <w:t>La labor del INFOEM, es apoyar a la población para acceder a la información pública y garantizar la protección de sus datos personales.</w:t>
      </w:r>
    </w:p>
    <w:p w:rsidRPr="004E6AD6" w:rsidR="004E6AD6" w:rsidP="004E6AD6" w:rsidRDefault="004E6AD6" w14:paraId="0F57AF1C" w14:textId="77777777">
      <w:pPr>
        <w:spacing w:line="360" w:lineRule="auto"/>
        <w:contextualSpacing/>
        <w:jc w:val="both"/>
        <w:rPr>
          <w:rFonts w:ascii="Palatino Linotype" w:hAnsi="Palatino Linotype" w:cs="Tahoma"/>
          <w:sz w:val="22"/>
          <w:szCs w:val="22"/>
        </w:rPr>
      </w:pPr>
    </w:p>
    <w:p w:rsidRPr="0064780D" w:rsidR="004E6AD6" w:rsidP="00E25382" w:rsidRDefault="004E6AD6" w14:paraId="3FB4FD34" w14:textId="202BBB32">
      <w:pPr>
        <w:spacing w:line="360" w:lineRule="auto"/>
        <w:contextualSpacing/>
        <w:jc w:val="both"/>
        <w:rPr>
          <w:rFonts w:ascii="Palatino Linotype" w:hAnsi="Palatino Linotype" w:cs="Tahoma"/>
          <w:bCs/>
          <w:sz w:val="22"/>
          <w:szCs w:val="22"/>
        </w:rPr>
      </w:pPr>
      <w:r w:rsidRPr="004E6AD6">
        <w:rPr>
          <w:rFonts w:ascii="Palatino Linotype" w:hAnsi="Palatino Linotype" w:cs="Tahoma"/>
          <w:bCs/>
          <w:sz w:val="22"/>
          <w:szCs w:val="22"/>
        </w:rPr>
        <w:t>Por lo expuesto y fundado, este Pleno:</w:t>
      </w:r>
    </w:p>
    <w:p w:rsidRPr="00C72822" w:rsidR="00C72822" w:rsidP="00E25382" w:rsidRDefault="00C72822" w14:paraId="0A8AFBB8" w14:textId="77777777">
      <w:pPr>
        <w:spacing w:line="360" w:lineRule="auto"/>
        <w:contextualSpacing/>
        <w:jc w:val="both"/>
        <w:rPr>
          <w:rFonts w:ascii="Palatino Linotype" w:hAnsi="Palatino Linotype" w:cs="Tahoma"/>
          <w:sz w:val="22"/>
          <w:szCs w:val="22"/>
        </w:rPr>
      </w:pPr>
    </w:p>
    <w:p w:rsidRPr="00C72822" w:rsidR="00C72822" w:rsidP="00E25382" w:rsidRDefault="00C72822" w14:paraId="10E771CD" w14:textId="5DBC29F4">
      <w:pPr>
        <w:spacing w:line="360" w:lineRule="auto"/>
        <w:contextualSpacing/>
        <w:jc w:val="center"/>
        <w:rPr>
          <w:rFonts w:ascii="Palatino Linotype" w:hAnsi="Palatino Linotype" w:cs="Arial"/>
          <w:b/>
          <w:bCs/>
          <w:color w:val="000000" w:themeColor="text1"/>
          <w:sz w:val="22"/>
          <w:szCs w:val="22"/>
        </w:rPr>
      </w:pPr>
      <w:r w:rsidRPr="00C72822">
        <w:rPr>
          <w:rFonts w:ascii="Palatino Linotype" w:hAnsi="Palatino Linotype" w:cs="Arial"/>
          <w:b/>
          <w:bCs/>
          <w:color w:val="000000" w:themeColor="text1"/>
          <w:sz w:val="22"/>
          <w:szCs w:val="22"/>
        </w:rPr>
        <w:t>R</w:t>
      </w:r>
      <w:r w:rsidR="007879D7">
        <w:rPr>
          <w:rFonts w:ascii="Palatino Linotype" w:hAnsi="Palatino Linotype" w:cs="Arial"/>
          <w:b/>
          <w:bCs/>
          <w:color w:val="000000" w:themeColor="text1"/>
          <w:sz w:val="22"/>
          <w:szCs w:val="22"/>
        </w:rPr>
        <w:t xml:space="preserve"> </w:t>
      </w:r>
      <w:r w:rsidRPr="00C72822">
        <w:rPr>
          <w:rFonts w:ascii="Palatino Linotype" w:hAnsi="Palatino Linotype" w:cs="Arial"/>
          <w:b/>
          <w:bCs/>
          <w:color w:val="000000" w:themeColor="text1"/>
          <w:sz w:val="22"/>
          <w:szCs w:val="22"/>
        </w:rPr>
        <w:t>E</w:t>
      </w:r>
      <w:r w:rsidR="007879D7">
        <w:rPr>
          <w:rFonts w:ascii="Palatino Linotype" w:hAnsi="Palatino Linotype" w:cs="Arial"/>
          <w:b/>
          <w:bCs/>
          <w:color w:val="000000" w:themeColor="text1"/>
          <w:sz w:val="22"/>
          <w:szCs w:val="22"/>
        </w:rPr>
        <w:t xml:space="preserve"> </w:t>
      </w:r>
      <w:r w:rsidRPr="00C72822">
        <w:rPr>
          <w:rFonts w:ascii="Palatino Linotype" w:hAnsi="Palatino Linotype" w:cs="Arial"/>
          <w:b/>
          <w:bCs/>
          <w:color w:val="000000" w:themeColor="text1"/>
          <w:sz w:val="22"/>
          <w:szCs w:val="22"/>
        </w:rPr>
        <w:t>S</w:t>
      </w:r>
      <w:r w:rsidR="007879D7">
        <w:rPr>
          <w:rFonts w:ascii="Palatino Linotype" w:hAnsi="Palatino Linotype" w:cs="Arial"/>
          <w:b/>
          <w:bCs/>
          <w:color w:val="000000" w:themeColor="text1"/>
          <w:sz w:val="22"/>
          <w:szCs w:val="22"/>
        </w:rPr>
        <w:t xml:space="preserve"> </w:t>
      </w:r>
      <w:r w:rsidRPr="00C72822">
        <w:rPr>
          <w:rFonts w:ascii="Palatino Linotype" w:hAnsi="Palatino Linotype" w:cs="Arial"/>
          <w:b/>
          <w:bCs/>
          <w:color w:val="000000" w:themeColor="text1"/>
          <w:sz w:val="22"/>
          <w:szCs w:val="22"/>
        </w:rPr>
        <w:t>U</w:t>
      </w:r>
      <w:r w:rsidR="007879D7">
        <w:rPr>
          <w:rFonts w:ascii="Palatino Linotype" w:hAnsi="Palatino Linotype" w:cs="Arial"/>
          <w:b/>
          <w:bCs/>
          <w:color w:val="000000" w:themeColor="text1"/>
          <w:sz w:val="22"/>
          <w:szCs w:val="22"/>
        </w:rPr>
        <w:t xml:space="preserve"> </w:t>
      </w:r>
      <w:r w:rsidRPr="00C72822">
        <w:rPr>
          <w:rFonts w:ascii="Palatino Linotype" w:hAnsi="Palatino Linotype" w:cs="Arial"/>
          <w:b/>
          <w:bCs/>
          <w:color w:val="000000" w:themeColor="text1"/>
          <w:sz w:val="22"/>
          <w:szCs w:val="22"/>
        </w:rPr>
        <w:t>E</w:t>
      </w:r>
      <w:r w:rsidR="007879D7">
        <w:rPr>
          <w:rFonts w:ascii="Palatino Linotype" w:hAnsi="Palatino Linotype" w:cs="Arial"/>
          <w:b/>
          <w:bCs/>
          <w:color w:val="000000" w:themeColor="text1"/>
          <w:sz w:val="22"/>
          <w:szCs w:val="22"/>
        </w:rPr>
        <w:t xml:space="preserve"> </w:t>
      </w:r>
      <w:r w:rsidRPr="00C72822">
        <w:rPr>
          <w:rFonts w:ascii="Palatino Linotype" w:hAnsi="Palatino Linotype" w:cs="Arial"/>
          <w:b/>
          <w:bCs/>
          <w:color w:val="000000" w:themeColor="text1"/>
          <w:sz w:val="22"/>
          <w:szCs w:val="22"/>
        </w:rPr>
        <w:t>L</w:t>
      </w:r>
      <w:r w:rsidR="007879D7">
        <w:rPr>
          <w:rFonts w:ascii="Palatino Linotype" w:hAnsi="Palatino Linotype" w:cs="Arial"/>
          <w:b/>
          <w:bCs/>
          <w:color w:val="000000" w:themeColor="text1"/>
          <w:sz w:val="22"/>
          <w:szCs w:val="22"/>
        </w:rPr>
        <w:t xml:space="preserve"> </w:t>
      </w:r>
      <w:r w:rsidRPr="00C72822">
        <w:rPr>
          <w:rFonts w:ascii="Palatino Linotype" w:hAnsi="Palatino Linotype" w:cs="Arial"/>
          <w:b/>
          <w:bCs/>
          <w:color w:val="000000" w:themeColor="text1"/>
          <w:sz w:val="22"/>
          <w:szCs w:val="22"/>
        </w:rPr>
        <w:t>V</w:t>
      </w:r>
      <w:r w:rsidR="007879D7">
        <w:rPr>
          <w:rFonts w:ascii="Palatino Linotype" w:hAnsi="Palatino Linotype" w:cs="Arial"/>
          <w:b/>
          <w:bCs/>
          <w:color w:val="000000" w:themeColor="text1"/>
          <w:sz w:val="22"/>
          <w:szCs w:val="22"/>
        </w:rPr>
        <w:t xml:space="preserve"> </w:t>
      </w:r>
      <w:r w:rsidRPr="00C72822">
        <w:rPr>
          <w:rFonts w:ascii="Palatino Linotype" w:hAnsi="Palatino Linotype" w:cs="Arial"/>
          <w:b/>
          <w:bCs/>
          <w:color w:val="000000" w:themeColor="text1"/>
          <w:sz w:val="22"/>
          <w:szCs w:val="22"/>
        </w:rPr>
        <w:t>E</w:t>
      </w:r>
    </w:p>
    <w:p w:rsidRPr="00C72822" w:rsidR="00C72822" w:rsidP="00E25382" w:rsidRDefault="00C72822" w14:paraId="1A058E0B" w14:textId="77777777">
      <w:pPr>
        <w:spacing w:line="360" w:lineRule="auto"/>
        <w:contextualSpacing/>
        <w:jc w:val="center"/>
        <w:rPr>
          <w:rFonts w:ascii="Palatino Linotype" w:hAnsi="Palatino Linotype" w:cs="Arial"/>
          <w:bCs/>
          <w:color w:val="000000" w:themeColor="text1"/>
          <w:sz w:val="22"/>
          <w:szCs w:val="22"/>
        </w:rPr>
      </w:pPr>
    </w:p>
    <w:p w:rsidRPr="00C72822" w:rsidR="00C72822" w:rsidP="00E25382" w:rsidRDefault="00C72822" w14:paraId="6226FF8B" w14:textId="0418DAB3">
      <w:pPr>
        <w:tabs>
          <w:tab w:val="right" w:pos="8838"/>
        </w:tabs>
        <w:spacing w:line="360" w:lineRule="auto"/>
        <w:ind w:left="-28" w:right="-32"/>
        <w:contextualSpacing/>
        <w:jc w:val="both"/>
        <w:rPr>
          <w:rFonts w:ascii="Palatino Linotype" w:hAnsi="Palatino Linotype" w:eastAsia="Calibri" w:cs="Tahoma"/>
          <w:bCs/>
          <w:sz w:val="22"/>
          <w:szCs w:val="22"/>
          <w:lang w:eastAsia="en-US"/>
        </w:rPr>
      </w:pPr>
      <w:r w:rsidRPr="00C72822">
        <w:rPr>
          <w:rFonts w:ascii="Palatino Linotype" w:hAnsi="Palatino Linotype" w:cs="Arial"/>
          <w:b/>
          <w:bCs/>
          <w:color w:val="000000" w:themeColor="text1"/>
          <w:sz w:val="22"/>
          <w:szCs w:val="22"/>
        </w:rPr>
        <w:t xml:space="preserve">PRIMERO. </w:t>
      </w:r>
      <w:r w:rsidRPr="00C72822">
        <w:rPr>
          <w:rFonts w:ascii="Palatino Linotype" w:hAnsi="Palatino Linotype"/>
          <w:sz w:val="22"/>
          <w:szCs w:val="22"/>
        </w:rPr>
        <w:t xml:space="preserve">Se </w:t>
      </w:r>
      <w:r w:rsidRPr="00C72822">
        <w:rPr>
          <w:rFonts w:ascii="Palatino Linotype" w:hAnsi="Palatino Linotype"/>
          <w:b/>
          <w:sz w:val="22"/>
          <w:szCs w:val="22"/>
        </w:rPr>
        <w:t>SOBRESEE</w:t>
      </w:r>
      <w:r w:rsidRPr="00C72822">
        <w:rPr>
          <w:rFonts w:ascii="Palatino Linotype" w:hAnsi="Palatino Linotype"/>
          <w:sz w:val="22"/>
          <w:szCs w:val="22"/>
        </w:rPr>
        <w:t xml:space="preserve"> el Recurso de Revisión número </w:t>
      </w:r>
      <w:r w:rsidRPr="0064780D" w:rsidR="0064780D">
        <w:rPr>
          <w:rFonts w:ascii="Palatino Linotype" w:hAnsi="Palatino Linotype"/>
          <w:b/>
          <w:sz w:val="22"/>
          <w:szCs w:val="22"/>
          <w:lang w:eastAsia="es-MX"/>
        </w:rPr>
        <w:t>01221/INFOEM/AD/RR/2021</w:t>
      </w:r>
      <w:r w:rsidRPr="00C72822">
        <w:rPr>
          <w:rFonts w:ascii="Palatino Linotype" w:hAnsi="Palatino Linotype"/>
          <w:sz w:val="22"/>
          <w:szCs w:val="22"/>
        </w:rPr>
        <w:t xml:space="preserve">, </w:t>
      </w:r>
      <w:r w:rsidRPr="0064780D" w:rsidR="0064780D">
        <w:rPr>
          <w:rFonts w:ascii="Palatino Linotype" w:hAnsi="Palatino Linotype"/>
          <w:sz w:val="22"/>
          <w:szCs w:val="22"/>
        </w:rPr>
        <w:t xml:space="preserve">por </w:t>
      </w:r>
      <w:r w:rsidR="0064780D">
        <w:rPr>
          <w:rFonts w:ascii="Palatino Linotype" w:hAnsi="Palatino Linotype"/>
          <w:sz w:val="22"/>
          <w:szCs w:val="22"/>
        </w:rPr>
        <w:t>que el Sujeto Obligado</w:t>
      </w:r>
      <w:r w:rsidRPr="0064780D" w:rsidR="0064780D">
        <w:rPr>
          <w:rFonts w:ascii="Palatino Linotype" w:hAnsi="Palatino Linotype"/>
          <w:sz w:val="22"/>
          <w:szCs w:val="22"/>
        </w:rPr>
        <w:t xml:space="preserve"> dejó sin materia el presente Recurso de Revisión, en términos de los </w:t>
      </w:r>
      <w:r w:rsidRPr="0064780D" w:rsidR="0064780D">
        <w:rPr>
          <w:rFonts w:ascii="Palatino Linotype" w:hAnsi="Palatino Linotype"/>
          <w:bCs/>
          <w:sz w:val="22"/>
          <w:szCs w:val="22"/>
        </w:rPr>
        <w:t xml:space="preserve">artículos 137, fracción I y 139, fracción </w:t>
      </w:r>
      <w:r w:rsidR="0064780D">
        <w:rPr>
          <w:rFonts w:ascii="Palatino Linotype" w:hAnsi="Palatino Linotype"/>
          <w:bCs/>
          <w:sz w:val="22"/>
          <w:szCs w:val="22"/>
        </w:rPr>
        <w:t>I</w:t>
      </w:r>
      <w:r w:rsidRPr="0064780D" w:rsidR="0064780D">
        <w:rPr>
          <w:rFonts w:ascii="Palatino Linotype" w:hAnsi="Palatino Linotype"/>
          <w:bCs/>
          <w:sz w:val="22"/>
          <w:szCs w:val="22"/>
        </w:rPr>
        <w:t>V, de la Ley de Protección de Datos Personales en Posesión de Sujetos Obligados del Estado de México y Municipios</w:t>
      </w:r>
      <w:r w:rsidRPr="0064780D" w:rsidR="0064780D">
        <w:rPr>
          <w:rFonts w:ascii="Palatino Linotype" w:hAnsi="Palatino Linotype"/>
          <w:sz w:val="22"/>
          <w:szCs w:val="22"/>
        </w:rPr>
        <w:t xml:space="preserve">, de conformidad con los Considerandos </w:t>
      </w:r>
      <w:r w:rsidRPr="0064780D" w:rsidR="0064780D">
        <w:rPr>
          <w:rFonts w:ascii="Palatino Linotype" w:hAnsi="Palatino Linotype"/>
          <w:b/>
          <w:sz w:val="22"/>
          <w:szCs w:val="22"/>
        </w:rPr>
        <w:t>TERCERO y CUARTO</w:t>
      </w:r>
      <w:r w:rsidRPr="0064780D" w:rsidR="0064780D">
        <w:rPr>
          <w:rFonts w:ascii="Palatino Linotype" w:hAnsi="Palatino Linotype"/>
          <w:sz w:val="22"/>
          <w:szCs w:val="22"/>
        </w:rPr>
        <w:t xml:space="preserve"> de la presente Resolución.</w:t>
      </w:r>
    </w:p>
    <w:p w:rsidRPr="00C72822" w:rsidR="00C72822" w:rsidP="00E25382" w:rsidRDefault="00C72822" w14:paraId="0D265AE4" w14:textId="77777777">
      <w:pPr>
        <w:spacing w:line="360" w:lineRule="auto"/>
        <w:contextualSpacing/>
        <w:jc w:val="both"/>
        <w:rPr>
          <w:rFonts w:ascii="Palatino Linotype" w:hAnsi="Palatino Linotype" w:cs="Arial"/>
          <w:bCs/>
          <w:color w:val="000000" w:themeColor="text1"/>
          <w:sz w:val="22"/>
          <w:szCs w:val="22"/>
        </w:rPr>
      </w:pPr>
    </w:p>
    <w:p w:rsidRPr="00C72822" w:rsidR="00C72822" w:rsidP="00E25382" w:rsidRDefault="00C72822" w14:paraId="1379A177" w14:textId="77777777">
      <w:pPr>
        <w:spacing w:line="360" w:lineRule="auto"/>
        <w:contextualSpacing/>
        <w:jc w:val="both"/>
        <w:rPr>
          <w:rFonts w:ascii="Palatino Linotype" w:hAnsi="Palatino Linotype" w:cs="Arial"/>
          <w:b/>
          <w:bCs/>
          <w:color w:val="000000" w:themeColor="text1"/>
          <w:sz w:val="22"/>
          <w:szCs w:val="22"/>
        </w:rPr>
      </w:pPr>
      <w:r w:rsidRPr="00C72822">
        <w:rPr>
          <w:rFonts w:ascii="Palatino Linotype" w:hAnsi="Palatino Linotype" w:cs="Arial"/>
          <w:b/>
          <w:bCs/>
          <w:color w:val="000000" w:themeColor="text1"/>
          <w:sz w:val="22"/>
          <w:szCs w:val="22"/>
        </w:rPr>
        <w:t>SEGUNDO.</w:t>
      </w:r>
      <w:r w:rsidRPr="00C72822">
        <w:rPr>
          <w:rFonts w:ascii="Palatino Linotype" w:hAnsi="Palatino Linotype" w:cs="Arial"/>
          <w:bCs/>
          <w:color w:val="000000" w:themeColor="text1"/>
          <w:sz w:val="22"/>
          <w:szCs w:val="22"/>
        </w:rPr>
        <w:t xml:space="preserve"> </w:t>
      </w:r>
      <w:r w:rsidRPr="00C72822">
        <w:rPr>
          <w:rFonts w:ascii="Palatino Linotype" w:hAnsi="Palatino Linotype" w:cs="Arial"/>
          <w:b/>
          <w:bCs/>
          <w:color w:val="000000" w:themeColor="text1"/>
          <w:sz w:val="22"/>
          <w:szCs w:val="22"/>
        </w:rPr>
        <w:t xml:space="preserve">NOTIFÍQUESE </w:t>
      </w:r>
      <w:r w:rsidRPr="00C72822">
        <w:rPr>
          <w:rFonts w:ascii="Palatino Linotype" w:hAnsi="Palatino Linotype" w:cs="Arial"/>
          <w:bCs/>
          <w:color w:val="000000" w:themeColor="text1"/>
          <w:sz w:val="22"/>
          <w:szCs w:val="22"/>
        </w:rPr>
        <w:t>la presente Resolución</w:t>
      </w:r>
      <w:r w:rsidRPr="00C72822">
        <w:rPr>
          <w:rFonts w:ascii="Palatino Linotype" w:hAnsi="Palatino Linotype" w:cs="Arial"/>
          <w:b/>
          <w:bCs/>
          <w:color w:val="000000" w:themeColor="text1"/>
          <w:sz w:val="22"/>
          <w:szCs w:val="22"/>
        </w:rPr>
        <w:t xml:space="preserve"> </w:t>
      </w:r>
      <w:r w:rsidRPr="00C72822">
        <w:rPr>
          <w:rFonts w:ascii="Palatino Linotype" w:hAnsi="Palatino Linotype" w:cs="Arial"/>
          <w:bCs/>
          <w:color w:val="000000" w:themeColor="text1"/>
          <w:sz w:val="22"/>
          <w:szCs w:val="22"/>
        </w:rPr>
        <w:t xml:space="preserve">al Titular de la Unidad de Transparencia del </w:t>
      </w:r>
      <w:r w:rsidRPr="00C72822">
        <w:rPr>
          <w:rFonts w:ascii="Palatino Linotype" w:hAnsi="Palatino Linotype" w:cs="Arial"/>
          <w:b/>
          <w:bCs/>
          <w:color w:val="000000" w:themeColor="text1"/>
          <w:sz w:val="22"/>
          <w:szCs w:val="22"/>
        </w:rPr>
        <w:t>Sujeto Obligado</w:t>
      </w:r>
      <w:r w:rsidRPr="00C72822">
        <w:rPr>
          <w:rFonts w:ascii="Palatino Linotype" w:hAnsi="Palatino Linotype" w:cs="Arial"/>
          <w:bCs/>
          <w:color w:val="000000" w:themeColor="text1"/>
          <w:sz w:val="22"/>
          <w:szCs w:val="22"/>
        </w:rPr>
        <w:t>.</w:t>
      </w:r>
    </w:p>
    <w:p w:rsidRPr="00C72822" w:rsidR="00C72822" w:rsidP="00E25382" w:rsidRDefault="00C72822" w14:paraId="3C341465" w14:textId="77777777">
      <w:pPr>
        <w:spacing w:line="360" w:lineRule="auto"/>
        <w:contextualSpacing/>
        <w:jc w:val="both"/>
        <w:rPr>
          <w:rFonts w:ascii="Palatino Linotype" w:hAnsi="Palatino Linotype" w:cs="Arial"/>
          <w:bCs/>
          <w:color w:val="000000" w:themeColor="text1"/>
          <w:sz w:val="22"/>
          <w:szCs w:val="22"/>
        </w:rPr>
      </w:pPr>
    </w:p>
    <w:p w:rsidRPr="00C72822" w:rsidR="00C72822" w:rsidP="00E25382" w:rsidRDefault="00C72822" w14:paraId="34FF2914" w14:textId="5CE36A69">
      <w:pPr>
        <w:spacing w:line="360" w:lineRule="auto"/>
        <w:contextualSpacing/>
        <w:jc w:val="both"/>
        <w:rPr>
          <w:rFonts w:ascii="Palatino Linotype" w:hAnsi="Palatino Linotype" w:cs="Tahoma"/>
          <w:sz w:val="22"/>
          <w:szCs w:val="22"/>
        </w:rPr>
      </w:pPr>
      <w:r w:rsidRPr="00C72822">
        <w:rPr>
          <w:rFonts w:ascii="Palatino Linotype" w:hAnsi="Palatino Linotype" w:cs="Arial"/>
          <w:b/>
          <w:bCs/>
          <w:color w:val="000000" w:themeColor="text1"/>
          <w:sz w:val="22"/>
          <w:szCs w:val="22"/>
        </w:rPr>
        <w:t>TERCERO.</w:t>
      </w:r>
      <w:r w:rsidRPr="00C72822">
        <w:rPr>
          <w:rFonts w:ascii="Palatino Linotype" w:hAnsi="Palatino Linotype" w:cs="Arial"/>
          <w:bCs/>
          <w:color w:val="000000" w:themeColor="text1"/>
          <w:sz w:val="22"/>
          <w:szCs w:val="22"/>
        </w:rPr>
        <w:t xml:space="preserve"> </w:t>
      </w:r>
      <w:r w:rsidRPr="00C72822">
        <w:rPr>
          <w:rFonts w:ascii="Palatino Linotype" w:hAnsi="Palatino Linotype" w:cs="Tahoma"/>
          <w:b/>
          <w:sz w:val="22"/>
          <w:szCs w:val="22"/>
        </w:rPr>
        <w:t>NOTIFÍQUESE</w:t>
      </w:r>
      <w:r w:rsidRPr="00C72822">
        <w:rPr>
          <w:rFonts w:ascii="Palatino Linotype" w:hAnsi="Palatino Linotype" w:cs="Tahoma"/>
          <w:sz w:val="22"/>
          <w:szCs w:val="22"/>
        </w:rPr>
        <w:t xml:space="preserve"> a la Recurrente la presente Resolución,</w:t>
      </w:r>
      <w:r w:rsidR="004E6AD6">
        <w:rPr>
          <w:rFonts w:ascii="Palatino Linotype" w:hAnsi="Palatino Linotype" w:cs="Tahoma"/>
          <w:sz w:val="22"/>
          <w:szCs w:val="22"/>
        </w:rPr>
        <w:t xml:space="preserve"> a través SARCOEM,</w:t>
      </w:r>
      <w:r w:rsidRPr="00C72822">
        <w:rPr>
          <w:rFonts w:ascii="Palatino Linotype" w:hAnsi="Palatino Linotype" w:cs="Tahoma"/>
          <w:sz w:val="22"/>
          <w:szCs w:val="22"/>
        </w:rPr>
        <w:t xml:space="preserve"> asimismo, se hace de su conocimiento que de conformidad con lo establecido en el artículo 142 de la Ley de Protección de Datos Personales en Posesión de Sujetos Obligados del Estado de México y Municipios podrá impugnar la resolución del presente Recurso de Revisión ante </w:t>
      </w:r>
      <w:r w:rsidRPr="00C72822">
        <w:rPr>
          <w:rFonts w:ascii="Palatino Linotype" w:hAnsi="Palatino Linotype"/>
          <w:sz w:val="22"/>
          <w:szCs w:val="22"/>
        </w:rPr>
        <w:t>el Poder Judicial de la Federación a través del Juicio de Amparo.</w:t>
      </w:r>
    </w:p>
    <w:p w:rsidRPr="00C72822" w:rsidR="00C72822" w:rsidP="00E25382" w:rsidRDefault="00C72822" w14:paraId="3BD7BB8F" w14:textId="77777777">
      <w:pPr>
        <w:spacing w:line="360" w:lineRule="auto"/>
        <w:contextualSpacing/>
        <w:jc w:val="both"/>
        <w:rPr>
          <w:rFonts w:ascii="Palatino Linotype" w:hAnsi="Palatino Linotype" w:eastAsia="Calibri" w:cs="Tahoma"/>
          <w:bCs/>
          <w:color w:val="000000"/>
          <w:sz w:val="22"/>
          <w:szCs w:val="22"/>
          <w:lang w:eastAsia="es-ES_tradnl"/>
        </w:rPr>
      </w:pPr>
    </w:p>
    <w:p w:rsidRPr="00C72822" w:rsidR="00C72822" w:rsidP="00E25382" w:rsidRDefault="00C72822" w14:paraId="5E4327E0" w14:textId="13DA5394">
      <w:pPr>
        <w:spacing w:line="360" w:lineRule="auto"/>
        <w:contextualSpacing/>
        <w:jc w:val="both"/>
        <w:rPr>
          <w:rFonts w:ascii="Palatino Linotype" w:hAnsi="Palatino Linotype" w:cs="Tahoma"/>
          <w:sz w:val="22"/>
          <w:szCs w:val="22"/>
        </w:rPr>
      </w:pPr>
      <w:r w:rsidRPr="00C72822">
        <w:rPr>
          <w:rFonts w:ascii="Palatino Linotype" w:hAnsi="Palatino Linotype" w:cs="Tahoma"/>
          <w:sz w:val="22"/>
          <w:szCs w:val="22"/>
        </w:rPr>
        <w:t xml:space="preserve">ASÍ LO RESUELVE, POR </w:t>
      </w:r>
      <w:r w:rsidRPr="00C72822">
        <w:rPr>
          <w:rFonts w:ascii="Palatino Linotype" w:hAnsi="Palatino Linotype" w:cs="Tahoma"/>
          <w:b/>
          <w:sz w:val="22"/>
          <w:szCs w:val="22"/>
        </w:rPr>
        <w:t>UNANIMIDAD</w:t>
      </w:r>
      <w:r w:rsidRPr="00C72822">
        <w:rPr>
          <w:rFonts w:ascii="Palatino Linotype" w:hAnsi="Palatino Linotype" w:cs="Tahoma"/>
          <w:sz w:val="22"/>
          <w:szCs w:val="22"/>
        </w:rPr>
        <w:t xml:space="preserve"> DE VOTOS EL PLENO DEL INSTITUTO DE TRANSPARENCIA, ACCESO A LA INFORMACIÓN PÚBLICA Y PROTECCIÓN DE DATOS PERSONALES DEL ESTADO DE MÉXICO Y MUNICIPIOS, CONFORMADO POR LOS COMISIONADOS ZULEMA MARTÍNEZ SÁNCHEZ, EVA ABAID YAPUR, JOSÉ </w:t>
      </w:r>
      <w:r w:rsidRPr="00C72822">
        <w:rPr>
          <w:rFonts w:ascii="Palatino Linotype" w:hAnsi="Palatino Linotype" w:cs="Tahoma"/>
          <w:sz w:val="22"/>
          <w:szCs w:val="22"/>
        </w:rPr>
        <w:lastRenderedPageBreak/>
        <w:t xml:space="preserve">GUADALUPE LUNA HERNÁNDEZ, JAVIER MARTÍNEZ CRUZ Y LUIS GUSTAVO PARRA NORIEGA, EN LA </w:t>
      </w:r>
      <w:r w:rsidR="007879D7">
        <w:rPr>
          <w:rFonts w:ascii="Palatino Linotype" w:hAnsi="Palatino Linotype" w:cs="Tahoma"/>
          <w:sz w:val="22"/>
          <w:szCs w:val="22"/>
        </w:rPr>
        <w:t>DÉCIMA</w:t>
      </w:r>
      <w:r w:rsidR="0064780D">
        <w:rPr>
          <w:rFonts w:ascii="Palatino Linotype" w:hAnsi="Palatino Linotype" w:cs="Tahoma"/>
          <w:sz w:val="22"/>
          <w:szCs w:val="22"/>
        </w:rPr>
        <w:t xml:space="preserve"> TERCERA</w:t>
      </w:r>
      <w:r w:rsidRPr="00C72822">
        <w:rPr>
          <w:rFonts w:ascii="Palatino Linotype" w:hAnsi="Palatino Linotype" w:cs="Tahoma"/>
          <w:sz w:val="22"/>
          <w:szCs w:val="22"/>
        </w:rPr>
        <w:t xml:space="preserve"> SESIÓN ORDINARIA CELEBRADA EL </w:t>
      </w:r>
      <w:r w:rsidR="0064780D">
        <w:rPr>
          <w:rFonts w:ascii="Palatino Linotype" w:hAnsi="Palatino Linotype" w:cs="Tahoma"/>
          <w:sz w:val="22"/>
          <w:szCs w:val="22"/>
        </w:rPr>
        <w:t>VEINTIUNO DE ABRIL</w:t>
      </w:r>
      <w:r w:rsidR="007879D7">
        <w:rPr>
          <w:rFonts w:ascii="Palatino Linotype" w:hAnsi="Palatino Linotype" w:cs="Tahoma"/>
          <w:sz w:val="22"/>
          <w:szCs w:val="22"/>
        </w:rPr>
        <w:t xml:space="preserve"> DE DOS MIL VEINTIUNO</w:t>
      </w:r>
      <w:r w:rsidRPr="00C72822">
        <w:rPr>
          <w:rFonts w:ascii="Palatino Linotype" w:hAnsi="Palatino Linotype" w:cs="Tahoma"/>
          <w:sz w:val="22"/>
          <w:szCs w:val="22"/>
        </w:rPr>
        <w:t>, ANTE EL SECRETARIO TÉCNICO DEL PLENO, ALEXIS TAPIA RAMÍREZ.</w:t>
      </w:r>
    </w:p>
    <w:p w:rsidR="004623B5" w:rsidRDefault="004623B5" w14:paraId="77970DEA" w14:textId="3610BC71">
      <w:pPr>
        <w:rPr>
          <w:rFonts w:ascii="Palatino Linotype" w:hAnsi="Palatino Linotype" w:cs="Tahoma"/>
          <w:sz w:val="22"/>
          <w:szCs w:val="22"/>
        </w:rPr>
      </w:pPr>
      <w:r>
        <w:rPr>
          <w:rFonts w:ascii="Palatino Linotype" w:hAnsi="Palatino Linotype" w:cs="Tahoma"/>
          <w:sz w:val="22"/>
          <w:szCs w:val="22"/>
        </w:rPr>
        <w:br w:type="page"/>
      </w:r>
    </w:p>
    <w:p w:rsidRPr="00C72822" w:rsidR="00E711C3" w:rsidP="00E25382" w:rsidRDefault="00E711C3" w14:paraId="3B19FAF7" w14:textId="77777777">
      <w:pPr>
        <w:spacing w:line="360" w:lineRule="auto"/>
        <w:contextualSpacing/>
        <w:rPr>
          <w:rFonts w:ascii="Palatino Linotype" w:hAnsi="Palatino Linotype"/>
          <w:sz w:val="22"/>
          <w:szCs w:val="22"/>
        </w:rPr>
      </w:pPr>
    </w:p>
    <w:sectPr w:rsidRPr="00C72822" w:rsidR="00E711C3" w:rsidSect="006957B1">
      <w:headerReference w:type="even" r:id="rId10"/>
      <w:headerReference w:type="default" r:id="rId11"/>
      <w:footerReference w:type="default" r:id="rId12"/>
      <w:headerReference w:type="first" r:id="rId13"/>
      <w:footerReference w:type="first" r:id="rId14"/>
      <w:pgSz w:w="12240" w:h="15840" w:orient="portrait"/>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80322" w:rsidP="00C80F8C" w:rsidRDefault="00380322" w14:paraId="01929B1E" w14:textId="77777777">
      <w:r>
        <w:separator/>
      </w:r>
    </w:p>
  </w:endnote>
  <w:endnote w:type="continuationSeparator" w:id="0">
    <w:p w:rsidR="00380322" w:rsidP="00C80F8C" w:rsidRDefault="00380322" w14:paraId="188271E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10196A" w:rsidR="00C3093B" w:rsidP="00E573F7" w:rsidRDefault="00C3093B" w14:paraId="57E4708E" w14:textId="276DC423">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8A32D1">
      <w:rPr>
        <w:rFonts w:ascii="Palatino Linotype" w:hAnsi="Palatino Linotype" w:cs="Arial"/>
        <w:bCs/>
        <w:noProof/>
        <w:sz w:val="22"/>
        <w:szCs w:val="22"/>
      </w:rPr>
      <w:t>20</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8A32D1">
      <w:rPr>
        <w:rFonts w:ascii="Palatino Linotype" w:hAnsi="Palatino Linotype" w:cs="Arial"/>
        <w:bCs/>
        <w:noProof/>
        <w:sz w:val="22"/>
        <w:szCs w:val="22"/>
      </w:rPr>
      <w:t>21</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10196A" w:rsidR="00C3093B" w:rsidP="005319F2" w:rsidRDefault="00C3093B" w14:paraId="78587D5B" w14:textId="32D0CC89">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8A32D1">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8A32D1">
      <w:rPr>
        <w:rFonts w:ascii="Palatino Linotype" w:hAnsi="Palatino Linotype" w:cs="Arial"/>
        <w:bCs/>
        <w:noProof/>
        <w:sz w:val="22"/>
        <w:szCs w:val="22"/>
      </w:rPr>
      <w:t>21</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80322" w:rsidP="00C80F8C" w:rsidRDefault="00380322" w14:paraId="6A6B4FE4" w14:textId="77777777">
      <w:r>
        <w:separator/>
      </w:r>
    </w:p>
  </w:footnote>
  <w:footnote w:type="continuationSeparator" w:id="0">
    <w:p w:rsidR="00380322" w:rsidP="00C80F8C" w:rsidRDefault="00380322" w14:paraId="323577F5"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3093B" w:rsidRDefault="004623B5" w14:paraId="059FB900" w14:textId="424AEA1D">
    <w:pPr>
      <w:pStyle w:val="Encabezado"/>
    </w:pPr>
    <w:r>
      <w:rPr>
        <w:noProof/>
        <w:lang w:val="es-MX" w:eastAsia="es-MX"/>
      </w:rPr>
      <w:pict w14:anchorId="4F0425FD">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2095932797" style="position:absolute;margin-left:0;margin-top:0;width:540pt;height:10in;z-index:-251657216;mso-position-horizontal:center;mso-position-horizontal-relative:margin;mso-position-vertical:center;mso-position-vertical-relative:margin" o:spid="_x0000_s2053" o:allowincell="f" type="#_x0000_t75">
          <v:imagedata o:title="RESOLUCIÓN"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10196A" w:rsidR="00C3093B" w:rsidP="00354355" w:rsidRDefault="004623B5" w14:paraId="6CE4C575" w14:textId="6D323160">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2095932798" style="position:absolute;margin-left:-42pt;margin-top:-78.1pt;width:540pt;height:10in;z-index:-251656192;mso-position-horizontal-relative:margin;mso-position-vertical-relative:margin" o:spid="_x0000_s2054" o:allowincell="f" type="#_x0000_t75">
          <v:imagedata o:title="RESOLUCIÓN" r:id="rId1"/>
          <w10:wrap anchorx="margin" anchory="margin"/>
        </v:shape>
      </w:pict>
    </w:r>
  </w:p>
  <w:tbl>
    <w:tblPr>
      <w:tblW w:w="9214" w:type="dxa"/>
      <w:tblInd w:w="-142" w:type="dxa"/>
      <w:tblLayout w:type="fixed"/>
      <w:tblLook w:val="04A0" w:firstRow="1" w:lastRow="0" w:firstColumn="1" w:lastColumn="0" w:noHBand="0" w:noVBand="1"/>
    </w:tblPr>
    <w:tblGrid>
      <w:gridCol w:w="3261"/>
      <w:gridCol w:w="2551"/>
      <w:gridCol w:w="3402"/>
    </w:tblGrid>
    <w:tr w:rsidRPr="008F2CCC" w:rsidR="00C3093B" w:rsidTr="3AF36E2C" w14:paraId="1F097D8A" w14:textId="77777777">
      <w:tc>
        <w:tcPr>
          <w:tcW w:w="3261" w:type="dxa"/>
          <w:vMerge w:val="restart"/>
          <w:tcMar/>
        </w:tcPr>
        <w:p w:rsidRPr="008F2CCC" w:rsidR="00C3093B" w:rsidP="00070856" w:rsidRDefault="00C3093B" w14:paraId="1F780A0C" w14:textId="1EFF25F4">
          <w:pPr>
            <w:rPr>
              <w:rFonts w:ascii="Palatino Linotype" w:hAnsi="Palatino Linotype"/>
              <w:b/>
              <w:sz w:val="22"/>
              <w:szCs w:val="22"/>
              <w:lang w:val="es-ES_tradnl"/>
            </w:rPr>
          </w:pPr>
          <w:r>
            <w:drawing>
              <wp:inline wp14:editId="09E692ED" wp14:anchorId="3D5FD3EA">
                <wp:extent cx="1663440" cy="838200"/>
                <wp:effectExtent l="0" t="0" r="0" b="0"/>
                <wp:docPr id="11" name="Imagen 11" title=""/>
                <wp:cNvGraphicFramePr>
                  <a:graphicFrameLocks noChangeAspect="1"/>
                </wp:cNvGraphicFramePr>
                <a:graphic>
                  <a:graphicData uri="http://schemas.openxmlformats.org/drawingml/2006/picture">
                    <pic:pic>
                      <pic:nvPicPr>
                        <pic:cNvPr id="0" name="Imagen 11"/>
                        <pic:cNvPicPr/>
                      </pic:nvPicPr>
                      <pic:blipFill>
                        <a:blip r:embed="Rafa25cacd7d54c85">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1663440" cy="838200"/>
                        </a:xfrm>
                        <a:prstGeom prst="rect">
                          <a:avLst/>
                        </a:prstGeom>
                      </pic:spPr>
                    </pic:pic>
                  </a:graphicData>
                </a:graphic>
              </wp:inline>
            </w:drawing>
          </w:r>
        </w:p>
      </w:tc>
      <w:tc>
        <w:tcPr>
          <w:tcW w:w="2551" w:type="dxa"/>
          <w:shd w:val="clear" w:color="auto" w:fill="auto"/>
          <w:tcMar/>
        </w:tcPr>
        <w:p w:rsidRPr="00664658" w:rsidR="00C3093B" w:rsidP="00070856" w:rsidRDefault="00C3093B" w14:paraId="5B26419A" w14:textId="77777777">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402" w:type="dxa"/>
          <w:shd w:val="clear" w:color="auto" w:fill="auto"/>
          <w:tcMar/>
          <w:vAlign w:val="center"/>
        </w:tcPr>
        <w:p w:rsidRPr="00664658" w:rsidR="00C3093B" w:rsidP="00C34EFF" w:rsidRDefault="00A60208" w14:paraId="65AFA994" w14:textId="04DAF33A">
          <w:pPr>
            <w:jc w:val="both"/>
            <w:rPr>
              <w:rFonts w:ascii="Palatino Linotype" w:hAnsi="Palatino Linotype"/>
              <w:b/>
              <w:sz w:val="22"/>
              <w:szCs w:val="22"/>
              <w:lang w:val="es-ES_tradnl"/>
            </w:rPr>
          </w:pPr>
          <w:r w:rsidRPr="00A60208">
            <w:rPr>
              <w:rFonts w:ascii="Palatino Linotype" w:hAnsi="Palatino Linotype"/>
              <w:b/>
              <w:sz w:val="22"/>
              <w:szCs w:val="22"/>
            </w:rPr>
            <w:t>01221/INFOEM/AD/RR/2021</w:t>
          </w:r>
        </w:p>
      </w:tc>
    </w:tr>
    <w:tr w:rsidRPr="008F2CCC" w:rsidR="00C3093B" w:rsidTr="3AF36E2C" w14:paraId="049677A3" w14:textId="77777777">
      <w:tc>
        <w:tcPr>
          <w:tcW w:w="3261" w:type="dxa"/>
          <w:vMerge/>
          <w:tcMar/>
        </w:tcPr>
        <w:p w:rsidRPr="008F2CCC" w:rsidR="00C3093B" w:rsidP="00D41D47" w:rsidRDefault="00C3093B" w14:paraId="4A21EAC1" w14:textId="5C1F145E">
          <w:pPr>
            <w:rPr>
              <w:rFonts w:ascii="Palatino Linotype" w:hAnsi="Palatino Linotype"/>
              <w:b/>
              <w:sz w:val="22"/>
              <w:szCs w:val="22"/>
              <w:lang w:val="es-ES_tradnl"/>
            </w:rPr>
          </w:pPr>
        </w:p>
      </w:tc>
      <w:tc>
        <w:tcPr>
          <w:tcW w:w="2551" w:type="dxa"/>
          <w:shd w:val="clear" w:color="auto" w:fill="auto"/>
          <w:tcMar/>
        </w:tcPr>
        <w:p w:rsidRPr="00664658" w:rsidR="00C3093B" w:rsidP="00D41D47" w:rsidRDefault="00C3093B" w14:paraId="1237BCDE" w14:textId="7777777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402" w:type="dxa"/>
          <w:shd w:val="clear" w:color="auto" w:fill="auto"/>
          <w:tcMar/>
          <w:vAlign w:val="center"/>
        </w:tcPr>
        <w:p w:rsidRPr="008A5052" w:rsidR="00C3093B" w:rsidP="00957D35" w:rsidRDefault="00C3093B" w14:paraId="7F554073" w14:textId="3619A603">
          <w:pPr>
            <w:jc w:val="both"/>
            <w:rPr>
              <w:rFonts w:ascii="Palatino Linotype" w:hAnsi="Palatino Linotype"/>
              <w:sz w:val="22"/>
              <w:szCs w:val="22"/>
              <w:lang w:val="es-ES_tradnl"/>
            </w:rPr>
          </w:pPr>
          <w:r w:rsidRPr="00C72822">
            <w:rPr>
              <w:rFonts w:ascii="Palatino Linotype" w:hAnsi="Palatino Linotype"/>
              <w:sz w:val="22"/>
              <w:szCs w:val="22"/>
            </w:rPr>
            <w:t>Instituto de Seguridad Social del Estado de México y Municipios</w:t>
          </w:r>
        </w:p>
      </w:tc>
    </w:tr>
    <w:tr w:rsidRPr="008F2CCC" w:rsidR="00C3093B" w:rsidTr="3AF36E2C" w14:paraId="72CD087D" w14:textId="77777777">
      <w:trPr>
        <w:trHeight w:val="228"/>
      </w:trPr>
      <w:tc>
        <w:tcPr>
          <w:tcW w:w="3261" w:type="dxa"/>
          <w:vMerge/>
          <w:tcMar/>
        </w:tcPr>
        <w:p w:rsidRPr="008F2CCC" w:rsidR="00C3093B" w:rsidP="00070856" w:rsidRDefault="00C3093B" w14:paraId="1B78656F" w14:textId="01E6F6F6">
          <w:pPr>
            <w:rPr>
              <w:rFonts w:ascii="Palatino Linotype" w:hAnsi="Palatino Linotype"/>
              <w:b/>
              <w:sz w:val="22"/>
              <w:szCs w:val="22"/>
              <w:lang w:val="es-ES_tradnl"/>
            </w:rPr>
          </w:pPr>
        </w:p>
      </w:tc>
      <w:tc>
        <w:tcPr>
          <w:tcW w:w="2551" w:type="dxa"/>
          <w:shd w:val="clear" w:color="auto" w:fill="auto"/>
          <w:tcMar/>
        </w:tcPr>
        <w:p w:rsidRPr="00664658" w:rsidR="00C3093B" w:rsidP="00070856" w:rsidRDefault="00C3093B" w14:paraId="74D81628" w14:textId="0092181C">
          <w:pPr>
            <w:rPr>
              <w:rFonts w:ascii="Palatino Linotype" w:hAnsi="Palatino Linotype"/>
              <w:b/>
              <w:sz w:val="22"/>
              <w:szCs w:val="22"/>
              <w:lang w:val="es-ES_tradnl"/>
            </w:rPr>
          </w:pPr>
          <w:r>
            <w:rPr>
              <w:rFonts w:ascii="Palatino Linotype" w:hAnsi="Palatino Linotype"/>
              <w:b/>
              <w:sz w:val="22"/>
              <w:szCs w:val="22"/>
              <w:lang w:val="es-ES_tradnl"/>
            </w:rPr>
            <w:t>Comisionado P</w:t>
          </w:r>
          <w:r w:rsidRPr="00664658">
            <w:rPr>
              <w:rFonts w:ascii="Palatino Linotype" w:hAnsi="Palatino Linotype"/>
              <w:b/>
              <w:sz w:val="22"/>
              <w:szCs w:val="22"/>
              <w:lang w:val="es-ES_tradnl"/>
            </w:rPr>
            <w:t>onente:</w:t>
          </w:r>
        </w:p>
      </w:tc>
      <w:tc>
        <w:tcPr>
          <w:tcW w:w="3402" w:type="dxa"/>
          <w:shd w:val="clear" w:color="auto" w:fill="auto"/>
          <w:tcMar/>
        </w:tcPr>
        <w:p w:rsidRPr="008A5052" w:rsidR="00C3093B" w:rsidP="00070856" w:rsidRDefault="00C3093B" w14:paraId="20D6FDA3" w14:textId="60FBD1F8">
          <w:pPr>
            <w:jc w:val="both"/>
            <w:rPr>
              <w:rFonts w:ascii="Palatino Linotype" w:hAnsi="Palatino Linotype"/>
              <w:sz w:val="22"/>
              <w:szCs w:val="22"/>
              <w:lang w:val="es-ES_tradnl"/>
            </w:rPr>
          </w:pPr>
          <w:r w:rsidRPr="007624B5">
            <w:rPr>
              <w:rFonts w:ascii="Palatino Linotype" w:hAnsi="Palatino Linotype"/>
              <w:sz w:val="22"/>
              <w:szCs w:val="22"/>
              <w:lang w:val="es-ES_tradnl"/>
            </w:rPr>
            <w:t>Luis Gustavo Parra Noriega</w:t>
          </w:r>
        </w:p>
      </w:tc>
    </w:tr>
  </w:tbl>
  <w:p w:rsidRPr="0010196A" w:rsidR="00C3093B" w:rsidP="00637B99" w:rsidRDefault="00C3093B" w14:paraId="3ECB9F0B" w14:textId="77777777">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10196A" w:rsidR="00C3093B" w:rsidRDefault="004623B5" w14:paraId="3FCE5BC5" w14:textId="0DEDC0D2">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2095932796" style="position:absolute;margin-left:0;margin-top:0;width:540pt;height:10in;z-index:-251658240;mso-position-horizontal:center;mso-position-horizontal-relative:margin;mso-position-vertical:center;mso-position-vertical-relative:margin" o:spid="_x0000_s2052" o:allowincell="f" type="#_x0000_t75">
          <v:imagedata o:title="RESOLUCIÓN" r:id="rId1"/>
          <w10:wrap anchorx="margin" anchory="margin"/>
        </v:shape>
      </w:pict>
    </w:r>
  </w:p>
  <w:tbl>
    <w:tblPr>
      <w:tblW w:w="9219" w:type="dxa"/>
      <w:tblInd w:w="-5" w:type="dxa"/>
      <w:tblLayout w:type="fixed"/>
      <w:tblLook w:val="04A0" w:firstRow="1" w:lastRow="0" w:firstColumn="1" w:lastColumn="0" w:noHBand="0" w:noVBand="1"/>
    </w:tblPr>
    <w:tblGrid>
      <w:gridCol w:w="2982"/>
      <w:gridCol w:w="2552"/>
      <w:gridCol w:w="3685"/>
    </w:tblGrid>
    <w:tr w:rsidRPr="008F2CCC" w:rsidR="00C3093B" w:rsidTr="3AF36E2C" w14:paraId="6ABABA57" w14:textId="77777777">
      <w:tc>
        <w:tcPr>
          <w:tcW w:w="2982" w:type="dxa"/>
          <w:vMerge w:val="restart"/>
          <w:shd w:val="clear" w:color="auto" w:fill="auto"/>
          <w:tcMar/>
        </w:tcPr>
        <w:p w:rsidRPr="008F2CCC" w:rsidR="00C3093B" w:rsidP="00A2780F" w:rsidRDefault="00C3093B" w14:paraId="6AA376CC" w14:textId="1234161B">
          <w:pPr>
            <w:rPr>
              <w:rFonts w:ascii="Palatino Linotype" w:hAnsi="Palatino Linotype"/>
              <w:b/>
              <w:sz w:val="22"/>
              <w:szCs w:val="22"/>
              <w:lang w:val="es-ES_tradnl"/>
            </w:rPr>
          </w:pPr>
          <w:r>
            <w:drawing>
              <wp:inline wp14:editId="6F22FE84" wp14:anchorId="7340D196">
                <wp:extent cx="1663440" cy="838200"/>
                <wp:effectExtent l="0" t="0" r="0" b="0"/>
                <wp:docPr id="9" name="Imagen 9" title=""/>
                <wp:cNvGraphicFramePr>
                  <a:graphicFrameLocks noChangeAspect="1"/>
                </wp:cNvGraphicFramePr>
                <a:graphic>
                  <a:graphicData uri="http://schemas.openxmlformats.org/drawingml/2006/picture">
                    <pic:pic>
                      <pic:nvPicPr>
                        <pic:cNvPr id="0" name="Imagen 9"/>
                        <pic:cNvPicPr/>
                      </pic:nvPicPr>
                      <pic:blipFill>
                        <a:blip r:embed="R632a0dab11554f45">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1663440" cy="838200"/>
                        </a:xfrm>
                        <a:prstGeom prst="rect">
                          <a:avLst/>
                        </a:prstGeom>
                      </pic:spPr>
                    </pic:pic>
                  </a:graphicData>
                </a:graphic>
              </wp:inline>
            </w:drawing>
          </w:r>
        </w:p>
      </w:tc>
      <w:tc>
        <w:tcPr>
          <w:tcW w:w="2552" w:type="dxa"/>
          <w:shd w:val="clear" w:color="auto" w:fill="auto"/>
          <w:tcMar/>
        </w:tcPr>
        <w:p w:rsidRPr="008F2CCC" w:rsidR="00C3093B" w:rsidP="003C718E" w:rsidRDefault="00C3093B" w14:paraId="1C114EF9" w14:textId="77777777">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685" w:type="dxa"/>
          <w:shd w:val="clear" w:color="auto" w:fill="auto"/>
          <w:tcMar/>
          <w:vAlign w:val="center"/>
        </w:tcPr>
        <w:p w:rsidRPr="008F2CCC" w:rsidR="00C3093B" w:rsidP="00C34EFF" w:rsidRDefault="00A60208" w14:paraId="5F0F5848" w14:textId="738C506D">
          <w:pPr>
            <w:jc w:val="both"/>
            <w:rPr>
              <w:rFonts w:ascii="Palatino Linotype" w:hAnsi="Palatino Linotype"/>
              <w:b/>
              <w:sz w:val="22"/>
              <w:szCs w:val="22"/>
              <w:lang w:val="es-ES_tradnl"/>
            </w:rPr>
          </w:pPr>
          <w:r w:rsidRPr="00A60208">
            <w:rPr>
              <w:rFonts w:ascii="Palatino Linotype" w:hAnsi="Palatino Linotype"/>
              <w:b/>
              <w:sz w:val="22"/>
              <w:szCs w:val="22"/>
            </w:rPr>
            <w:t>01221/INFOEM/AD/RR/2021</w:t>
          </w:r>
        </w:p>
      </w:tc>
    </w:tr>
    <w:tr w:rsidRPr="008A5052" w:rsidR="00C3093B" w:rsidTr="3AF36E2C" w14:paraId="3B45FB53" w14:textId="77777777">
      <w:tc>
        <w:tcPr>
          <w:tcW w:w="2982" w:type="dxa"/>
          <w:vMerge/>
          <w:tcMar/>
        </w:tcPr>
        <w:p w:rsidRPr="008F2CCC" w:rsidR="00C3093B" w:rsidP="00A2780F" w:rsidRDefault="00C3093B" w14:paraId="188B82EF" w14:textId="77777777">
          <w:pPr>
            <w:rPr>
              <w:rFonts w:ascii="Palatino Linotype" w:hAnsi="Palatino Linotype"/>
              <w:b/>
              <w:sz w:val="22"/>
              <w:szCs w:val="22"/>
              <w:lang w:val="es-ES_tradnl"/>
            </w:rPr>
          </w:pPr>
        </w:p>
      </w:tc>
      <w:tc>
        <w:tcPr>
          <w:tcW w:w="2552" w:type="dxa"/>
          <w:shd w:val="clear" w:color="auto" w:fill="auto"/>
          <w:tcMar/>
        </w:tcPr>
        <w:p w:rsidRPr="008F2CCC" w:rsidR="00C3093B" w:rsidP="003D606B" w:rsidRDefault="00C3093B" w14:paraId="3B2AD0CF" w14:textId="77777777">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tcMar/>
          <w:vAlign w:val="center"/>
        </w:tcPr>
        <w:p w:rsidRPr="008A5052" w:rsidR="00C3093B" w:rsidP="3AF36E2C" w:rsidRDefault="00A60208" w14:paraId="749961B3" w14:textId="3D0160AD">
          <w:pPr>
            <w:jc w:val="both"/>
            <w:rPr>
              <w:rFonts w:ascii="Palatino Linotype" w:hAnsi="Palatino Linotype"/>
              <w:b w:val="1"/>
              <w:bCs w:val="1"/>
              <w:sz w:val="22"/>
              <w:szCs w:val="22"/>
              <w:highlight w:val="black"/>
              <w:lang w:val="es-ES"/>
            </w:rPr>
          </w:pPr>
          <w:r w:rsidRPr="3AF36E2C" w:rsidR="3AF36E2C">
            <w:rPr>
              <w:rFonts w:ascii="Palatino Linotype" w:hAnsi="Palatino Linotype"/>
              <w:b w:val="1"/>
              <w:bCs w:val="1"/>
              <w:sz w:val="22"/>
              <w:szCs w:val="22"/>
              <w:highlight w:val="black"/>
              <w:lang w:val="es-ES"/>
            </w:rPr>
            <w:t>XXXXXXXXXXXXXXXXXXXXXXXXXXXXXX</w:t>
          </w:r>
        </w:p>
      </w:tc>
    </w:tr>
    <w:tr w:rsidRPr="008A5052" w:rsidR="00C3093B" w:rsidTr="3AF36E2C" w14:paraId="28A493EB" w14:textId="77777777">
      <w:trPr>
        <w:trHeight w:val="228"/>
      </w:trPr>
      <w:tc>
        <w:tcPr>
          <w:tcW w:w="2982" w:type="dxa"/>
          <w:vMerge/>
          <w:tcMar/>
        </w:tcPr>
        <w:p w:rsidRPr="008F2CCC" w:rsidR="00C3093B" w:rsidP="00E37C88" w:rsidRDefault="00C3093B" w14:paraId="06C77D31" w14:textId="77777777">
          <w:pPr>
            <w:rPr>
              <w:rFonts w:ascii="Palatino Linotype" w:hAnsi="Palatino Linotype"/>
              <w:b/>
              <w:sz w:val="22"/>
              <w:szCs w:val="22"/>
              <w:lang w:val="es-ES_tradnl"/>
            </w:rPr>
          </w:pPr>
        </w:p>
      </w:tc>
      <w:tc>
        <w:tcPr>
          <w:tcW w:w="2552" w:type="dxa"/>
          <w:shd w:val="clear" w:color="auto" w:fill="auto"/>
          <w:tcMar/>
        </w:tcPr>
        <w:p w:rsidRPr="008F2CCC" w:rsidR="00C3093B" w:rsidP="003C718E" w:rsidRDefault="00C3093B" w14:paraId="2E1A72B4" w14:textId="77777777">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tcMar/>
          <w:vAlign w:val="center"/>
        </w:tcPr>
        <w:p w:rsidRPr="008A5052" w:rsidR="00C3093B" w:rsidP="00840ECD" w:rsidRDefault="00C3093B" w14:paraId="47AF3C2E" w14:textId="3C2B8EF5">
          <w:pPr>
            <w:jc w:val="both"/>
            <w:rPr>
              <w:rFonts w:ascii="Palatino Linotype" w:hAnsi="Palatino Linotype"/>
              <w:sz w:val="22"/>
              <w:szCs w:val="22"/>
            </w:rPr>
          </w:pPr>
          <w:r w:rsidRPr="00C72822">
            <w:rPr>
              <w:rFonts w:ascii="Palatino Linotype" w:hAnsi="Palatino Linotype"/>
              <w:sz w:val="22"/>
              <w:szCs w:val="22"/>
            </w:rPr>
            <w:t>Instituto de Seguridad Social del Estado de México y Municipios</w:t>
          </w:r>
        </w:p>
      </w:tc>
    </w:tr>
    <w:tr w:rsidRPr="008A5052" w:rsidR="00C3093B" w:rsidTr="3AF36E2C" w14:paraId="0F114FF0" w14:textId="77777777">
      <w:tc>
        <w:tcPr>
          <w:tcW w:w="2982" w:type="dxa"/>
          <w:vMerge/>
          <w:tcMar/>
        </w:tcPr>
        <w:p w:rsidRPr="008F2CCC" w:rsidR="00C3093B" w:rsidP="00A2780F" w:rsidRDefault="00C3093B" w14:paraId="4CCB64BA" w14:textId="77777777">
          <w:pPr>
            <w:rPr>
              <w:rFonts w:ascii="Palatino Linotype" w:hAnsi="Palatino Linotype"/>
              <w:b/>
              <w:sz w:val="22"/>
              <w:szCs w:val="22"/>
              <w:lang w:val="es-ES_tradnl"/>
            </w:rPr>
          </w:pPr>
        </w:p>
      </w:tc>
      <w:tc>
        <w:tcPr>
          <w:tcW w:w="2552" w:type="dxa"/>
          <w:shd w:val="clear" w:color="auto" w:fill="auto"/>
          <w:tcMar/>
        </w:tcPr>
        <w:p w:rsidRPr="008F2CCC" w:rsidR="00C3093B" w:rsidP="00664658" w:rsidRDefault="00C3093B" w14:paraId="31E422EA" w14:textId="74D68349">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o P</w:t>
          </w:r>
          <w:r w:rsidRPr="008F2CCC">
            <w:rPr>
              <w:rFonts w:ascii="Palatino Linotype" w:hAnsi="Palatino Linotype"/>
              <w:b/>
              <w:sz w:val="22"/>
              <w:szCs w:val="22"/>
              <w:lang w:val="es-ES_tradnl"/>
            </w:rPr>
            <w:t>onente:</w:t>
          </w:r>
        </w:p>
      </w:tc>
      <w:tc>
        <w:tcPr>
          <w:tcW w:w="3685" w:type="dxa"/>
          <w:shd w:val="clear" w:color="auto" w:fill="auto"/>
          <w:tcMar/>
        </w:tcPr>
        <w:p w:rsidRPr="008A5052" w:rsidR="00C3093B" w:rsidP="003C718E" w:rsidRDefault="00C3093B" w14:paraId="181C41B4" w14:textId="7BD99460">
          <w:pPr>
            <w:jc w:val="both"/>
            <w:rPr>
              <w:rFonts w:ascii="Palatino Linotype" w:hAnsi="Palatino Linotype"/>
              <w:sz w:val="22"/>
              <w:szCs w:val="22"/>
              <w:lang w:val="es-ES_tradnl"/>
            </w:rPr>
          </w:pPr>
          <w:r>
            <w:rPr>
              <w:rFonts w:ascii="Palatino Linotype" w:hAnsi="Palatino Linotype"/>
              <w:sz w:val="22"/>
              <w:szCs w:val="22"/>
              <w:lang w:val="es-ES_tradnl"/>
            </w:rPr>
            <w:t>Luis Gustavo Parra Noriega</w:t>
          </w:r>
        </w:p>
      </w:tc>
    </w:tr>
  </w:tbl>
  <w:p w:rsidRPr="0010196A" w:rsidR="00C3093B" w:rsidP="00B8513C" w:rsidRDefault="00C3093B" w14:paraId="263470D9" w14:textId="4A958413">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90D0E"/>
    <w:multiLevelType w:val="hybridMultilevel"/>
    <w:tmpl w:val="8DB6F9D4"/>
    <w:lvl w:ilvl="0" w:tplc="4DC4E5EE">
      <w:start w:val="5762"/>
      <w:numFmt w:val="bullet"/>
      <w:lvlText w:val="-"/>
      <w:lvlJc w:val="left"/>
      <w:pPr>
        <w:ind w:left="1080" w:hanging="360"/>
      </w:pPr>
      <w:rPr>
        <w:rFonts w:hint="default" w:ascii="Palatino Linotype" w:hAnsi="Palatino Linotype" w:eastAsia="Times New Roman" w:cs="Tahoma"/>
      </w:rPr>
    </w:lvl>
    <w:lvl w:ilvl="1" w:tplc="080A0003" w:tentative="1">
      <w:start w:val="1"/>
      <w:numFmt w:val="bullet"/>
      <w:lvlText w:val="o"/>
      <w:lvlJc w:val="left"/>
      <w:pPr>
        <w:ind w:left="1800" w:hanging="360"/>
      </w:pPr>
      <w:rPr>
        <w:rFonts w:hint="default" w:ascii="Courier New" w:hAnsi="Courier New" w:cs="Courier New"/>
      </w:rPr>
    </w:lvl>
    <w:lvl w:ilvl="2" w:tplc="080A0005" w:tentative="1">
      <w:start w:val="1"/>
      <w:numFmt w:val="bullet"/>
      <w:lvlText w:val=""/>
      <w:lvlJc w:val="left"/>
      <w:pPr>
        <w:ind w:left="2520" w:hanging="360"/>
      </w:pPr>
      <w:rPr>
        <w:rFonts w:hint="default" w:ascii="Wingdings" w:hAnsi="Wingdings"/>
      </w:rPr>
    </w:lvl>
    <w:lvl w:ilvl="3" w:tplc="080A0001" w:tentative="1">
      <w:start w:val="1"/>
      <w:numFmt w:val="bullet"/>
      <w:lvlText w:val=""/>
      <w:lvlJc w:val="left"/>
      <w:pPr>
        <w:ind w:left="3240" w:hanging="360"/>
      </w:pPr>
      <w:rPr>
        <w:rFonts w:hint="default" w:ascii="Symbol" w:hAnsi="Symbol"/>
      </w:rPr>
    </w:lvl>
    <w:lvl w:ilvl="4" w:tplc="080A0003" w:tentative="1">
      <w:start w:val="1"/>
      <w:numFmt w:val="bullet"/>
      <w:lvlText w:val="o"/>
      <w:lvlJc w:val="left"/>
      <w:pPr>
        <w:ind w:left="3960" w:hanging="360"/>
      </w:pPr>
      <w:rPr>
        <w:rFonts w:hint="default" w:ascii="Courier New" w:hAnsi="Courier New" w:cs="Courier New"/>
      </w:rPr>
    </w:lvl>
    <w:lvl w:ilvl="5" w:tplc="080A0005" w:tentative="1">
      <w:start w:val="1"/>
      <w:numFmt w:val="bullet"/>
      <w:lvlText w:val=""/>
      <w:lvlJc w:val="left"/>
      <w:pPr>
        <w:ind w:left="4680" w:hanging="360"/>
      </w:pPr>
      <w:rPr>
        <w:rFonts w:hint="default" w:ascii="Wingdings" w:hAnsi="Wingdings"/>
      </w:rPr>
    </w:lvl>
    <w:lvl w:ilvl="6" w:tplc="080A0001" w:tentative="1">
      <w:start w:val="1"/>
      <w:numFmt w:val="bullet"/>
      <w:lvlText w:val=""/>
      <w:lvlJc w:val="left"/>
      <w:pPr>
        <w:ind w:left="5400" w:hanging="360"/>
      </w:pPr>
      <w:rPr>
        <w:rFonts w:hint="default" w:ascii="Symbol" w:hAnsi="Symbol"/>
      </w:rPr>
    </w:lvl>
    <w:lvl w:ilvl="7" w:tplc="080A0003" w:tentative="1">
      <w:start w:val="1"/>
      <w:numFmt w:val="bullet"/>
      <w:lvlText w:val="o"/>
      <w:lvlJc w:val="left"/>
      <w:pPr>
        <w:ind w:left="6120" w:hanging="360"/>
      </w:pPr>
      <w:rPr>
        <w:rFonts w:hint="default" w:ascii="Courier New" w:hAnsi="Courier New" w:cs="Courier New"/>
      </w:rPr>
    </w:lvl>
    <w:lvl w:ilvl="8" w:tplc="080A0005" w:tentative="1">
      <w:start w:val="1"/>
      <w:numFmt w:val="bullet"/>
      <w:lvlText w:val=""/>
      <w:lvlJc w:val="left"/>
      <w:pPr>
        <w:ind w:left="6840" w:hanging="360"/>
      </w:pPr>
      <w:rPr>
        <w:rFonts w:hint="default" w:ascii="Wingdings" w:hAnsi="Wingdings"/>
      </w:rPr>
    </w:lvl>
  </w:abstractNum>
  <w:abstractNum w:abstractNumId="1" w15:restartNumberingAfterBreak="0">
    <w:nsid w:val="03A57484"/>
    <w:multiLevelType w:val="hybridMultilevel"/>
    <w:tmpl w:val="F66E9332"/>
    <w:lvl w:ilvl="0" w:tplc="97949E86">
      <w:start w:val="1"/>
      <w:numFmt w:val="bullet"/>
      <w:lvlText w:val=""/>
      <w:lvlJc w:val="left"/>
      <w:pPr>
        <w:ind w:left="720" w:hanging="360"/>
      </w:pPr>
      <w:rPr>
        <w:rFonts w:hint="default" w:ascii="Symbol" w:hAnsi="Symbol" w:eastAsia="Times New Roman" w:cs="Tahoma"/>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 w15:restartNumberingAfterBreak="0">
    <w:nsid w:val="060E724E"/>
    <w:multiLevelType w:val="hybridMultilevel"/>
    <w:tmpl w:val="E39A175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 w15:restartNumberingAfterBreak="0">
    <w:nsid w:val="0792198A"/>
    <w:multiLevelType w:val="hybridMultilevel"/>
    <w:tmpl w:val="81B6C512"/>
    <w:lvl w:ilvl="0" w:tplc="3AF88728">
      <w:start w:val="1"/>
      <w:numFmt w:val="decimal"/>
      <w:lvlText w:val="%1."/>
      <w:lvlJc w:val="left"/>
      <w:pPr>
        <w:ind w:left="720" w:hanging="360"/>
      </w:pPr>
      <w:rPr>
        <w:rFonts w:hint="default" w:eastAsia="Batang"/>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7EE6D2A"/>
    <w:multiLevelType w:val="hybridMultilevel"/>
    <w:tmpl w:val="76B80F4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5" w15:restartNumberingAfterBreak="0">
    <w:nsid w:val="09634B6F"/>
    <w:multiLevelType w:val="hybridMultilevel"/>
    <w:tmpl w:val="442EE492"/>
    <w:lvl w:ilvl="0" w:tplc="080A0013">
      <w:start w:val="1"/>
      <w:numFmt w:val="upperRoman"/>
      <w:lvlText w:val="%1."/>
      <w:lvlJc w:val="right"/>
      <w:pPr>
        <w:ind w:left="720" w:hanging="360"/>
      </w:pPr>
      <w:rPr>
        <w:rFonts w:hint="default"/>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6" w15:restartNumberingAfterBreak="0">
    <w:nsid w:val="0B735E1A"/>
    <w:multiLevelType w:val="hybridMultilevel"/>
    <w:tmpl w:val="A6BAA1E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7" w15:restartNumberingAfterBreak="0">
    <w:nsid w:val="1937798D"/>
    <w:multiLevelType w:val="hybridMultilevel"/>
    <w:tmpl w:val="8E1A12EE"/>
    <w:lvl w:ilvl="0" w:tplc="8D6262AA">
      <w:start w:val="1"/>
      <w:numFmt w:val="decimal"/>
      <w:lvlText w:val="%1."/>
      <w:lvlJc w:val="left"/>
      <w:pPr>
        <w:ind w:left="720" w:hanging="360"/>
      </w:pPr>
      <w:rPr>
        <w:rFonts w:hint="default" w:eastAsia="Calibr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97B4314"/>
    <w:multiLevelType w:val="hybridMultilevel"/>
    <w:tmpl w:val="F9DAE524"/>
    <w:lvl w:ilvl="0" w:tplc="473C4B5A">
      <w:start w:val="1"/>
      <w:numFmt w:val="upp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1B2E5CDE"/>
    <w:multiLevelType w:val="hybridMultilevel"/>
    <w:tmpl w:val="327ACAD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BAB1374"/>
    <w:multiLevelType w:val="hybridMultilevel"/>
    <w:tmpl w:val="688C440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E7412AD"/>
    <w:multiLevelType w:val="hybridMultilevel"/>
    <w:tmpl w:val="8E1A12EE"/>
    <w:lvl w:ilvl="0" w:tplc="8D6262AA">
      <w:start w:val="1"/>
      <w:numFmt w:val="decimal"/>
      <w:lvlText w:val="%1."/>
      <w:lvlJc w:val="left"/>
      <w:pPr>
        <w:ind w:left="720" w:hanging="360"/>
      </w:pPr>
      <w:rPr>
        <w:rFonts w:hint="default" w:eastAsia="Calibr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ECB188A"/>
    <w:multiLevelType w:val="hybridMultilevel"/>
    <w:tmpl w:val="4A785A4C"/>
    <w:lvl w:ilvl="0" w:tplc="B0DA06DE">
      <w:numFmt w:val="bullet"/>
      <w:lvlText w:val="-"/>
      <w:lvlJc w:val="left"/>
      <w:pPr>
        <w:ind w:left="1425" w:hanging="705"/>
      </w:pPr>
      <w:rPr>
        <w:rFonts w:hint="default" w:ascii="Palatino Linotype" w:hAnsi="Palatino Linotype" w:eastAsia="Times New Roman" w:cs="Times New Roman"/>
        <w:b/>
      </w:rPr>
    </w:lvl>
    <w:lvl w:ilvl="1" w:tplc="080A0003" w:tentative="1">
      <w:start w:val="1"/>
      <w:numFmt w:val="bullet"/>
      <w:lvlText w:val="o"/>
      <w:lvlJc w:val="left"/>
      <w:pPr>
        <w:ind w:left="1800" w:hanging="360"/>
      </w:pPr>
      <w:rPr>
        <w:rFonts w:hint="default" w:ascii="Courier New" w:hAnsi="Courier New" w:cs="Courier New"/>
      </w:rPr>
    </w:lvl>
    <w:lvl w:ilvl="2" w:tplc="080A0005" w:tentative="1">
      <w:start w:val="1"/>
      <w:numFmt w:val="bullet"/>
      <w:lvlText w:val=""/>
      <w:lvlJc w:val="left"/>
      <w:pPr>
        <w:ind w:left="2520" w:hanging="360"/>
      </w:pPr>
      <w:rPr>
        <w:rFonts w:hint="default" w:ascii="Wingdings" w:hAnsi="Wingdings"/>
      </w:rPr>
    </w:lvl>
    <w:lvl w:ilvl="3" w:tplc="080A0001" w:tentative="1">
      <w:start w:val="1"/>
      <w:numFmt w:val="bullet"/>
      <w:lvlText w:val=""/>
      <w:lvlJc w:val="left"/>
      <w:pPr>
        <w:ind w:left="3240" w:hanging="360"/>
      </w:pPr>
      <w:rPr>
        <w:rFonts w:hint="default" w:ascii="Symbol" w:hAnsi="Symbol"/>
      </w:rPr>
    </w:lvl>
    <w:lvl w:ilvl="4" w:tplc="080A0003" w:tentative="1">
      <w:start w:val="1"/>
      <w:numFmt w:val="bullet"/>
      <w:lvlText w:val="o"/>
      <w:lvlJc w:val="left"/>
      <w:pPr>
        <w:ind w:left="3960" w:hanging="360"/>
      </w:pPr>
      <w:rPr>
        <w:rFonts w:hint="default" w:ascii="Courier New" w:hAnsi="Courier New" w:cs="Courier New"/>
      </w:rPr>
    </w:lvl>
    <w:lvl w:ilvl="5" w:tplc="080A0005" w:tentative="1">
      <w:start w:val="1"/>
      <w:numFmt w:val="bullet"/>
      <w:lvlText w:val=""/>
      <w:lvlJc w:val="left"/>
      <w:pPr>
        <w:ind w:left="4680" w:hanging="360"/>
      </w:pPr>
      <w:rPr>
        <w:rFonts w:hint="default" w:ascii="Wingdings" w:hAnsi="Wingdings"/>
      </w:rPr>
    </w:lvl>
    <w:lvl w:ilvl="6" w:tplc="080A0001" w:tentative="1">
      <w:start w:val="1"/>
      <w:numFmt w:val="bullet"/>
      <w:lvlText w:val=""/>
      <w:lvlJc w:val="left"/>
      <w:pPr>
        <w:ind w:left="5400" w:hanging="360"/>
      </w:pPr>
      <w:rPr>
        <w:rFonts w:hint="default" w:ascii="Symbol" w:hAnsi="Symbol"/>
      </w:rPr>
    </w:lvl>
    <w:lvl w:ilvl="7" w:tplc="080A0003" w:tentative="1">
      <w:start w:val="1"/>
      <w:numFmt w:val="bullet"/>
      <w:lvlText w:val="o"/>
      <w:lvlJc w:val="left"/>
      <w:pPr>
        <w:ind w:left="6120" w:hanging="360"/>
      </w:pPr>
      <w:rPr>
        <w:rFonts w:hint="default" w:ascii="Courier New" w:hAnsi="Courier New" w:cs="Courier New"/>
      </w:rPr>
    </w:lvl>
    <w:lvl w:ilvl="8" w:tplc="080A0005" w:tentative="1">
      <w:start w:val="1"/>
      <w:numFmt w:val="bullet"/>
      <w:lvlText w:val=""/>
      <w:lvlJc w:val="left"/>
      <w:pPr>
        <w:ind w:left="6840" w:hanging="360"/>
      </w:pPr>
      <w:rPr>
        <w:rFonts w:hint="default" w:ascii="Wingdings" w:hAnsi="Wingdings"/>
      </w:rPr>
    </w:lvl>
  </w:abstractNum>
  <w:abstractNum w:abstractNumId="13" w15:restartNumberingAfterBreak="0">
    <w:nsid w:val="1F46053C"/>
    <w:multiLevelType w:val="hybridMultilevel"/>
    <w:tmpl w:val="688C440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20017F24"/>
    <w:multiLevelType w:val="hybridMultilevel"/>
    <w:tmpl w:val="BAD8932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6" w15:restartNumberingAfterBreak="0">
    <w:nsid w:val="20615084"/>
    <w:multiLevelType w:val="hybridMultilevel"/>
    <w:tmpl w:val="39FCFF0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7" w15:restartNumberingAfterBreak="0">
    <w:nsid w:val="2714543E"/>
    <w:multiLevelType w:val="hybridMultilevel"/>
    <w:tmpl w:val="688C440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B95206C"/>
    <w:multiLevelType w:val="hybridMultilevel"/>
    <w:tmpl w:val="688C440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D416435"/>
    <w:multiLevelType w:val="hybridMultilevel"/>
    <w:tmpl w:val="4D94B9A4"/>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2397C18"/>
    <w:multiLevelType w:val="hybridMultilevel"/>
    <w:tmpl w:val="15C0ED5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2714E66"/>
    <w:multiLevelType w:val="hybridMultilevel"/>
    <w:tmpl w:val="B5B0BFB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2" w15:restartNumberingAfterBreak="0">
    <w:nsid w:val="32CE3FFA"/>
    <w:multiLevelType w:val="hybridMultilevel"/>
    <w:tmpl w:val="2EF606B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3"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36546D03"/>
    <w:multiLevelType w:val="hybridMultilevel"/>
    <w:tmpl w:val="663C71D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369C43F2"/>
    <w:multiLevelType w:val="hybridMultilevel"/>
    <w:tmpl w:val="FAE84F90"/>
    <w:lvl w:ilvl="0" w:tplc="A9CA5E5A">
      <w:start w:val="3"/>
      <w:numFmt w:val="bullet"/>
      <w:lvlText w:val="-"/>
      <w:lvlJc w:val="left"/>
      <w:pPr>
        <w:ind w:left="720" w:hanging="360"/>
      </w:pPr>
      <w:rPr>
        <w:rFonts w:hint="default" w:ascii="Palatino Linotype" w:hAnsi="Palatino Linotype" w:cs="Tahoma" w:eastAsiaTheme="minorHAnsi"/>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6" w15:restartNumberingAfterBreak="0">
    <w:nsid w:val="383E7486"/>
    <w:multiLevelType w:val="hybridMultilevel"/>
    <w:tmpl w:val="00FE5C78"/>
    <w:lvl w:ilvl="0" w:tplc="E222EB3A">
      <w:start w:val="1"/>
      <w:numFmt w:val="bullet"/>
      <w:lvlText w:val=""/>
      <w:lvlJc w:val="left"/>
      <w:pPr>
        <w:ind w:left="720" w:hanging="360"/>
      </w:pPr>
      <w:rPr>
        <w:rFonts w:hint="default" w:ascii="Symbol" w:hAnsi="Symbol"/>
        <w:color w:val="auto"/>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7"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8" w15:restartNumberingAfterBreak="0">
    <w:nsid w:val="3DC7491A"/>
    <w:multiLevelType w:val="hybridMultilevel"/>
    <w:tmpl w:val="D6BA3D9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9" w15:restartNumberingAfterBreak="0">
    <w:nsid w:val="41761DB2"/>
    <w:multiLevelType w:val="hybridMultilevel"/>
    <w:tmpl w:val="688C440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33635FC"/>
    <w:multiLevelType w:val="hybridMultilevel"/>
    <w:tmpl w:val="6DB66D68"/>
    <w:lvl w:ilvl="0" w:tplc="080A0017">
      <w:start w:val="1"/>
      <w:numFmt w:val="lowerLetter"/>
      <w:lvlText w:val="%1)"/>
      <w:lvlJc w:val="left"/>
      <w:pPr>
        <w:ind w:left="2160" w:hanging="360"/>
      </w:p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31" w15:restartNumberingAfterBreak="0">
    <w:nsid w:val="433C1346"/>
    <w:multiLevelType w:val="hybridMultilevel"/>
    <w:tmpl w:val="2946C0F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498C3B20"/>
    <w:multiLevelType w:val="hybridMultilevel"/>
    <w:tmpl w:val="339C43E6"/>
    <w:lvl w:ilvl="0" w:tplc="2E083246">
      <w:numFmt w:val="bullet"/>
      <w:lvlText w:val="-"/>
      <w:lvlJc w:val="left"/>
      <w:pPr>
        <w:ind w:left="1068" w:hanging="360"/>
      </w:pPr>
      <w:rPr>
        <w:rFonts w:hint="default" w:ascii="Palatino Linotype" w:hAnsi="Palatino Linotype" w:cs="Palatino Linotype" w:eastAsiaTheme="minorEastAsia"/>
      </w:rPr>
    </w:lvl>
    <w:lvl w:ilvl="1" w:tplc="080A0003" w:tentative="1">
      <w:start w:val="1"/>
      <w:numFmt w:val="bullet"/>
      <w:lvlText w:val="o"/>
      <w:lvlJc w:val="left"/>
      <w:pPr>
        <w:ind w:left="1788" w:hanging="360"/>
      </w:pPr>
      <w:rPr>
        <w:rFonts w:hint="default" w:ascii="Courier New" w:hAnsi="Courier New" w:cs="Courier New"/>
      </w:rPr>
    </w:lvl>
    <w:lvl w:ilvl="2" w:tplc="080A0005" w:tentative="1">
      <w:start w:val="1"/>
      <w:numFmt w:val="bullet"/>
      <w:lvlText w:val=""/>
      <w:lvlJc w:val="left"/>
      <w:pPr>
        <w:ind w:left="2508" w:hanging="360"/>
      </w:pPr>
      <w:rPr>
        <w:rFonts w:hint="default" w:ascii="Wingdings" w:hAnsi="Wingdings"/>
      </w:rPr>
    </w:lvl>
    <w:lvl w:ilvl="3" w:tplc="080A0001" w:tentative="1">
      <w:start w:val="1"/>
      <w:numFmt w:val="bullet"/>
      <w:lvlText w:val=""/>
      <w:lvlJc w:val="left"/>
      <w:pPr>
        <w:ind w:left="3228" w:hanging="360"/>
      </w:pPr>
      <w:rPr>
        <w:rFonts w:hint="default" w:ascii="Symbol" w:hAnsi="Symbol"/>
      </w:rPr>
    </w:lvl>
    <w:lvl w:ilvl="4" w:tplc="080A0003" w:tentative="1">
      <w:start w:val="1"/>
      <w:numFmt w:val="bullet"/>
      <w:lvlText w:val="o"/>
      <w:lvlJc w:val="left"/>
      <w:pPr>
        <w:ind w:left="3948" w:hanging="360"/>
      </w:pPr>
      <w:rPr>
        <w:rFonts w:hint="default" w:ascii="Courier New" w:hAnsi="Courier New" w:cs="Courier New"/>
      </w:rPr>
    </w:lvl>
    <w:lvl w:ilvl="5" w:tplc="080A0005" w:tentative="1">
      <w:start w:val="1"/>
      <w:numFmt w:val="bullet"/>
      <w:lvlText w:val=""/>
      <w:lvlJc w:val="left"/>
      <w:pPr>
        <w:ind w:left="4668" w:hanging="360"/>
      </w:pPr>
      <w:rPr>
        <w:rFonts w:hint="default" w:ascii="Wingdings" w:hAnsi="Wingdings"/>
      </w:rPr>
    </w:lvl>
    <w:lvl w:ilvl="6" w:tplc="080A0001" w:tentative="1">
      <w:start w:val="1"/>
      <w:numFmt w:val="bullet"/>
      <w:lvlText w:val=""/>
      <w:lvlJc w:val="left"/>
      <w:pPr>
        <w:ind w:left="5388" w:hanging="360"/>
      </w:pPr>
      <w:rPr>
        <w:rFonts w:hint="default" w:ascii="Symbol" w:hAnsi="Symbol"/>
      </w:rPr>
    </w:lvl>
    <w:lvl w:ilvl="7" w:tplc="080A0003" w:tentative="1">
      <w:start w:val="1"/>
      <w:numFmt w:val="bullet"/>
      <w:lvlText w:val="o"/>
      <w:lvlJc w:val="left"/>
      <w:pPr>
        <w:ind w:left="6108" w:hanging="360"/>
      </w:pPr>
      <w:rPr>
        <w:rFonts w:hint="default" w:ascii="Courier New" w:hAnsi="Courier New" w:cs="Courier New"/>
      </w:rPr>
    </w:lvl>
    <w:lvl w:ilvl="8" w:tplc="080A0005" w:tentative="1">
      <w:start w:val="1"/>
      <w:numFmt w:val="bullet"/>
      <w:lvlText w:val=""/>
      <w:lvlJc w:val="left"/>
      <w:pPr>
        <w:ind w:left="6828" w:hanging="360"/>
      </w:pPr>
      <w:rPr>
        <w:rFonts w:hint="default" w:ascii="Wingdings" w:hAnsi="Wingdings"/>
      </w:rPr>
    </w:lvl>
  </w:abstractNum>
  <w:abstractNum w:abstractNumId="33" w15:restartNumberingAfterBreak="0">
    <w:nsid w:val="538E3A2C"/>
    <w:multiLevelType w:val="hybridMultilevel"/>
    <w:tmpl w:val="688C440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70C33E6"/>
    <w:multiLevelType w:val="hybridMultilevel"/>
    <w:tmpl w:val="16621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BF87C0E"/>
    <w:multiLevelType w:val="hybridMultilevel"/>
    <w:tmpl w:val="4C027C90"/>
    <w:lvl w:ilvl="0" w:tplc="C728D3E4">
      <w:numFmt w:val="bullet"/>
      <w:lvlText w:val="-"/>
      <w:lvlJc w:val="left"/>
      <w:pPr>
        <w:ind w:left="720" w:hanging="360"/>
      </w:pPr>
      <w:rPr>
        <w:rFonts w:hint="default" w:ascii="Palatino Linotype" w:hAnsi="Palatino Linotype" w:cs="Tahoma" w:eastAsiaTheme="minorHAnsi"/>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6" w15:restartNumberingAfterBreak="0">
    <w:nsid w:val="61AB1E6D"/>
    <w:multiLevelType w:val="hybridMultilevel"/>
    <w:tmpl w:val="1F207BD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7" w15:restartNumberingAfterBreak="0">
    <w:nsid w:val="62063B17"/>
    <w:multiLevelType w:val="hybridMultilevel"/>
    <w:tmpl w:val="15C0ED5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2A35818"/>
    <w:multiLevelType w:val="hybridMultilevel"/>
    <w:tmpl w:val="EB34D15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3E10754"/>
    <w:multiLevelType w:val="hybridMultilevel"/>
    <w:tmpl w:val="15C0ED5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4DD4AB9"/>
    <w:multiLevelType w:val="hybridMultilevel"/>
    <w:tmpl w:val="D354F940"/>
    <w:lvl w:ilvl="0" w:tplc="BB7E5C3E">
      <w:start w:val="1"/>
      <w:numFmt w:val="decimal"/>
      <w:lvlText w:val="%1."/>
      <w:lvlJc w:val="left"/>
      <w:pPr>
        <w:ind w:left="720" w:hanging="360"/>
      </w:pPr>
      <w:rPr>
        <w:rFonts w:hint="default"/>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67724879"/>
    <w:multiLevelType w:val="hybridMultilevel"/>
    <w:tmpl w:val="D93ED2E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6B4809BF"/>
    <w:multiLevelType w:val="hybridMultilevel"/>
    <w:tmpl w:val="F08E1A6A"/>
    <w:lvl w:ilvl="0" w:tplc="961880D4">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0D56ACB"/>
    <w:multiLevelType w:val="hybridMultilevel"/>
    <w:tmpl w:val="75CCAFA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AD225DC"/>
    <w:multiLevelType w:val="hybridMultilevel"/>
    <w:tmpl w:val="15C0ED5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C5170D8"/>
    <w:multiLevelType w:val="hybridMultilevel"/>
    <w:tmpl w:val="D480F41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C9D614D"/>
    <w:multiLevelType w:val="hybridMultilevel"/>
    <w:tmpl w:val="E098B04C"/>
    <w:lvl w:ilvl="0" w:tplc="B0DA06DE">
      <w:numFmt w:val="bullet"/>
      <w:lvlText w:val="-"/>
      <w:lvlJc w:val="left"/>
      <w:pPr>
        <w:ind w:left="1065" w:hanging="705"/>
      </w:pPr>
      <w:rPr>
        <w:rFonts w:hint="default" w:ascii="Palatino Linotype" w:hAnsi="Palatino Linotype" w:eastAsia="Times New Roman" w:cs="Times New Roman"/>
        <w:b/>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num w:numId="1">
    <w:abstractNumId w:val="23"/>
  </w:num>
  <w:num w:numId="2">
    <w:abstractNumId w:val="14"/>
  </w:num>
  <w:num w:numId="3">
    <w:abstractNumId w:val="19"/>
  </w:num>
  <w:num w:numId="4">
    <w:abstractNumId w:val="22"/>
  </w:num>
  <w:num w:numId="5">
    <w:abstractNumId w:val="6"/>
  </w:num>
  <w:num w:numId="6">
    <w:abstractNumId w:val="7"/>
  </w:num>
  <w:num w:numId="7">
    <w:abstractNumId w:val="11"/>
  </w:num>
  <w:num w:numId="8">
    <w:abstractNumId w:val="42"/>
  </w:num>
  <w:num w:numId="9">
    <w:abstractNumId w:val="31"/>
  </w:num>
  <w:num w:numId="10">
    <w:abstractNumId w:val="24"/>
  </w:num>
  <w:num w:numId="11">
    <w:abstractNumId w:val="9"/>
  </w:num>
  <w:num w:numId="12">
    <w:abstractNumId w:val="39"/>
  </w:num>
  <w:num w:numId="13">
    <w:abstractNumId w:val="34"/>
  </w:num>
  <w:num w:numId="14">
    <w:abstractNumId w:val="44"/>
  </w:num>
  <w:num w:numId="15">
    <w:abstractNumId w:val="27"/>
  </w:num>
  <w:num w:numId="16">
    <w:abstractNumId w:val="20"/>
  </w:num>
  <w:num w:numId="17">
    <w:abstractNumId w:val="37"/>
  </w:num>
  <w:num w:numId="18">
    <w:abstractNumId w:val="30"/>
  </w:num>
  <w:num w:numId="19">
    <w:abstractNumId w:val="29"/>
  </w:num>
  <w:num w:numId="20">
    <w:abstractNumId w:val="1"/>
  </w:num>
  <w:num w:numId="21">
    <w:abstractNumId w:val="13"/>
  </w:num>
  <w:num w:numId="22">
    <w:abstractNumId w:val="45"/>
  </w:num>
  <w:num w:numId="23">
    <w:abstractNumId w:val="18"/>
  </w:num>
  <w:num w:numId="24">
    <w:abstractNumId w:val="41"/>
  </w:num>
  <w:num w:numId="25">
    <w:abstractNumId w:val="43"/>
  </w:num>
  <w:num w:numId="26">
    <w:abstractNumId w:val="2"/>
  </w:num>
  <w:num w:numId="27">
    <w:abstractNumId w:val="3"/>
  </w:num>
  <w:num w:numId="28">
    <w:abstractNumId w:val="10"/>
  </w:num>
  <w:num w:numId="29">
    <w:abstractNumId w:val="26"/>
  </w:num>
  <w:num w:numId="30">
    <w:abstractNumId w:val="17"/>
  </w:num>
  <w:num w:numId="31">
    <w:abstractNumId w:val="33"/>
  </w:num>
  <w:num w:numId="32">
    <w:abstractNumId w:val="16"/>
  </w:num>
  <w:num w:numId="33">
    <w:abstractNumId w:val="0"/>
  </w:num>
  <w:num w:numId="34">
    <w:abstractNumId w:val="8"/>
  </w:num>
  <w:num w:numId="35">
    <w:abstractNumId w:val="36"/>
  </w:num>
  <w:num w:numId="36">
    <w:abstractNumId w:val="4"/>
  </w:num>
  <w:num w:numId="37">
    <w:abstractNumId w:val="15"/>
  </w:num>
  <w:num w:numId="38">
    <w:abstractNumId w:val="28"/>
  </w:num>
  <w:num w:numId="39">
    <w:abstractNumId w:val="38"/>
  </w:num>
  <w:num w:numId="40">
    <w:abstractNumId w:val="21"/>
  </w:num>
  <w:num w:numId="41">
    <w:abstractNumId w:val="46"/>
  </w:num>
  <w:num w:numId="42">
    <w:abstractNumId w:val="12"/>
  </w:num>
  <w:num w:numId="43">
    <w:abstractNumId w:val="5"/>
  </w:num>
  <w:num w:numId="44">
    <w:abstractNumId w:val="32"/>
  </w:num>
  <w:num w:numId="45">
    <w:abstractNumId w:val="25"/>
  </w:num>
  <w:num w:numId="46">
    <w:abstractNumId w:val="40"/>
  </w:num>
  <w:num w:numId="47">
    <w:abstractNumId w:val="3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ctiveWritingStyle w:lang="en-US" w:vendorID="64" w:dllVersion="0" w:nlCheck="1" w:checkStyle="0" w:appName="MSWord"/>
  <w:proofState w:spelling="clean" w:grammar="dirty"/>
  <w:trackRevisions w:val="false"/>
  <w:defaultTabStop w:val="709"/>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8A5"/>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70A"/>
    <w:rsid w:val="000109F4"/>
    <w:rsid w:val="00011EDE"/>
    <w:rsid w:val="000123CB"/>
    <w:rsid w:val="00012A00"/>
    <w:rsid w:val="00013023"/>
    <w:rsid w:val="00013986"/>
    <w:rsid w:val="00013EBF"/>
    <w:rsid w:val="000142C0"/>
    <w:rsid w:val="00014E91"/>
    <w:rsid w:val="00015DDC"/>
    <w:rsid w:val="000160C6"/>
    <w:rsid w:val="00016A2B"/>
    <w:rsid w:val="00017746"/>
    <w:rsid w:val="0001796B"/>
    <w:rsid w:val="00017EBE"/>
    <w:rsid w:val="00020BD7"/>
    <w:rsid w:val="00020C9F"/>
    <w:rsid w:val="00021F54"/>
    <w:rsid w:val="00022013"/>
    <w:rsid w:val="000225F4"/>
    <w:rsid w:val="00022A73"/>
    <w:rsid w:val="00022DCF"/>
    <w:rsid w:val="00022E8B"/>
    <w:rsid w:val="00023233"/>
    <w:rsid w:val="00023C12"/>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3B37"/>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6E2"/>
    <w:rsid w:val="00054CFB"/>
    <w:rsid w:val="000550D6"/>
    <w:rsid w:val="00055200"/>
    <w:rsid w:val="000558A1"/>
    <w:rsid w:val="00055BF6"/>
    <w:rsid w:val="00055E68"/>
    <w:rsid w:val="00056469"/>
    <w:rsid w:val="000568EF"/>
    <w:rsid w:val="00057476"/>
    <w:rsid w:val="00057716"/>
    <w:rsid w:val="00057C91"/>
    <w:rsid w:val="000606B4"/>
    <w:rsid w:val="000613E3"/>
    <w:rsid w:val="000618EE"/>
    <w:rsid w:val="00061D4C"/>
    <w:rsid w:val="00061E9B"/>
    <w:rsid w:val="00061EB4"/>
    <w:rsid w:val="00062283"/>
    <w:rsid w:val="00062501"/>
    <w:rsid w:val="0006258E"/>
    <w:rsid w:val="00062793"/>
    <w:rsid w:val="000628AA"/>
    <w:rsid w:val="00062C16"/>
    <w:rsid w:val="00062E20"/>
    <w:rsid w:val="00062FE6"/>
    <w:rsid w:val="000633BB"/>
    <w:rsid w:val="000636AD"/>
    <w:rsid w:val="00063AEF"/>
    <w:rsid w:val="00064245"/>
    <w:rsid w:val="000644B3"/>
    <w:rsid w:val="000646B0"/>
    <w:rsid w:val="000656C9"/>
    <w:rsid w:val="0006590C"/>
    <w:rsid w:val="00065B50"/>
    <w:rsid w:val="00066A54"/>
    <w:rsid w:val="00066B22"/>
    <w:rsid w:val="00066D71"/>
    <w:rsid w:val="00067C7D"/>
    <w:rsid w:val="00070856"/>
    <w:rsid w:val="000712DE"/>
    <w:rsid w:val="00071FC4"/>
    <w:rsid w:val="000725D3"/>
    <w:rsid w:val="0007261F"/>
    <w:rsid w:val="000728B7"/>
    <w:rsid w:val="00072954"/>
    <w:rsid w:val="00072CB3"/>
    <w:rsid w:val="00072F99"/>
    <w:rsid w:val="0007327E"/>
    <w:rsid w:val="000734E9"/>
    <w:rsid w:val="0007367D"/>
    <w:rsid w:val="00073A2F"/>
    <w:rsid w:val="00074064"/>
    <w:rsid w:val="0007436D"/>
    <w:rsid w:val="00074CF8"/>
    <w:rsid w:val="00075283"/>
    <w:rsid w:val="00075615"/>
    <w:rsid w:val="00075EA3"/>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C67"/>
    <w:rsid w:val="00090CC8"/>
    <w:rsid w:val="000922B0"/>
    <w:rsid w:val="00092385"/>
    <w:rsid w:val="00092543"/>
    <w:rsid w:val="00092789"/>
    <w:rsid w:val="00092893"/>
    <w:rsid w:val="00092F37"/>
    <w:rsid w:val="00095302"/>
    <w:rsid w:val="0009541B"/>
    <w:rsid w:val="000955F6"/>
    <w:rsid w:val="00095950"/>
    <w:rsid w:val="0009628B"/>
    <w:rsid w:val="00096D57"/>
    <w:rsid w:val="000970F0"/>
    <w:rsid w:val="00097B14"/>
    <w:rsid w:val="00097CBB"/>
    <w:rsid w:val="000A0195"/>
    <w:rsid w:val="000A06CB"/>
    <w:rsid w:val="000A0C7C"/>
    <w:rsid w:val="000A1149"/>
    <w:rsid w:val="000A1549"/>
    <w:rsid w:val="000A157E"/>
    <w:rsid w:val="000A2B2B"/>
    <w:rsid w:val="000A2E1A"/>
    <w:rsid w:val="000A3399"/>
    <w:rsid w:val="000A3D63"/>
    <w:rsid w:val="000A4495"/>
    <w:rsid w:val="000A4664"/>
    <w:rsid w:val="000A4AAE"/>
    <w:rsid w:val="000A4E74"/>
    <w:rsid w:val="000A52A9"/>
    <w:rsid w:val="000A5939"/>
    <w:rsid w:val="000A5A68"/>
    <w:rsid w:val="000A607A"/>
    <w:rsid w:val="000A66D7"/>
    <w:rsid w:val="000A6B97"/>
    <w:rsid w:val="000A6D1B"/>
    <w:rsid w:val="000A7958"/>
    <w:rsid w:val="000A7B48"/>
    <w:rsid w:val="000A7E5F"/>
    <w:rsid w:val="000B099F"/>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1A6F"/>
    <w:rsid w:val="000D1B2D"/>
    <w:rsid w:val="000D1DE7"/>
    <w:rsid w:val="000D21C4"/>
    <w:rsid w:val="000D2BC0"/>
    <w:rsid w:val="000D3E87"/>
    <w:rsid w:val="000D447F"/>
    <w:rsid w:val="000D5436"/>
    <w:rsid w:val="000D58EC"/>
    <w:rsid w:val="000D5D68"/>
    <w:rsid w:val="000D6ADD"/>
    <w:rsid w:val="000D6BA3"/>
    <w:rsid w:val="000D72D0"/>
    <w:rsid w:val="000D75A0"/>
    <w:rsid w:val="000E06D1"/>
    <w:rsid w:val="000E07B7"/>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220"/>
    <w:rsid w:val="000F030D"/>
    <w:rsid w:val="000F0F1C"/>
    <w:rsid w:val="000F1F04"/>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BFE"/>
    <w:rsid w:val="00104E56"/>
    <w:rsid w:val="0010553A"/>
    <w:rsid w:val="00106268"/>
    <w:rsid w:val="001063BB"/>
    <w:rsid w:val="00106886"/>
    <w:rsid w:val="00106910"/>
    <w:rsid w:val="00106A20"/>
    <w:rsid w:val="00106B41"/>
    <w:rsid w:val="00106FBF"/>
    <w:rsid w:val="00107FBF"/>
    <w:rsid w:val="0011034F"/>
    <w:rsid w:val="00111746"/>
    <w:rsid w:val="00111DBB"/>
    <w:rsid w:val="00111F07"/>
    <w:rsid w:val="0011238B"/>
    <w:rsid w:val="00112988"/>
    <w:rsid w:val="00113015"/>
    <w:rsid w:val="001131FD"/>
    <w:rsid w:val="00113629"/>
    <w:rsid w:val="001136D3"/>
    <w:rsid w:val="001149CC"/>
    <w:rsid w:val="00114CC0"/>
    <w:rsid w:val="0011502F"/>
    <w:rsid w:val="0011507B"/>
    <w:rsid w:val="00115574"/>
    <w:rsid w:val="00115DB1"/>
    <w:rsid w:val="00115E6B"/>
    <w:rsid w:val="00116272"/>
    <w:rsid w:val="00116376"/>
    <w:rsid w:val="001166AB"/>
    <w:rsid w:val="00116D62"/>
    <w:rsid w:val="00117625"/>
    <w:rsid w:val="00120292"/>
    <w:rsid w:val="0012048A"/>
    <w:rsid w:val="00120ADA"/>
    <w:rsid w:val="00120C4B"/>
    <w:rsid w:val="00120D8D"/>
    <w:rsid w:val="00121266"/>
    <w:rsid w:val="00121773"/>
    <w:rsid w:val="00121BB3"/>
    <w:rsid w:val="00121CB5"/>
    <w:rsid w:val="00121F77"/>
    <w:rsid w:val="00122866"/>
    <w:rsid w:val="00124065"/>
    <w:rsid w:val="00124622"/>
    <w:rsid w:val="001246A7"/>
    <w:rsid w:val="001246D6"/>
    <w:rsid w:val="00124F3F"/>
    <w:rsid w:val="00124F52"/>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3E5"/>
    <w:rsid w:val="00133607"/>
    <w:rsid w:val="00133D6C"/>
    <w:rsid w:val="0013457A"/>
    <w:rsid w:val="00135211"/>
    <w:rsid w:val="001358BB"/>
    <w:rsid w:val="0013622C"/>
    <w:rsid w:val="00136513"/>
    <w:rsid w:val="001371A5"/>
    <w:rsid w:val="00137548"/>
    <w:rsid w:val="001376BF"/>
    <w:rsid w:val="001378F0"/>
    <w:rsid w:val="00137AEE"/>
    <w:rsid w:val="00137D02"/>
    <w:rsid w:val="00140252"/>
    <w:rsid w:val="001406EB"/>
    <w:rsid w:val="00140BE0"/>
    <w:rsid w:val="00140FA7"/>
    <w:rsid w:val="00141D67"/>
    <w:rsid w:val="00141EE7"/>
    <w:rsid w:val="001425F5"/>
    <w:rsid w:val="001433DD"/>
    <w:rsid w:val="00144BB9"/>
    <w:rsid w:val="0014538F"/>
    <w:rsid w:val="00145F32"/>
    <w:rsid w:val="00146317"/>
    <w:rsid w:val="00146D8A"/>
    <w:rsid w:val="001471C8"/>
    <w:rsid w:val="0014732A"/>
    <w:rsid w:val="00147FCE"/>
    <w:rsid w:val="00150598"/>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2DF"/>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D9D"/>
    <w:rsid w:val="00170043"/>
    <w:rsid w:val="001701E7"/>
    <w:rsid w:val="00170DE2"/>
    <w:rsid w:val="0017174F"/>
    <w:rsid w:val="00171E23"/>
    <w:rsid w:val="00172612"/>
    <w:rsid w:val="00172EC4"/>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98A"/>
    <w:rsid w:val="00197E56"/>
    <w:rsid w:val="001A0054"/>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9B8"/>
    <w:rsid w:val="001A6208"/>
    <w:rsid w:val="001A78D9"/>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E78"/>
    <w:rsid w:val="001B522E"/>
    <w:rsid w:val="001B5A4E"/>
    <w:rsid w:val="001B5CF1"/>
    <w:rsid w:val="001B626B"/>
    <w:rsid w:val="001B6521"/>
    <w:rsid w:val="001B6EFE"/>
    <w:rsid w:val="001C02EC"/>
    <w:rsid w:val="001C0777"/>
    <w:rsid w:val="001C08B6"/>
    <w:rsid w:val="001C13AC"/>
    <w:rsid w:val="001C218F"/>
    <w:rsid w:val="001C21AE"/>
    <w:rsid w:val="001C2264"/>
    <w:rsid w:val="001C2469"/>
    <w:rsid w:val="001C26E5"/>
    <w:rsid w:val="001C285A"/>
    <w:rsid w:val="001C3FB7"/>
    <w:rsid w:val="001C40A4"/>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837"/>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EC5"/>
    <w:rsid w:val="001F1F43"/>
    <w:rsid w:val="001F2A8A"/>
    <w:rsid w:val="001F3670"/>
    <w:rsid w:val="001F3F8F"/>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A03"/>
    <w:rsid w:val="00226145"/>
    <w:rsid w:val="00226CD8"/>
    <w:rsid w:val="00226EE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FF9"/>
    <w:rsid w:val="00250F99"/>
    <w:rsid w:val="00251009"/>
    <w:rsid w:val="00251E31"/>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4C53"/>
    <w:rsid w:val="002653BD"/>
    <w:rsid w:val="00265CEC"/>
    <w:rsid w:val="00265D9D"/>
    <w:rsid w:val="00265F1F"/>
    <w:rsid w:val="002660D2"/>
    <w:rsid w:val="0027005C"/>
    <w:rsid w:val="0027008F"/>
    <w:rsid w:val="002702BD"/>
    <w:rsid w:val="00270404"/>
    <w:rsid w:val="00270723"/>
    <w:rsid w:val="00270CBB"/>
    <w:rsid w:val="0027142F"/>
    <w:rsid w:val="00271AD4"/>
    <w:rsid w:val="002724AC"/>
    <w:rsid w:val="00272629"/>
    <w:rsid w:val="002727E6"/>
    <w:rsid w:val="002729DA"/>
    <w:rsid w:val="00272BE2"/>
    <w:rsid w:val="002740AF"/>
    <w:rsid w:val="002743A2"/>
    <w:rsid w:val="0027448C"/>
    <w:rsid w:val="002747B1"/>
    <w:rsid w:val="00274C49"/>
    <w:rsid w:val="00274E55"/>
    <w:rsid w:val="00275106"/>
    <w:rsid w:val="002759EB"/>
    <w:rsid w:val="00275FC6"/>
    <w:rsid w:val="002766F9"/>
    <w:rsid w:val="00277316"/>
    <w:rsid w:val="00277453"/>
    <w:rsid w:val="00277DD9"/>
    <w:rsid w:val="0028019C"/>
    <w:rsid w:val="002809FE"/>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5F2E"/>
    <w:rsid w:val="002B60B8"/>
    <w:rsid w:val="002B60DC"/>
    <w:rsid w:val="002B6394"/>
    <w:rsid w:val="002B6E64"/>
    <w:rsid w:val="002B7094"/>
    <w:rsid w:val="002B7129"/>
    <w:rsid w:val="002B7695"/>
    <w:rsid w:val="002B7D32"/>
    <w:rsid w:val="002C0512"/>
    <w:rsid w:val="002C0CD3"/>
    <w:rsid w:val="002C12D5"/>
    <w:rsid w:val="002C135F"/>
    <w:rsid w:val="002C14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D59"/>
    <w:rsid w:val="002D1F7F"/>
    <w:rsid w:val="002D2928"/>
    <w:rsid w:val="002D2D55"/>
    <w:rsid w:val="002D2E8E"/>
    <w:rsid w:val="002D30A0"/>
    <w:rsid w:val="002D32E2"/>
    <w:rsid w:val="002D334A"/>
    <w:rsid w:val="002D4C82"/>
    <w:rsid w:val="002D4F4B"/>
    <w:rsid w:val="002D51F7"/>
    <w:rsid w:val="002D52A2"/>
    <w:rsid w:val="002D5962"/>
    <w:rsid w:val="002D5D07"/>
    <w:rsid w:val="002D7159"/>
    <w:rsid w:val="002D7957"/>
    <w:rsid w:val="002D79D3"/>
    <w:rsid w:val="002E0326"/>
    <w:rsid w:val="002E1112"/>
    <w:rsid w:val="002E1339"/>
    <w:rsid w:val="002E1819"/>
    <w:rsid w:val="002E1A06"/>
    <w:rsid w:val="002E1BB7"/>
    <w:rsid w:val="002E28FF"/>
    <w:rsid w:val="002E2A1E"/>
    <w:rsid w:val="002E2B3C"/>
    <w:rsid w:val="002E2C96"/>
    <w:rsid w:val="002E2E56"/>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1CBF"/>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219F"/>
    <w:rsid w:val="00303671"/>
    <w:rsid w:val="00303AF8"/>
    <w:rsid w:val="00304085"/>
    <w:rsid w:val="0030426C"/>
    <w:rsid w:val="003044B2"/>
    <w:rsid w:val="00304BA5"/>
    <w:rsid w:val="003052CB"/>
    <w:rsid w:val="003056B1"/>
    <w:rsid w:val="00305F6C"/>
    <w:rsid w:val="00306604"/>
    <w:rsid w:val="00306BCD"/>
    <w:rsid w:val="0031045D"/>
    <w:rsid w:val="003109E6"/>
    <w:rsid w:val="00310EF9"/>
    <w:rsid w:val="003115D4"/>
    <w:rsid w:val="00311647"/>
    <w:rsid w:val="0031165B"/>
    <w:rsid w:val="0031182B"/>
    <w:rsid w:val="00311FDF"/>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222"/>
    <w:rsid w:val="00350FCE"/>
    <w:rsid w:val="00351CDC"/>
    <w:rsid w:val="00351F0F"/>
    <w:rsid w:val="003524B2"/>
    <w:rsid w:val="003526CF"/>
    <w:rsid w:val="00352D8A"/>
    <w:rsid w:val="00353134"/>
    <w:rsid w:val="00353139"/>
    <w:rsid w:val="00353174"/>
    <w:rsid w:val="00354355"/>
    <w:rsid w:val="0035481E"/>
    <w:rsid w:val="00354CDD"/>
    <w:rsid w:val="00355087"/>
    <w:rsid w:val="003552BF"/>
    <w:rsid w:val="00355650"/>
    <w:rsid w:val="003561CB"/>
    <w:rsid w:val="0035677A"/>
    <w:rsid w:val="003567C7"/>
    <w:rsid w:val="00356E5D"/>
    <w:rsid w:val="00357421"/>
    <w:rsid w:val="003576E8"/>
    <w:rsid w:val="00357994"/>
    <w:rsid w:val="0036004B"/>
    <w:rsid w:val="003604BD"/>
    <w:rsid w:val="003604F7"/>
    <w:rsid w:val="003605BA"/>
    <w:rsid w:val="00360675"/>
    <w:rsid w:val="003622CB"/>
    <w:rsid w:val="003628F4"/>
    <w:rsid w:val="0036306A"/>
    <w:rsid w:val="00364BC7"/>
    <w:rsid w:val="00365921"/>
    <w:rsid w:val="00365DB3"/>
    <w:rsid w:val="00366317"/>
    <w:rsid w:val="003663F5"/>
    <w:rsid w:val="00366CF3"/>
    <w:rsid w:val="00366DDB"/>
    <w:rsid w:val="00367536"/>
    <w:rsid w:val="0036781E"/>
    <w:rsid w:val="00367DBB"/>
    <w:rsid w:val="00367DDA"/>
    <w:rsid w:val="0037016D"/>
    <w:rsid w:val="00370582"/>
    <w:rsid w:val="00370A22"/>
    <w:rsid w:val="00371F4F"/>
    <w:rsid w:val="00372082"/>
    <w:rsid w:val="003733D9"/>
    <w:rsid w:val="0037348F"/>
    <w:rsid w:val="003734EC"/>
    <w:rsid w:val="003736EC"/>
    <w:rsid w:val="00373E0C"/>
    <w:rsid w:val="00374253"/>
    <w:rsid w:val="003745A3"/>
    <w:rsid w:val="0037478B"/>
    <w:rsid w:val="0037495F"/>
    <w:rsid w:val="00374AE5"/>
    <w:rsid w:val="00374B8F"/>
    <w:rsid w:val="00374CA1"/>
    <w:rsid w:val="003753B8"/>
    <w:rsid w:val="00375D8B"/>
    <w:rsid w:val="00375E9F"/>
    <w:rsid w:val="003760AC"/>
    <w:rsid w:val="0037703B"/>
    <w:rsid w:val="00377100"/>
    <w:rsid w:val="0037796A"/>
    <w:rsid w:val="003801C2"/>
    <w:rsid w:val="00380322"/>
    <w:rsid w:val="003807A8"/>
    <w:rsid w:val="00380A53"/>
    <w:rsid w:val="003815E1"/>
    <w:rsid w:val="00382A1D"/>
    <w:rsid w:val="00383658"/>
    <w:rsid w:val="00383839"/>
    <w:rsid w:val="00383898"/>
    <w:rsid w:val="0038391D"/>
    <w:rsid w:val="00383ACB"/>
    <w:rsid w:val="00383F7F"/>
    <w:rsid w:val="00384274"/>
    <w:rsid w:val="00385020"/>
    <w:rsid w:val="003850EC"/>
    <w:rsid w:val="003852EA"/>
    <w:rsid w:val="0038692F"/>
    <w:rsid w:val="0038708D"/>
    <w:rsid w:val="0038767F"/>
    <w:rsid w:val="003908D3"/>
    <w:rsid w:val="0039191B"/>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2CE"/>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6BD"/>
    <w:rsid w:val="003A6DCE"/>
    <w:rsid w:val="003A71DD"/>
    <w:rsid w:val="003A73F9"/>
    <w:rsid w:val="003A7844"/>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7AA0"/>
    <w:rsid w:val="003C0396"/>
    <w:rsid w:val="003C04E5"/>
    <w:rsid w:val="003C0544"/>
    <w:rsid w:val="003C0C03"/>
    <w:rsid w:val="003C0C4B"/>
    <w:rsid w:val="003C0F0A"/>
    <w:rsid w:val="003C20B9"/>
    <w:rsid w:val="003C22CD"/>
    <w:rsid w:val="003C2568"/>
    <w:rsid w:val="003C26EF"/>
    <w:rsid w:val="003C3640"/>
    <w:rsid w:val="003C3ACE"/>
    <w:rsid w:val="003C3D09"/>
    <w:rsid w:val="003C492A"/>
    <w:rsid w:val="003C549A"/>
    <w:rsid w:val="003C582F"/>
    <w:rsid w:val="003C5AD5"/>
    <w:rsid w:val="003C5BE8"/>
    <w:rsid w:val="003C5FA2"/>
    <w:rsid w:val="003C653B"/>
    <w:rsid w:val="003C65F0"/>
    <w:rsid w:val="003C687A"/>
    <w:rsid w:val="003C718E"/>
    <w:rsid w:val="003C736B"/>
    <w:rsid w:val="003D1122"/>
    <w:rsid w:val="003D1151"/>
    <w:rsid w:val="003D1518"/>
    <w:rsid w:val="003D1C17"/>
    <w:rsid w:val="003D2BBA"/>
    <w:rsid w:val="003D2E78"/>
    <w:rsid w:val="003D2F4B"/>
    <w:rsid w:val="003D30D7"/>
    <w:rsid w:val="003D355C"/>
    <w:rsid w:val="003D392A"/>
    <w:rsid w:val="003D3A0C"/>
    <w:rsid w:val="003D3E9E"/>
    <w:rsid w:val="003D3EC8"/>
    <w:rsid w:val="003D3F11"/>
    <w:rsid w:val="003D4142"/>
    <w:rsid w:val="003D4F06"/>
    <w:rsid w:val="003D53DD"/>
    <w:rsid w:val="003D544E"/>
    <w:rsid w:val="003D5A25"/>
    <w:rsid w:val="003D5BE3"/>
    <w:rsid w:val="003D606B"/>
    <w:rsid w:val="003D63D4"/>
    <w:rsid w:val="003D63E5"/>
    <w:rsid w:val="003D6B0A"/>
    <w:rsid w:val="003D74A1"/>
    <w:rsid w:val="003D7948"/>
    <w:rsid w:val="003E0575"/>
    <w:rsid w:val="003E05C7"/>
    <w:rsid w:val="003E0F14"/>
    <w:rsid w:val="003E1926"/>
    <w:rsid w:val="003E22CB"/>
    <w:rsid w:val="003E2402"/>
    <w:rsid w:val="003E2C19"/>
    <w:rsid w:val="003E349B"/>
    <w:rsid w:val="003E3832"/>
    <w:rsid w:val="003E3AFA"/>
    <w:rsid w:val="003E446F"/>
    <w:rsid w:val="003E4810"/>
    <w:rsid w:val="003E6C51"/>
    <w:rsid w:val="003E728E"/>
    <w:rsid w:val="003E77DB"/>
    <w:rsid w:val="003E7BF9"/>
    <w:rsid w:val="003E7D00"/>
    <w:rsid w:val="003F012C"/>
    <w:rsid w:val="003F01CE"/>
    <w:rsid w:val="003F05FB"/>
    <w:rsid w:val="003F0AD8"/>
    <w:rsid w:val="003F14A0"/>
    <w:rsid w:val="003F1D20"/>
    <w:rsid w:val="003F1D4C"/>
    <w:rsid w:val="003F1FF7"/>
    <w:rsid w:val="003F216F"/>
    <w:rsid w:val="003F2B44"/>
    <w:rsid w:val="003F38D6"/>
    <w:rsid w:val="003F4BAB"/>
    <w:rsid w:val="003F4DDF"/>
    <w:rsid w:val="003F4F0B"/>
    <w:rsid w:val="003F614E"/>
    <w:rsid w:val="003F623D"/>
    <w:rsid w:val="003F6CF0"/>
    <w:rsid w:val="00400224"/>
    <w:rsid w:val="00400574"/>
    <w:rsid w:val="004005B5"/>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744"/>
    <w:rsid w:val="00406BF2"/>
    <w:rsid w:val="00406EEC"/>
    <w:rsid w:val="00407744"/>
    <w:rsid w:val="004079B2"/>
    <w:rsid w:val="00410ACD"/>
    <w:rsid w:val="00410E81"/>
    <w:rsid w:val="00410F42"/>
    <w:rsid w:val="0041135E"/>
    <w:rsid w:val="0041180C"/>
    <w:rsid w:val="004125C6"/>
    <w:rsid w:val="00412944"/>
    <w:rsid w:val="00412BC2"/>
    <w:rsid w:val="00412D1A"/>
    <w:rsid w:val="004130E0"/>
    <w:rsid w:val="00413DA0"/>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25CE"/>
    <w:rsid w:val="00432A05"/>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AD1"/>
    <w:rsid w:val="00436F57"/>
    <w:rsid w:val="004372F3"/>
    <w:rsid w:val="00440391"/>
    <w:rsid w:val="00440475"/>
    <w:rsid w:val="00440705"/>
    <w:rsid w:val="00441A1C"/>
    <w:rsid w:val="00441D14"/>
    <w:rsid w:val="0044223C"/>
    <w:rsid w:val="004426FE"/>
    <w:rsid w:val="004429A8"/>
    <w:rsid w:val="00442A83"/>
    <w:rsid w:val="00442CA8"/>
    <w:rsid w:val="00443475"/>
    <w:rsid w:val="004435D7"/>
    <w:rsid w:val="004438C4"/>
    <w:rsid w:val="00443B11"/>
    <w:rsid w:val="00443FDB"/>
    <w:rsid w:val="004444AB"/>
    <w:rsid w:val="0044466E"/>
    <w:rsid w:val="00444CAE"/>
    <w:rsid w:val="00445D59"/>
    <w:rsid w:val="00445F25"/>
    <w:rsid w:val="004460D0"/>
    <w:rsid w:val="00447744"/>
    <w:rsid w:val="00447789"/>
    <w:rsid w:val="004479AC"/>
    <w:rsid w:val="00447C55"/>
    <w:rsid w:val="00450388"/>
    <w:rsid w:val="00451252"/>
    <w:rsid w:val="00451491"/>
    <w:rsid w:val="00451515"/>
    <w:rsid w:val="0045193F"/>
    <w:rsid w:val="00452910"/>
    <w:rsid w:val="00453185"/>
    <w:rsid w:val="004536A9"/>
    <w:rsid w:val="0045460F"/>
    <w:rsid w:val="00454B3A"/>
    <w:rsid w:val="00455095"/>
    <w:rsid w:val="00455213"/>
    <w:rsid w:val="00455350"/>
    <w:rsid w:val="00456EDA"/>
    <w:rsid w:val="00457A14"/>
    <w:rsid w:val="00457EEE"/>
    <w:rsid w:val="00460083"/>
    <w:rsid w:val="00460A6E"/>
    <w:rsid w:val="004611B6"/>
    <w:rsid w:val="004623B5"/>
    <w:rsid w:val="00462595"/>
    <w:rsid w:val="00462BCF"/>
    <w:rsid w:val="004631D8"/>
    <w:rsid w:val="004633DA"/>
    <w:rsid w:val="004639C1"/>
    <w:rsid w:val="00463FD6"/>
    <w:rsid w:val="00464E47"/>
    <w:rsid w:val="0046557C"/>
    <w:rsid w:val="004656C4"/>
    <w:rsid w:val="00465A64"/>
    <w:rsid w:val="00466005"/>
    <w:rsid w:val="00466E30"/>
    <w:rsid w:val="004672B1"/>
    <w:rsid w:val="00467611"/>
    <w:rsid w:val="004678F1"/>
    <w:rsid w:val="00470033"/>
    <w:rsid w:val="00471711"/>
    <w:rsid w:val="004718FD"/>
    <w:rsid w:val="00471C89"/>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0EA6"/>
    <w:rsid w:val="004A0F13"/>
    <w:rsid w:val="004A1423"/>
    <w:rsid w:val="004A40F2"/>
    <w:rsid w:val="004A4288"/>
    <w:rsid w:val="004A45F9"/>
    <w:rsid w:val="004A4A3B"/>
    <w:rsid w:val="004A506A"/>
    <w:rsid w:val="004A5FA9"/>
    <w:rsid w:val="004A61CA"/>
    <w:rsid w:val="004A6217"/>
    <w:rsid w:val="004A6BB5"/>
    <w:rsid w:val="004A6CD2"/>
    <w:rsid w:val="004A6D90"/>
    <w:rsid w:val="004A7031"/>
    <w:rsid w:val="004A7AEE"/>
    <w:rsid w:val="004B090C"/>
    <w:rsid w:val="004B1A91"/>
    <w:rsid w:val="004B1B72"/>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597A"/>
    <w:rsid w:val="004C5DF9"/>
    <w:rsid w:val="004C64C2"/>
    <w:rsid w:val="004C652E"/>
    <w:rsid w:val="004C7286"/>
    <w:rsid w:val="004C771C"/>
    <w:rsid w:val="004C7BCA"/>
    <w:rsid w:val="004D062E"/>
    <w:rsid w:val="004D06D1"/>
    <w:rsid w:val="004D0752"/>
    <w:rsid w:val="004D0A26"/>
    <w:rsid w:val="004D0E38"/>
    <w:rsid w:val="004D0F05"/>
    <w:rsid w:val="004D14B9"/>
    <w:rsid w:val="004D220E"/>
    <w:rsid w:val="004D227C"/>
    <w:rsid w:val="004D22AD"/>
    <w:rsid w:val="004D251F"/>
    <w:rsid w:val="004D2AAD"/>
    <w:rsid w:val="004D433C"/>
    <w:rsid w:val="004D44C8"/>
    <w:rsid w:val="004D4829"/>
    <w:rsid w:val="004D4EEC"/>
    <w:rsid w:val="004D546C"/>
    <w:rsid w:val="004D5B01"/>
    <w:rsid w:val="004D5D80"/>
    <w:rsid w:val="004D5EF3"/>
    <w:rsid w:val="004D6483"/>
    <w:rsid w:val="004D6B55"/>
    <w:rsid w:val="004E0611"/>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AD6"/>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359"/>
    <w:rsid w:val="0051056F"/>
    <w:rsid w:val="005107B7"/>
    <w:rsid w:val="005107E4"/>
    <w:rsid w:val="00510993"/>
    <w:rsid w:val="00510DE0"/>
    <w:rsid w:val="00512195"/>
    <w:rsid w:val="00512968"/>
    <w:rsid w:val="00512E58"/>
    <w:rsid w:val="005134D5"/>
    <w:rsid w:val="005135F1"/>
    <w:rsid w:val="0051376A"/>
    <w:rsid w:val="00513F30"/>
    <w:rsid w:val="00514076"/>
    <w:rsid w:val="00514674"/>
    <w:rsid w:val="00514973"/>
    <w:rsid w:val="005151A5"/>
    <w:rsid w:val="005154C2"/>
    <w:rsid w:val="00515565"/>
    <w:rsid w:val="005156FC"/>
    <w:rsid w:val="005158C7"/>
    <w:rsid w:val="00515E79"/>
    <w:rsid w:val="00516405"/>
    <w:rsid w:val="00517F8D"/>
    <w:rsid w:val="00520CA8"/>
    <w:rsid w:val="00521291"/>
    <w:rsid w:val="005215F0"/>
    <w:rsid w:val="00521CC2"/>
    <w:rsid w:val="0052232E"/>
    <w:rsid w:val="00522397"/>
    <w:rsid w:val="00522A1D"/>
    <w:rsid w:val="0052317E"/>
    <w:rsid w:val="005235A3"/>
    <w:rsid w:val="00523636"/>
    <w:rsid w:val="0052391C"/>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CC6"/>
    <w:rsid w:val="005446F5"/>
    <w:rsid w:val="00544C69"/>
    <w:rsid w:val="0054525B"/>
    <w:rsid w:val="00545557"/>
    <w:rsid w:val="00545A2E"/>
    <w:rsid w:val="005465AB"/>
    <w:rsid w:val="00546C2E"/>
    <w:rsid w:val="0054716E"/>
    <w:rsid w:val="0054722F"/>
    <w:rsid w:val="0054754C"/>
    <w:rsid w:val="00547BC3"/>
    <w:rsid w:val="00547D0B"/>
    <w:rsid w:val="00550E43"/>
    <w:rsid w:val="00551B04"/>
    <w:rsid w:val="00551ECF"/>
    <w:rsid w:val="0055235E"/>
    <w:rsid w:val="005529BF"/>
    <w:rsid w:val="00552FCF"/>
    <w:rsid w:val="0055374D"/>
    <w:rsid w:val="0055375E"/>
    <w:rsid w:val="00553A6B"/>
    <w:rsid w:val="00553FB2"/>
    <w:rsid w:val="00554CDC"/>
    <w:rsid w:val="0055507D"/>
    <w:rsid w:val="005550B0"/>
    <w:rsid w:val="005555B6"/>
    <w:rsid w:val="00555AEC"/>
    <w:rsid w:val="00555C12"/>
    <w:rsid w:val="00555F0D"/>
    <w:rsid w:val="005560E0"/>
    <w:rsid w:val="0055647C"/>
    <w:rsid w:val="0055676A"/>
    <w:rsid w:val="0055797E"/>
    <w:rsid w:val="00557A90"/>
    <w:rsid w:val="00557B6A"/>
    <w:rsid w:val="0056137D"/>
    <w:rsid w:val="00561B68"/>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3151"/>
    <w:rsid w:val="00583CBF"/>
    <w:rsid w:val="00583FFA"/>
    <w:rsid w:val="005843B8"/>
    <w:rsid w:val="00584500"/>
    <w:rsid w:val="00584DE7"/>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25B"/>
    <w:rsid w:val="0059570E"/>
    <w:rsid w:val="005964F9"/>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0B3B"/>
    <w:rsid w:val="005B0D3C"/>
    <w:rsid w:val="005B12C5"/>
    <w:rsid w:val="005B1384"/>
    <w:rsid w:val="005B1571"/>
    <w:rsid w:val="005B1BAB"/>
    <w:rsid w:val="005B1DCF"/>
    <w:rsid w:val="005B23C8"/>
    <w:rsid w:val="005B331F"/>
    <w:rsid w:val="005B442E"/>
    <w:rsid w:val="005B5557"/>
    <w:rsid w:val="005B6571"/>
    <w:rsid w:val="005B6904"/>
    <w:rsid w:val="005B6AFF"/>
    <w:rsid w:val="005B6C71"/>
    <w:rsid w:val="005B70A2"/>
    <w:rsid w:val="005B7AD1"/>
    <w:rsid w:val="005C0DCA"/>
    <w:rsid w:val="005C1FEE"/>
    <w:rsid w:val="005C21E7"/>
    <w:rsid w:val="005C267D"/>
    <w:rsid w:val="005C295E"/>
    <w:rsid w:val="005C2995"/>
    <w:rsid w:val="005C2F07"/>
    <w:rsid w:val="005C3141"/>
    <w:rsid w:val="005C3597"/>
    <w:rsid w:val="005C45D2"/>
    <w:rsid w:val="005C4BAD"/>
    <w:rsid w:val="005C5151"/>
    <w:rsid w:val="005C54BB"/>
    <w:rsid w:val="005C57AE"/>
    <w:rsid w:val="005C6109"/>
    <w:rsid w:val="005C6463"/>
    <w:rsid w:val="005C647A"/>
    <w:rsid w:val="005C6834"/>
    <w:rsid w:val="005C6980"/>
    <w:rsid w:val="005C6CB1"/>
    <w:rsid w:val="005C6D2D"/>
    <w:rsid w:val="005C71FF"/>
    <w:rsid w:val="005C7459"/>
    <w:rsid w:val="005C748D"/>
    <w:rsid w:val="005C75D5"/>
    <w:rsid w:val="005C7B8A"/>
    <w:rsid w:val="005C7BF6"/>
    <w:rsid w:val="005C7E19"/>
    <w:rsid w:val="005D0128"/>
    <w:rsid w:val="005D0DCB"/>
    <w:rsid w:val="005D0FD8"/>
    <w:rsid w:val="005D1149"/>
    <w:rsid w:val="005D169A"/>
    <w:rsid w:val="005D1A4B"/>
    <w:rsid w:val="005D1B56"/>
    <w:rsid w:val="005D1CAE"/>
    <w:rsid w:val="005D272E"/>
    <w:rsid w:val="005D2966"/>
    <w:rsid w:val="005D3E32"/>
    <w:rsid w:val="005D4268"/>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DDB"/>
    <w:rsid w:val="005E5DAA"/>
    <w:rsid w:val="005E63B2"/>
    <w:rsid w:val="005E654B"/>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2BDA"/>
    <w:rsid w:val="005F3421"/>
    <w:rsid w:val="005F4830"/>
    <w:rsid w:val="005F4A88"/>
    <w:rsid w:val="005F50D7"/>
    <w:rsid w:val="005F54BC"/>
    <w:rsid w:val="005F56AF"/>
    <w:rsid w:val="005F6AA0"/>
    <w:rsid w:val="00601150"/>
    <w:rsid w:val="006011C5"/>
    <w:rsid w:val="00601329"/>
    <w:rsid w:val="006017E2"/>
    <w:rsid w:val="00602A6F"/>
    <w:rsid w:val="00602D61"/>
    <w:rsid w:val="006044B8"/>
    <w:rsid w:val="00604940"/>
    <w:rsid w:val="00604AE6"/>
    <w:rsid w:val="00605BE2"/>
    <w:rsid w:val="0060628C"/>
    <w:rsid w:val="006064F4"/>
    <w:rsid w:val="00606759"/>
    <w:rsid w:val="00606D43"/>
    <w:rsid w:val="0060740A"/>
    <w:rsid w:val="006079D6"/>
    <w:rsid w:val="00607B93"/>
    <w:rsid w:val="00610C11"/>
    <w:rsid w:val="00611280"/>
    <w:rsid w:val="00611B99"/>
    <w:rsid w:val="00611C39"/>
    <w:rsid w:val="00612329"/>
    <w:rsid w:val="00612635"/>
    <w:rsid w:val="00612762"/>
    <w:rsid w:val="00612BD9"/>
    <w:rsid w:val="00612E97"/>
    <w:rsid w:val="00613120"/>
    <w:rsid w:val="00613633"/>
    <w:rsid w:val="006138A9"/>
    <w:rsid w:val="00613AB3"/>
    <w:rsid w:val="00613DEA"/>
    <w:rsid w:val="00613E66"/>
    <w:rsid w:val="00613E98"/>
    <w:rsid w:val="00614B17"/>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23A"/>
    <w:rsid w:val="006253A5"/>
    <w:rsid w:val="00625D6F"/>
    <w:rsid w:val="00625FD4"/>
    <w:rsid w:val="0062602A"/>
    <w:rsid w:val="0062608C"/>
    <w:rsid w:val="006269D2"/>
    <w:rsid w:val="00626D7E"/>
    <w:rsid w:val="006270D4"/>
    <w:rsid w:val="006271B3"/>
    <w:rsid w:val="006271FC"/>
    <w:rsid w:val="00627EC5"/>
    <w:rsid w:val="0063015E"/>
    <w:rsid w:val="006305BB"/>
    <w:rsid w:val="00630876"/>
    <w:rsid w:val="00631622"/>
    <w:rsid w:val="00631B28"/>
    <w:rsid w:val="0063208A"/>
    <w:rsid w:val="0063355C"/>
    <w:rsid w:val="00633A1F"/>
    <w:rsid w:val="00633A73"/>
    <w:rsid w:val="006340C7"/>
    <w:rsid w:val="00634138"/>
    <w:rsid w:val="00634485"/>
    <w:rsid w:val="00634511"/>
    <w:rsid w:val="00634890"/>
    <w:rsid w:val="00634E48"/>
    <w:rsid w:val="00635154"/>
    <w:rsid w:val="006359A6"/>
    <w:rsid w:val="00635E0E"/>
    <w:rsid w:val="00636140"/>
    <w:rsid w:val="00637B99"/>
    <w:rsid w:val="00637D80"/>
    <w:rsid w:val="00640222"/>
    <w:rsid w:val="006404C5"/>
    <w:rsid w:val="00640727"/>
    <w:rsid w:val="00640AF2"/>
    <w:rsid w:val="0064155A"/>
    <w:rsid w:val="00641BB8"/>
    <w:rsid w:val="006433AB"/>
    <w:rsid w:val="00643765"/>
    <w:rsid w:val="00644195"/>
    <w:rsid w:val="006457A5"/>
    <w:rsid w:val="00646DD0"/>
    <w:rsid w:val="00647210"/>
    <w:rsid w:val="006473A5"/>
    <w:rsid w:val="0064780D"/>
    <w:rsid w:val="0064794B"/>
    <w:rsid w:val="00647F42"/>
    <w:rsid w:val="00650174"/>
    <w:rsid w:val="006505CC"/>
    <w:rsid w:val="006509D6"/>
    <w:rsid w:val="00650FFB"/>
    <w:rsid w:val="00651AEC"/>
    <w:rsid w:val="0065218E"/>
    <w:rsid w:val="00652354"/>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224A"/>
    <w:rsid w:val="00662929"/>
    <w:rsid w:val="00662A81"/>
    <w:rsid w:val="00662E7F"/>
    <w:rsid w:val="0066328F"/>
    <w:rsid w:val="006635DB"/>
    <w:rsid w:val="00664060"/>
    <w:rsid w:val="00664658"/>
    <w:rsid w:val="00665037"/>
    <w:rsid w:val="006650E0"/>
    <w:rsid w:val="00665723"/>
    <w:rsid w:val="00665A47"/>
    <w:rsid w:val="00666613"/>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1932"/>
    <w:rsid w:val="00692F64"/>
    <w:rsid w:val="006930D5"/>
    <w:rsid w:val="00693490"/>
    <w:rsid w:val="00693878"/>
    <w:rsid w:val="00693A79"/>
    <w:rsid w:val="00693E86"/>
    <w:rsid w:val="00694012"/>
    <w:rsid w:val="0069473D"/>
    <w:rsid w:val="006957B1"/>
    <w:rsid w:val="006960A2"/>
    <w:rsid w:val="00696111"/>
    <w:rsid w:val="006961B7"/>
    <w:rsid w:val="00697028"/>
    <w:rsid w:val="00697C3B"/>
    <w:rsid w:val="00697E10"/>
    <w:rsid w:val="006A0157"/>
    <w:rsid w:val="006A02F2"/>
    <w:rsid w:val="006A0510"/>
    <w:rsid w:val="006A0D0E"/>
    <w:rsid w:val="006A0DC7"/>
    <w:rsid w:val="006A1092"/>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77AD"/>
    <w:rsid w:val="006C140F"/>
    <w:rsid w:val="006C1A39"/>
    <w:rsid w:val="006C2427"/>
    <w:rsid w:val="006C24F6"/>
    <w:rsid w:val="006C2BE2"/>
    <w:rsid w:val="006C2EF9"/>
    <w:rsid w:val="006C2FB3"/>
    <w:rsid w:val="006C3596"/>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EA2"/>
    <w:rsid w:val="006D7EEB"/>
    <w:rsid w:val="006D7F59"/>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224A"/>
    <w:rsid w:val="00702909"/>
    <w:rsid w:val="00702B48"/>
    <w:rsid w:val="00703168"/>
    <w:rsid w:val="00703C28"/>
    <w:rsid w:val="007042CF"/>
    <w:rsid w:val="0070431A"/>
    <w:rsid w:val="007047FD"/>
    <w:rsid w:val="0070528E"/>
    <w:rsid w:val="00705741"/>
    <w:rsid w:val="00706383"/>
    <w:rsid w:val="007066E2"/>
    <w:rsid w:val="00707F2D"/>
    <w:rsid w:val="00710016"/>
    <w:rsid w:val="00710255"/>
    <w:rsid w:val="007103F8"/>
    <w:rsid w:val="00710841"/>
    <w:rsid w:val="00710A2A"/>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2A09"/>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1B"/>
    <w:rsid w:val="00726440"/>
    <w:rsid w:val="007267E8"/>
    <w:rsid w:val="00726A39"/>
    <w:rsid w:val="00726D8F"/>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0F70"/>
    <w:rsid w:val="00741046"/>
    <w:rsid w:val="007410AA"/>
    <w:rsid w:val="00741570"/>
    <w:rsid w:val="007416A3"/>
    <w:rsid w:val="00741AB6"/>
    <w:rsid w:val="00741EBD"/>
    <w:rsid w:val="00742EDD"/>
    <w:rsid w:val="007431A4"/>
    <w:rsid w:val="00743F63"/>
    <w:rsid w:val="00744446"/>
    <w:rsid w:val="00744BA4"/>
    <w:rsid w:val="00745354"/>
    <w:rsid w:val="007458B3"/>
    <w:rsid w:val="007459DE"/>
    <w:rsid w:val="007465F0"/>
    <w:rsid w:val="00746708"/>
    <w:rsid w:val="00747261"/>
    <w:rsid w:val="00747331"/>
    <w:rsid w:val="00747F64"/>
    <w:rsid w:val="00750D6F"/>
    <w:rsid w:val="00750F1A"/>
    <w:rsid w:val="00751099"/>
    <w:rsid w:val="00752248"/>
    <w:rsid w:val="007523B1"/>
    <w:rsid w:val="00752A67"/>
    <w:rsid w:val="00752E1F"/>
    <w:rsid w:val="00753688"/>
    <w:rsid w:val="00753E3E"/>
    <w:rsid w:val="00754ECB"/>
    <w:rsid w:val="00755188"/>
    <w:rsid w:val="00755583"/>
    <w:rsid w:val="007566BA"/>
    <w:rsid w:val="00756B7E"/>
    <w:rsid w:val="00756CF1"/>
    <w:rsid w:val="00756F19"/>
    <w:rsid w:val="007571CA"/>
    <w:rsid w:val="007575DF"/>
    <w:rsid w:val="0075778E"/>
    <w:rsid w:val="00757974"/>
    <w:rsid w:val="007602FC"/>
    <w:rsid w:val="00760A07"/>
    <w:rsid w:val="007615FB"/>
    <w:rsid w:val="00761A77"/>
    <w:rsid w:val="007624B5"/>
    <w:rsid w:val="007626AB"/>
    <w:rsid w:val="00762EBE"/>
    <w:rsid w:val="007631BF"/>
    <w:rsid w:val="007631D9"/>
    <w:rsid w:val="007636B4"/>
    <w:rsid w:val="007637A7"/>
    <w:rsid w:val="00763C13"/>
    <w:rsid w:val="007642A9"/>
    <w:rsid w:val="0076517B"/>
    <w:rsid w:val="00766985"/>
    <w:rsid w:val="00766C69"/>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C2E"/>
    <w:rsid w:val="00782CD2"/>
    <w:rsid w:val="00784081"/>
    <w:rsid w:val="00784B31"/>
    <w:rsid w:val="0078534B"/>
    <w:rsid w:val="00785735"/>
    <w:rsid w:val="00786260"/>
    <w:rsid w:val="0078687F"/>
    <w:rsid w:val="00787662"/>
    <w:rsid w:val="007879D7"/>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5A4"/>
    <w:rsid w:val="007B3885"/>
    <w:rsid w:val="007B3CAD"/>
    <w:rsid w:val="007B4C03"/>
    <w:rsid w:val="007B564E"/>
    <w:rsid w:val="007B57FB"/>
    <w:rsid w:val="007B5AF9"/>
    <w:rsid w:val="007B5C61"/>
    <w:rsid w:val="007B6A1B"/>
    <w:rsid w:val="007B6A47"/>
    <w:rsid w:val="007B6AD8"/>
    <w:rsid w:val="007B7BA2"/>
    <w:rsid w:val="007B7F32"/>
    <w:rsid w:val="007C0CC6"/>
    <w:rsid w:val="007C13B7"/>
    <w:rsid w:val="007C13E3"/>
    <w:rsid w:val="007C1493"/>
    <w:rsid w:val="007C1FBE"/>
    <w:rsid w:val="007C2056"/>
    <w:rsid w:val="007C224F"/>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05D0"/>
    <w:rsid w:val="007E0E6A"/>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3DE"/>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CE4"/>
    <w:rsid w:val="00837D19"/>
    <w:rsid w:val="00840312"/>
    <w:rsid w:val="008403E9"/>
    <w:rsid w:val="008404D4"/>
    <w:rsid w:val="0084074D"/>
    <w:rsid w:val="00840B86"/>
    <w:rsid w:val="00840ECD"/>
    <w:rsid w:val="00840FBE"/>
    <w:rsid w:val="00841E4A"/>
    <w:rsid w:val="008422EC"/>
    <w:rsid w:val="00842C7F"/>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EA"/>
    <w:rsid w:val="008669AB"/>
    <w:rsid w:val="00866DBF"/>
    <w:rsid w:val="008677B6"/>
    <w:rsid w:val="00867A8D"/>
    <w:rsid w:val="00867BA9"/>
    <w:rsid w:val="00867C07"/>
    <w:rsid w:val="00867C91"/>
    <w:rsid w:val="00867D3D"/>
    <w:rsid w:val="0087005A"/>
    <w:rsid w:val="00870190"/>
    <w:rsid w:val="00870DC0"/>
    <w:rsid w:val="00871372"/>
    <w:rsid w:val="008716B7"/>
    <w:rsid w:val="0087187C"/>
    <w:rsid w:val="008718F3"/>
    <w:rsid w:val="00871A0A"/>
    <w:rsid w:val="00872A08"/>
    <w:rsid w:val="0087324A"/>
    <w:rsid w:val="008740D0"/>
    <w:rsid w:val="008741A6"/>
    <w:rsid w:val="00874368"/>
    <w:rsid w:val="008744AE"/>
    <w:rsid w:val="008765C6"/>
    <w:rsid w:val="008765F6"/>
    <w:rsid w:val="00876B6F"/>
    <w:rsid w:val="00876E10"/>
    <w:rsid w:val="00876E5C"/>
    <w:rsid w:val="00877DA5"/>
    <w:rsid w:val="00877F14"/>
    <w:rsid w:val="00880852"/>
    <w:rsid w:val="00881598"/>
    <w:rsid w:val="00881F95"/>
    <w:rsid w:val="00882F26"/>
    <w:rsid w:val="008831C0"/>
    <w:rsid w:val="0088335C"/>
    <w:rsid w:val="00883602"/>
    <w:rsid w:val="008838AA"/>
    <w:rsid w:val="00883C9C"/>
    <w:rsid w:val="008842F0"/>
    <w:rsid w:val="008851BF"/>
    <w:rsid w:val="0088574B"/>
    <w:rsid w:val="0088594E"/>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390"/>
    <w:rsid w:val="008A1FD4"/>
    <w:rsid w:val="008A222F"/>
    <w:rsid w:val="008A2762"/>
    <w:rsid w:val="008A29B1"/>
    <w:rsid w:val="008A29CE"/>
    <w:rsid w:val="008A2C94"/>
    <w:rsid w:val="008A32D1"/>
    <w:rsid w:val="008A3331"/>
    <w:rsid w:val="008A353E"/>
    <w:rsid w:val="008A3B8A"/>
    <w:rsid w:val="008A3E74"/>
    <w:rsid w:val="008A3FF9"/>
    <w:rsid w:val="008A4488"/>
    <w:rsid w:val="008A4873"/>
    <w:rsid w:val="008A5052"/>
    <w:rsid w:val="008A5B0A"/>
    <w:rsid w:val="008A622A"/>
    <w:rsid w:val="008A6446"/>
    <w:rsid w:val="008A6AA9"/>
    <w:rsid w:val="008A78C5"/>
    <w:rsid w:val="008B0019"/>
    <w:rsid w:val="008B00B8"/>
    <w:rsid w:val="008B0908"/>
    <w:rsid w:val="008B0AF0"/>
    <w:rsid w:val="008B11CC"/>
    <w:rsid w:val="008B123B"/>
    <w:rsid w:val="008B1339"/>
    <w:rsid w:val="008B1DD6"/>
    <w:rsid w:val="008B225B"/>
    <w:rsid w:val="008B2966"/>
    <w:rsid w:val="008B34DD"/>
    <w:rsid w:val="008B39BD"/>
    <w:rsid w:val="008B5001"/>
    <w:rsid w:val="008B63C9"/>
    <w:rsid w:val="008B6925"/>
    <w:rsid w:val="008B700A"/>
    <w:rsid w:val="008B71B5"/>
    <w:rsid w:val="008B7526"/>
    <w:rsid w:val="008C01A1"/>
    <w:rsid w:val="008C1343"/>
    <w:rsid w:val="008C1CF1"/>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16A"/>
    <w:rsid w:val="008D12C0"/>
    <w:rsid w:val="008D1526"/>
    <w:rsid w:val="008D15E0"/>
    <w:rsid w:val="008D2354"/>
    <w:rsid w:val="008D2B26"/>
    <w:rsid w:val="008D326D"/>
    <w:rsid w:val="008D420E"/>
    <w:rsid w:val="008D42EB"/>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23E"/>
    <w:rsid w:val="008F1368"/>
    <w:rsid w:val="008F16AC"/>
    <w:rsid w:val="008F1EC6"/>
    <w:rsid w:val="008F2A72"/>
    <w:rsid w:val="008F2E51"/>
    <w:rsid w:val="008F35D8"/>
    <w:rsid w:val="008F3609"/>
    <w:rsid w:val="008F3E39"/>
    <w:rsid w:val="008F4049"/>
    <w:rsid w:val="008F411A"/>
    <w:rsid w:val="008F424E"/>
    <w:rsid w:val="008F437C"/>
    <w:rsid w:val="008F4D68"/>
    <w:rsid w:val="008F4E04"/>
    <w:rsid w:val="008F4F7D"/>
    <w:rsid w:val="008F5255"/>
    <w:rsid w:val="008F5667"/>
    <w:rsid w:val="008F5901"/>
    <w:rsid w:val="008F5EEB"/>
    <w:rsid w:val="008F6A7E"/>
    <w:rsid w:val="008F6D10"/>
    <w:rsid w:val="008F6E71"/>
    <w:rsid w:val="008F73C7"/>
    <w:rsid w:val="00900F9F"/>
    <w:rsid w:val="00901261"/>
    <w:rsid w:val="009012A7"/>
    <w:rsid w:val="00901F18"/>
    <w:rsid w:val="009020DA"/>
    <w:rsid w:val="009022B6"/>
    <w:rsid w:val="00902410"/>
    <w:rsid w:val="009027DB"/>
    <w:rsid w:val="00902A0B"/>
    <w:rsid w:val="00902CD7"/>
    <w:rsid w:val="009030D7"/>
    <w:rsid w:val="00903B60"/>
    <w:rsid w:val="009054F7"/>
    <w:rsid w:val="00905581"/>
    <w:rsid w:val="00905693"/>
    <w:rsid w:val="00905B09"/>
    <w:rsid w:val="00905B13"/>
    <w:rsid w:val="00905B9C"/>
    <w:rsid w:val="00906A95"/>
    <w:rsid w:val="0090705B"/>
    <w:rsid w:val="009074AD"/>
    <w:rsid w:val="00910BF0"/>
    <w:rsid w:val="00910EFB"/>
    <w:rsid w:val="00910FAF"/>
    <w:rsid w:val="00911033"/>
    <w:rsid w:val="00911129"/>
    <w:rsid w:val="00911151"/>
    <w:rsid w:val="00911340"/>
    <w:rsid w:val="00911D17"/>
    <w:rsid w:val="00911E3E"/>
    <w:rsid w:val="009123D8"/>
    <w:rsid w:val="00912424"/>
    <w:rsid w:val="009129C6"/>
    <w:rsid w:val="00912DF0"/>
    <w:rsid w:val="009132E4"/>
    <w:rsid w:val="00913850"/>
    <w:rsid w:val="009139EA"/>
    <w:rsid w:val="00913B12"/>
    <w:rsid w:val="00913C85"/>
    <w:rsid w:val="00913E2D"/>
    <w:rsid w:val="0091420B"/>
    <w:rsid w:val="009146C8"/>
    <w:rsid w:val="00914863"/>
    <w:rsid w:val="00914B51"/>
    <w:rsid w:val="00914C1D"/>
    <w:rsid w:val="00914EAA"/>
    <w:rsid w:val="00914EEA"/>
    <w:rsid w:val="009157EA"/>
    <w:rsid w:val="00915BDB"/>
    <w:rsid w:val="0091603B"/>
    <w:rsid w:val="009164CA"/>
    <w:rsid w:val="00916A02"/>
    <w:rsid w:val="00916B23"/>
    <w:rsid w:val="00916DDD"/>
    <w:rsid w:val="00917A4C"/>
    <w:rsid w:val="00917A67"/>
    <w:rsid w:val="00920678"/>
    <w:rsid w:val="00920947"/>
    <w:rsid w:val="00920C06"/>
    <w:rsid w:val="00922191"/>
    <w:rsid w:val="0092226E"/>
    <w:rsid w:val="00922BAC"/>
    <w:rsid w:val="00923009"/>
    <w:rsid w:val="00923640"/>
    <w:rsid w:val="00923900"/>
    <w:rsid w:val="00923E4E"/>
    <w:rsid w:val="00923E89"/>
    <w:rsid w:val="009246E5"/>
    <w:rsid w:val="0092561D"/>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A71"/>
    <w:rsid w:val="00933F8F"/>
    <w:rsid w:val="00934200"/>
    <w:rsid w:val="0093427C"/>
    <w:rsid w:val="009348FC"/>
    <w:rsid w:val="00934D9A"/>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5CF"/>
    <w:rsid w:val="009537A0"/>
    <w:rsid w:val="00953838"/>
    <w:rsid w:val="009539AE"/>
    <w:rsid w:val="00953A6E"/>
    <w:rsid w:val="009543F8"/>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986"/>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4B2B"/>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13A"/>
    <w:rsid w:val="009A142C"/>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6A"/>
    <w:rsid w:val="009B0B7C"/>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ED6"/>
    <w:rsid w:val="009D0F71"/>
    <w:rsid w:val="009D1174"/>
    <w:rsid w:val="009D11BE"/>
    <w:rsid w:val="009D1831"/>
    <w:rsid w:val="009D201E"/>
    <w:rsid w:val="009D27E2"/>
    <w:rsid w:val="009D294A"/>
    <w:rsid w:val="009D2EC8"/>
    <w:rsid w:val="009D2EDB"/>
    <w:rsid w:val="009D374B"/>
    <w:rsid w:val="009D3EC7"/>
    <w:rsid w:val="009D4042"/>
    <w:rsid w:val="009D5C26"/>
    <w:rsid w:val="009D60EF"/>
    <w:rsid w:val="009D617D"/>
    <w:rsid w:val="009D6335"/>
    <w:rsid w:val="009D652F"/>
    <w:rsid w:val="009D6755"/>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2D2"/>
    <w:rsid w:val="009E5A74"/>
    <w:rsid w:val="009E5B2F"/>
    <w:rsid w:val="009E640E"/>
    <w:rsid w:val="009E6ABE"/>
    <w:rsid w:val="009E7309"/>
    <w:rsid w:val="009E7ADB"/>
    <w:rsid w:val="009F0222"/>
    <w:rsid w:val="009F042F"/>
    <w:rsid w:val="009F07E0"/>
    <w:rsid w:val="009F0961"/>
    <w:rsid w:val="009F0B42"/>
    <w:rsid w:val="009F0D06"/>
    <w:rsid w:val="009F0EA8"/>
    <w:rsid w:val="009F13F7"/>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B74"/>
    <w:rsid w:val="009F5E8B"/>
    <w:rsid w:val="009F65C8"/>
    <w:rsid w:val="009F66F6"/>
    <w:rsid w:val="009F68BC"/>
    <w:rsid w:val="009F6BD2"/>
    <w:rsid w:val="009F6E60"/>
    <w:rsid w:val="009F6F9F"/>
    <w:rsid w:val="00A00E64"/>
    <w:rsid w:val="00A01032"/>
    <w:rsid w:val="00A01E11"/>
    <w:rsid w:val="00A02006"/>
    <w:rsid w:val="00A0253F"/>
    <w:rsid w:val="00A02787"/>
    <w:rsid w:val="00A033DA"/>
    <w:rsid w:val="00A04476"/>
    <w:rsid w:val="00A04CFA"/>
    <w:rsid w:val="00A052D9"/>
    <w:rsid w:val="00A05730"/>
    <w:rsid w:val="00A059CF"/>
    <w:rsid w:val="00A060F8"/>
    <w:rsid w:val="00A0756F"/>
    <w:rsid w:val="00A07627"/>
    <w:rsid w:val="00A11024"/>
    <w:rsid w:val="00A11619"/>
    <w:rsid w:val="00A11B39"/>
    <w:rsid w:val="00A11C34"/>
    <w:rsid w:val="00A127A4"/>
    <w:rsid w:val="00A1302E"/>
    <w:rsid w:val="00A13637"/>
    <w:rsid w:val="00A13741"/>
    <w:rsid w:val="00A1375F"/>
    <w:rsid w:val="00A139D8"/>
    <w:rsid w:val="00A13B46"/>
    <w:rsid w:val="00A1493B"/>
    <w:rsid w:val="00A14A4E"/>
    <w:rsid w:val="00A166EE"/>
    <w:rsid w:val="00A16D9E"/>
    <w:rsid w:val="00A2014B"/>
    <w:rsid w:val="00A20EF5"/>
    <w:rsid w:val="00A21103"/>
    <w:rsid w:val="00A2148F"/>
    <w:rsid w:val="00A215D2"/>
    <w:rsid w:val="00A21640"/>
    <w:rsid w:val="00A2167C"/>
    <w:rsid w:val="00A21711"/>
    <w:rsid w:val="00A21B39"/>
    <w:rsid w:val="00A21C1C"/>
    <w:rsid w:val="00A21CFC"/>
    <w:rsid w:val="00A2220E"/>
    <w:rsid w:val="00A2270F"/>
    <w:rsid w:val="00A22CE4"/>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2A"/>
    <w:rsid w:val="00A31743"/>
    <w:rsid w:val="00A317FC"/>
    <w:rsid w:val="00A3183F"/>
    <w:rsid w:val="00A318F1"/>
    <w:rsid w:val="00A31908"/>
    <w:rsid w:val="00A326B5"/>
    <w:rsid w:val="00A327E0"/>
    <w:rsid w:val="00A33089"/>
    <w:rsid w:val="00A3348E"/>
    <w:rsid w:val="00A33C52"/>
    <w:rsid w:val="00A33C9D"/>
    <w:rsid w:val="00A33CF7"/>
    <w:rsid w:val="00A3447A"/>
    <w:rsid w:val="00A35172"/>
    <w:rsid w:val="00A356F2"/>
    <w:rsid w:val="00A3617A"/>
    <w:rsid w:val="00A3689D"/>
    <w:rsid w:val="00A37C30"/>
    <w:rsid w:val="00A40452"/>
    <w:rsid w:val="00A40899"/>
    <w:rsid w:val="00A41149"/>
    <w:rsid w:val="00A41626"/>
    <w:rsid w:val="00A41A00"/>
    <w:rsid w:val="00A41CEF"/>
    <w:rsid w:val="00A420B4"/>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208"/>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67EB7"/>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A85"/>
    <w:rsid w:val="00A81140"/>
    <w:rsid w:val="00A81414"/>
    <w:rsid w:val="00A81A4A"/>
    <w:rsid w:val="00A82368"/>
    <w:rsid w:val="00A82C9E"/>
    <w:rsid w:val="00A839A4"/>
    <w:rsid w:val="00A83B78"/>
    <w:rsid w:val="00A84060"/>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A"/>
    <w:rsid w:val="00A931CE"/>
    <w:rsid w:val="00A9392A"/>
    <w:rsid w:val="00A9472B"/>
    <w:rsid w:val="00A94AC3"/>
    <w:rsid w:val="00A94E17"/>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53AA"/>
    <w:rsid w:val="00AA564D"/>
    <w:rsid w:val="00AA5C2A"/>
    <w:rsid w:val="00AA68CF"/>
    <w:rsid w:val="00AA6C3A"/>
    <w:rsid w:val="00AA6EBE"/>
    <w:rsid w:val="00AA6EFC"/>
    <w:rsid w:val="00AA7019"/>
    <w:rsid w:val="00AA7208"/>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BED"/>
    <w:rsid w:val="00AB4D70"/>
    <w:rsid w:val="00AB4E3C"/>
    <w:rsid w:val="00AB51A0"/>
    <w:rsid w:val="00AB5702"/>
    <w:rsid w:val="00AB5E87"/>
    <w:rsid w:val="00AB61B4"/>
    <w:rsid w:val="00AB64B8"/>
    <w:rsid w:val="00AB6C73"/>
    <w:rsid w:val="00AB7158"/>
    <w:rsid w:val="00AB7563"/>
    <w:rsid w:val="00AB76BB"/>
    <w:rsid w:val="00AB78FA"/>
    <w:rsid w:val="00AB7D26"/>
    <w:rsid w:val="00AC0595"/>
    <w:rsid w:val="00AC0987"/>
    <w:rsid w:val="00AC0B68"/>
    <w:rsid w:val="00AC0C4F"/>
    <w:rsid w:val="00AC11DF"/>
    <w:rsid w:val="00AC1913"/>
    <w:rsid w:val="00AC1DC3"/>
    <w:rsid w:val="00AC1F74"/>
    <w:rsid w:val="00AC2161"/>
    <w:rsid w:val="00AC2260"/>
    <w:rsid w:val="00AC2F9C"/>
    <w:rsid w:val="00AC3EFF"/>
    <w:rsid w:val="00AC45BA"/>
    <w:rsid w:val="00AC4617"/>
    <w:rsid w:val="00AC472E"/>
    <w:rsid w:val="00AC4F7E"/>
    <w:rsid w:val="00AC50B6"/>
    <w:rsid w:val="00AC5434"/>
    <w:rsid w:val="00AC5497"/>
    <w:rsid w:val="00AC56B7"/>
    <w:rsid w:val="00AC5A11"/>
    <w:rsid w:val="00AC5DE9"/>
    <w:rsid w:val="00AC6346"/>
    <w:rsid w:val="00AC65AA"/>
    <w:rsid w:val="00AC6A06"/>
    <w:rsid w:val="00AC6DC7"/>
    <w:rsid w:val="00AC70C9"/>
    <w:rsid w:val="00AC77B0"/>
    <w:rsid w:val="00AC7B97"/>
    <w:rsid w:val="00AC7C43"/>
    <w:rsid w:val="00AD042C"/>
    <w:rsid w:val="00AD0F30"/>
    <w:rsid w:val="00AD14E0"/>
    <w:rsid w:val="00AD15E0"/>
    <w:rsid w:val="00AD18F9"/>
    <w:rsid w:val="00AD1E06"/>
    <w:rsid w:val="00AD1EF1"/>
    <w:rsid w:val="00AD1F3A"/>
    <w:rsid w:val="00AD1F41"/>
    <w:rsid w:val="00AD2090"/>
    <w:rsid w:val="00AD28BC"/>
    <w:rsid w:val="00AD2B5B"/>
    <w:rsid w:val="00AD2EC9"/>
    <w:rsid w:val="00AD2F55"/>
    <w:rsid w:val="00AD370C"/>
    <w:rsid w:val="00AD43BD"/>
    <w:rsid w:val="00AD48BB"/>
    <w:rsid w:val="00AD5AF1"/>
    <w:rsid w:val="00AD5D99"/>
    <w:rsid w:val="00AD6316"/>
    <w:rsid w:val="00AD65CD"/>
    <w:rsid w:val="00AD66B5"/>
    <w:rsid w:val="00AD6AAF"/>
    <w:rsid w:val="00AD73CE"/>
    <w:rsid w:val="00AD743B"/>
    <w:rsid w:val="00AE0492"/>
    <w:rsid w:val="00AE07B5"/>
    <w:rsid w:val="00AE0AA1"/>
    <w:rsid w:val="00AE18D5"/>
    <w:rsid w:val="00AE26E7"/>
    <w:rsid w:val="00AE27B1"/>
    <w:rsid w:val="00AE281B"/>
    <w:rsid w:val="00AE2FE6"/>
    <w:rsid w:val="00AE3DC4"/>
    <w:rsid w:val="00AE4585"/>
    <w:rsid w:val="00AE45DB"/>
    <w:rsid w:val="00AE4B07"/>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570"/>
    <w:rsid w:val="00B02D12"/>
    <w:rsid w:val="00B030D5"/>
    <w:rsid w:val="00B031BD"/>
    <w:rsid w:val="00B03E19"/>
    <w:rsid w:val="00B040E3"/>
    <w:rsid w:val="00B04104"/>
    <w:rsid w:val="00B045AD"/>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5E3"/>
    <w:rsid w:val="00B13AD8"/>
    <w:rsid w:val="00B13B9C"/>
    <w:rsid w:val="00B1458C"/>
    <w:rsid w:val="00B14AC4"/>
    <w:rsid w:val="00B1579E"/>
    <w:rsid w:val="00B15EF9"/>
    <w:rsid w:val="00B15F43"/>
    <w:rsid w:val="00B162E4"/>
    <w:rsid w:val="00B172FD"/>
    <w:rsid w:val="00B17371"/>
    <w:rsid w:val="00B1748C"/>
    <w:rsid w:val="00B177AD"/>
    <w:rsid w:val="00B17BDF"/>
    <w:rsid w:val="00B20602"/>
    <w:rsid w:val="00B20BC5"/>
    <w:rsid w:val="00B2226C"/>
    <w:rsid w:val="00B2247C"/>
    <w:rsid w:val="00B2286E"/>
    <w:rsid w:val="00B23010"/>
    <w:rsid w:val="00B240D0"/>
    <w:rsid w:val="00B244BD"/>
    <w:rsid w:val="00B246D3"/>
    <w:rsid w:val="00B24DBF"/>
    <w:rsid w:val="00B2544D"/>
    <w:rsid w:val="00B257FC"/>
    <w:rsid w:val="00B259C8"/>
    <w:rsid w:val="00B2622B"/>
    <w:rsid w:val="00B2622D"/>
    <w:rsid w:val="00B26397"/>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59C"/>
    <w:rsid w:val="00B34C7B"/>
    <w:rsid w:val="00B35A38"/>
    <w:rsid w:val="00B35AE6"/>
    <w:rsid w:val="00B36189"/>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0B31"/>
    <w:rsid w:val="00B61C6C"/>
    <w:rsid w:val="00B621C6"/>
    <w:rsid w:val="00B626DA"/>
    <w:rsid w:val="00B62A7E"/>
    <w:rsid w:val="00B6347F"/>
    <w:rsid w:val="00B64959"/>
    <w:rsid w:val="00B653D3"/>
    <w:rsid w:val="00B65923"/>
    <w:rsid w:val="00B65CF5"/>
    <w:rsid w:val="00B661B4"/>
    <w:rsid w:val="00B66639"/>
    <w:rsid w:val="00B6672B"/>
    <w:rsid w:val="00B66776"/>
    <w:rsid w:val="00B66D4D"/>
    <w:rsid w:val="00B6756D"/>
    <w:rsid w:val="00B7008A"/>
    <w:rsid w:val="00B7051B"/>
    <w:rsid w:val="00B70603"/>
    <w:rsid w:val="00B70BE2"/>
    <w:rsid w:val="00B70D5D"/>
    <w:rsid w:val="00B70F43"/>
    <w:rsid w:val="00B7136F"/>
    <w:rsid w:val="00B71D0B"/>
    <w:rsid w:val="00B72298"/>
    <w:rsid w:val="00B72EFD"/>
    <w:rsid w:val="00B7314B"/>
    <w:rsid w:val="00B73F43"/>
    <w:rsid w:val="00B74B16"/>
    <w:rsid w:val="00B74E84"/>
    <w:rsid w:val="00B75029"/>
    <w:rsid w:val="00B75197"/>
    <w:rsid w:val="00B7536D"/>
    <w:rsid w:val="00B75C54"/>
    <w:rsid w:val="00B76130"/>
    <w:rsid w:val="00B76548"/>
    <w:rsid w:val="00B76607"/>
    <w:rsid w:val="00B76836"/>
    <w:rsid w:val="00B775DF"/>
    <w:rsid w:val="00B77A3F"/>
    <w:rsid w:val="00B77C4F"/>
    <w:rsid w:val="00B80027"/>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2CA"/>
    <w:rsid w:val="00B85A5E"/>
    <w:rsid w:val="00B86264"/>
    <w:rsid w:val="00B86DA3"/>
    <w:rsid w:val="00B873D0"/>
    <w:rsid w:val="00B87819"/>
    <w:rsid w:val="00B8792A"/>
    <w:rsid w:val="00B902E8"/>
    <w:rsid w:val="00B905B9"/>
    <w:rsid w:val="00B90BE6"/>
    <w:rsid w:val="00B90BF5"/>
    <w:rsid w:val="00B91454"/>
    <w:rsid w:val="00B914C9"/>
    <w:rsid w:val="00B91574"/>
    <w:rsid w:val="00B91B9B"/>
    <w:rsid w:val="00B92710"/>
    <w:rsid w:val="00B931AC"/>
    <w:rsid w:val="00B93790"/>
    <w:rsid w:val="00B93A62"/>
    <w:rsid w:val="00B93B76"/>
    <w:rsid w:val="00B93C07"/>
    <w:rsid w:val="00B94045"/>
    <w:rsid w:val="00B94C04"/>
    <w:rsid w:val="00B94EB1"/>
    <w:rsid w:val="00B955DF"/>
    <w:rsid w:val="00B95FBB"/>
    <w:rsid w:val="00B96406"/>
    <w:rsid w:val="00B9650D"/>
    <w:rsid w:val="00B966F1"/>
    <w:rsid w:val="00B97192"/>
    <w:rsid w:val="00B97419"/>
    <w:rsid w:val="00B97883"/>
    <w:rsid w:val="00B97A0D"/>
    <w:rsid w:val="00BA02D5"/>
    <w:rsid w:val="00BA03B0"/>
    <w:rsid w:val="00BA0A3E"/>
    <w:rsid w:val="00BA11A9"/>
    <w:rsid w:val="00BA1C82"/>
    <w:rsid w:val="00BA20C4"/>
    <w:rsid w:val="00BA2445"/>
    <w:rsid w:val="00BA2582"/>
    <w:rsid w:val="00BA2714"/>
    <w:rsid w:val="00BA35C1"/>
    <w:rsid w:val="00BA4BCF"/>
    <w:rsid w:val="00BA61D5"/>
    <w:rsid w:val="00BA702F"/>
    <w:rsid w:val="00BA7149"/>
    <w:rsid w:val="00BA723D"/>
    <w:rsid w:val="00BA7298"/>
    <w:rsid w:val="00BA76B6"/>
    <w:rsid w:val="00BB093D"/>
    <w:rsid w:val="00BB0A85"/>
    <w:rsid w:val="00BB13AD"/>
    <w:rsid w:val="00BB1EE1"/>
    <w:rsid w:val="00BB2364"/>
    <w:rsid w:val="00BB2CBC"/>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AD7"/>
    <w:rsid w:val="00BC1BB3"/>
    <w:rsid w:val="00BC224A"/>
    <w:rsid w:val="00BC22E3"/>
    <w:rsid w:val="00BC27D4"/>
    <w:rsid w:val="00BC2A6E"/>
    <w:rsid w:val="00BC2A90"/>
    <w:rsid w:val="00BC3A8A"/>
    <w:rsid w:val="00BC3F7E"/>
    <w:rsid w:val="00BC45B2"/>
    <w:rsid w:val="00BC4729"/>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60B"/>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3807"/>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86E"/>
    <w:rsid w:val="00C04961"/>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3093B"/>
    <w:rsid w:val="00C30B39"/>
    <w:rsid w:val="00C30DCA"/>
    <w:rsid w:val="00C32263"/>
    <w:rsid w:val="00C32CA7"/>
    <w:rsid w:val="00C3378D"/>
    <w:rsid w:val="00C33CC0"/>
    <w:rsid w:val="00C34458"/>
    <w:rsid w:val="00C34D8B"/>
    <w:rsid w:val="00C34EC6"/>
    <w:rsid w:val="00C34EFF"/>
    <w:rsid w:val="00C350D4"/>
    <w:rsid w:val="00C355C2"/>
    <w:rsid w:val="00C355F5"/>
    <w:rsid w:val="00C36ABA"/>
    <w:rsid w:val="00C36E41"/>
    <w:rsid w:val="00C37D77"/>
    <w:rsid w:val="00C40542"/>
    <w:rsid w:val="00C40603"/>
    <w:rsid w:val="00C40977"/>
    <w:rsid w:val="00C4098D"/>
    <w:rsid w:val="00C416A1"/>
    <w:rsid w:val="00C41784"/>
    <w:rsid w:val="00C41B10"/>
    <w:rsid w:val="00C41F05"/>
    <w:rsid w:val="00C421C2"/>
    <w:rsid w:val="00C4230D"/>
    <w:rsid w:val="00C423FC"/>
    <w:rsid w:val="00C43937"/>
    <w:rsid w:val="00C43A32"/>
    <w:rsid w:val="00C43B03"/>
    <w:rsid w:val="00C43D02"/>
    <w:rsid w:val="00C43F9D"/>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0F86"/>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401"/>
    <w:rsid w:val="00C71888"/>
    <w:rsid w:val="00C724A7"/>
    <w:rsid w:val="00C7267B"/>
    <w:rsid w:val="00C72822"/>
    <w:rsid w:val="00C72FC7"/>
    <w:rsid w:val="00C73084"/>
    <w:rsid w:val="00C733DB"/>
    <w:rsid w:val="00C748B8"/>
    <w:rsid w:val="00C74D84"/>
    <w:rsid w:val="00C75787"/>
    <w:rsid w:val="00C75A16"/>
    <w:rsid w:val="00C75EC5"/>
    <w:rsid w:val="00C75F3B"/>
    <w:rsid w:val="00C765CD"/>
    <w:rsid w:val="00C7715E"/>
    <w:rsid w:val="00C7788E"/>
    <w:rsid w:val="00C778B4"/>
    <w:rsid w:val="00C779D8"/>
    <w:rsid w:val="00C77AAA"/>
    <w:rsid w:val="00C801B1"/>
    <w:rsid w:val="00C804BE"/>
    <w:rsid w:val="00C80F8C"/>
    <w:rsid w:val="00C813CF"/>
    <w:rsid w:val="00C8219A"/>
    <w:rsid w:val="00C835BF"/>
    <w:rsid w:val="00C83685"/>
    <w:rsid w:val="00C8430A"/>
    <w:rsid w:val="00C843CE"/>
    <w:rsid w:val="00C846C5"/>
    <w:rsid w:val="00C84D0D"/>
    <w:rsid w:val="00C857D8"/>
    <w:rsid w:val="00C85EF1"/>
    <w:rsid w:val="00C85FDE"/>
    <w:rsid w:val="00C86DC7"/>
    <w:rsid w:val="00C86DDC"/>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9731C"/>
    <w:rsid w:val="00C97A59"/>
    <w:rsid w:val="00CA0E4C"/>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86B"/>
    <w:rsid w:val="00CA7AC5"/>
    <w:rsid w:val="00CA7F00"/>
    <w:rsid w:val="00CB022E"/>
    <w:rsid w:val="00CB05C2"/>
    <w:rsid w:val="00CB064C"/>
    <w:rsid w:val="00CB0700"/>
    <w:rsid w:val="00CB08AA"/>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23"/>
    <w:rsid w:val="00CC3436"/>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BDB"/>
    <w:rsid w:val="00CC7D0C"/>
    <w:rsid w:val="00CD0754"/>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5E7"/>
    <w:rsid w:val="00CD6F5D"/>
    <w:rsid w:val="00CD6FCD"/>
    <w:rsid w:val="00CD77B4"/>
    <w:rsid w:val="00CD7898"/>
    <w:rsid w:val="00CE017F"/>
    <w:rsid w:val="00CE094D"/>
    <w:rsid w:val="00CE0EA7"/>
    <w:rsid w:val="00CE0F74"/>
    <w:rsid w:val="00CE100B"/>
    <w:rsid w:val="00CE128B"/>
    <w:rsid w:val="00CE14A0"/>
    <w:rsid w:val="00CE1C3C"/>
    <w:rsid w:val="00CE1D27"/>
    <w:rsid w:val="00CE2884"/>
    <w:rsid w:val="00CE343F"/>
    <w:rsid w:val="00CE3569"/>
    <w:rsid w:val="00CE37E4"/>
    <w:rsid w:val="00CE38F0"/>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1E2"/>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6C"/>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6EA"/>
    <w:rsid w:val="00D31BB0"/>
    <w:rsid w:val="00D31DB2"/>
    <w:rsid w:val="00D33A00"/>
    <w:rsid w:val="00D34366"/>
    <w:rsid w:val="00D34690"/>
    <w:rsid w:val="00D348AC"/>
    <w:rsid w:val="00D34FEF"/>
    <w:rsid w:val="00D35023"/>
    <w:rsid w:val="00D35447"/>
    <w:rsid w:val="00D35470"/>
    <w:rsid w:val="00D36AD2"/>
    <w:rsid w:val="00D36B6B"/>
    <w:rsid w:val="00D36C25"/>
    <w:rsid w:val="00D36CAC"/>
    <w:rsid w:val="00D371D0"/>
    <w:rsid w:val="00D375BF"/>
    <w:rsid w:val="00D37DF9"/>
    <w:rsid w:val="00D400A6"/>
    <w:rsid w:val="00D4064B"/>
    <w:rsid w:val="00D41106"/>
    <w:rsid w:val="00D41507"/>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6DF"/>
    <w:rsid w:val="00D57CB6"/>
    <w:rsid w:val="00D60074"/>
    <w:rsid w:val="00D60251"/>
    <w:rsid w:val="00D607A2"/>
    <w:rsid w:val="00D611EE"/>
    <w:rsid w:val="00D61478"/>
    <w:rsid w:val="00D61554"/>
    <w:rsid w:val="00D61DE5"/>
    <w:rsid w:val="00D62461"/>
    <w:rsid w:val="00D626EB"/>
    <w:rsid w:val="00D62A02"/>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657C"/>
    <w:rsid w:val="00D774E5"/>
    <w:rsid w:val="00D77927"/>
    <w:rsid w:val="00D77A5E"/>
    <w:rsid w:val="00D77A78"/>
    <w:rsid w:val="00D812BF"/>
    <w:rsid w:val="00D8180F"/>
    <w:rsid w:val="00D8259E"/>
    <w:rsid w:val="00D83396"/>
    <w:rsid w:val="00D8363F"/>
    <w:rsid w:val="00D83902"/>
    <w:rsid w:val="00D8432A"/>
    <w:rsid w:val="00D849A5"/>
    <w:rsid w:val="00D84ABB"/>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B0B"/>
    <w:rsid w:val="00DA3DCE"/>
    <w:rsid w:val="00DA4230"/>
    <w:rsid w:val="00DA4519"/>
    <w:rsid w:val="00DA457D"/>
    <w:rsid w:val="00DA4CD1"/>
    <w:rsid w:val="00DA4F2C"/>
    <w:rsid w:val="00DA5165"/>
    <w:rsid w:val="00DA563C"/>
    <w:rsid w:val="00DA58C3"/>
    <w:rsid w:val="00DA6336"/>
    <w:rsid w:val="00DA6478"/>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47"/>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6BA"/>
    <w:rsid w:val="00DE0781"/>
    <w:rsid w:val="00DE121A"/>
    <w:rsid w:val="00DE143F"/>
    <w:rsid w:val="00DE1D5C"/>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80F"/>
    <w:rsid w:val="00DF2858"/>
    <w:rsid w:val="00DF2862"/>
    <w:rsid w:val="00DF2D90"/>
    <w:rsid w:val="00DF306F"/>
    <w:rsid w:val="00DF317C"/>
    <w:rsid w:val="00DF3808"/>
    <w:rsid w:val="00DF3AE3"/>
    <w:rsid w:val="00DF46AC"/>
    <w:rsid w:val="00DF46FC"/>
    <w:rsid w:val="00DF4780"/>
    <w:rsid w:val="00DF54B5"/>
    <w:rsid w:val="00DF6138"/>
    <w:rsid w:val="00DF65FB"/>
    <w:rsid w:val="00DF671C"/>
    <w:rsid w:val="00DF6CCB"/>
    <w:rsid w:val="00DF73B1"/>
    <w:rsid w:val="00DF7501"/>
    <w:rsid w:val="00DF7A96"/>
    <w:rsid w:val="00DF7AD5"/>
    <w:rsid w:val="00DF7B6F"/>
    <w:rsid w:val="00DF7CD7"/>
    <w:rsid w:val="00E001FC"/>
    <w:rsid w:val="00E003F7"/>
    <w:rsid w:val="00E00DCC"/>
    <w:rsid w:val="00E01355"/>
    <w:rsid w:val="00E01B94"/>
    <w:rsid w:val="00E01D16"/>
    <w:rsid w:val="00E02F72"/>
    <w:rsid w:val="00E03B27"/>
    <w:rsid w:val="00E040ED"/>
    <w:rsid w:val="00E044F7"/>
    <w:rsid w:val="00E0504C"/>
    <w:rsid w:val="00E05879"/>
    <w:rsid w:val="00E05A73"/>
    <w:rsid w:val="00E0755D"/>
    <w:rsid w:val="00E07710"/>
    <w:rsid w:val="00E1084D"/>
    <w:rsid w:val="00E10BA2"/>
    <w:rsid w:val="00E10CC9"/>
    <w:rsid w:val="00E110F8"/>
    <w:rsid w:val="00E120FD"/>
    <w:rsid w:val="00E12B9D"/>
    <w:rsid w:val="00E13B19"/>
    <w:rsid w:val="00E13EC9"/>
    <w:rsid w:val="00E149E9"/>
    <w:rsid w:val="00E14FC1"/>
    <w:rsid w:val="00E15A4A"/>
    <w:rsid w:val="00E15BE0"/>
    <w:rsid w:val="00E15C58"/>
    <w:rsid w:val="00E15F30"/>
    <w:rsid w:val="00E16208"/>
    <w:rsid w:val="00E16513"/>
    <w:rsid w:val="00E16994"/>
    <w:rsid w:val="00E16B06"/>
    <w:rsid w:val="00E172D0"/>
    <w:rsid w:val="00E17435"/>
    <w:rsid w:val="00E1761A"/>
    <w:rsid w:val="00E17E39"/>
    <w:rsid w:val="00E17EFF"/>
    <w:rsid w:val="00E200E4"/>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D"/>
    <w:rsid w:val="00E252AD"/>
    <w:rsid w:val="00E25382"/>
    <w:rsid w:val="00E25BCA"/>
    <w:rsid w:val="00E26098"/>
    <w:rsid w:val="00E26180"/>
    <w:rsid w:val="00E26508"/>
    <w:rsid w:val="00E265DC"/>
    <w:rsid w:val="00E26DF6"/>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08EB"/>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6210"/>
    <w:rsid w:val="00E6742C"/>
    <w:rsid w:val="00E676A4"/>
    <w:rsid w:val="00E67DC4"/>
    <w:rsid w:val="00E7065A"/>
    <w:rsid w:val="00E70A61"/>
    <w:rsid w:val="00E70D08"/>
    <w:rsid w:val="00E71060"/>
    <w:rsid w:val="00E71075"/>
    <w:rsid w:val="00E711C3"/>
    <w:rsid w:val="00E71201"/>
    <w:rsid w:val="00E7128D"/>
    <w:rsid w:val="00E714FC"/>
    <w:rsid w:val="00E71A52"/>
    <w:rsid w:val="00E72105"/>
    <w:rsid w:val="00E72B1C"/>
    <w:rsid w:val="00E72C63"/>
    <w:rsid w:val="00E73552"/>
    <w:rsid w:val="00E736AA"/>
    <w:rsid w:val="00E73A3B"/>
    <w:rsid w:val="00E7586C"/>
    <w:rsid w:val="00E76B3A"/>
    <w:rsid w:val="00E76BC6"/>
    <w:rsid w:val="00E77B0F"/>
    <w:rsid w:val="00E80488"/>
    <w:rsid w:val="00E808C7"/>
    <w:rsid w:val="00E80B7F"/>
    <w:rsid w:val="00E81572"/>
    <w:rsid w:val="00E816E0"/>
    <w:rsid w:val="00E81912"/>
    <w:rsid w:val="00E82955"/>
    <w:rsid w:val="00E832F8"/>
    <w:rsid w:val="00E8383B"/>
    <w:rsid w:val="00E838E2"/>
    <w:rsid w:val="00E839A1"/>
    <w:rsid w:val="00E84715"/>
    <w:rsid w:val="00E84813"/>
    <w:rsid w:val="00E848B6"/>
    <w:rsid w:val="00E84EE1"/>
    <w:rsid w:val="00E857BB"/>
    <w:rsid w:val="00E8663E"/>
    <w:rsid w:val="00E8666F"/>
    <w:rsid w:val="00E86E4F"/>
    <w:rsid w:val="00E87645"/>
    <w:rsid w:val="00E87716"/>
    <w:rsid w:val="00E87B4B"/>
    <w:rsid w:val="00E9151F"/>
    <w:rsid w:val="00E91588"/>
    <w:rsid w:val="00E915CC"/>
    <w:rsid w:val="00E91D9A"/>
    <w:rsid w:val="00E91E2D"/>
    <w:rsid w:val="00E9246E"/>
    <w:rsid w:val="00E92585"/>
    <w:rsid w:val="00E925FB"/>
    <w:rsid w:val="00E9369B"/>
    <w:rsid w:val="00E9402F"/>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2D"/>
    <w:rsid w:val="00EA23FF"/>
    <w:rsid w:val="00EA27D1"/>
    <w:rsid w:val="00EA2F4B"/>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08D"/>
    <w:rsid w:val="00EC04D8"/>
    <w:rsid w:val="00EC1280"/>
    <w:rsid w:val="00EC26E1"/>
    <w:rsid w:val="00EC298C"/>
    <w:rsid w:val="00EC2C26"/>
    <w:rsid w:val="00EC3861"/>
    <w:rsid w:val="00EC509C"/>
    <w:rsid w:val="00EC5301"/>
    <w:rsid w:val="00EC5CA8"/>
    <w:rsid w:val="00EC64B5"/>
    <w:rsid w:val="00EC685F"/>
    <w:rsid w:val="00EC715C"/>
    <w:rsid w:val="00EC761D"/>
    <w:rsid w:val="00ED0A62"/>
    <w:rsid w:val="00ED0EFD"/>
    <w:rsid w:val="00ED1F7C"/>
    <w:rsid w:val="00ED2644"/>
    <w:rsid w:val="00ED2D9C"/>
    <w:rsid w:val="00ED360F"/>
    <w:rsid w:val="00ED37A6"/>
    <w:rsid w:val="00ED3EC5"/>
    <w:rsid w:val="00ED4566"/>
    <w:rsid w:val="00ED4E8E"/>
    <w:rsid w:val="00ED4F9F"/>
    <w:rsid w:val="00ED5205"/>
    <w:rsid w:val="00ED5486"/>
    <w:rsid w:val="00ED5A04"/>
    <w:rsid w:val="00ED6530"/>
    <w:rsid w:val="00ED670A"/>
    <w:rsid w:val="00ED6990"/>
    <w:rsid w:val="00ED6B01"/>
    <w:rsid w:val="00ED6D3A"/>
    <w:rsid w:val="00ED72CB"/>
    <w:rsid w:val="00ED73CC"/>
    <w:rsid w:val="00ED7A08"/>
    <w:rsid w:val="00EE0888"/>
    <w:rsid w:val="00EE0CD9"/>
    <w:rsid w:val="00EE0FBD"/>
    <w:rsid w:val="00EE1B24"/>
    <w:rsid w:val="00EE1C12"/>
    <w:rsid w:val="00EE1C1E"/>
    <w:rsid w:val="00EE1EE0"/>
    <w:rsid w:val="00EE2260"/>
    <w:rsid w:val="00EE2AB3"/>
    <w:rsid w:val="00EE3398"/>
    <w:rsid w:val="00EE3CB6"/>
    <w:rsid w:val="00EE4801"/>
    <w:rsid w:val="00EE4CD3"/>
    <w:rsid w:val="00EE4D66"/>
    <w:rsid w:val="00EE50D3"/>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69CC"/>
    <w:rsid w:val="00EF7031"/>
    <w:rsid w:val="00EF7198"/>
    <w:rsid w:val="00EF7982"/>
    <w:rsid w:val="00EF7AE9"/>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AC"/>
    <w:rsid w:val="00F114C2"/>
    <w:rsid w:val="00F11623"/>
    <w:rsid w:val="00F1166B"/>
    <w:rsid w:val="00F11E14"/>
    <w:rsid w:val="00F11E66"/>
    <w:rsid w:val="00F128EA"/>
    <w:rsid w:val="00F12ABA"/>
    <w:rsid w:val="00F130EE"/>
    <w:rsid w:val="00F13D3C"/>
    <w:rsid w:val="00F147AC"/>
    <w:rsid w:val="00F14D7D"/>
    <w:rsid w:val="00F15864"/>
    <w:rsid w:val="00F15FC2"/>
    <w:rsid w:val="00F15FED"/>
    <w:rsid w:val="00F1614C"/>
    <w:rsid w:val="00F16ADE"/>
    <w:rsid w:val="00F17345"/>
    <w:rsid w:val="00F17AC9"/>
    <w:rsid w:val="00F212DD"/>
    <w:rsid w:val="00F218FF"/>
    <w:rsid w:val="00F21A16"/>
    <w:rsid w:val="00F2244C"/>
    <w:rsid w:val="00F230C3"/>
    <w:rsid w:val="00F235BC"/>
    <w:rsid w:val="00F238F9"/>
    <w:rsid w:val="00F23A32"/>
    <w:rsid w:val="00F25009"/>
    <w:rsid w:val="00F25738"/>
    <w:rsid w:val="00F261E6"/>
    <w:rsid w:val="00F266B1"/>
    <w:rsid w:val="00F26CDA"/>
    <w:rsid w:val="00F27831"/>
    <w:rsid w:val="00F27ADA"/>
    <w:rsid w:val="00F30154"/>
    <w:rsid w:val="00F30B2E"/>
    <w:rsid w:val="00F30EA7"/>
    <w:rsid w:val="00F310CE"/>
    <w:rsid w:val="00F31281"/>
    <w:rsid w:val="00F31AAA"/>
    <w:rsid w:val="00F31E00"/>
    <w:rsid w:val="00F3224B"/>
    <w:rsid w:val="00F32A4F"/>
    <w:rsid w:val="00F32AA4"/>
    <w:rsid w:val="00F32B2F"/>
    <w:rsid w:val="00F33560"/>
    <w:rsid w:val="00F3460E"/>
    <w:rsid w:val="00F35168"/>
    <w:rsid w:val="00F368A2"/>
    <w:rsid w:val="00F369F8"/>
    <w:rsid w:val="00F3712D"/>
    <w:rsid w:val="00F37384"/>
    <w:rsid w:val="00F40701"/>
    <w:rsid w:val="00F407CB"/>
    <w:rsid w:val="00F408A1"/>
    <w:rsid w:val="00F408E3"/>
    <w:rsid w:val="00F40912"/>
    <w:rsid w:val="00F413DE"/>
    <w:rsid w:val="00F41917"/>
    <w:rsid w:val="00F43AFE"/>
    <w:rsid w:val="00F4485A"/>
    <w:rsid w:val="00F44AF6"/>
    <w:rsid w:val="00F44D43"/>
    <w:rsid w:val="00F44E39"/>
    <w:rsid w:val="00F452B7"/>
    <w:rsid w:val="00F45528"/>
    <w:rsid w:val="00F456AB"/>
    <w:rsid w:val="00F45780"/>
    <w:rsid w:val="00F4732B"/>
    <w:rsid w:val="00F47725"/>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473"/>
    <w:rsid w:val="00F55505"/>
    <w:rsid w:val="00F555C0"/>
    <w:rsid w:val="00F55EBC"/>
    <w:rsid w:val="00F56093"/>
    <w:rsid w:val="00F564CE"/>
    <w:rsid w:val="00F567DB"/>
    <w:rsid w:val="00F575DD"/>
    <w:rsid w:val="00F60DB3"/>
    <w:rsid w:val="00F614DD"/>
    <w:rsid w:val="00F62034"/>
    <w:rsid w:val="00F62AAE"/>
    <w:rsid w:val="00F62AF0"/>
    <w:rsid w:val="00F6315F"/>
    <w:rsid w:val="00F63352"/>
    <w:rsid w:val="00F640FB"/>
    <w:rsid w:val="00F64948"/>
    <w:rsid w:val="00F64B57"/>
    <w:rsid w:val="00F64B73"/>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E6"/>
    <w:rsid w:val="00F7200F"/>
    <w:rsid w:val="00F72581"/>
    <w:rsid w:val="00F72D7E"/>
    <w:rsid w:val="00F72E59"/>
    <w:rsid w:val="00F73129"/>
    <w:rsid w:val="00F745D1"/>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531B"/>
    <w:rsid w:val="00F8561A"/>
    <w:rsid w:val="00F85A0B"/>
    <w:rsid w:val="00F85E1E"/>
    <w:rsid w:val="00F85FB2"/>
    <w:rsid w:val="00F86A17"/>
    <w:rsid w:val="00F86B2F"/>
    <w:rsid w:val="00F8715B"/>
    <w:rsid w:val="00F87384"/>
    <w:rsid w:val="00F8760C"/>
    <w:rsid w:val="00F877A2"/>
    <w:rsid w:val="00F879E5"/>
    <w:rsid w:val="00F87BD0"/>
    <w:rsid w:val="00F90BE1"/>
    <w:rsid w:val="00F913D6"/>
    <w:rsid w:val="00F915EF"/>
    <w:rsid w:val="00F91A00"/>
    <w:rsid w:val="00F92094"/>
    <w:rsid w:val="00F93087"/>
    <w:rsid w:val="00F930EF"/>
    <w:rsid w:val="00F9402A"/>
    <w:rsid w:val="00F9454F"/>
    <w:rsid w:val="00F94593"/>
    <w:rsid w:val="00F9477D"/>
    <w:rsid w:val="00F95E33"/>
    <w:rsid w:val="00F960EC"/>
    <w:rsid w:val="00F962F1"/>
    <w:rsid w:val="00F969DB"/>
    <w:rsid w:val="00F96A5D"/>
    <w:rsid w:val="00F96C31"/>
    <w:rsid w:val="00F96E7D"/>
    <w:rsid w:val="00F96EF1"/>
    <w:rsid w:val="00F97398"/>
    <w:rsid w:val="00FA041E"/>
    <w:rsid w:val="00FA0690"/>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38F"/>
    <w:rsid w:val="00FB271D"/>
    <w:rsid w:val="00FB29DB"/>
    <w:rsid w:val="00FB3456"/>
    <w:rsid w:val="00FB3596"/>
    <w:rsid w:val="00FB3ECF"/>
    <w:rsid w:val="00FB48D6"/>
    <w:rsid w:val="00FB509D"/>
    <w:rsid w:val="00FB5365"/>
    <w:rsid w:val="00FB5C39"/>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2CB"/>
    <w:rsid w:val="00FD3099"/>
    <w:rsid w:val="00FD387E"/>
    <w:rsid w:val="00FD3CA5"/>
    <w:rsid w:val="00FD3CB1"/>
    <w:rsid w:val="00FD41F6"/>
    <w:rsid w:val="00FD4970"/>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8F"/>
    <w:rsid w:val="00FE23AD"/>
    <w:rsid w:val="00FE24D0"/>
    <w:rsid w:val="00FE2F48"/>
    <w:rsid w:val="00FE307C"/>
    <w:rsid w:val="00FE435E"/>
    <w:rsid w:val="00FE49AC"/>
    <w:rsid w:val="00FE4EC9"/>
    <w:rsid w:val="00FE4FB6"/>
    <w:rsid w:val="00FE4FE2"/>
    <w:rsid w:val="00FE5042"/>
    <w:rsid w:val="00FE556C"/>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 w:val="3AF36E2C"/>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50FFB"/>
    <w:rPr>
      <w:rFonts w:ascii="Times New Roman" w:hAnsi="Times New Roman" w:eastAsia="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hAnsiTheme="majorHAnsi" w:eastAsiaTheme="majorEastAsia"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hAnsiTheme="majorHAnsi" w:eastAsiaTheme="majorEastAsia"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hAnsiTheme="majorHAnsi" w:eastAsiaTheme="majorEastAsia"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hAnsiTheme="majorHAnsi" w:eastAsiaTheme="majorEastAsia"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hAnsiTheme="majorHAnsi" w:eastAsiaTheme="majorEastAsia" w:cstheme="majorBidi"/>
      <w:color w:val="243F60" w:themeColor="accent1" w:themeShade="7F"/>
      <w:lang w:val="es-ES"/>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hAnsiTheme="minorHAnsi" w:eastAsiaTheme="minorEastAsia" w:cstheme="minorBidi"/>
      <w:lang w:val="es-ES_tradnl"/>
    </w:rPr>
  </w:style>
  <w:style w:type="character" w:styleId="EncabezadoCar" w:customStyle="1">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hAnsiTheme="minorHAnsi" w:eastAsiaTheme="minorEastAsia" w:cstheme="minorBidi"/>
      <w:lang w:val="es-ES_tradnl"/>
    </w:rPr>
  </w:style>
  <w:style w:type="character" w:styleId="PiedepginaCar" w:customStyle="1">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hAnsi="Lucida Grande" w:cs="Lucida Grande" w:eastAsiaTheme="minorEastAsia"/>
      <w:sz w:val="18"/>
      <w:szCs w:val="18"/>
      <w:lang w:val="es-ES_tradnl"/>
    </w:rPr>
  </w:style>
  <w:style w:type="character" w:styleId="TextodegloboCar" w:customStyle="1">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hAnsi="Times New Roman" w:eastAsia="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styleId="Textoindependiente2Car" w:customStyle="1">
    <w:name w:val="Texto independiente 2 Car"/>
    <w:basedOn w:val="Fuentedeprrafopredeter"/>
    <w:link w:val="Textoindependiente2"/>
    <w:uiPriority w:val="99"/>
    <w:rsid w:val="009776B8"/>
    <w:rPr>
      <w:rFonts w:ascii="Times New Roman" w:hAnsi="Times New Roman" w:eastAsia="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styleId="apple-converted-space" w:customStyle="1">
    <w:name w:val="apple-converted-space"/>
    <w:basedOn w:val="Fuentedeprrafopredeter"/>
    <w:rsid w:val="00097B14"/>
  </w:style>
  <w:style w:type="paragraph" w:styleId="Default" w:customStyle="1">
    <w:name w:val="Default"/>
    <w:rsid w:val="004325CE"/>
    <w:pPr>
      <w:autoSpaceDE w:val="0"/>
      <w:autoSpaceDN w:val="0"/>
      <w:adjustRightInd w:val="0"/>
    </w:pPr>
    <w:rPr>
      <w:rFonts w:ascii="Arial" w:hAnsi="Arial" w:cs="Arial" w:eastAsiaTheme="minorHAnsi"/>
      <w:color w:val="000000"/>
      <w:lang w:val="es-MX" w:eastAsia="en-US"/>
    </w:rPr>
  </w:style>
  <w:style w:type="paragraph" w:styleId="Listavistosa-nfasis11" w:customStyle="1">
    <w:name w:val="Lista vistosa - Énfasis 11"/>
    <w:basedOn w:val="Normal"/>
    <w:link w:val="Listavistosa-nfasis1Car"/>
    <w:uiPriority w:val="34"/>
    <w:qFormat/>
    <w:rsid w:val="0015349A"/>
    <w:pPr>
      <w:ind w:left="708"/>
    </w:pPr>
  </w:style>
  <w:style w:type="character" w:styleId="Listavistosa-nfasis1Car" w:customStyle="1">
    <w:name w:val="Lista vistosa - Énfasis 1 Car"/>
    <w:link w:val="Listavistosa-nfasis11"/>
    <w:uiPriority w:val="34"/>
    <w:locked/>
    <w:rsid w:val="0015349A"/>
    <w:rPr>
      <w:rFonts w:ascii="Times New Roman" w:hAnsi="Times New Roman" w:eastAsia="Times New Roman" w:cs="Times New Roman"/>
      <w:lang w:val="es-ES"/>
    </w:rPr>
  </w:style>
  <w:style w:type="paragraph" w:styleId="Texto" w:customStyle="1">
    <w:name w:val="Texto"/>
    <w:basedOn w:val="Normal"/>
    <w:link w:val="TextoCar"/>
    <w:qFormat/>
    <w:rsid w:val="0015349A"/>
    <w:pPr>
      <w:spacing w:after="101" w:line="216" w:lineRule="exact"/>
      <w:ind w:firstLine="288"/>
      <w:jc w:val="both"/>
    </w:pPr>
    <w:rPr>
      <w:rFonts w:ascii="Arial" w:hAnsi="Arial" w:cs="Arial"/>
      <w:sz w:val="18"/>
      <w:szCs w:val="18"/>
    </w:rPr>
  </w:style>
  <w:style w:type="character" w:styleId="apple-style-span" w:customStyle="1">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hAnsiTheme="minorHAnsi" w:eastAsiaTheme="minorHAnsi" w:cstheme="minorBidi"/>
      <w:sz w:val="20"/>
      <w:szCs w:val="20"/>
      <w:lang w:eastAsia="en-US"/>
    </w:rPr>
  </w:style>
  <w:style w:type="character" w:styleId="TextonotapieCar" w:customStyle="1">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hAnsi="Times New Roman" w:eastAsia="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styleId="TextosinformatoCar" w:customStyle="1">
    <w:name w:val="Texto sin formato Car"/>
    <w:basedOn w:val="Fuentedeprrafopredeter"/>
    <w:link w:val="Textosinformato"/>
    <w:rsid w:val="0015349A"/>
    <w:rPr>
      <w:rFonts w:ascii="Courier New" w:hAnsi="Courier New" w:eastAsia="Times New Roman" w:cs="Times New Roman"/>
      <w:sz w:val="20"/>
      <w:szCs w:val="20"/>
      <w:lang w:val="es-ES"/>
    </w:rPr>
  </w:style>
  <w:style w:type="paragraph" w:styleId="Standard" w:customStyle="1">
    <w:name w:val="Standard"/>
    <w:rsid w:val="0015349A"/>
    <w:pPr>
      <w:widowControl w:val="0"/>
      <w:suppressAutoHyphens/>
      <w:autoSpaceDN w:val="0"/>
      <w:textAlignment w:val="baseline"/>
    </w:pPr>
    <w:rPr>
      <w:rFonts w:ascii="Liberation Serif" w:hAnsi="Liberation Serif" w:eastAsia="DejaVu Sans" w:cs="Lohit Hindi"/>
      <w:kern w:val="3"/>
      <w:lang w:val="es-MX" w:eastAsia="zh-CN" w:bidi="hi-IN"/>
    </w:rPr>
  </w:style>
  <w:style w:type="character" w:styleId="negritas1" w:customStyle="1">
    <w:name w:val="negritas1"/>
    <w:rsid w:val="0015349A"/>
    <w:rPr>
      <w:rFonts w:hint="default" w:ascii="Arial" w:hAnsi="Arial" w:cs="Arial"/>
      <w:b/>
      <w:bCs/>
      <w:sz w:val="18"/>
      <w:szCs w:val="18"/>
    </w:rPr>
  </w:style>
  <w:style w:type="paragraph" w:styleId="Pa2" w:customStyle="1">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styleId="f" w:customStyle="1">
    <w:name w:val="f"/>
    <w:basedOn w:val="Fuentedeprrafopredeter"/>
    <w:rsid w:val="0015349A"/>
  </w:style>
  <w:style w:type="paragraph" w:styleId="q" w:customStyle="1">
    <w:name w:val="q"/>
    <w:basedOn w:val="Normal"/>
    <w:rsid w:val="0015349A"/>
    <w:pPr>
      <w:spacing w:before="100" w:beforeAutospacing="1" w:after="100" w:afterAutospacing="1"/>
    </w:pPr>
    <w:rPr>
      <w:lang w:eastAsia="es-MX"/>
    </w:rPr>
  </w:style>
  <w:style w:type="character" w:styleId="d" w:customStyle="1">
    <w:name w:val="d"/>
    <w:basedOn w:val="Fuentedeprrafopredeter"/>
    <w:rsid w:val="0015349A"/>
  </w:style>
  <w:style w:type="character" w:styleId="b" w:customStyle="1">
    <w:name w:val="b"/>
    <w:basedOn w:val="Fuentedeprrafopredeter"/>
    <w:rsid w:val="0015349A"/>
  </w:style>
  <w:style w:type="character" w:styleId="k" w:customStyle="1">
    <w:name w:val="k"/>
    <w:basedOn w:val="Fuentedeprrafopredeter"/>
    <w:rsid w:val="0015349A"/>
  </w:style>
  <w:style w:type="character" w:styleId="h" w:customStyle="1">
    <w:name w:val="h"/>
    <w:basedOn w:val="Fuentedeprrafopredeter"/>
    <w:rsid w:val="0015349A"/>
  </w:style>
  <w:style w:type="character" w:styleId="CitaHTML">
    <w:name w:val="HTML Cite"/>
    <w:uiPriority w:val="99"/>
    <w:semiHidden/>
    <w:unhideWhenUsed/>
    <w:rsid w:val="0015349A"/>
    <w:rPr>
      <w:i/>
      <w:iCs/>
    </w:rPr>
  </w:style>
  <w:style w:type="paragraph" w:styleId="RSCGnotaalpie" w:customStyle="1">
    <w:name w:val="RSCG nota al pie"/>
    <w:basedOn w:val="Normal"/>
    <w:uiPriority w:val="99"/>
    <w:qFormat/>
    <w:rsid w:val="0015349A"/>
    <w:pPr>
      <w:spacing w:after="120"/>
      <w:jc w:val="both"/>
    </w:pPr>
    <w:rPr>
      <w:rFonts w:ascii="palatino" w:hAnsi="palatino" w:cstheme="minorBidi"/>
      <w:sz w:val="22"/>
      <w:szCs w:val="22"/>
      <w:lang w:eastAsia="en-US"/>
    </w:rPr>
  </w:style>
  <w:style w:type="character" w:styleId="lbl-encabezado-blanco2" w:customStyle="1">
    <w:name w:val="lbl-encabezado-blanco2"/>
    <w:rsid w:val="00052E1B"/>
    <w:rPr>
      <w:color w:val="FFFFFF"/>
    </w:rPr>
  </w:style>
  <w:style w:type="character" w:styleId="TextoCar" w:customStyle="1">
    <w:name w:val="Texto Car"/>
    <w:link w:val="Texto"/>
    <w:locked/>
    <w:rsid w:val="00AB159D"/>
    <w:rPr>
      <w:rFonts w:ascii="Arial" w:hAnsi="Arial" w:eastAsia="Times New Roman" w:cs="Arial"/>
      <w:sz w:val="18"/>
      <w:szCs w:val="18"/>
      <w:lang w:val="es-MX"/>
    </w:rPr>
  </w:style>
  <w:style w:type="character" w:styleId="Ttulo3Car" w:customStyle="1">
    <w:name w:val="Título 3 Car"/>
    <w:basedOn w:val="Fuentedeprrafopredeter"/>
    <w:link w:val="Ttulo3"/>
    <w:uiPriority w:val="9"/>
    <w:rsid w:val="0071255C"/>
    <w:rPr>
      <w:rFonts w:ascii="Times New Roman" w:hAnsi="Times New Roman" w:eastAsia="Times New Roman" w:cs="Times New Roman"/>
      <w:b/>
      <w:bCs/>
      <w:sz w:val="27"/>
      <w:szCs w:val="27"/>
      <w:lang w:val="es-MX" w:eastAsia="es-MX"/>
    </w:rPr>
  </w:style>
  <w:style w:type="paragraph" w:styleId="ANOTACION" w:customStyle="1">
    <w:name w:val="ANOTACION"/>
    <w:basedOn w:val="Normal"/>
    <w:link w:val="ANOTACIONCar"/>
    <w:rsid w:val="003D3A0C"/>
    <w:pPr>
      <w:spacing w:before="101" w:after="101"/>
      <w:jc w:val="center"/>
    </w:pPr>
    <w:rPr>
      <w:b/>
      <w:sz w:val="18"/>
      <w:szCs w:val="18"/>
    </w:rPr>
  </w:style>
  <w:style w:type="character" w:styleId="ANOTACIONCar" w:customStyle="1">
    <w:name w:val="ANOTACION Car"/>
    <w:link w:val="ANOTACION"/>
    <w:locked/>
    <w:rsid w:val="003D3A0C"/>
    <w:rPr>
      <w:rFonts w:ascii="Times New Roman" w:hAnsi="Times New Roman" w:eastAsia="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nfasis">
    <w:name w:val="Emphasis"/>
    <w:basedOn w:val="Fuentedeprrafopredeter"/>
    <w:uiPriority w:val="20"/>
    <w:qFormat/>
    <w:rsid w:val="0022780C"/>
    <w:rPr>
      <w:i/>
      <w:iCs/>
    </w:rPr>
  </w:style>
  <w:style w:type="character" w:styleId="SinespaciadoCar" w:customStyle="1">
    <w:name w:val="Sin espaciado Car"/>
    <w:aliases w:val="Francesa Car"/>
    <w:link w:val="Sinespaciado"/>
    <w:uiPriority w:val="1"/>
    <w:locked/>
    <w:rsid w:val="0088649D"/>
    <w:rPr>
      <w:rFonts w:ascii="Times New Roman" w:hAnsi="Times New Roman" w:eastAsia="Times New Roman" w:cs="Times New Roman"/>
      <w:lang w:val="es-MX"/>
    </w:rPr>
  </w:style>
  <w:style w:type="character" w:styleId="Ttulo2Car" w:customStyle="1">
    <w:name w:val="Título 2 Car"/>
    <w:basedOn w:val="Fuentedeprrafopredeter"/>
    <w:link w:val="Ttulo2"/>
    <w:uiPriority w:val="9"/>
    <w:rsid w:val="004435D7"/>
    <w:rPr>
      <w:rFonts w:asciiTheme="majorHAnsi" w:hAnsiTheme="majorHAnsi" w:eastAsiaTheme="majorEastAsia"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styleId="TextocomentarioCar" w:customStyle="1">
    <w:name w:val="Texto comentario Car"/>
    <w:basedOn w:val="Fuentedeprrafopredeter"/>
    <w:link w:val="Textocomentario"/>
    <w:uiPriority w:val="99"/>
    <w:semiHidden/>
    <w:rsid w:val="006C2EF9"/>
    <w:rPr>
      <w:rFonts w:ascii="Times New Roman" w:hAnsi="Times New Roman" w:eastAsia="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styleId="AsuntodelcomentarioCar" w:customStyle="1">
    <w:name w:val="Asunto del comentario Car"/>
    <w:basedOn w:val="TextocomentarioCar"/>
    <w:link w:val="Asuntodelcomentario"/>
    <w:uiPriority w:val="99"/>
    <w:semiHidden/>
    <w:rsid w:val="006C2EF9"/>
    <w:rPr>
      <w:rFonts w:ascii="Times New Roman" w:hAnsi="Times New Roman" w:eastAsia="Times New Roman" w:cs="Times New Roman"/>
      <w:b/>
      <w:bCs/>
      <w:sz w:val="20"/>
      <w:szCs w:val="20"/>
      <w:lang w:val="es-ES"/>
    </w:rPr>
  </w:style>
  <w:style w:type="paragraph" w:styleId="ROMANOS" w:customStyle="1">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styleId="ROMANOSCar" w:customStyle="1">
    <w:name w:val="ROMANOS Car"/>
    <w:link w:val="ROMANOS"/>
    <w:locked/>
    <w:rsid w:val="0014538F"/>
    <w:rPr>
      <w:rFonts w:ascii="Arial" w:hAnsi="Arial" w:eastAsia="Times New Roman" w:cs="Arial"/>
      <w:sz w:val="18"/>
      <w:szCs w:val="18"/>
      <w:lang w:val="es-ES"/>
    </w:rPr>
  </w:style>
  <w:style w:type="character" w:styleId="m1553324590483875794gmail-m8993139698400752374gmail-apple-converted-space" w:customStyle="1">
    <w:name w:val="m_1553324590483875794gmail-m_8993139698400752374gmail-apple-converted-space"/>
    <w:basedOn w:val="Fuentedeprrafopredeter"/>
    <w:rsid w:val="000054EA"/>
  </w:style>
  <w:style w:type="character" w:styleId="Ninguno" w:customStyle="1">
    <w:name w:val="Ninguno"/>
    <w:rsid w:val="00A327E0"/>
    <w:rPr>
      <w:lang w:val="es-ES_tradnl"/>
    </w:rPr>
  </w:style>
  <w:style w:type="paragraph" w:styleId="Cuerpo" w:customStyle="1">
    <w:name w:val="Cuerpo"/>
    <w:rsid w:val="004F00D5"/>
    <w:pPr>
      <w:pBdr>
        <w:top w:val="nil"/>
        <w:left w:val="nil"/>
        <w:bottom w:val="nil"/>
        <w:right w:val="nil"/>
        <w:between w:val="nil"/>
        <w:bar w:val="nil"/>
      </w:pBdr>
      <w:spacing w:after="160" w:line="259" w:lineRule="auto"/>
    </w:pPr>
    <w:rPr>
      <w:rFonts w:ascii="Calibri" w:hAnsi="Calibri" w:eastAsia="Calibri" w:cs="Calibri"/>
      <w:color w:val="000000"/>
      <w:sz w:val="22"/>
      <w:szCs w:val="22"/>
      <w:u w:color="000000"/>
      <w:bdr w:val="nil"/>
      <w:lang w:val="de-DE"/>
    </w:rPr>
  </w:style>
  <w:style w:type="numbering" w:styleId="Estiloimportado2" w:customStyle="1">
    <w:name w:val="Estilo importado 2"/>
    <w:rsid w:val="008677B6"/>
    <w:pPr>
      <w:numPr>
        <w:numId w:val="1"/>
      </w:numPr>
    </w:pPr>
  </w:style>
  <w:style w:type="character" w:styleId="Ttulo1Car" w:customStyle="1">
    <w:name w:val="Título 1 Car"/>
    <w:basedOn w:val="Fuentedeprrafopredeter"/>
    <w:link w:val="Ttulo1"/>
    <w:uiPriority w:val="9"/>
    <w:rsid w:val="00CC7BDB"/>
    <w:rPr>
      <w:rFonts w:asciiTheme="majorHAnsi" w:hAnsiTheme="majorHAnsi" w:eastAsiaTheme="majorEastAsia" w:cstheme="majorBidi"/>
      <w:color w:val="365F91" w:themeColor="accent1" w:themeShade="BF"/>
      <w:sz w:val="32"/>
      <w:szCs w:val="32"/>
      <w:lang w:val="es-ES"/>
    </w:rPr>
  </w:style>
  <w:style w:type="numbering" w:styleId="Estiloimportado1" w:customStyle="1">
    <w:name w:val="Estilo importado 1"/>
    <w:rsid w:val="00CC7BDB"/>
    <w:pPr>
      <w:numPr>
        <w:numId w:val="2"/>
      </w:numPr>
    </w:pPr>
  </w:style>
  <w:style w:type="character" w:styleId="normaltextrun" w:customStyle="1">
    <w:name w:val="normaltextrun"/>
    <w:basedOn w:val="Fuentedeprrafopredeter"/>
    <w:rsid w:val="00641BB8"/>
  </w:style>
  <w:style w:type="paragraph" w:styleId="INCISO" w:customStyle="1">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styleId="n2" w:customStyle="1">
    <w:name w:val="n2"/>
    <w:basedOn w:val="Normal"/>
    <w:rsid w:val="001C4E80"/>
    <w:pPr>
      <w:spacing w:before="100" w:beforeAutospacing="1" w:after="100" w:afterAutospacing="1"/>
    </w:pPr>
    <w:rPr>
      <w:lang w:eastAsia="es-MX"/>
    </w:rPr>
  </w:style>
  <w:style w:type="paragraph" w:styleId="j" w:customStyle="1">
    <w:name w:val="j"/>
    <w:basedOn w:val="Normal"/>
    <w:rsid w:val="001C4E80"/>
    <w:pPr>
      <w:spacing w:before="100" w:beforeAutospacing="1" w:after="100" w:afterAutospacing="1"/>
    </w:pPr>
    <w:rPr>
      <w:lang w:eastAsia="es-MX"/>
    </w:rPr>
  </w:style>
  <w:style w:type="character" w:styleId="nacep" w:customStyle="1">
    <w:name w:val="n_acep"/>
    <w:basedOn w:val="Fuentedeprrafopredeter"/>
    <w:rsid w:val="001C4E80"/>
  </w:style>
  <w:style w:type="paragraph" w:styleId="m5212863947045306324gmail-msonormal" w:customStyle="1">
    <w:name w:val="m_5212863947045306324gmail-msonormal"/>
    <w:basedOn w:val="Normal"/>
    <w:rsid w:val="003A73F9"/>
    <w:pPr>
      <w:spacing w:before="100" w:beforeAutospacing="1" w:after="100" w:afterAutospacing="1"/>
    </w:pPr>
    <w:rPr>
      <w:lang w:eastAsia="es-MX"/>
    </w:rPr>
  </w:style>
  <w:style w:type="character" w:styleId="user-highlighted-active" w:customStyle="1">
    <w:name w:val="user-highlighted-active"/>
    <w:basedOn w:val="Fuentedeprrafopredeter"/>
    <w:rsid w:val="00967345"/>
  </w:style>
  <w:style w:type="character" w:styleId="Ttulo4Car" w:customStyle="1">
    <w:name w:val="Título 4 Car"/>
    <w:basedOn w:val="Fuentedeprrafopredeter"/>
    <w:link w:val="Ttulo4"/>
    <w:uiPriority w:val="9"/>
    <w:rsid w:val="00FC157F"/>
    <w:rPr>
      <w:rFonts w:asciiTheme="majorHAnsi" w:hAnsiTheme="majorHAnsi" w:eastAsiaTheme="majorEastAsia" w:cstheme="majorBidi"/>
      <w:i/>
      <w:iCs/>
      <w:color w:val="365F91" w:themeColor="accent1" w:themeShade="BF"/>
      <w:lang w:val="es-ES"/>
    </w:rPr>
  </w:style>
  <w:style w:type="character" w:styleId="Ttulo5Car" w:customStyle="1">
    <w:name w:val="Título 5 Car"/>
    <w:basedOn w:val="Fuentedeprrafopredeter"/>
    <w:link w:val="Ttulo5"/>
    <w:uiPriority w:val="9"/>
    <w:rsid w:val="00FC157F"/>
    <w:rPr>
      <w:rFonts w:asciiTheme="majorHAnsi" w:hAnsiTheme="majorHAnsi" w:eastAsiaTheme="majorEastAsia" w:cstheme="majorBidi"/>
      <w:color w:val="365F91" w:themeColor="accent1" w:themeShade="BF"/>
      <w:lang w:val="es-ES"/>
    </w:rPr>
  </w:style>
  <w:style w:type="character" w:styleId="Ttulo6Car" w:customStyle="1">
    <w:name w:val="Título 6 Car"/>
    <w:basedOn w:val="Fuentedeprrafopredeter"/>
    <w:link w:val="Ttulo6"/>
    <w:uiPriority w:val="9"/>
    <w:rsid w:val="00FC157F"/>
    <w:rPr>
      <w:rFonts w:asciiTheme="majorHAnsi" w:hAnsiTheme="majorHAnsi" w:eastAsiaTheme="majorEastAsia"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styleId="TextoindependienteCar" w:customStyle="1">
    <w:name w:val="Texto independiente Car"/>
    <w:basedOn w:val="Fuentedeprrafopredeter"/>
    <w:link w:val="Textoindependiente"/>
    <w:uiPriority w:val="99"/>
    <w:rsid w:val="00FC157F"/>
    <w:rPr>
      <w:rFonts w:ascii="Times New Roman" w:hAnsi="Times New Roman" w:eastAsia="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styleId="SangradetextonormalCar" w:customStyle="1">
    <w:name w:val="Sangría de texto normal Car"/>
    <w:basedOn w:val="Fuentedeprrafopredeter"/>
    <w:link w:val="Sangradetextonormal"/>
    <w:uiPriority w:val="99"/>
    <w:rsid w:val="00FC157F"/>
    <w:rPr>
      <w:rFonts w:ascii="Times New Roman" w:hAnsi="Times New Roman" w:eastAsia="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styleId="Textoindependienteprimerasangra2Car" w:customStyle="1">
    <w:name w:val="Texto independiente primera sangría 2 Car"/>
    <w:basedOn w:val="SangradetextonormalCar"/>
    <w:link w:val="Textoindependienteprimerasangra2"/>
    <w:uiPriority w:val="99"/>
    <w:rsid w:val="00FC157F"/>
    <w:rPr>
      <w:rFonts w:ascii="Times New Roman" w:hAnsi="Times New Roman" w:eastAsia="Times New Roman" w:cs="Times New Roman"/>
      <w:lang w:val="es-ES"/>
    </w:rPr>
  </w:style>
  <w:style w:type="character" w:styleId="numberfracccentro" w:customStyle="1">
    <w:name w:val="numberfracccentro"/>
    <w:basedOn w:val="Fuentedeprrafopredeter"/>
    <w:rsid w:val="004B7691"/>
  </w:style>
  <w:style w:type="character" w:styleId="titulorubrolgt" w:customStyle="1">
    <w:name w:val="titulorubrolgt"/>
    <w:basedOn w:val="Fuentedeprrafopredeter"/>
    <w:rsid w:val="004B7691"/>
  </w:style>
  <w:style w:type="paragraph" w:styleId="Text" w:customStyle="1">
    <w:name w:val="Text"/>
    <w:basedOn w:val="Normal"/>
    <w:link w:val="TextChar"/>
    <w:rsid w:val="00B93B76"/>
    <w:pPr>
      <w:spacing w:after="240"/>
    </w:pPr>
    <w:rPr>
      <w:szCs w:val="20"/>
      <w:lang w:val="en-US" w:eastAsia="en-US"/>
    </w:rPr>
  </w:style>
  <w:style w:type="character" w:styleId="TextChar" w:customStyle="1">
    <w:name w:val="Text Char"/>
    <w:link w:val="Text"/>
    <w:locked/>
    <w:rsid w:val="00B93B76"/>
    <w:rPr>
      <w:rFonts w:ascii="Times New Roman" w:hAnsi="Times New Roman" w:eastAsia="Times New Roman" w:cs="Times New Roman"/>
      <w:szCs w:val="20"/>
      <w:lang w:val="en-US" w:eastAsia="en-US"/>
    </w:rPr>
  </w:style>
  <w:style w:type="paragraph" w:styleId="corte5transcripcion" w:customStyle="1">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styleId="FAFunotente1" w:customStyle="1">
    <w:name w:val="FA Fu?notente1"/>
    <w:basedOn w:val="Normal"/>
    <w:next w:val="Textonotapie"/>
    <w:uiPriority w:val="99"/>
    <w:rsid w:val="001D2165"/>
    <w:rPr>
      <w:rFonts w:eastAsia="Cambria" w:asciiTheme="minorHAnsi" w:hAnsiTheme="minorHAnsi" w:cstheme="minorBidi"/>
      <w:sz w:val="20"/>
      <w:szCs w:val="20"/>
      <w:lang w:eastAsia="en-US"/>
    </w:rPr>
  </w:style>
  <w:style w:type="paragraph" w:styleId="paragraph" w:customStyle="1">
    <w:name w:val="paragraph"/>
    <w:basedOn w:val="Normal"/>
    <w:rsid w:val="00004C7A"/>
    <w:pPr>
      <w:spacing w:before="100" w:beforeAutospacing="1" w:after="100" w:afterAutospacing="1" w:line="264" w:lineRule="auto"/>
    </w:pPr>
    <w:rPr>
      <w:rFonts w:asciiTheme="minorHAnsi" w:hAnsiTheme="minorHAnsi" w:eastAsiaTheme="minorEastAsia" w:cstheme="minorBidi"/>
      <w:sz w:val="20"/>
      <w:szCs w:val="20"/>
      <w:lang w:eastAsia="es-MX"/>
    </w:rPr>
  </w:style>
  <w:style w:type="table" w:styleId="Tablaconcuadrcula1" w:customStyle="1">
    <w:name w:val="Tabla con cuadrícula1"/>
    <w:basedOn w:val="Tablanormal"/>
    <w:next w:val="Tablaconcuadrcula"/>
    <w:uiPriority w:val="59"/>
    <w:rsid w:val="00555C12"/>
    <w:rPr>
      <w:rFonts w:ascii="Calibri" w:hAnsi="Calibri" w:eastAsia="Calibri" w:cs="Times New Roman"/>
      <w:sz w:val="22"/>
      <w:szCs w:val="22"/>
      <w:lang w:val="es-ES"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aconcuadrcula2" w:customStyle="1">
    <w:name w:val="Tabla con cuadrícula2"/>
    <w:basedOn w:val="Tablanormal"/>
    <w:next w:val="Tablaconcuadrcula"/>
    <w:uiPriority w:val="39"/>
    <w:rsid w:val="00177F5F"/>
    <w:rPr>
      <w:rFonts w:eastAsia="Calibri"/>
      <w:sz w:val="22"/>
      <w:szCs w:val="22"/>
      <w:lang w:val="es-MX"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4800017">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043697">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8322996">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502149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3222239">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09323625">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6127542">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79779249">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4298541">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69127802">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8740251">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0801186">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351347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1.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footer" Target="footer2.xml" Id="rId14" /><Relationship Type="http://schemas.openxmlformats.org/officeDocument/2006/relationships/image" Target="/media/image4.png" Id="Rd3028ed5be1848c4" /><Relationship Type="http://schemas.openxmlformats.org/officeDocument/2006/relationships/image" Target="/media/image5.png" Id="R5c3bdbc4ca134d63" /></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&#65279;<?xml version="1.0" encoding="utf-8"?><Relationships xmlns="http://schemas.openxmlformats.org/package/2006/relationships"><Relationship Type="http://schemas.openxmlformats.org/officeDocument/2006/relationships/image" Target="media/image3.jpeg" Id="rId1" /><Relationship Type="http://schemas.openxmlformats.org/officeDocument/2006/relationships/image" Target="/media/image6.png" Id="Rafa25cacd7d54c85" /></Relationships>
</file>

<file path=word/_rels/header3.xml.rels>&#65279;<?xml version="1.0" encoding="utf-8"?><Relationships xmlns="http://schemas.openxmlformats.org/package/2006/relationships"><Relationship Type="http://schemas.openxmlformats.org/officeDocument/2006/relationships/image" Target="media/image3.jpeg" Id="rId1" /><Relationship Type="http://schemas.openxmlformats.org/officeDocument/2006/relationships/image" Target="/media/image7.png" Id="R632a0dab11554f45"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81C4C3-7411-4AB3-B5C7-6FA53350CAC9}">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iMac</dc:creator>
  <keywords/>
  <dc:description/>
  <lastModifiedBy>JAEL RUBIO SANCHEZ</lastModifiedBy>
  <revision>10</revision>
  <lastPrinted>2020-01-22T19:55:00.0000000Z</lastPrinted>
  <dcterms:created xsi:type="dcterms:W3CDTF">2021-04-14T20:53:00.0000000Z</dcterms:created>
  <dcterms:modified xsi:type="dcterms:W3CDTF">2021-05-06T17:37:18.2554358Z</dcterms:modified>
</coreProperties>
</file>