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629B2" w14:textId="77777777" w:rsidR="005729C5" w:rsidRPr="005A5AE2" w:rsidRDefault="005729C5" w:rsidP="00AE3D2D">
      <w:pPr>
        <w:spacing w:line="360" w:lineRule="auto"/>
        <w:jc w:val="both"/>
        <w:rPr>
          <w:rFonts w:ascii="Palatino Linotype" w:hAnsi="Palatino Linotype"/>
        </w:rPr>
      </w:pPr>
      <w:r w:rsidRPr="005A5AE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C10E4" w:rsidRPr="005A5AE2">
        <w:rPr>
          <w:rFonts w:ascii="Palatino Linotype" w:hAnsi="Palatino Linotype" w:cs="Arial"/>
        </w:rPr>
        <w:t xml:space="preserve">veintisiete de </w:t>
      </w:r>
      <w:r w:rsidR="00932E97" w:rsidRPr="005A5AE2">
        <w:rPr>
          <w:rFonts w:ascii="Palatino Linotype" w:hAnsi="Palatino Linotype" w:cs="Arial"/>
        </w:rPr>
        <w:t xml:space="preserve">octubre </w:t>
      </w:r>
      <w:r w:rsidR="00236C98" w:rsidRPr="005A5AE2">
        <w:rPr>
          <w:rFonts w:ascii="Palatino Linotype" w:hAnsi="Palatino Linotype" w:cs="Arial"/>
        </w:rPr>
        <w:t>de dos mil veint</w:t>
      </w:r>
      <w:r w:rsidR="00932E97" w:rsidRPr="005A5AE2">
        <w:rPr>
          <w:rFonts w:ascii="Palatino Linotype" w:hAnsi="Palatino Linotype" w:cs="Arial"/>
        </w:rPr>
        <w:t>iuno</w:t>
      </w:r>
      <w:r w:rsidRPr="005A5AE2">
        <w:rPr>
          <w:rFonts w:ascii="Palatino Linotype" w:hAnsi="Palatino Linotype"/>
        </w:rPr>
        <w:t>.</w:t>
      </w:r>
    </w:p>
    <w:p w14:paraId="0F8A4644" w14:textId="77777777" w:rsidR="00787F92" w:rsidRPr="005A5AE2" w:rsidRDefault="00787F92" w:rsidP="00AE3D2D">
      <w:pPr>
        <w:spacing w:line="360" w:lineRule="auto"/>
        <w:jc w:val="both"/>
        <w:rPr>
          <w:rFonts w:ascii="Palatino Linotype" w:hAnsi="Palatino Linotype"/>
        </w:rPr>
      </w:pPr>
    </w:p>
    <w:p w14:paraId="46B665CF" w14:textId="4C1B4F52" w:rsidR="005729C5" w:rsidRPr="005A5AE2" w:rsidRDefault="005729C5" w:rsidP="00AE3D2D">
      <w:pPr>
        <w:spacing w:line="360" w:lineRule="auto"/>
        <w:jc w:val="both"/>
        <w:rPr>
          <w:rFonts w:ascii="Palatino Linotype" w:hAnsi="Palatino Linotype"/>
        </w:rPr>
      </w:pPr>
      <w:r w:rsidRPr="005A5AE2">
        <w:rPr>
          <w:rFonts w:ascii="Palatino Linotype" w:hAnsi="Palatino Linotype"/>
          <w:b/>
        </w:rPr>
        <w:t>VISTO</w:t>
      </w:r>
      <w:r w:rsidRPr="005A5AE2">
        <w:rPr>
          <w:rFonts w:ascii="Palatino Linotype" w:hAnsi="Palatino Linotype"/>
        </w:rPr>
        <w:t xml:space="preserve"> el expediente formado con motivo del recurso de revisión </w:t>
      </w:r>
      <w:r w:rsidR="000276D6" w:rsidRPr="005A5AE2">
        <w:rPr>
          <w:rFonts w:ascii="Palatino Linotype" w:hAnsi="Palatino Linotype"/>
          <w:b/>
        </w:rPr>
        <w:t>0</w:t>
      </w:r>
      <w:r w:rsidR="00932E97" w:rsidRPr="005A5AE2">
        <w:rPr>
          <w:rFonts w:ascii="Palatino Linotype" w:hAnsi="Palatino Linotype"/>
          <w:b/>
        </w:rPr>
        <w:t>3752</w:t>
      </w:r>
      <w:r w:rsidR="000276D6" w:rsidRPr="005A5AE2">
        <w:rPr>
          <w:rFonts w:ascii="Palatino Linotype" w:hAnsi="Palatino Linotype"/>
          <w:b/>
        </w:rPr>
        <w:t>/INFOEM/AD/RR/202</w:t>
      </w:r>
      <w:r w:rsidR="00932E97" w:rsidRPr="005A5AE2">
        <w:rPr>
          <w:rFonts w:ascii="Palatino Linotype" w:hAnsi="Palatino Linotype"/>
          <w:b/>
        </w:rPr>
        <w:t>1</w:t>
      </w:r>
      <w:r w:rsidR="00236C98" w:rsidRPr="005A5AE2">
        <w:rPr>
          <w:rFonts w:ascii="Palatino Linotype" w:hAnsi="Palatino Linotype"/>
        </w:rPr>
        <w:t xml:space="preserve">, promovido por la </w:t>
      </w:r>
      <w:r w:rsidRPr="005A5AE2">
        <w:rPr>
          <w:rFonts w:ascii="Palatino Linotype" w:hAnsi="Palatino Linotype"/>
          <w:b/>
        </w:rPr>
        <w:t xml:space="preserve">C. </w:t>
      </w:r>
      <w:r w:rsidR="007D7442" w:rsidRPr="007D7442">
        <w:rPr>
          <w:rFonts w:ascii="Palatino Linotype" w:hAnsi="Palatino Linotype"/>
          <w:b/>
        </w:rPr>
        <w:t>XXXXXXXXX XXXXXXX XXXX</w:t>
      </w:r>
      <w:r w:rsidRPr="005A5AE2">
        <w:rPr>
          <w:rFonts w:ascii="Palatino Linotype" w:hAnsi="Palatino Linotype"/>
        </w:rPr>
        <w:t>, en lo sucesivo</w:t>
      </w:r>
      <w:r w:rsidR="00392B5D" w:rsidRPr="005A5AE2">
        <w:rPr>
          <w:rFonts w:ascii="Palatino Linotype" w:hAnsi="Palatino Linotype"/>
        </w:rPr>
        <w:t xml:space="preserve"> se denominará </w:t>
      </w:r>
      <w:r w:rsidR="00236C98" w:rsidRPr="005A5AE2">
        <w:rPr>
          <w:rFonts w:ascii="Palatino Linotype" w:hAnsi="Palatino Linotype"/>
          <w:b/>
        </w:rPr>
        <w:t>LA</w:t>
      </w:r>
      <w:r w:rsidRPr="005A5AE2">
        <w:rPr>
          <w:rFonts w:ascii="Palatino Linotype" w:hAnsi="Palatino Linotype"/>
          <w:b/>
        </w:rPr>
        <w:t xml:space="preserve"> RECURRENTE</w:t>
      </w:r>
      <w:r w:rsidRPr="005A5AE2">
        <w:rPr>
          <w:rFonts w:ascii="Palatino Linotype" w:hAnsi="Palatino Linotype"/>
        </w:rPr>
        <w:t xml:space="preserve">, en contra de la respuesta de la </w:t>
      </w:r>
      <w:r w:rsidR="000276D6" w:rsidRPr="005A5AE2">
        <w:rPr>
          <w:rFonts w:ascii="Palatino Linotype" w:hAnsi="Palatino Linotype"/>
          <w:b/>
        </w:rPr>
        <w:t>Instituto de Seguridad Social del Estado de México y Municipios</w:t>
      </w:r>
      <w:r w:rsidR="00236C98" w:rsidRPr="005A5AE2">
        <w:rPr>
          <w:rFonts w:ascii="Palatino Linotype" w:hAnsi="Palatino Linotype"/>
          <w:b/>
        </w:rPr>
        <w:t xml:space="preserve">, </w:t>
      </w:r>
      <w:r w:rsidRPr="005A5AE2">
        <w:rPr>
          <w:rFonts w:ascii="Palatino Linotype" w:hAnsi="Palatino Linotype"/>
        </w:rPr>
        <w:t>en lo subsecuente</w:t>
      </w:r>
      <w:r w:rsidR="00392B5D" w:rsidRPr="005A5AE2">
        <w:rPr>
          <w:rFonts w:ascii="Palatino Linotype" w:hAnsi="Palatino Linotype"/>
        </w:rPr>
        <w:t xml:space="preserve"> se denominará</w:t>
      </w:r>
      <w:r w:rsidRPr="005A5AE2">
        <w:rPr>
          <w:rFonts w:ascii="Palatino Linotype" w:hAnsi="Palatino Linotype"/>
        </w:rPr>
        <w:t xml:space="preserve"> </w:t>
      </w:r>
      <w:r w:rsidRPr="005A5AE2">
        <w:rPr>
          <w:rFonts w:ascii="Palatino Linotype" w:hAnsi="Palatino Linotype"/>
          <w:b/>
        </w:rPr>
        <w:t xml:space="preserve">EL SUJETO OBLIGADO </w:t>
      </w:r>
      <w:r w:rsidRPr="005A5AE2">
        <w:rPr>
          <w:rFonts w:ascii="Palatino Linotype" w:hAnsi="Palatino Linotype"/>
        </w:rPr>
        <w:t>o</w:t>
      </w:r>
      <w:r w:rsidRPr="005A5AE2">
        <w:rPr>
          <w:rFonts w:ascii="Palatino Linotype" w:hAnsi="Palatino Linotype"/>
          <w:b/>
        </w:rPr>
        <w:t xml:space="preserve"> RESPONSABLE</w:t>
      </w:r>
      <w:r w:rsidRPr="005A5AE2">
        <w:rPr>
          <w:rFonts w:ascii="Palatino Linotype" w:hAnsi="Palatino Linotype"/>
        </w:rPr>
        <w:t>,</w:t>
      </w:r>
      <w:r w:rsidRPr="005A5AE2">
        <w:rPr>
          <w:rStyle w:val="Refdenotaalpie"/>
          <w:rFonts w:ascii="Palatino Linotype" w:hAnsi="Palatino Linotype"/>
        </w:rPr>
        <w:footnoteReference w:id="1"/>
      </w:r>
      <w:r w:rsidRPr="005A5AE2">
        <w:rPr>
          <w:rFonts w:ascii="Palatino Linotype" w:hAnsi="Palatino Linotype"/>
        </w:rPr>
        <w:t xml:space="preserve"> se procede a dictar la presente resolución con base en lo siguiente: </w:t>
      </w:r>
    </w:p>
    <w:p w14:paraId="5E6C9E7F" w14:textId="77777777" w:rsidR="00787F92" w:rsidRPr="005A5AE2" w:rsidRDefault="00787F92" w:rsidP="00AE3D2D">
      <w:pPr>
        <w:jc w:val="both"/>
        <w:rPr>
          <w:rFonts w:ascii="Palatino Linotype" w:hAnsi="Palatino Linotype"/>
        </w:rPr>
      </w:pPr>
    </w:p>
    <w:p w14:paraId="08096859" w14:textId="77777777" w:rsidR="005729C5" w:rsidRPr="005A5AE2" w:rsidRDefault="005729C5" w:rsidP="00AE3D2D">
      <w:pPr>
        <w:jc w:val="center"/>
        <w:rPr>
          <w:rFonts w:ascii="Palatino Linotype" w:hAnsi="Palatino Linotype"/>
          <w:b/>
          <w:bCs/>
          <w:spacing w:val="60"/>
          <w:sz w:val="28"/>
          <w:szCs w:val="28"/>
          <w:lang w:val="es-ES_tradnl"/>
        </w:rPr>
      </w:pPr>
      <w:r w:rsidRPr="005A5AE2">
        <w:rPr>
          <w:rFonts w:ascii="Palatino Linotype" w:hAnsi="Palatino Linotype"/>
          <w:b/>
          <w:bCs/>
          <w:spacing w:val="60"/>
          <w:sz w:val="28"/>
          <w:szCs w:val="28"/>
          <w:lang w:val="es-ES_tradnl"/>
        </w:rPr>
        <w:t>RESULTANDO</w:t>
      </w:r>
    </w:p>
    <w:p w14:paraId="6BF4DB9F" w14:textId="77777777" w:rsidR="00787F92" w:rsidRPr="005A5AE2" w:rsidRDefault="00787F92" w:rsidP="00AE3D2D">
      <w:pPr>
        <w:jc w:val="center"/>
        <w:rPr>
          <w:rFonts w:ascii="Palatino Linotype" w:hAnsi="Palatino Linotype"/>
          <w:b/>
          <w:bCs/>
          <w:spacing w:val="60"/>
          <w:sz w:val="28"/>
          <w:szCs w:val="28"/>
          <w:lang w:val="es-ES_tradnl"/>
        </w:rPr>
      </w:pPr>
    </w:p>
    <w:p w14:paraId="2B9A52EE" w14:textId="77777777" w:rsidR="008704C0" w:rsidRPr="005A5AE2" w:rsidRDefault="005729C5" w:rsidP="00AE3D2D">
      <w:pPr>
        <w:spacing w:line="360" w:lineRule="auto"/>
        <w:jc w:val="both"/>
        <w:rPr>
          <w:rFonts w:ascii="Palatino Linotype" w:hAnsi="Palatino Linotype"/>
        </w:rPr>
      </w:pPr>
      <w:r w:rsidRPr="005A5AE2">
        <w:rPr>
          <w:rFonts w:ascii="Palatino Linotype" w:hAnsi="Palatino Linotype"/>
          <w:b/>
          <w:sz w:val="28"/>
          <w:szCs w:val="28"/>
        </w:rPr>
        <w:t>I.</w:t>
      </w:r>
      <w:r w:rsidRPr="005A5AE2">
        <w:rPr>
          <w:rFonts w:ascii="Palatino Linotype" w:hAnsi="Palatino Linotype"/>
        </w:rPr>
        <w:t xml:space="preserve"> </w:t>
      </w:r>
      <w:r w:rsidR="008704C0" w:rsidRPr="005A5AE2">
        <w:rPr>
          <w:rFonts w:ascii="Palatino Linotype" w:hAnsi="Palatino Linotype"/>
        </w:rPr>
        <w:t xml:space="preserve">Que en fecha </w:t>
      </w:r>
      <w:r w:rsidR="00932E97" w:rsidRPr="005A5AE2">
        <w:rPr>
          <w:rFonts w:ascii="Palatino Linotype" w:hAnsi="Palatino Linotype"/>
        </w:rPr>
        <w:t>veinticuatro de junio de dos mil veintiuno</w:t>
      </w:r>
      <w:r w:rsidR="008704C0" w:rsidRPr="005A5AE2">
        <w:rPr>
          <w:rFonts w:ascii="Palatino Linotype" w:hAnsi="Palatino Linotype"/>
        </w:rPr>
        <w:t xml:space="preserve">, </w:t>
      </w:r>
      <w:r w:rsidR="008704C0" w:rsidRPr="005A5AE2">
        <w:rPr>
          <w:rFonts w:ascii="Palatino Linotype" w:hAnsi="Palatino Linotype"/>
          <w:b/>
        </w:rPr>
        <w:t>LA RECURRENTE</w:t>
      </w:r>
      <w:r w:rsidR="008704C0" w:rsidRPr="005A5AE2">
        <w:rPr>
          <w:rFonts w:ascii="Palatino Linotype" w:hAnsi="Palatino Linotype"/>
        </w:rPr>
        <w:t xml:space="preserve"> presentó a través del Sistema de </w:t>
      </w:r>
      <w:r w:rsidR="008704C0" w:rsidRPr="005A5AE2">
        <w:rPr>
          <w:rFonts w:ascii="Palatino Linotype" w:hAnsi="Palatino Linotype" w:cs="Arial"/>
        </w:rPr>
        <w:t>Acceso</w:t>
      </w:r>
      <w:r w:rsidR="008704C0" w:rsidRPr="005A5AE2">
        <w:rPr>
          <w:rFonts w:ascii="Palatino Linotype" w:hAnsi="Palatino Linotype"/>
        </w:rPr>
        <w:t>, Rectificación, Cancelación y Oposición de Datos Personales en el Estado de México, en lo subsecuente</w:t>
      </w:r>
      <w:r w:rsidR="00392B5D" w:rsidRPr="005A5AE2">
        <w:rPr>
          <w:rFonts w:ascii="Palatino Linotype" w:hAnsi="Palatino Linotype"/>
        </w:rPr>
        <w:t xml:space="preserve"> se denominará </w:t>
      </w:r>
      <w:r w:rsidR="008704C0" w:rsidRPr="005A5AE2">
        <w:rPr>
          <w:rFonts w:ascii="Palatino Linotype" w:hAnsi="Palatino Linotype"/>
          <w:b/>
        </w:rPr>
        <w:t>EL SARCOEM</w:t>
      </w:r>
      <w:r w:rsidR="008704C0" w:rsidRPr="005A5AE2">
        <w:rPr>
          <w:rFonts w:ascii="Palatino Linotype" w:hAnsi="Palatino Linotype"/>
        </w:rPr>
        <w:t xml:space="preserve">, ante </w:t>
      </w:r>
      <w:r w:rsidR="008704C0" w:rsidRPr="005A5AE2">
        <w:rPr>
          <w:rFonts w:ascii="Palatino Linotype" w:hAnsi="Palatino Linotype"/>
          <w:b/>
        </w:rPr>
        <w:t>EL SUJETO OBLIGADO</w:t>
      </w:r>
      <w:r w:rsidR="008704C0" w:rsidRPr="005A5AE2">
        <w:rPr>
          <w:rFonts w:ascii="Palatino Linotype" w:hAnsi="Palatino Linotype"/>
        </w:rPr>
        <w:t xml:space="preserve">, la solicitud de acceso a datos personales, a la que se le asignó el número de expediente </w:t>
      </w:r>
      <w:r w:rsidR="00932E97" w:rsidRPr="005A5AE2">
        <w:rPr>
          <w:rFonts w:ascii="Palatino Linotype" w:hAnsi="Palatino Linotype"/>
          <w:b/>
        </w:rPr>
        <w:t>00247/ISSEMYM/AD/2021</w:t>
      </w:r>
      <w:r w:rsidR="008704C0" w:rsidRPr="005A5AE2">
        <w:rPr>
          <w:rFonts w:ascii="Palatino Linotype" w:hAnsi="Palatino Linotype"/>
        </w:rPr>
        <w:t xml:space="preserve">, mediante la cual solicitó, lo </w:t>
      </w:r>
      <w:r w:rsidR="008704C0" w:rsidRPr="005A5AE2">
        <w:rPr>
          <w:rFonts w:ascii="Palatino Linotype" w:hAnsi="Palatino Linotype" w:cs="Arial"/>
        </w:rPr>
        <w:t>siguiente</w:t>
      </w:r>
      <w:r w:rsidR="008704C0" w:rsidRPr="005A5AE2">
        <w:rPr>
          <w:rFonts w:ascii="Palatino Linotype" w:hAnsi="Palatino Linotype"/>
        </w:rPr>
        <w:t>:</w:t>
      </w:r>
    </w:p>
    <w:p w14:paraId="5A6C4B27" w14:textId="77777777" w:rsidR="008704C0" w:rsidRPr="005A5AE2" w:rsidRDefault="008704C0" w:rsidP="00AE3D2D">
      <w:pPr>
        <w:tabs>
          <w:tab w:val="left" w:pos="851"/>
        </w:tabs>
        <w:ind w:left="851" w:right="901"/>
        <w:jc w:val="both"/>
        <w:rPr>
          <w:rFonts w:ascii="Palatino Linotype" w:hAnsi="Palatino Linotype" w:cs="Arial"/>
          <w:i/>
          <w:sz w:val="22"/>
          <w:szCs w:val="22"/>
        </w:rPr>
      </w:pPr>
    </w:p>
    <w:p w14:paraId="078BF714" w14:textId="74CEFC4D" w:rsidR="008704C0" w:rsidRPr="005A5AE2" w:rsidRDefault="008704C0" w:rsidP="00AE3D2D">
      <w:pPr>
        <w:tabs>
          <w:tab w:val="left" w:pos="851"/>
        </w:tabs>
        <w:ind w:left="851" w:right="901"/>
        <w:jc w:val="both"/>
        <w:rPr>
          <w:rFonts w:ascii="Palatino Linotype" w:hAnsi="Palatino Linotype" w:cs="Arial"/>
          <w:i/>
          <w:sz w:val="22"/>
          <w:szCs w:val="22"/>
        </w:rPr>
      </w:pPr>
      <w:r w:rsidRPr="005A5AE2">
        <w:rPr>
          <w:rFonts w:ascii="Palatino Linotype" w:hAnsi="Palatino Linotype" w:cs="Arial"/>
          <w:i/>
          <w:sz w:val="22"/>
          <w:szCs w:val="22"/>
        </w:rPr>
        <w:t>“</w:t>
      </w:r>
      <w:r w:rsidR="00932E97" w:rsidRPr="005A5AE2">
        <w:rPr>
          <w:rFonts w:ascii="Palatino Linotype" w:hAnsi="Palatino Linotype" w:cs="Arial"/>
          <w:i/>
          <w:sz w:val="22"/>
          <w:szCs w:val="22"/>
        </w:rPr>
        <w:t xml:space="preserve">Solicito la carta testamentaria y la baja laboral de mi padre </w:t>
      </w:r>
      <w:r w:rsidR="007D7442">
        <w:rPr>
          <w:rFonts w:ascii="Palatino Linotype" w:hAnsi="Palatino Linotype" w:cs="Arial"/>
          <w:i/>
          <w:sz w:val="22"/>
          <w:szCs w:val="22"/>
        </w:rPr>
        <w:t>X XXXXX XXXXXXX XXXXXXXXX</w:t>
      </w:r>
      <w:r w:rsidR="00932E97" w:rsidRPr="005A5AE2">
        <w:rPr>
          <w:rFonts w:ascii="Palatino Linotype" w:hAnsi="Palatino Linotype" w:cs="Arial"/>
          <w:i/>
          <w:sz w:val="22"/>
          <w:szCs w:val="22"/>
        </w:rPr>
        <w:t xml:space="preserve"> (finado), ya que son necesarios para que mi madre </w:t>
      </w:r>
      <w:r w:rsidR="007D7442">
        <w:rPr>
          <w:rFonts w:ascii="Palatino Linotype" w:hAnsi="Palatino Linotype" w:cs="Arial"/>
          <w:i/>
          <w:sz w:val="22"/>
          <w:szCs w:val="22"/>
        </w:rPr>
        <w:t>XXXXXXXX XXXX XXXXXXXXXXX</w:t>
      </w:r>
      <w:r w:rsidR="00932E97" w:rsidRPr="005A5AE2">
        <w:rPr>
          <w:rFonts w:ascii="Palatino Linotype" w:hAnsi="Palatino Linotype" w:cs="Arial"/>
          <w:i/>
          <w:sz w:val="22"/>
          <w:szCs w:val="22"/>
        </w:rPr>
        <w:t xml:space="preserve"> tenga derecho al servicio médico y a su pensión</w:t>
      </w:r>
      <w:r w:rsidRPr="005A5AE2">
        <w:rPr>
          <w:rFonts w:ascii="Palatino Linotype" w:hAnsi="Palatino Linotype" w:cs="Arial"/>
          <w:i/>
          <w:sz w:val="22"/>
          <w:szCs w:val="22"/>
        </w:rPr>
        <w:t>” (sic)</w:t>
      </w:r>
    </w:p>
    <w:p w14:paraId="1F9280ED" w14:textId="77777777" w:rsidR="008704C0" w:rsidRPr="005A5AE2" w:rsidRDefault="008704C0" w:rsidP="00AE3D2D">
      <w:pPr>
        <w:tabs>
          <w:tab w:val="left" w:pos="851"/>
        </w:tabs>
        <w:ind w:left="851" w:right="901"/>
        <w:jc w:val="both"/>
        <w:rPr>
          <w:rFonts w:ascii="Palatino Linotype" w:hAnsi="Palatino Linotype" w:cs="Arial"/>
          <w:i/>
          <w:sz w:val="22"/>
          <w:szCs w:val="22"/>
        </w:rPr>
      </w:pPr>
    </w:p>
    <w:p w14:paraId="5268C296" w14:textId="77777777" w:rsidR="008704C0" w:rsidRPr="005A5AE2" w:rsidRDefault="008704C0" w:rsidP="00AE3D2D">
      <w:pPr>
        <w:spacing w:line="360" w:lineRule="auto"/>
        <w:jc w:val="both"/>
        <w:rPr>
          <w:rFonts w:ascii="Palatino Linotype" w:hAnsi="Palatino Linotype" w:cs="Arial"/>
          <w:lang w:val="es-MX"/>
        </w:rPr>
      </w:pPr>
      <w:r w:rsidRPr="005A5AE2">
        <w:rPr>
          <w:rFonts w:ascii="Palatino Linotype" w:hAnsi="Palatino Linotype" w:cs="Arial"/>
          <w:b/>
        </w:rPr>
        <w:lastRenderedPageBreak/>
        <w:t>MODALIDAD DE ENTREGA:</w:t>
      </w:r>
      <w:r w:rsidRPr="005A5AE2">
        <w:rPr>
          <w:rFonts w:ascii="Palatino Linotype" w:hAnsi="Palatino Linotype" w:cs="Arial"/>
        </w:rPr>
        <w:t xml:space="preserve"> </w:t>
      </w:r>
      <w:r w:rsidRPr="005A5AE2">
        <w:rPr>
          <w:rFonts w:ascii="Palatino Linotype" w:hAnsi="Palatino Linotype" w:cs="Arial"/>
          <w:lang w:val="es-MX"/>
        </w:rPr>
        <w:t xml:space="preserve">Vía </w:t>
      </w:r>
      <w:r w:rsidRPr="005A5AE2">
        <w:rPr>
          <w:rFonts w:ascii="Palatino Linotype" w:hAnsi="Palatino Linotype" w:cs="Arial"/>
          <w:b/>
          <w:lang w:val="es-MX"/>
        </w:rPr>
        <w:t>SARCOEM</w:t>
      </w:r>
      <w:r w:rsidRPr="005A5AE2">
        <w:rPr>
          <w:rFonts w:ascii="Palatino Linotype" w:hAnsi="Palatino Linotype" w:cs="Arial"/>
          <w:lang w:val="es-MX"/>
        </w:rPr>
        <w:t>.</w:t>
      </w:r>
    </w:p>
    <w:p w14:paraId="17FDE111" w14:textId="77777777" w:rsidR="008704C0" w:rsidRPr="005A5AE2" w:rsidRDefault="008704C0" w:rsidP="00AE3D2D">
      <w:pPr>
        <w:spacing w:line="360" w:lineRule="auto"/>
        <w:jc w:val="both"/>
        <w:rPr>
          <w:rFonts w:ascii="Palatino Linotype" w:hAnsi="Palatino Linotype"/>
          <w:b/>
          <w:bCs/>
          <w:sz w:val="28"/>
        </w:rPr>
      </w:pPr>
    </w:p>
    <w:p w14:paraId="01B00439" w14:textId="77777777" w:rsidR="008704C0" w:rsidRPr="005A5AE2" w:rsidRDefault="008704C0" w:rsidP="00AE3D2D">
      <w:pPr>
        <w:spacing w:line="360" w:lineRule="auto"/>
        <w:jc w:val="both"/>
        <w:rPr>
          <w:rFonts w:ascii="Palatino Linotype" w:hAnsi="Palatino Linotype" w:cs="Palatino Linotype"/>
          <w:color w:val="000000"/>
          <w:lang w:val="es-MX"/>
        </w:rPr>
      </w:pPr>
      <w:r w:rsidRPr="005A5AE2">
        <w:rPr>
          <w:rFonts w:ascii="Palatino Linotype" w:hAnsi="Palatino Linotype"/>
          <w:b/>
          <w:bCs/>
          <w:sz w:val="28"/>
        </w:rPr>
        <w:t>II</w:t>
      </w:r>
      <w:r w:rsidRPr="005A5AE2">
        <w:rPr>
          <w:rFonts w:ascii="Palatino Linotype" w:hAnsi="Palatino Linotype"/>
          <w:b/>
          <w:bCs/>
        </w:rPr>
        <w:t xml:space="preserve">. </w:t>
      </w:r>
      <w:r w:rsidRPr="005A5AE2">
        <w:rPr>
          <w:rFonts w:ascii="Palatino Linotype" w:hAnsi="Palatino Linotype" w:cs="Palatino Linotype"/>
          <w:color w:val="000000"/>
          <w:lang w:val="es-MX"/>
        </w:rPr>
        <w:t xml:space="preserve">Que en fecha </w:t>
      </w:r>
      <w:r w:rsidR="00932E97" w:rsidRPr="005A5AE2">
        <w:rPr>
          <w:rFonts w:ascii="Palatino Linotype" w:hAnsi="Palatino Linotype" w:cs="Palatino Linotype"/>
          <w:color w:val="000000"/>
          <w:lang w:val="es-MX"/>
        </w:rPr>
        <w:t xml:space="preserve">veintiocho de junio </w:t>
      </w:r>
      <w:r w:rsidRPr="005A5AE2">
        <w:rPr>
          <w:rFonts w:ascii="Palatino Linotype" w:hAnsi="Palatino Linotype" w:cs="Palatino Linotype"/>
          <w:color w:val="000000"/>
          <w:lang w:val="es-MX"/>
        </w:rPr>
        <w:t>de dos mil veint</w:t>
      </w:r>
      <w:r w:rsidR="00932E97" w:rsidRPr="005A5AE2">
        <w:rPr>
          <w:rFonts w:ascii="Palatino Linotype" w:hAnsi="Palatino Linotype" w:cs="Palatino Linotype"/>
          <w:color w:val="000000"/>
          <w:lang w:val="es-MX"/>
        </w:rPr>
        <w:t>iuno</w:t>
      </w:r>
      <w:r w:rsidRPr="005A5AE2">
        <w:rPr>
          <w:rFonts w:ascii="Palatino Linotype" w:hAnsi="Palatino Linotype" w:cs="Palatino Linotype"/>
          <w:color w:val="000000"/>
          <w:lang w:val="es-MX"/>
        </w:rPr>
        <w:t xml:space="preserve">, </w:t>
      </w:r>
      <w:r w:rsidRPr="005A5AE2">
        <w:rPr>
          <w:rFonts w:ascii="Palatino Linotype" w:hAnsi="Palatino Linotype" w:cs="Palatino Linotype"/>
          <w:b/>
          <w:bCs/>
          <w:color w:val="000000"/>
          <w:lang w:val="es-MX"/>
        </w:rPr>
        <w:t xml:space="preserve">EL SUJETO OBLIGADO </w:t>
      </w:r>
      <w:r w:rsidRPr="005A5AE2">
        <w:rPr>
          <w:rFonts w:ascii="Palatino Linotype" w:hAnsi="Palatino Linotype" w:cs="Palatino Linotype"/>
          <w:color w:val="000000"/>
          <w:lang w:val="es-MX"/>
        </w:rPr>
        <w:t xml:space="preserve">requirió a la particular para que presentara el documento a través del cual acreditara la representación de los datos personales a los cuales deseaba tener acceso, mediante un poder notarial especial o carta poder firmada ante dos testigos especificando que la representación se le otorgó para el trámite de acceso a datos personales ante el Instituto de Seguridad del Estado de México y Municipios, antes del fallecimiento, destacando que en caso de tratarse de datos personales concernientes a personas fallecidas o quienes hayan sido declaradas judicialmente su presunción de muerte, la persona que acredite legalmente la representación de conformidad con las leyes aplicables, podrá ejercer los derechos ARCO; siempre que le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 </w:t>
      </w:r>
    </w:p>
    <w:p w14:paraId="589EB747" w14:textId="77777777" w:rsidR="008704C0" w:rsidRPr="005A5AE2" w:rsidRDefault="008704C0" w:rsidP="00AE3D2D">
      <w:pPr>
        <w:spacing w:line="360" w:lineRule="auto"/>
        <w:jc w:val="both"/>
        <w:rPr>
          <w:rFonts w:ascii="Palatino Linotype" w:hAnsi="Palatino Linotype"/>
          <w:b/>
          <w:bCs/>
        </w:rPr>
      </w:pPr>
    </w:p>
    <w:p w14:paraId="5BE9FDF4" w14:textId="77777777" w:rsidR="00B20E73" w:rsidRPr="005A5AE2" w:rsidRDefault="008704C0" w:rsidP="00AE3D2D">
      <w:pPr>
        <w:spacing w:line="360" w:lineRule="auto"/>
        <w:jc w:val="both"/>
        <w:rPr>
          <w:rFonts w:ascii="Palatino Linotype" w:hAnsi="Palatino Linotype" w:cs="Palatino Linotype"/>
          <w:color w:val="000000"/>
          <w:lang w:val="es-MX"/>
        </w:rPr>
      </w:pPr>
      <w:r w:rsidRPr="005A5AE2">
        <w:rPr>
          <w:rFonts w:ascii="Palatino Linotype" w:hAnsi="Palatino Linotype"/>
          <w:b/>
          <w:bCs/>
          <w:sz w:val="28"/>
        </w:rPr>
        <w:t>III</w:t>
      </w:r>
      <w:r w:rsidRPr="005A5AE2">
        <w:rPr>
          <w:rFonts w:ascii="Palatino Linotype" w:hAnsi="Palatino Linotype"/>
          <w:b/>
          <w:bCs/>
        </w:rPr>
        <w:t xml:space="preserve">. </w:t>
      </w:r>
      <w:r w:rsidRPr="005A5AE2">
        <w:rPr>
          <w:rFonts w:ascii="Palatino Linotype" w:hAnsi="Palatino Linotype" w:cs="Palatino Linotype"/>
          <w:color w:val="000000"/>
          <w:lang w:val="es-MX"/>
        </w:rPr>
        <w:t xml:space="preserve">Que en fecha </w:t>
      </w:r>
      <w:r w:rsidR="00B20E73" w:rsidRPr="005A5AE2">
        <w:rPr>
          <w:rFonts w:ascii="Palatino Linotype" w:hAnsi="Palatino Linotype" w:cs="Palatino Linotype"/>
          <w:color w:val="000000"/>
          <w:lang w:val="es-MX"/>
        </w:rPr>
        <w:t xml:space="preserve">seis de julio de dos mil veintiuno </w:t>
      </w:r>
      <w:r w:rsidR="00B20E73" w:rsidRPr="005A5AE2">
        <w:rPr>
          <w:rFonts w:ascii="Palatino Linotype" w:hAnsi="Palatino Linotype" w:cs="Palatino Linotype"/>
          <w:b/>
          <w:color w:val="000000"/>
          <w:lang w:val="es-MX"/>
        </w:rPr>
        <w:t xml:space="preserve">LA RECURRENTE </w:t>
      </w:r>
      <w:r w:rsidR="00B20E73" w:rsidRPr="005A5AE2">
        <w:rPr>
          <w:rFonts w:ascii="Palatino Linotype" w:hAnsi="Palatino Linotype" w:cs="Palatino Linotype"/>
          <w:color w:val="000000"/>
          <w:lang w:val="es-MX"/>
        </w:rPr>
        <w:t xml:space="preserve">desahogó el requerimiento realizado por </w:t>
      </w:r>
      <w:r w:rsidR="00B20E73" w:rsidRPr="005A5AE2">
        <w:rPr>
          <w:rFonts w:ascii="Palatino Linotype" w:hAnsi="Palatino Linotype" w:cs="Palatino Linotype"/>
          <w:b/>
          <w:color w:val="000000"/>
          <w:lang w:val="es-MX"/>
        </w:rPr>
        <w:t>EL SUJETO OBLIGADO</w:t>
      </w:r>
      <w:r w:rsidR="00B20E73" w:rsidRPr="005A5AE2">
        <w:rPr>
          <w:rFonts w:ascii="Palatino Linotype" w:hAnsi="Palatino Linotype" w:cs="Palatino Linotype"/>
          <w:color w:val="000000"/>
          <w:lang w:val="es-MX"/>
        </w:rPr>
        <w:t xml:space="preserve"> en los siguientes términos:  </w:t>
      </w:r>
    </w:p>
    <w:p w14:paraId="3AC05E58" w14:textId="77777777" w:rsidR="00B20E73" w:rsidRPr="005A5AE2" w:rsidRDefault="00B20E73" w:rsidP="00AE3D2D">
      <w:pPr>
        <w:tabs>
          <w:tab w:val="left" w:pos="851"/>
        </w:tabs>
        <w:ind w:left="851" w:right="901"/>
        <w:jc w:val="both"/>
        <w:rPr>
          <w:rFonts w:ascii="Palatino Linotype" w:hAnsi="Palatino Linotype" w:cs="Arial"/>
          <w:i/>
          <w:sz w:val="22"/>
          <w:szCs w:val="22"/>
        </w:rPr>
      </w:pPr>
    </w:p>
    <w:p w14:paraId="00F0349B" w14:textId="19BE7570" w:rsidR="00B20E73" w:rsidRPr="005A5AE2" w:rsidRDefault="00B20E73" w:rsidP="00AE3D2D">
      <w:pPr>
        <w:tabs>
          <w:tab w:val="left" w:pos="851"/>
        </w:tabs>
        <w:ind w:left="851" w:right="901"/>
        <w:jc w:val="both"/>
        <w:rPr>
          <w:rFonts w:ascii="Palatino Linotype" w:hAnsi="Palatino Linotype" w:cs="Arial"/>
          <w:i/>
          <w:sz w:val="22"/>
          <w:szCs w:val="22"/>
        </w:rPr>
      </w:pPr>
      <w:r w:rsidRPr="005A5AE2">
        <w:rPr>
          <w:rFonts w:ascii="Palatino Linotype" w:hAnsi="Palatino Linotype" w:cs="Arial"/>
          <w:i/>
          <w:sz w:val="22"/>
          <w:szCs w:val="22"/>
        </w:rPr>
        <w:t xml:space="preserve">“No cuento con los documentos que me solicitan en ISSEMYM, sin embargo existe el interés </w:t>
      </w:r>
      <w:proofErr w:type="spellStart"/>
      <w:r w:rsidRPr="005A5AE2">
        <w:rPr>
          <w:rFonts w:ascii="Palatino Linotype" w:hAnsi="Palatino Linotype" w:cs="Arial"/>
          <w:i/>
          <w:sz w:val="22"/>
          <w:szCs w:val="22"/>
        </w:rPr>
        <w:t>legitimo</w:t>
      </w:r>
      <w:proofErr w:type="spellEnd"/>
      <w:r w:rsidRPr="005A5AE2">
        <w:rPr>
          <w:rFonts w:ascii="Palatino Linotype" w:hAnsi="Palatino Linotype" w:cs="Arial"/>
          <w:i/>
          <w:sz w:val="22"/>
          <w:szCs w:val="22"/>
        </w:rPr>
        <w:t xml:space="preserve"> para acceder a los documentos de mi padre </w:t>
      </w:r>
      <w:r w:rsidR="007D7442">
        <w:rPr>
          <w:rFonts w:ascii="Palatino Linotype" w:hAnsi="Palatino Linotype" w:cs="Arial"/>
          <w:i/>
          <w:sz w:val="22"/>
          <w:szCs w:val="22"/>
        </w:rPr>
        <w:t>X XXXXX XXXXXXX XXXXXXXXX</w:t>
      </w:r>
      <w:r w:rsidRPr="005A5AE2">
        <w:rPr>
          <w:rFonts w:ascii="Palatino Linotype" w:hAnsi="Palatino Linotype" w:cs="Arial"/>
          <w:i/>
          <w:sz w:val="22"/>
          <w:szCs w:val="22"/>
        </w:rPr>
        <w:t xml:space="preserve"> (finado), toda vez que, quien los solicita es su hija </w:t>
      </w:r>
      <w:r w:rsidR="007D7442" w:rsidRPr="007D7442">
        <w:rPr>
          <w:rFonts w:ascii="Palatino Linotype" w:hAnsi="Palatino Linotype" w:cs="Arial"/>
          <w:i/>
          <w:sz w:val="22"/>
          <w:szCs w:val="22"/>
        </w:rPr>
        <w:t>XXXXXXXXX XXXXXXX XXXX</w:t>
      </w:r>
      <w:r w:rsidRPr="005A5AE2">
        <w:rPr>
          <w:rFonts w:ascii="Palatino Linotype" w:hAnsi="Palatino Linotype" w:cs="Arial"/>
          <w:i/>
          <w:sz w:val="22"/>
          <w:szCs w:val="22"/>
        </w:rPr>
        <w:t xml:space="preserve">, para realizar el </w:t>
      </w:r>
      <w:proofErr w:type="spellStart"/>
      <w:r w:rsidRPr="005A5AE2">
        <w:rPr>
          <w:rFonts w:ascii="Palatino Linotype" w:hAnsi="Palatino Linotype" w:cs="Arial"/>
          <w:i/>
          <w:sz w:val="22"/>
          <w:szCs w:val="22"/>
        </w:rPr>
        <w:t>tramite</w:t>
      </w:r>
      <w:proofErr w:type="spellEnd"/>
      <w:r w:rsidRPr="005A5AE2">
        <w:rPr>
          <w:rFonts w:ascii="Palatino Linotype" w:hAnsi="Palatino Linotype" w:cs="Arial"/>
          <w:i/>
          <w:sz w:val="22"/>
          <w:szCs w:val="22"/>
        </w:rPr>
        <w:t xml:space="preserve"> necesario y que mi </w:t>
      </w:r>
      <w:r w:rsidRPr="005A5AE2">
        <w:rPr>
          <w:rFonts w:ascii="Palatino Linotype" w:hAnsi="Palatino Linotype" w:cs="Arial"/>
          <w:i/>
          <w:sz w:val="22"/>
          <w:szCs w:val="22"/>
        </w:rPr>
        <w:lastRenderedPageBreak/>
        <w:t xml:space="preserve">madre </w:t>
      </w:r>
      <w:r w:rsidR="007D7442" w:rsidRPr="007D7442">
        <w:rPr>
          <w:rFonts w:ascii="Palatino Linotype" w:hAnsi="Palatino Linotype" w:cs="Arial"/>
          <w:i/>
          <w:sz w:val="22"/>
          <w:szCs w:val="22"/>
        </w:rPr>
        <w:t>XXXXXXXX XXXX XXXXXXXXXXX</w:t>
      </w:r>
      <w:r w:rsidRPr="005A5AE2">
        <w:rPr>
          <w:rFonts w:ascii="Palatino Linotype" w:hAnsi="Palatino Linotype" w:cs="Arial"/>
          <w:i/>
          <w:sz w:val="22"/>
          <w:szCs w:val="22"/>
        </w:rPr>
        <w:t xml:space="preserve"> pueda hacer uso del servicio </w:t>
      </w:r>
      <w:proofErr w:type="spellStart"/>
      <w:r w:rsidRPr="005A5AE2">
        <w:rPr>
          <w:rFonts w:ascii="Palatino Linotype" w:hAnsi="Palatino Linotype" w:cs="Arial"/>
          <w:i/>
          <w:sz w:val="22"/>
          <w:szCs w:val="22"/>
        </w:rPr>
        <w:t>medico</w:t>
      </w:r>
      <w:proofErr w:type="spellEnd"/>
      <w:r w:rsidRPr="005A5AE2">
        <w:rPr>
          <w:rFonts w:ascii="Palatino Linotype" w:hAnsi="Palatino Linotype" w:cs="Arial"/>
          <w:i/>
          <w:sz w:val="22"/>
          <w:szCs w:val="22"/>
        </w:rPr>
        <w:t xml:space="preserve"> así como la pensión y cobro de seguro que pueda tener a bien recibir.” (</w:t>
      </w:r>
      <w:proofErr w:type="gramStart"/>
      <w:r w:rsidRPr="005A5AE2">
        <w:rPr>
          <w:rFonts w:ascii="Palatino Linotype" w:hAnsi="Palatino Linotype" w:cs="Arial"/>
          <w:i/>
          <w:sz w:val="22"/>
          <w:szCs w:val="22"/>
        </w:rPr>
        <w:t>sic</w:t>
      </w:r>
      <w:proofErr w:type="gramEnd"/>
      <w:r w:rsidRPr="005A5AE2">
        <w:rPr>
          <w:rFonts w:ascii="Palatino Linotype" w:hAnsi="Palatino Linotype" w:cs="Arial"/>
          <w:i/>
          <w:sz w:val="22"/>
          <w:szCs w:val="22"/>
        </w:rPr>
        <w:t xml:space="preserve">) </w:t>
      </w:r>
    </w:p>
    <w:p w14:paraId="1A1EE199" w14:textId="77777777" w:rsidR="00B20E73" w:rsidRPr="005A5AE2" w:rsidRDefault="00B20E73" w:rsidP="00AE3D2D">
      <w:pPr>
        <w:tabs>
          <w:tab w:val="left" w:pos="851"/>
        </w:tabs>
        <w:ind w:left="851" w:right="901"/>
        <w:jc w:val="both"/>
        <w:rPr>
          <w:rFonts w:ascii="Palatino Linotype" w:hAnsi="Palatino Linotype" w:cs="Arial"/>
          <w:i/>
          <w:sz w:val="22"/>
          <w:szCs w:val="22"/>
        </w:rPr>
      </w:pPr>
    </w:p>
    <w:p w14:paraId="2DC16268" w14:textId="77777777" w:rsidR="008704C0" w:rsidRPr="005A5AE2" w:rsidRDefault="00B20E73" w:rsidP="00AE3D2D">
      <w:pPr>
        <w:spacing w:line="360" w:lineRule="auto"/>
        <w:jc w:val="both"/>
        <w:rPr>
          <w:rFonts w:ascii="Palatino Linotype" w:hAnsi="Palatino Linotype" w:cs="Palatino Linotype"/>
          <w:color w:val="000000"/>
          <w:lang w:val="es-MX"/>
        </w:rPr>
      </w:pPr>
      <w:r w:rsidRPr="005A5AE2">
        <w:rPr>
          <w:rFonts w:ascii="Palatino Linotype" w:hAnsi="Palatino Linotype"/>
          <w:b/>
          <w:bCs/>
          <w:sz w:val="28"/>
        </w:rPr>
        <w:t>IV</w:t>
      </w:r>
      <w:r w:rsidRPr="005A5AE2">
        <w:rPr>
          <w:rFonts w:ascii="Palatino Linotype" w:hAnsi="Palatino Linotype"/>
          <w:b/>
          <w:bCs/>
        </w:rPr>
        <w:t xml:space="preserve">. </w:t>
      </w:r>
      <w:r w:rsidRPr="005A5AE2">
        <w:rPr>
          <w:rFonts w:ascii="Palatino Linotype" w:hAnsi="Palatino Linotype" w:cs="Palatino Linotype"/>
          <w:color w:val="000000"/>
          <w:lang w:val="es-MX"/>
        </w:rPr>
        <w:t>Que en fecha ocho de julio de dos mil veintiuno</w:t>
      </w:r>
      <w:r w:rsidR="008704C0" w:rsidRPr="005A5AE2">
        <w:rPr>
          <w:rFonts w:ascii="Palatino Linotype" w:hAnsi="Palatino Linotype" w:cs="Palatino Linotype"/>
          <w:color w:val="000000"/>
          <w:lang w:val="es-MX"/>
        </w:rPr>
        <w:t xml:space="preserve">, </w:t>
      </w:r>
      <w:r w:rsidR="008704C0" w:rsidRPr="005A5AE2">
        <w:rPr>
          <w:rFonts w:ascii="Palatino Linotype" w:hAnsi="Palatino Linotype" w:cs="Palatino Linotype"/>
          <w:b/>
          <w:color w:val="000000"/>
          <w:lang w:val="es-MX"/>
        </w:rPr>
        <w:t>EL SUJETO OBLIGADO</w:t>
      </w:r>
      <w:r w:rsidR="008704C0" w:rsidRPr="005A5AE2">
        <w:rPr>
          <w:rFonts w:ascii="Palatino Linotype" w:hAnsi="Palatino Linotype" w:cs="Palatino Linotype"/>
          <w:color w:val="000000"/>
          <w:lang w:val="es-MX"/>
        </w:rPr>
        <w:t xml:space="preserve"> </w:t>
      </w:r>
      <w:r w:rsidR="00652580" w:rsidRPr="005A5AE2">
        <w:rPr>
          <w:rFonts w:ascii="Palatino Linotype" w:hAnsi="Palatino Linotype" w:cs="Palatino Linotype"/>
          <w:color w:val="000000"/>
          <w:lang w:val="es-MX"/>
        </w:rPr>
        <w:t>determinó no dar curso</w:t>
      </w:r>
      <w:r w:rsidR="00750D69" w:rsidRPr="005A5AE2">
        <w:rPr>
          <w:rFonts w:ascii="Palatino Linotype" w:hAnsi="Palatino Linotype" w:cs="Palatino Linotype"/>
          <w:color w:val="000000"/>
          <w:lang w:val="es-MX"/>
        </w:rPr>
        <w:t xml:space="preserve"> a la solicitud de acceso a dat</w:t>
      </w:r>
      <w:r w:rsidR="00652580" w:rsidRPr="005A5AE2">
        <w:rPr>
          <w:rFonts w:ascii="Palatino Linotype" w:hAnsi="Palatino Linotype" w:cs="Palatino Linotype"/>
          <w:color w:val="000000"/>
          <w:lang w:val="es-MX"/>
        </w:rPr>
        <w:t>os personales realizada por la particular, quedando a salvo sus derechos para volver a presentarla.</w:t>
      </w:r>
      <w:r w:rsidR="008704C0" w:rsidRPr="005A5AE2">
        <w:rPr>
          <w:rFonts w:ascii="Palatino Linotype" w:hAnsi="Palatino Linotype" w:cs="Palatino Linotype"/>
          <w:color w:val="000000"/>
          <w:lang w:val="es-MX"/>
        </w:rPr>
        <w:t xml:space="preserve"> </w:t>
      </w:r>
    </w:p>
    <w:p w14:paraId="6EE8FB1E" w14:textId="77777777" w:rsidR="008704C0" w:rsidRPr="005A5AE2" w:rsidRDefault="008704C0" w:rsidP="00AE3D2D">
      <w:pPr>
        <w:spacing w:line="360" w:lineRule="auto"/>
        <w:jc w:val="both"/>
        <w:rPr>
          <w:rFonts w:ascii="Palatino Linotype" w:hAnsi="Palatino Linotype" w:cs="Palatino Linotype"/>
          <w:color w:val="000000"/>
          <w:lang w:val="es-MX"/>
        </w:rPr>
      </w:pPr>
    </w:p>
    <w:p w14:paraId="7AF6B374" w14:textId="77777777" w:rsidR="008704C0" w:rsidRPr="005A5AE2" w:rsidRDefault="008704C0" w:rsidP="00AE3D2D">
      <w:pPr>
        <w:spacing w:line="360" w:lineRule="auto"/>
        <w:jc w:val="both"/>
        <w:rPr>
          <w:rFonts w:ascii="Palatino Linotype" w:hAnsi="Palatino Linotype" w:cs="Palatino Linotype"/>
          <w:color w:val="000000"/>
          <w:lang w:val="es-MX"/>
        </w:rPr>
      </w:pPr>
      <w:r w:rsidRPr="005A5AE2">
        <w:rPr>
          <w:rFonts w:ascii="Palatino Linotype" w:hAnsi="Palatino Linotype"/>
          <w:b/>
          <w:bCs/>
          <w:sz w:val="28"/>
        </w:rPr>
        <w:t>V</w:t>
      </w:r>
      <w:r w:rsidRPr="005A5AE2">
        <w:rPr>
          <w:rFonts w:ascii="Palatino Linotype" w:hAnsi="Palatino Linotype"/>
          <w:b/>
          <w:bCs/>
        </w:rPr>
        <w:t xml:space="preserve">. </w:t>
      </w:r>
      <w:r w:rsidRPr="005A5AE2">
        <w:rPr>
          <w:rFonts w:ascii="Palatino Linotype" w:hAnsi="Palatino Linotype" w:cs="Palatino Linotype"/>
          <w:color w:val="000000"/>
          <w:lang w:val="es-MX"/>
        </w:rPr>
        <w:t xml:space="preserve">Que en fecha </w:t>
      </w:r>
      <w:r w:rsidR="00652580" w:rsidRPr="005A5AE2">
        <w:rPr>
          <w:rFonts w:ascii="Palatino Linotype" w:hAnsi="Palatino Linotype" w:cs="Palatino Linotype"/>
          <w:color w:val="000000"/>
          <w:lang w:val="es-MX"/>
        </w:rPr>
        <w:t>dieciséis de julio de dos mil veintiuno</w:t>
      </w:r>
      <w:r w:rsidRPr="005A5AE2">
        <w:rPr>
          <w:rFonts w:ascii="Palatino Linotype" w:hAnsi="Palatino Linotype" w:cs="Palatino Linotype"/>
          <w:color w:val="000000"/>
          <w:lang w:val="es-MX"/>
        </w:rPr>
        <w:t xml:space="preserve">, </w:t>
      </w:r>
      <w:r w:rsidRPr="005A5AE2">
        <w:rPr>
          <w:rFonts w:ascii="Palatino Linotype" w:hAnsi="Palatino Linotype" w:cs="Palatino Linotype"/>
          <w:b/>
          <w:bCs/>
          <w:color w:val="000000"/>
          <w:lang w:val="es-MX"/>
        </w:rPr>
        <w:t xml:space="preserve">LA RECURRENTE </w:t>
      </w:r>
      <w:r w:rsidRPr="005A5AE2">
        <w:rPr>
          <w:rFonts w:ascii="Palatino Linotype" w:hAnsi="Palatino Linotype" w:cs="Palatino Linotype"/>
          <w:color w:val="000000"/>
          <w:lang w:val="es-MX"/>
        </w:rPr>
        <w:t xml:space="preserve">interpuso el recurso de revisión en contra de la determinación del </w:t>
      </w:r>
      <w:r w:rsidRPr="005A5AE2">
        <w:rPr>
          <w:rFonts w:ascii="Palatino Linotype" w:hAnsi="Palatino Linotype" w:cs="Palatino Linotype"/>
          <w:b/>
          <w:bCs/>
          <w:color w:val="000000"/>
          <w:lang w:val="es-MX"/>
        </w:rPr>
        <w:t>SUJETO OBLIGADO</w:t>
      </w:r>
      <w:r w:rsidRPr="005A5AE2">
        <w:rPr>
          <w:rFonts w:ascii="Palatino Linotype" w:hAnsi="Palatino Linotype" w:cs="Palatino Linotype"/>
          <w:color w:val="000000"/>
          <w:lang w:val="es-MX"/>
        </w:rPr>
        <w:t xml:space="preserve">, el cual fue registrado en el </w:t>
      </w:r>
      <w:r w:rsidRPr="005A5AE2">
        <w:rPr>
          <w:rFonts w:ascii="Palatino Linotype" w:hAnsi="Palatino Linotype" w:cs="Palatino Linotype"/>
          <w:b/>
          <w:bCs/>
          <w:color w:val="000000"/>
          <w:lang w:val="es-MX"/>
        </w:rPr>
        <w:t xml:space="preserve">SARCOEM </w:t>
      </w:r>
      <w:r w:rsidRPr="005A5AE2">
        <w:rPr>
          <w:rFonts w:ascii="Palatino Linotype" w:hAnsi="Palatino Linotype" w:cs="Palatino Linotype"/>
          <w:color w:val="000000"/>
          <w:lang w:val="es-MX"/>
        </w:rPr>
        <w:t xml:space="preserve">y se le asignó el número de expediente al rubro </w:t>
      </w:r>
      <w:r w:rsidR="00392B5D" w:rsidRPr="005A5AE2">
        <w:rPr>
          <w:rFonts w:ascii="Palatino Linotype" w:hAnsi="Palatino Linotype" w:cs="Palatino Linotype"/>
          <w:color w:val="000000"/>
          <w:lang w:val="es-MX"/>
        </w:rPr>
        <w:t>citado</w:t>
      </w:r>
      <w:r w:rsidRPr="005A5AE2">
        <w:rPr>
          <w:rFonts w:ascii="Palatino Linotype" w:hAnsi="Palatino Linotype" w:cs="Palatino Linotype"/>
          <w:color w:val="000000"/>
          <w:lang w:val="es-MX"/>
        </w:rPr>
        <w:t xml:space="preserve">, en el que señaló como acto impugnado el siguiente: </w:t>
      </w:r>
    </w:p>
    <w:p w14:paraId="654F73FB" w14:textId="77777777" w:rsidR="008704C0" w:rsidRPr="005A5AE2"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3421545A" w14:textId="4EDB6B82" w:rsidR="008704C0" w:rsidRPr="005A5AE2" w:rsidRDefault="008704C0" w:rsidP="00AE3D2D">
      <w:pPr>
        <w:tabs>
          <w:tab w:val="left" w:pos="851"/>
        </w:tabs>
        <w:ind w:left="851" w:right="901"/>
        <w:jc w:val="both"/>
        <w:rPr>
          <w:rFonts w:ascii="Palatino Linotype" w:hAnsi="Palatino Linotype" w:cs="Palatino Linotype"/>
          <w:i/>
          <w:color w:val="000000"/>
          <w:sz w:val="22"/>
          <w:szCs w:val="22"/>
          <w:lang w:val="es-MX"/>
        </w:rPr>
      </w:pPr>
      <w:r w:rsidRPr="005A5AE2">
        <w:rPr>
          <w:rFonts w:ascii="Palatino Linotype" w:hAnsi="Palatino Linotype" w:cs="Palatino Linotype"/>
          <w:i/>
          <w:color w:val="000000"/>
          <w:sz w:val="22"/>
          <w:szCs w:val="22"/>
          <w:lang w:val="es-MX"/>
        </w:rPr>
        <w:t>“</w:t>
      </w:r>
      <w:r w:rsidR="00652580" w:rsidRPr="005A5AE2">
        <w:rPr>
          <w:rFonts w:ascii="Palatino Linotype" w:hAnsi="Palatino Linotype" w:cs="Palatino Linotype"/>
          <w:i/>
          <w:color w:val="000000"/>
          <w:sz w:val="22"/>
          <w:szCs w:val="22"/>
          <w:lang w:val="es-MX"/>
        </w:rPr>
        <w:t xml:space="preserve">Requiero información de mi padre </w:t>
      </w:r>
      <w:r w:rsidR="007D7442">
        <w:rPr>
          <w:rFonts w:ascii="Palatino Linotype" w:hAnsi="Palatino Linotype" w:cs="Palatino Linotype"/>
          <w:i/>
          <w:color w:val="000000"/>
          <w:sz w:val="22"/>
          <w:szCs w:val="22"/>
          <w:lang w:val="es-MX"/>
        </w:rPr>
        <w:t>X XXXXX XXXXXXX XXXXXXXXX</w:t>
      </w:r>
      <w:r w:rsidR="00652580" w:rsidRPr="005A5AE2">
        <w:rPr>
          <w:rFonts w:ascii="Palatino Linotype" w:hAnsi="Palatino Linotype" w:cs="Palatino Linotype"/>
          <w:i/>
          <w:color w:val="000000"/>
          <w:sz w:val="22"/>
          <w:szCs w:val="22"/>
          <w:lang w:val="es-MX"/>
        </w:rPr>
        <w:t xml:space="preserve"> (finado) la cual consta de la carta testamentaria y la baja laboral. Dicha información se requiere para poder hacer el cambio de beneficiario a nombre de mi madre </w:t>
      </w:r>
      <w:r w:rsidR="00E563AC">
        <w:rPr>
          <w:rFonts w:ascii="Palatino Linotype" w:hAnsi="Palatino Linotype" w:cs="Palatino Linotype"/>
          <w:i/>
          <w:color w:val="000000"/>
          <w:sz w:val="22"/>
          <w:szCs w:val="22"/>
          <w:lang w:val="es-MX"/>
        </w:rPr>
        <w:t>XXXXXXXX XXXX XXXXXXXXXXX</w:t>
      </w:r>
      <w:r w:rsidR="00652580" w:rsidRPr="005A5AE2">
        <w:rPr>
          <w:rFonts w:ascii="Palatino Linotype" w:hAnsi="Palatino Linotype" w:cs="Palatino Linotype"/>
          <w:i/>
          <w:color w:val="000000"/>
          <w:sz w:val="22"/>
          <w:szCs w:val="22"/>
          <w:lang w:val="es-MX"/>
        </w:rPr>
        <w:t xml:space="preserve"> para que haga uso del servicio médico, así como de la pensión.</w:t>
      </w:r>
      <w:r w:rsidRPr="005A5AE2">
        <w:rPr>
          <w:rFonts w:ascii="Palatino Linotype" w:hAnsi="Palatino Linotype" w:cs="Palatino Linotype"/>
          <w:i/>
          <w:color w:val="000000"/>
          <w:sz w:val="22"/>
          <w:szCs w:val="22"/>
          <w:lang w:val="es-MX"/>
        </w:rPr>
        <w:t xml:space="preserve">” (Sic) </w:t>
      </w:r>
    </w:p>
    <w:p w14:paraId="7DADD74F" w14:textId="77777777" w:rsidR="008704C0" w:rsidRPr="005A5AE2"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1129F101" w14:textId="77777777" w:rsidR="008704C0" w:rsidRPr="005A5AE2" w:rsidRDefault="008704C0" w:rsidP="00AE3D2D">
      <w:pPr>
        <w:spacing w:line="360" w:lineRule="auto"/>
        <w:jc w:val="both"/>
        <w:rPr>
          <w:rFonts w:ascii="Palatino Linotype" w:hAnsi="Palatino Linotype" w:cs="Palatino Linotype"/>
          <w:color w:val="000000"/>
          <w:lang w:val="es-MX"/>
        </w:rPr>
      </w:pPr>
      <w:r w:rsidRPr="005A5AE2">
        <w:rPr>
          <w:rFonts w:ascii="Palatino Linotype" w:hAnsi="Palatino Linotype" w:cs="Palatino Linotype"/>
          <w:color w:val="000000"/>
          <w:lang w:val="es-MX"/>
        </w:rPr>
        <w:t>Así como, razones o motivos de inconformidad:</w:t>
      </w:r>
    </w:p>
    <w:p w14:paraId="110F7E38" w14:textId="77777777" w:rsidR="008704C0" w:rsidRPr="005A5AE2"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1A69EF6E" w14:textId="77777777" w:rsidR="008704C0" w:rsidRPr="005A5AE2" w:rsidRDefault="008704C0" w:rsidP="00AE3D2D">
      <w:pPr>
        <w:tabs>
          <w:tab w:val="left" w:pos="851"/>
        </w:tabs>
        <w:ind w:left="851" w:right="901"/>
        <w:jc w:val="both"/>
        <w:rPr>
          <w:rFonts w:ascii="Palatino Linotype" w:hAnsi="Palatino Linotype" w:cs="Palatino Linotype"/>
          <w:i/>
          <w:color w:val="000000"/>
          <w:sz w:val="22"/>
          <w:szCs w:val="22"/>
          <w:lang w:val="es-MX"/>
        </w:rPr>
      </w:pPr>
      <w:r w:rsidRPr="005A5AE2">
        <w:rPr>
          <w:rFonts w:ascii="Palatino Linotype" w:hAnsi="Palatino Linotype" w:cs="Palatino Linotype"/>
          <w:i/>
          <w:color w:val="000000"/>
          <w:sz w:val="22"/>
          <w:szCs w:val="22"/>
          <w:lang w:val="es-MX"/>
        </w:rPr>
        <w:t>“</w:t>
      </w:r>
      <w:r w:rsidR="00652580" w:rsidRPr="005A5AE2">
        <w:rPr>
          <w:rFonts w:ascii="Palatino Linotype" w:hAnsi="Palatino Linotype" w:cs="Palatino Linotype"/>
          <w:i/>
          <w:color w:val="000000"/>
          <w:sz w:val="22"/>
          <w:szCs w:val="22"/>
          <w:lang w:val="es-MX"/>
        </w:rPr>
        <w:t>El centro de trabajo, Dirección General de Prevención y Readaptación Social, me niega la baja laboral ya que no cuento con la carta testamentaria e ISSEMYM me niega la carta testamentaria ya que en su sistema aparece su baja con un mes de su fallecimiento. Ahora la unidad de transparencia me solicita el documento sonde mi padre me haya autorizado acceder a sus datos personales, el cual no tengo, sin embargo requiero de la baja y la carta testamentaria para poder hacer los trámites correspondientes para que mi madre haga uso del servicio médico por lo que acredito interés legítimo</w:t>
      </w:r>
      <w:r w:rsidRPr="005A5AE2">
        <w:rPr>
          <w:rFonts w:ascii="Palatino Linotype" w:hAnsi="Palatino Linotype" w:cs="Palatino Linotype"/>
          <w:i/>
          <w:color w:val="000000"/>
          <w:sz w:val="22"/>
          <w:szCs w:val="22"/>
          <w:lang w:val="es-MX"/>
        </w:rPr>
        <w:t>” (sic)</w:t>
      </w:r>
    </w:p>
    <w:p w14:paraId="6D131491" w14:textId="77777777" w:rsidR="008704C0" w:rsidRPr="005A5AE2"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1008F511" w14:textId="77777777" w:rsidR="00652580" w:rsidRPr="005A5AE2" w:rsidRDefault="008704C0" w:rsidP="00AE3D2D">
      <w:pPr>
        <w:spacing w:line="360" w:lineRule="auto"/>
        <w:jc w:val="both"/>
        <w:rPr>
          <w:rFonts w:ascii="Palatino Linotype" w:hAnsi="Palatino Linotype" w:cs="Arial"/>
        </w:rPr>
      </w:pPr>
      <w:r w:rsidRPr="005A5AE2">
        <w:rPr>
          <w:rFonts w:ascii="Palatino Linotype" w:hAnsi="Palatino Linotype" w:cs="Arial"/>
        </w:rPr>
        <w:lastRenderedPageBreak/>
        <w:t xml:space="preserve">Asimismo, cabe destacar que </w:t>
      </w:r>
      <w:r w:rsidRPr="005A5AE2">
        <w:rPr>
          <w:rFonts w:ascii="Palatino Linotype" w:hAnsi="Palatino Linotype" w:cs="Arial"/>
          <w:b/>
        </w:rPr>
        <w:t>LA RECURRENTE</w:t>
      </w:r>
      <w:r w:rsidRPr="005A5AE2">
        <w:rPr>
          <w:rFonts w:ascii="Palatino Linotype" w:hAnsi="Palatino Linotype" w:cs="Arial"/>
        </w:rPr>
        <w:t xml:space="preserve"> adjuntó a su recurso de revisión </w:t>
      </w:r>
      <w:r w:rsidR="00652580" w:rsidRPr="005A5AE2">
        <w:rPr>
          <w:rFonts w:ascii="Palatino Linotype" w:hAnsi="Palatino Linotype" w:cs="Arial"/>
        </w:rPr>
        <w:t xml:space="preserve">el archivo electrónico denominado </w:t>
      </w:r>
      <w:hyperlink r:id="rId8" w:tgtFrame="_blank" w:history="1">
        <w:r w:rsidR="00652580" w:rsidRPr="005A5AE2">
          <w:rPr>
            <w:rFonts w:ascii="Palatino Linotype" w:hAnsi="Palatino Linotype" w:cs="Arial"/>
            <w:b/>
          </w:rPr>
          <w:t>documento interponer recurso 00247 AD.pdf</w:t>
        </w:r>
      </w:hyperlink>
      <w:r w:rsidR="00652580" w:rsidRPr="005A5AE2">
        <w:rPr>
          <w:rFonts w:ascii="Palatino Linotype" w:hAnsi="Palatino Linotype" w:cs="Arial"/>
          <w:b/>
        </w:rPr>
        <w:t xml:space="preserve">, </w:t>
      </w:r>
      <w:r w:rsidR="00652580" w:rsidRPr="005A5AE2">
        <w:rPr>
          <w:rFonts w:ascii="Palatino Linotype" w:hAnsi="Palatino Linotype" w:cs="Arial"/>
        </w:rPr>
        <w:t xml:space="preserve">el cual de su contenido se advierte </w:t>
      </w:r>
      <w:r w:rsidR="00750D69" w:rsidRPr="005A5AE2">
        <w:rPr>
          <w:rFonts w:ascii="Palatino Linotype" w:hAnsi="Palatino Linotype" w:cs="Arial"/>
        </w:rPr>
        <w:t>lo siguiente:</w:t>
      </w:r>
      <w:r w:rsidR="00652580" w:rsidRPr="005A5AE2">
        <w:rPr>
          <w:rFonts w:ascii="Palatino Linotype" w:hAnsi="Palatino Linotype" w:cs="Arial"/>
        </w:rPr>
        <w:t xml:space="preserve">  </w:t>
      </w:r>
    </w:p>
    <w:p w14:paraId="42AE405A" w14:textId="77777777" w:rsidR="00652580" w:rsidRPr="005A5AE2" w:rsidRDefault="00652580" w:rsidP="00AE3D2D">
      <w:pPr>
        <w:spacing w:line="360" w:lineRule="auto"/>
        <w:jc w:val="both"/>
        <w:rPr>
          <w:rFonts w:ascii="Palatino Linotype" w:hAnsi="Palatino Linotype" w:cs="Arial"/>
        </w:rPr>
      </w:pPr>
    </w:p>
    <w:p w14:paraId="31E798DC" w14:textId="77777777" w:rsidR="00B2060B" w:rsidRPr="005A5AE2" w:rsidRDefault="00B2060B" w:rsidP="00AE3D2D">
      <w:pPr>
        <w:pStyle w:val="Prrafodelista"/>
        <w:numPr>
          <w:ilvl w:val="0"/>
          <w:numId w:val="6"/>
        </w:numPr>
        <w:spacing w:line="360" w:lineRule="auto"/>
        <w:contextualSpacing/>
        <w:jc w:val="both"/>
        <w:rPr>
          <w:rFonts w:ascii="Palatino Linotype" w:hAnsi="Palatino Linotype"/>
        </w:rPr>
      </w:pPr>
      <w:r w:rsidRPr="005A5AE2">
        <w:rPr>
          <w:rFonts w:ascii="Palatino Linotype" w:hAnsi="Palatino Linotype"/>
        </w:rPr>
        <w:t xml:space="preserve">Acta de Nacimiento a favor de </w:t>
      </w:r>
      <w:r w:rsidRPr="005A5AE2">
        <w:rPr>
          <w:rFonts w:ascii="Palatino Linotype" w:hAnsi="Palatino Linotype"/>
          <w:b/>
        </w:rPr>
        <w:t>LA RECURRENTE.</w:t>
      </w:r>
    </w:p>
    <w:p w14:paraId="1CDFF36F" w14:textId="77777777" w:rsidR="008704C0" w:rsidRPr="005A5AE2" w:rsidRDefault="008704C0" w:rsidP="00AE3D2D">
      <w:pPr>
        <w:pStyle w:val="Prrafodelista"/>
        <w:numPr>
          <w:ilvl w:val="0"/>
          <w:numId w:val="6"/>
        </w:numPr>
        <w:spacing w:line="360" w:lineRule="auto"/>
        <w:contextualSpacing/>
        <w:jc w:val="both"/>
        <w:rPr>
          <w:rFonts w:ascii="Palatino Linotype" w:hAnsi="Palatino Linotype"/>
        </w:rPr>
      </w:pPr>
      <w:r w:rsidRPr="005A5AE2">
        <w:rPr>
          <w:rFonts w:ascii="Palatino Linotype" w:hAnsi="Palatino Linotype"/>
        </w:rPr>
        <w:t>Credencial para votar</w:t>
      </w:r>
      <w:r w:rsidR="00392B5D" w:rsidRPr="005A5AE2">
        <w:rPr>
          <w:rFonts w:ascii="Palatino Linotype" w:hAnsi="Palatino Linotype"/>
        </w:rPr>
        <w:t xml:space="preserve"> con fotografía </w:t>
      </w:r>
      <w:r w:rsidRPr="005A5AE2">
        <w:rPr>
          <w:rFonts w:ascii="Palatino Linotype" w:hAnsi="Palatino Linotype"/>
        </w:rPr>
        <w:t xml:space="preserve">a favor de </w:t>
      </w:r>
      <w:r w:rsidRPr="005A5AE2">
        <w:rPr>
          <w:rFonts w:ascii="Palatino Linotype" w:hAnsi="Palatino Linotype"/>
          <w:b/>
        </w:rPr>
        <w:t>LA</w:t>
      </w:r>
      <w:r w:rsidRPr="005A5AE2">
        <w:rPr>
          <w:rFonts w:ascii="Palatino Linotype" w:hAnsi="Palatino Linotype"/>
        </w:rPr>
        <w:t xml:space="preserve"> </w:t>
      </w:r>
      <w:r w:rsidRPr="005A5AE2">
        <w:rPr>
          <w:rFonts w:ascii="Palatino Linotype" w:hAnsi="Palatino Linotype"/>
          <w:b/>
        </w:rPr>
        <w:t xml:space="preserve">RECURRENTE </w:t>
      </w:r>
      <w:r w:rsidRPr="005A5AE2">
        <w:rPr>
          <w:rFonts w:ascii="Palatino Linotype" w:hAnsi="Palatino Linotype"/>
        </w:rPr>
        <w:t>expedida por el Instituto Nacional Electoral.</w:t>
      </w:r>
    </w:p>
    <w:p w14:paraId="568AB60D" w14:textId="77777777" w:rsidR="008704C0" w:rsidRPr="005A5AE2" w:rsidRDefault="00B2060B" w:rsidP="00AE3D2D">
      <w:pPr>
        <w:pStyle w:val="Prrafodelista"/>
        <w:numPr>
          <w:ilvl w:val="0"/>
          <w:numId w:val="6"/>
        </w:numPr>
        <w:spacing w:line="360" w:lineRule="auto"/>
        <w:contextualSpacing/>
        <w:jc w:val="both"/>
        <w:rPr>
          <w:rFonts w:ascii="Palatino Linotype" w:hAnsi="Palatino Linotype"/>
        </w:rPr>
      </w:pPr>
      <w:r w:rsidRPr="005A5AE2">
        <w:rPr>
          <w:rFonts w:ascii="Palatino Linotype" w:hAnsi="Palatino Linotype"/>
        </w:rPr>
        <w:t xml:space="preserve">Credencial para votar </w:t>
      </w:r>
      <w:r w:rsidR="00392B5D" w:rsidRPr="005A5AE2">
        <w:rPr>
          <w:rFonts w:ascii="Palatino Linotype" w:hAnsi="Palatino Linotype"/>
        </w:rPr>
        <w:t xml:space="preserve">con fotografía </w:t>
      </w:r>
      <w:r w:rsidRPr="005A5AE2">
        <w:rPr>
          <w:rFonts w:ascii="Palatino Linotype" w:hAnsi="Palatino Linotype"/>
        </w:rPr>
        <w:t>a favor de</w:t>
      </w:r>
      <w:r w:rsidR="008704C0" w:rsidRPr="005A5AE2">
        <w:rPr>
          <w:rFonts w:ascii="Palatino Linotype" w:hAnsi="Palatino Linotype"/>
        </w:rPr>
        <w:t xml:space="preserve">l C. </w:t>
      </w:r>
      <w:r w:rsidRPr="005A5AE2">
        <w:rPr>
          <w:rFonts w:ascii="Palatino Linotype" w:hAnsi="Palatino Linotype"/>
        </w:rPr>
        <w:t>J. Jesús Salazar Rodríguez</w:t>
      </w:r>
      <w:r w:rsidR="008704C0" w:rsidRPr="005A5AE2">
        <w:rPr>
          <w:rFonts w:ascii="Palatino Linotype" w:hAnsi="Palatino Linotype"/>
        </w:rPr>
        <w:t xml:space="preserve">, expedida por </w:t>
      </w:r>
      <w:r w:rsidRPr="005A5AE2">
        <w:rPr>
          <w:rFonts w:ascii="Palatino Linotype" w:hAnsi="Palatino Linotype"/>
        </w:rPr>
        <w:t>el</w:t>
      </w:r>
      <w:r w:rsidR="008704C0" w:rsidRPr="005A5AE2">
        <w:rPr>
          <w:rFonts w:ascii="Palatino Linotype" w:hAnsi="Palatino Linotype"/>
        </w:rPr>
        <w:t xml:space="preserve"> Instituto </w:t>
      </w:r>
      <w:r w:rsidRPr="005A5AE2">
        <w:rPr>
          <w:rFonts w:ascii="Palatino Linotype" w:hAnsi="Palatino Linotype"/>
        </w:rPr>
        <w:t>Nacional</w:t>
      </w:r>
      <w:r w:rsidR="008704C0" w:rsidRPr="005A5AE2">
        <w:rPr>
          <w:rFonts w:ascii="Palatino Linotype" w:hAnsi="Palatino Linotype"/>
        </w:rPr>
        <w:t xml:space="preserve"> Electoral.</w:t>
      </w:r>
    </w:p>
    <w:p w14:paraId="2276EA90" w14:textId="5FC20B3A" w:rsidR="008704C0" w:rsidRPr="005A5AE2" w:rsidRDefault="008704C0" w:rsidP="00AE3D2D">
      <w:pPr>
        <w:pStyle w:val="Prrafodelista"/>
        <w:numPr>
          <w:ilvl w:val="0"/>
          <w:numId w:val="6"/>
        </w:numPr>
        <w:spacing w:line="360" w:lineRule="auto"/>
        <w:contextualSpacing/>
        <w:jc w:val="both"/>
        <w:rPr>
          <w:rFonts w:ascii="Palatino Linotype" w:hAnsi="Palatino Linotype"/>
        </w:rPr>
      </w:pPr>
      <w:r w:rsidRPr="005A5AE2">
        <w:rPr>
          <w:rFonts w:ascii="Palatino Linotype" w:hAnsi="Palatino Linotype"/>
        </w:rPr>
        <w:t xml:space="preserve">Acta de Defunción del C. </w:t>
      </w:r>
      <w:r w:rsidR="007D7442">
        <w:rPr>
          <w:rFonts w:ascii="Palatino Linotype" w:hAnsi="Palatino Linotype"/>
        </w:rPr>
        <w:t>X XXXXX XXXXXXX XXXXXXXXX</w:t>
      </w:r>
      <w:r w:rsidRPr="005A5AE2">
        <w:rPr>
          <w:rFonts w:ascii="Palatino Linotype" w:hAnsi="Palatino Linotype"/>
        </w:rPr>
        <w:t>.</w:t>
      </w:r>
    </w:p>
    <w:p w14:paraId="471167FC" w14:textId="7EC96C52" w:rsidR="00B2060B" w:rsidRPr="005A5AE2" w:rsidRDefault="00B2060B" w:rsidP="00AE3D2D">
      <w:pPr>
        <w:pStyle w:val="Prrafodelista"/>
        <w:numPr>
          <w:ilvl w:val="0"/>
          <w:numId w:val="6"/>
        </w:numPr>
        <w:spacing w:line="360" w:lineRule="auto"/>
        <w:contextualSpacing/>
        <w:jc w:val="both"/>
        <w:rPr>
          <w:rFonts w:ascii="Palatino Linotype" w:hAnsi="Palatino Linotype"/>
        </w:rPr>
      </w:pPr>
      <w:r w:rsidRPr="005A5AE2">
        <w:rPr>
          <w:rFonts w:ascii="Palatino Linotype" w:hAnsi="Palatino Linotype"/>
        </w:rPr>
        <w:t xml:space="preserve">Acta de matrimonio de los CC. </w:t>
      </w:r>
      <w:r w:rsidR="007D7442">
        <w:rPr>
          <w:rFonts w:ascii="Palatino Linotype" w:hAnsi="Palatino Linotype"/>
        </w:rPr>
        <w:t>X XXXXX XXXXXXX XXXXXXXXX</w:t>
      </w:r>
      <w:r w:rsidRPr="005A5AE2">
        <w:rPr>
          <w:rFonts w:ascii="Palatino Linotype" w:hAnsi="Palatino Linotype"/>
        </w:rPr>
        <w:t xml:space="preserve"> y </w:t>
      </w:r>
      <w:r w:rsidR="00E563AC">
        <w:rPr>
          <w:rFonts w:ascii="Palatino Linotype" w:hAnsi="Palatino Linotype"/>
        </w:rPr>
        <w:t>XXXXXXXX XXXX XXXXXXXXXXX</w:t>
      </w:r>
      <w:r w:rsidRPr="005A5AE2">
        <w:rPr>
          <w:rFonts w:ascii="Palatino Linotype" w:hAnsi="Palatino Linotype"/>
        </w:rPr>
        <w:t xml:space="preserve">. </w:t>
      </w:r>
    </w:p>
    <w:p w14:paraId="01CF07F1" w14:textId="07512783" w:rsidR="00B2060B" w:rsidRPr="005A5AE2" w:rsidRDefault="00B2060B" w:rsidP="00AE3D2D">
      <w:pPr>
        <w:pStyle w:val="Prrafodelista"/>
        <w:numPr>
          <w:ilvl w:val="0"/>
          <w:numId w:val="6"/>
        </w:numPr>
        <w:spacing w:line="360" w:lineRule="auto"/>
        <w:contextualSpacing/>
        <w:jc w:val="both"/>
        <w:rPr>
          <w:rFonts w:ascii="Palatino Linotype" w:hAnsi="Palatino Linotype"/>
        </w:rPr>
      </w:pPr>
      <w:r w:rsidRPr="005A5AE2">
        <w:rPr>
          <w:rFonts w:ascii="Palatino Linotype" w:hAnsi="Palatino Linotype"/>
        </w:rPr>
        <w:t>Credencial para votar</w:t>
      </w:r>
      <w:r w:rsidR="00392B5D" w:rsidRPr="005A5AE2">
        <w:rPr>
          <w:rFonts w:ascii="Palatino Linotype" w:hAnsi="Palatino Linotype"/>
        </w:rPr>
        <w:t xml:space="preserve"> con fotografía </w:t>
      </w:r>
      <w:r w:rsidRPr="005A5AE2">
        <w:rPr>
          <w:rFonts w:ascii="Palatino Linotype" w:hAnsi="Palatino Linotype"/>
        </w:rPr>
        <w:t xml:space="preserve">a favor de la C </w:t>
      </w:r>
      <w:r w:rsidR="00E563AC">
        <w:rPr>
          <w:rFonts w:ascii="Palatino Linotype" w:hAnsi="Palatino Linotype"/>
        </w:rPr>
        <w:t>XXXXXXXX XXXX XXXXXXXXXXX</w:t>
      </w:r>
      <w:r w:rsidRPr="005A5AE2">
        <w:rPr>
          <w:rFonts w:ascii="Palatino Linotype" w:hAnsi="Palatino Linotype"/>
        </w:rPr>
        <w:t>, expedida por el entonces Instituto Federal Electoral.</w:t>
      </w:r>
    </w:p>
    <w:p w14:paraId="7E705069" w14:textId="77777777" w:rsidR="008704C0" w:rsidRPr="005A5AE2" w:rsidRDefault="008704C0" w:rsidP="00AE3D2D">
      <w:pPr>
        <w:spacing w:line="360" w:lineRule="auto"/>
        <w:jc w:val="both"/>
        <w:rPr>
          <w:rFonts w:ascii="Palatino Linotype" w:hAnsi="Palatino Linotype"/>
        </w:rPr>
      </w:pPr>
    </w:p>
    <w:p w14:paraId="35C9BE43" w14:textId="77777777" w:rsidR="00E257CE" w:rsidRPr="005A5AE2" w:rsidRDefault="005729C5" w:rsidP="00AE3D2D">
      <w:pPr>
        <w:pStyle w:val="Prrafodelista"/>
        <w:spacing w:line="360" w:lineRule="auto"/>
        <w:ind w:left="0"/>
        <w:jc w:val="both"/>
        <w:rPr>
          <w:rFonts w:ascii="Palatino Linotype" w:hAnsi="Palatino Linotype" w:cs="Arial"/>
          <w:lang w:val="es-ES_tradnl"/>
        </w:rPr>
      </w:pPr>
      <w:r w:rsidRPr="005A5AE2">
        <w:rPr>
          <w:rFonts w:ascii="Palatino Linotype" w:hAnsi="Palatino Linotype"/>
          <w:b/>
          <w:sz w:val="28"/>
          <w:szCs w:val="28"/>
        </w:rPr>
        <w:t>V</w:t>
      </w:r>
      <w:r w:rsidR="00267113" w:rsidRPr="005A5AE2">
        <w:rPr>
          <w:rFonts w:ascii="Palatino Linotype" w:hAnsi="Palatino Linotype"/>
          <w:b/>
          <w:sz w:val="28"/>
          <w:szCs w:val="28"/>
        </w:rPr>
        <w:t>I</w:t>
      </w:r>
      <w:r w:rsidRPr="005A5AE2">
        <w:rPr>
          <w:rFonts w:ascii="Palatino Linotype" w:hAnsi="Palatino Linotype"/>
          <w:b/>
          <w:sz w:val="28"/>
          <w:szCs w:val="28"/>
        </w:rPr>
        <w:t>.</w:t>
      </w:r>
      <w:r w:rsidRPr="005A5AE2">
        <w:rPr>
          <w:rFonts w:ascii="Palatino Linotype" w:hAnsi="Palatino Linotype"/>
        </w:rPr>
        <w:t xml:space="preserve"> </w:t>
      </w:r>
      <w:r w:rsidR="00E257CE" w:rsidRPr="005A5AE2">
        <w:rPr>
          <w:rFonts w:ascii="Palatino Linotype" w:hAnsi="Palatino Linotype" w:cs="Arial"/>
        </w:rPr>
        <w:t xml:space="preserve">En fecha </w:t>
      </w:r>
      <w:r w:rsidR="00B2060B" w:rsidRPr="005A5AE2">
        <w:rPr>
          <w:rFonts w:ascii="Palatino Linotype" w:hAnsi="Palatino Linotype" w:cs="Palatino Linotype"/>
          <w:color w:val="000000"/>
          <w:lang w:val="es-MX"/>
        </w:rPr>
        <w:t>dieciséis de julio de dos mil veintiuno</w:t>
      </w:r>
      <w:r w:rsidR="00E257CE" w:rsidRPr="005A5AE2">
        <w:rPr>
          <w:rFonts w:ascii="Palatino Linotype" w:hAnsi="Palatino Linotype" w:cs="Arial"/>
        </w:rPr>
        <w:t xml:space="preserve">, el </w:t>
      </w:r>
      <w:r w:rsidR="00E257CE" w:rsidRPr="005A5AE2">
        <w:rPr>
          <w:rFonts w:ascii="Palatino Linotype" w:hAnsi="Palatino Linotype" w:cs="Arial"/>
          <w:lang w:val="es-ES_tradnl"/>
        </w:rPr>
        <w:t>recurso de que</w:t>
      </w:r>
      <w:r w:rsidR="00E257CE" w:rsidRPr="005A5AE2">
        <w:rPr>
          <w:rFonts w:ascii="Palatino Linotype" w:hAnsi="Palatino Linotype" w:cs="Arial"/>
        </w:rPr>
        <w:t xml:space="preserve"> se trata</w:t>
      </w:r>
      <w:r w:rsidR="00E257CE" w:rsidRPr="005A5AE2">
        <w:rPr>
          <w:rFonts w:ascii="Palatino Linotype" w:hAnsi="Palatino Linotype" w:cs="Arial"/>
          <w:lang w:val="es-ES_tradnl"/>
        </w:rPr>
        <w:t xml:space="preserve"> se envió </w:t>
      </w:r>
      <w:r w:rsidR="00E257CE" w:rsidRPr="005A5AE2">
        <w:rPr>
          <w:rFonts w:ascii="Palatino Linotype" w:hAnsi="Palatino Linotype" w:cs="Arial"/>
        </w:rPr>
        <w:t>electrónicamente</w:t>
      </w:r>
      <w:r w:rsidR="00E257CE" w:rsidRPr="005A5AE2">
        <w:rPr>
          <w:rFonts w:ascii="Palatino Linotype" w:hAnsi="Palatino Linotype" w:cs="Arial"/>
          <w:lang w:val="es-ES_tradnl"/>
        </w:rPr>
        <w:t xml:space="preserve"> al Instituto de </w:t>
      </w:r>
      <w:r w:rsidR="00E257CE" w:rsidRPr="005A5AE2">
        <w:rPr>
          <w:rFonts w:ascii="Palatino Linotype" w:eastAsia="Arial Unicode MS" w:hAnsi="Palatino Linotype" w:cs="Arial"/>
        </w:rPr>
        <w:t>Transparencia</w:t>
      </w:r>
      <w:r w:rsidR="00E257CE" w:rsidRPr="005A5AE2">
        <w:rPr>
          <w:rFonts w:ascii="Palatino Linotype" w:hAnsi="Palatino Linotype" w:cs="Arial"/>
          <w:lang w:val="es-ES_tradnl"/>
        </w:rPr>
        <w:t xml:space="preserve">, Acceso a la Información Pública y Protección </w:t>
      </w:r>
      <w:r w:rsidR="00E257CE" w:rsidRPr="005A5AE2">
        <w:rPr>
          <w:rFonts w:ascii="Palatino Linotype" w:hAnsi="Palatino Linotype" w:cs="Arial"/>
        </w:rPr>
        <w:t>de</w:t>
      </w:r>
      <w:r w:rsidR="00E257CE" w:rsidRPr="005A5AE2">
        <w:rPr>
          <w:rFonts w:ascii="Palatino Linotype" w:hAnsi="Palatino Linotype" w:cs="Arial"/>
          <w:lang w:val="es-ES_tradnl"/>
        </w:rPr>
        <w:t xml:space="preserve"> Datos Personales del Estado de México y Municipios y con fundamento en los artículos 11 y 127 Ley de Protección de Datos Personales en Posesión de Sujetos Obligados del Estado de México y Municipios y 185 fracción I de la </w:t>
      </w:r>
      <w:r w:rsidR="00E257CE" w:rsidRPr="005A5AE2">
        <w:rPr>
          <w:rFonts w:ascii="Palatino Linotype" w:hAnsi="Palatino Linotype"/>
        </w:rPr>
        <w:t>Ley de Transparencia y Acceso a la Información Pública del Estado de México y Municipios de aplicación supletoria</w:t>
      </w:r>
      <w:r w:rsidR="00E257CE" w:rsidRPr="005A5AE2">
        <w:rPr>
          <w:rFonts w:ascii="Palatino Linotype" w:hAnsi="Palatino Linotype" w:cs="Arial"/>
          <w:lang w:val="es-ES_tradnl"/>
        </w:rPr>
        <w:t>, se turnó, a través del</w:t>
      </w:r>
      <w:r w:rsidR="00E257CE" w:rsidRPr="005A5AE2">
        <w:rPr>
          <w:rFonts w:ascii="Palatino Linotype" w:eastAsia="Arial Unicode MS" w:hAnsi="Palatino Linotype" w:cs="Arial"/>
          <w:lang w:val="es-ES_tradnl"/>
        </w:rPr>
        <w:t xml:space="preserve"> </w:t>
      </w:r>
      <w:r w:rsidR="00E257CE" w:rsidRPr="005A5AE2">
        <w:rPr>
          <w:rFonts w:ascii="Palatino Linotype" w:eastAsia="Arial Unicode MS" w:hAnsi="Palatino Linotype" w:cs="Arial"/>
          <w:b/>
          <w:lang w:val="es-ES_tradnl"/>
        </w:rPr>
        <w:t>SARCOEM</w:t>
      </w:r>
      <w:r w:rsidR="00E257CE" w:rsidRPr="005A5AE2">
        <w:rPr>
          <w:rFonts w:ascii="Palatino Linotype" w:hAnsi="Palatino Linotype"/>
        </w:rPr>
        <w:t xml:space="preserve">, a la </w:t>
      </w:r>
      <w:r w:rsidR="00B2060B" w:rsidRPr="005A5AE2">
        <w:rPr>
          <w:rFonts w:ascii="Palatino Linotype" w:hAnsi="Palatino Linotype"/>
        </w:rPr>
        <w:t xml:space="preserve">entonces </w:t>
      </w:r>
      <w:r w:rsidR="00E257CE" w:rsidRPr="005A5AE2">
        <w:rPr>
          <w:rFonts w:ascii="Palatino Linotype" w:hAnsi="Palatino Linotype" w:cs="Arial"/>
          <w:lang w:val="es-ES_tradnl"/>
        </w:rPr>
        <w:t xml:space="preserve">Comisionada </w:t>
      </w:r>
      <w:r w:rsidR="00E257CE" w:rsidRPr="005A5AE2">
        <w:rPr>
          <w:rFonts w:ascii="Palatino Linotype" w:hAnsi="Palatino Linotype" w:cs="Arial"/>
          <w:b/>
          <w:lang w:val="es-ES_tradnl"/>
        </w:rPr>
        <w:t>E</w:t>
      </w:r>
      <w:r w:rsidR="00B2060B" w:rsidRPr="005A5AE2">
        <w:rPr>
          <w:rFonts w:ascii="Palatino Linotype" w:hAnsi="Palatino Linotype" w:cs="Arial"/>
          <w:b/>
          <w:lang w:val="es-ES_tradnl"/>
        </w:rPr>
        <w:t>va</w:t>
      </w:r>
      <w:r w:rsidR="00E257CE" w:rsidRPr="005A5AE2">
        <w:rPr>
          <w:rFonts w:ascii="Palatino Linotype" w:hAnsi="Palatino Linotype" w:cs="Arial"/>
          <w:b/>
          <w:lang w:val="es-ES_tradnl"/>
        </w:rPr>
        <w:t xml:space="preserve"> A</w:t>
      </w:r>
      <w:r w:rsidR="00B2060B" w:rsidRPr="005A5AE2">
        <w:rPr>
          <w:rFonts w:ascii="Palatino Linotype" w:hAnsi="Palatino Linotype" w:cs="Arial"/>
          <w:b/>
          <w:lang w:val="es-ES_tradnl"/>
        </w:rPr>
        <w:t xml:space="preserve">baid </w:t>
      </w:r>
      <w:r w:rsidR="00E257CE" w:rsidRPr="005A5AE2">
        <w:rPr>
          <w:rFonts w:ascii="Palatino Linotype" w:hAnsi="Palatino Linotype" w:cs="Arial"/>
          <w:b/>
          <w:lang w:val="es-ES_tradnl"/>
        </w:rPr>
        <w:t>Y</w:t>
      </w:r>
      <w:r w:rsidR="00B2060B" w:rsidRPr="005A5AE2">
        <w:rPr>
          <w:rFonts w:ascii="Palatino Linotype" w:hAnsi="Palatino Linotype" w:cs="Arial"/>
          <w:b/>
          <w:lang w:val="es-ES_tradnl"/>
        </w:rPr>
        <w:t>apur</w:t>
      </w:r>
      <w:r w:rsidR="00E257CE" w:rsidRPr="005A5AE2">
        <w:rPr>
          <w:rFonts w:ascii="Palatino Linotype" w:hAnsi="Palatino Linotype" w:cs="Arial"/>
          <w:lang w:val="es-ES_tradnl"/>
        </w:rPr>
        <w:t>, a efecto de que decretara su admisión o desechamiento.</w:t>
      </w:r>
    </w:p>
    <w:p w14:paraId="1794F353" w14:textId="77777777" w:rsidR="00787F92" w:rsidRPr="005A5AE2" w:rsidRDefault="00787F92" w:rsidP="00AE3D2D">
      <w:pPr>
        <w:pStyle w:val="Prrafodelista"/>
        <w:spacing w:line="360" w:lineRule="auto"/>
        <w:ind w:left="0"/>
        <w:jc w:val="both"/>
        <w:rPr>
          <w:rFonts w:ascii="Palatino Linotype" w:hAnsi="Palatino Linotype" w:cs="Arial"/>
          <w:lang w:val="es-ES_tradnl"/>
        </w:rPr>
      </w:pPr>
    </w:p>
    <w:p w14:paraId="4847689B" w14:textId="77777777" w:rsidR="00E257CE" w:rsidRPr="005A5AE2" w:rsidRDefault="00B2060B" w:rsidP="00AE3D2D">
      <w:pPr>
        <w:pStyle w:val="Prrafodelista"/>
        <w:spacing w:line="360" w:lineRule="auto"/>
        <w:ind w:left="0"/>
        <w:jc w:val="both"/>
        <w:rPr>
          <w:rFonts w:ascii="Palatino Linotype" w:hAnsi="Palatino Linotype" w:cs="Arial"/>
        </w:rPr>
      </w:pPr>
      <w:r w:rsidRPr="005A5AE2">
        <w:rPr>
          <w:rFonts w:ascii="Palatino Linotype" w:hAnsi="Palatino Linotype" w:cs="Arial"/>
          <w:b/>
          <w:sz w:val="28"/>
          <w:szCs w:val="28"/>
        </w:rPr>
        <w:lastRenderedPageBreak/>
        <w:t>V</w:t>
      </w:r>
      <w:r w:rsidR="00267113" w:rsidRPr="005A5AE2">
        <w:rPr>
          <w:rFonts w:ascii="Palatino Linotype" w:hAnsi="Palatino Linotype" w:cs="Arial"/>
          <w:b/>
          <w:sz w:val="28"/>
          <w:szCs w:val="28"/>
        </w:rPr>
        <w:t>I</w:t>
      </w:r>
      <w:r w:rsidRPr="005A5AE2">
        <w:rPr>
          <w:rFonts w:ascii="Palatino Linotype" w:hAnsi="Palatino Linotype" w:cs="Arial"/>
          <w:b/>
          <w:sz w:val="28"/>
          <w:szCs w:val="28"/>
        </w:rPr>
        <w:t>I.</w:t>
      </w:r>
      <w:r w:rsidRPr="005A5AE2">
        <w:rPr>
          <w:rFonts w:ascii="Palatino Linotype" w:hAnsi="Palatino Linotype" w:cs="Arial"/>
          <w:lang w:val="es-ES_tradnl"/>
        </w:rPr>
        <w:t xml:space="preserve"> </w:t>
      </w:r>
      <w:r w:rsidR="00E257CE" w:rsidRPr="005A5AE2">
        <w:rPr>
          <w:rFonts w:ascii="Palatino Linotype" w:hAnsi="Palatino Linotype" w:cs="Arial"/>
          <w:lang w:val="es-ES_tradnl"/>
        </w:rPr>
        <w:t xml:space="preserve">El </w:t>
      </w:r>
      <w:r w:rsidRPr="005A5AE2">
        <w:rPr>
          <w:rFonts w:ascii="Palatino Linotype" w:hAnsi="Palatino Linotype" w:cs="Arial"/>
          <w:lang w:val="es-ES_tradnl"/>
        </w:rPr>
        <w:t xml:space="preserve">cuatro de agosto </w:t>
      </w:r>
      <w:r w:rsidR="00E257CE" w:rsidRPr="005A5AE2">
        <w:rPr>
          <w:rFonts w:ascii="Palatino Linotype" w:hAnsi="Palatino Linotype" w:cs="Arial"/>
          <w:lang w:val="es-ES_tradnl"/>
        </w:rPr>
        <w:t>de dos mil veint</w:t>
      </w:r>
      <w:r w:rsidRPr="005A5AE2">
        <w:rPr>
          <w:rFonts w:ascii="Palatino Linotype" w:hAnsi="Palatino Linotype" w:cs="Arial"/>
          <w:lang w:val="es-ES_tradnl"/>
        </w:rPr>
        <w:t>iuno</w:t>
      </w:r>
      <w:r w:rsidR="00E257CE" w:rsidRPr="005A5AE2">
        <w:rPr>
          <w:rFonts w:ascii="Palatino Linotype" w:hAnsi="Palatino Linotype" w:cs="Arial"/>
          <w:lang w:val="es-ES_tradnl"/>
        </w:rPr>
        <w:t xml:space="preserve">, </w:t>
      </w:r>
      <w:r w:rsidR="00E257CE" w:rsidRPr="005A5AE2">
        <w:rPr>
          <w:rFonts w:ascii="Palatino Linotype" w:hAnsi="Palatino Linotype" w:cs="Arial"/>
        </w:rPr>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E257CE" w:rsidRPr="005A5AE2">
        <w:rPr>
          <w:rFonts w:ascii="Palatino Linotype" w:hAnsi="Palatino Linotype"/>
        </w:rPr>
        <w:t>se a</w:t>
      </w:r>
      <w:r w:rsidR="00E257CE" w:rsidRPr="005A5AE2">
        <w:rPr>
          <w:rFonts w:ascii="Palatino Linotype" w:hAnsi="Palatino Linotype" w:cs="Arial"/>
        </w:rPr>
        <w:t xml:space="preserve">cordó lo siguiente: </w:t>
      </w:r>
    </w:p>
    <w:p w14:paraId="7684D7A6" w14:textId="77777777" w:rsidR="00B2060B" w:rsidRPr="005A5AE2" w:rsidRDefault="00B2060B" w:rsidP="00AE3D2D">
      <w:pPr>
        <w:pStyle w:val="Prrafodelista"/>
        <w:spacing w:line="360" w:lineRule="auto"/>
        <w:ind w:left="0"/>
        <w:jc w:val="both"/>
        <w:rPr>
          <w:rFonts w:ascii="Palatino Linotype" w:hAnsi="Palatino Linotype" w:cs="Arial"/>
        </w:rPr>
      </w:pPr>
    </w:p>
    <w:p w14:paraId="6151F73C" w14:textId="77777777" w:rsidR="00AC675E" w:rsidRPr="005A5AE2" w:rsidRDefault="00AC675E" w:rsidP="00AE3D2D">
      <w:pPr>
        <w:pStyle w:val="Prrafodelista"/>
        <w:spacing w:line="360" w:lineRule="auto"/>
        <w:ind w:left="851" w:right="899"/>
        <w:jc w:val="both"/>
        <w:rPr>
          <w:rFonts w:ascii="Palatino Linotype" w:hAnsi="Palatino Linotype"/>
        </w:rPr>
      </w:pPr>
      <w:r w:rsidRPr="005A5AE2">
        <w:rPr>
          <w:rFonts w:ascii="Palatino Linotype" w:hAnsi="Palatino Linotype" w:cs="Arial"/>
          <w:b/>
        </w:rPr>
        <w:t>a)</w:t>
      </w:r>
      <w:r w:rsidRPr="005A5AE2">
        <w:rPr>
          <w:rFonts w:ascii="Palatino Linotype" w:hAnsi="Palatino Linotype" w:cs="Arial"/>
        </w:rPr>
        <w:t xml:space="preserve"> Tener </w:t>
      </w:r>
      <w:r w:rsidRPr="005A5AE2">
        <w:rPr>
          <w:rFonts w:ascii="Palatino Linotype" w:hAnsi="Palatino Linotype"/>
        </w:rPr>
        <w:t>por acreditado el interés legítimo de la particular de mérito en su calidad de</w:t>
      </w:r>
      <w:r w:rsidR="00750D69" w:rsidRPr="005A5AE2">
        <w:rPr>
          <w:rFonts w:ascii="Palatino Linotype" w:hAnsi="Palatino Linotype"/>
        </w:rPr>
        <w:t xml:space="preserve"> </w:t>
      </w:r>
      <w:r w:rsidR="00750D69" w:rsidRPr="005A5AE2">
        <w:rPr>
          <w:rFonts w:ascii="Palatino Linotype" w:hAnsi="Palatino Linotype"/>
          <w:b/>
        </w:rPr>
        <w:t>LA</w:t>
      </w:r>
      <w:r w:rsidRPr="005A5AE2">
        <w:rPr>
          <w:rFonts w:ascii="Palatino Linotype" w:hAnsi="Palatino Linotype"/>
          <w:b/>
        </w:rPr>
        <w:t xml:space="preserve"> RECURRENTE </w:t>
      </w:r>
      <w:r w:rsidRPr="005A5AE2">
        <w:rPr>
          <w:rFonts w:ascii="Palatino Linotype" w:hAnsi="Palatino Linotype"/>
        </w:rPr>
        <w:t xml:space="preserve">dentro del presente recurso de revisión; </w:t>
      </w:r>
    </w:p>
    <w:p w14:paraId="2086A36C" w14:textId="77777777" w:rsidR="00AC675E" w:rsidRPr="005A5AE2" w:rsidRDefault="00AC675E" w:rsidP="00AE3D2D">
      <w:pPr>
        <w:pStyle w:val="Prrafodelista"/>
        <w:spacing w:line="360" w:lineRule="auto"/>
        <w:ind w:left="851" w:right="899"/>
        <w:jc w:val="both"/>
        <w:rPr>
          <w:rFonts w:ascii="Palatino Linotype" w:hAnsi="Palatino Linotype" w:cs="Arial"/>
        </w:rPr>
      </w:pPr>
      <w:r w:rsidRPr="005A5AE2">
        <w:rPr>
          <w:rFonts w:ascii="Palatino Linotype" w:hAnsi="Palatino Linotype"/>
          <w:b/>
        </w:rPr>
        <w:t xml:space="preserve">b) </w:t>
      </w:r>
      <w:r w:rsidRPr="005A5AE2">
        <w:rPr>
          <w:rFonts w:ascii="Palatino Linotype" w:hAnsi="Palatino Linotype" w:cs="Arial"/>
        </w:rPr>
        <w:t>La admisión a trámite del referido recurso de revisión;</w:t>
      </w:r>
    </w:p>
    <w:p w14:paraId="68382BEA" w14:textId="77777777" w:rsidR="00AC675E" w:rsidRPr="005A5AE2" w:rsidRDefault="00AC675E" w:rsidP="00AE3D2D">
      <w:pPr>
        <w:pStyle w:val="Prrafodelista"/>
        <w:spacing w:line="360" w:lineRule="auto"/>
        <w:ind w:left="851" w:right="899"/>
        <w:jc w:val="both"/>
        <w:rPr>
          <w:rFonts w:ascii="Palatino Linotype" w:hAnsi="Palatino Linotype" w:cs="Arial"/>
        </w:rPr>
      </w:pPr>
      <w:r w:rsidRPr="005A5AE2">
        <w:rPr>
          <w:rFonts w:ascii="Palatino Linotype" w:hAnsi="Palatino Linotype" w:cs="Arial"/>
          <w:b/>
        </w:rPr>
        <w:t xml:space="preserve">c) </w:t>
      </w:r>
      <w:r w:rsidRPr="005A5AE2">
        <w:rPr>
          <w:rFonts w:ascii="Palatino Linotype" w:hAnsi="Palatino Linotype" w:cs="Arial"/>
        </w:rPr>
        <w:t xml:space="preserve">La integración del expediente a fin de ponerlo a disposición de las partes a efecto de que </w:t>
      </w:r>
      <w:r w:rsidRPr="005A5AE2">
        <w:rPr>
          <w:rFonts w:ascii="Palatino Linotype" w:hAnsi="Palatino Linotype" w:cs="Arial"/>
          <w:lang w:val="es-ES_tradnl"/>
        </w:rPr>
        <w:t xml:space="preserve">ofrecieran pruebas, </w:t>
      </w:r>
      <w:r w:rsidRPr="005A5AE2">
        <w:rPr>
          <w:rFonts w:ascii="Palatino Linotype" w:hAnsi="Palatino Linotype" w:cs="Arial"/>
          <w:b/>
          <w:lang w:val="es-ES_tradnl"/>
        </w:rPr>
        <w:t>EL SUJETO OBLIGADO</w:t>
      </w:r>
      <w:r w:rsidRPr="005A5AE2">
        <w:rPr>
          <w:rFonts w:ascii="Palatino Linotype" w:hAnsi="Palatino Linotype" w:cs="Arial"/>
          <w:lang w:val="es-ES_tradnl"/>
        </w:rPr>
        <w:t xml:space="preserve"> rindiera el Informe Justificado, o bien </w:t>
      </w:r>
      <w:r w:rsidR="00750D69" w:rsidRPr="005A5AE2">
        <w:rPr>
          <w:rFonts w:ascii="Palatino Linotype" w:hAnsi="Palatino Linotype" w:cs="Arial"/>
          <w:b/>
          <w:lang w:val="es-ES_tradnl"/>
        </w:rPr>
        <w:t>LA</w:t>
      </w:r>
      <w:r w:rsidRPr="005A5AE2">
        <w:rPr>
          <w:rFonts w:ascii="Palatino Linotype" w:hAnsi="Palatino Linotype" w:cs="Arial"/>
          <w:b/>
          <w:lang w:val="es-ES_tradnl"/>
        </w:rPr>
        <w:t xml:space="preserve"> RECURRENTE</w:t>
      </w:r>
      <w:r w:rsidRPr="005A5AE2">
        <w:rPr>
          <w:rFonts w:ascii="Palatino Linotype" w:hAnsi="Palatino Linotype" w:cs="Arial"/>
          <w:lang w:val="es-ES_tradnl"/>
        </w:rPr>
        <w:t xml:space="preserve"> emitiera sus manifestaciones y alegatos; </w:t>
      </w:r>
    </w:p>
    <w:p w14:paraId="4DF9AD5D" w14:textId="77777777" w:rsidR="00AC675E" w:rsidRPr="005A5AE2" w:rsidRDefault="00AC675E" w:rsidP="00AE3D2D">
      <w:pPr>
        <w:pStyle w:val="Prrafodelista"/>
        <w:spacing w:line="360" w:lineRule="auto"/>
        <w:ind w:left="851" w:right="899"/>
        <w:jc w:val="both"/>
        <w:rPr>
          <w:rFonts w:ascii="Palatino Linotype" w:hAnsi="Palatino Linotype" w:cs="Arial"/>
        </w:rPr>
      </w:pPr>
      <w:r w:rsidRPr="005A5AE2">
        <w:rPr>
          <w:rFonts w:ascii="Palatino Linotype" w:hAnsi="Palatino Linotype" w:cs="Arial"/>
          <w:b/>
        </w:rPr>
        <w:t xml:space="preserve">d) </w:t>
      </w:r>
      <w:r w:rsidRPr="005A5AE2">
        <w:rPr>
          <w:rFonts w:ascii="Palatino Linotype" w:hAnsi="Palatino Linotype" w:cs="Arial"/>
        </w:rPr>
        <w:t>El requerimiento</w:t>
      </w:r>
      <w:r w:rsidRPr="005A5AE2">
        <w:rPr>
          <w:rFonts w:ascii="Palatino Linotype" w:hAnsi="Palatino Linotype" w:cs="Arial"/>
          <w:b/>
        </w:rPr>
        <w:t xml:space="preserve"> </w:t>
      </w:r>
      <w:r w:rsidRPr="005A5AE2">
        <w:rPr>
          <w:rFonts w:ascii="Palatino Linotype" w:hAnsi="Palatino Linotype" w:cs="Arial"/>
        </w:rPr>
        <w:t xml:space="preserve">a las partes para que en un plazo no mayor a siete días manifestaran, por cualquier medio, su voluntad de conciliar, con el apercibimiento de que, en caso de no hacerlo, se tendría por </w:t>
      </w:r>
      <w:proofErr w:type="spellStart"/>
      <w:r w:rsidRPr="005A5AE2">
        <w:rPr>
          <w:rFonts w:ascii="Palatino Linotype" w:hAnsi="Palatino Linotype" w:cs="Arial"/>
        </w:rPr>
        <w:t>precluido</w:t>
      </w:r>
      <w:proofErr w:type="spellEnd"/>
      <w:r w:rsidRPr="005A5AE2">
        <w:rPr>
          <w:rFonts w:ascii="Palatino Linotype" w:hAnsi="Palatino Linotype" w:cs="Arial"/>
        </w:rPr>
        <w:t xml:space="preserve"> su derecho, para tales efectos; y </w:t>
      </w:r>
    </w:p>
    <w:p w14:paraId="7E7C9E33" w14:textId="77777777" w:rsidR="00AC675E" w:rsidRPr="005A5AE2" w:rsidRDefault="00AC675E" w:rsidP="00AE3D2D">
      <w:pPr>
        <w:pStyle w:val="Prrafodelista"/>
        <w:spacing w:line="360" w:lineRule="auto"/>
        <w:ind w:left="851" w:right="899"/>
        <w:jc w:val="both"/>
        <w:rPr>
          <w:rFonts w:ascii="Palatino Linotype" w:hAnsi="Palatino Linotype" w:cs="Arial"/>
        </w:rPr>
      </w:pPr>
      <w:r w:rsidRPr="005A5AE2">
        <w:rPr>
          <w:rFonts w:ascii="Palatino Linotype" w:hAnsi="Palatino Linotype" w:cs="Arial"/>
          <w:b/>
        </w:rPr>
        <w:t xml:space="preserve">e) </w:t>
      </w:r>
      <w:r w:rsidRPr="005A5AE2">
        <w:rPr>
          <w:rFonts w:ascii="Palatino Linotype" w:hAnsi="Palatino Linotype" w:cs="Arial"/>
        </w:rPr>
        <w:t>Notificación de dicho Acuerdo.</w:t>
      </w:r>
    </w:p>
    <w:p w14:paraId="0DCE0D6E" w14:textId="77777777" w:rsidR="00AC675E" w:rsidRPr="005A5AE2" w:rsidRDefault="00AC675E" w:rsidP="00AE3D2D">
      <w:pPr>
        <w:pStyle w:val="Prrafodelista"/>
        <w:spacing w:line="360" w:lineRule="auto"/>
        <w:ind w:left="0"/>
        <w:jc w:val="both"/>
        <w:rPr>
          <w:rFonts w:ascii="Palatino Linotype" w:hAnsi="Palatino Linotype" w:cs="Arial"/>
        </w:rPr>
      </w:pPr>
    </w:p>
    <w:p w14:paraId="34E5F507" w14:textId="77777777" w:rsidR="00AC675E" w:rsidRPr="005A5AE2" w:rsidRDefault="00AC675E" w:rsidP="00AE3D2D">
      <w:pPr>
        <w:pStyle w:val="Prrafodelista"/>
        <w:spacing w:line="360" w:lineRule="auto"/>
        <w:ind w:left="0"/>
        <w:jc w:val="both"/>
        <w:rPr>
          <w:rFonts w:ascii="Palatino Linotype" w:hAnsi="Palatino Linotype" w:cs="Arial"/>
        </w:rPr>
      </w:pPr>
      <w:r w:rsidRPr="005A5AE2">
        <w:rPr>
          <w:rFonts w:ascii="Palatino Linotype" w:hAnsi="Palatino Linotype" w:cs="Arial"/>
        </w:rPr>
        <w:t>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14:paraId="74F5CCA1" w14:textId="77777777" w:rsidR="00B2060B" w:rsidRPr="005A5AE2" w:rsidRDefault="00B2060B" w:rsidP="00AE3D2D">
      <w:pPr>
        <w:pStyle w:val="Prrafodelista"/>
        <w:spacing w:line="360" w:lineRule="auto"/>
        <w:ind w:left="0"/>
        <w:jc w:val="both"/>
        <w:rPr>
          <w:rFonts w:ascii="Palatino Linotype" w:hAnsi="Palatino Linotype" w:cs="Arial"/>
        </w:rPr>
      </w:pPr>
    </w:p>
    <w:p w14:paraId="14B83A72" w14:textId="77777777" w:rsidR="00267113" w:rsidRPr="005A5AE2" w:rsidRDefault="00267113" w:rsidP="00AE3D2D">
      <w:pPr>
        <w:spacing w:line="360" w:lineRule="auto"/>
        <w:jc w:val="both"/>
        <w:rPr>
          <w:rFonts w:ascii="Palatino Linotype" w:hAnsi="Palatino Linotype" w:cs="Arial"/>
        </w:rPr>
      </w:pPr>
      <w:r w:rsidRPr="005A5AE2">
        <w:rPr>
          <w:rFonts w:ascii="Palatino Linotype" w:hAnsi="Palatino Linotype" w:cs="Arial"/>
          <w:b/>
          <w:sz w:val="28"/>
        </w:rPr>
        <w:t xml:space="preserve">VIII. </w:t>
      </w:r>
      <w:r w:rsidRPr="005A5AE2">
        <w:rPr>
          <w:rFonts w:ascii="Palatino Linotype" w:hAnsi="Palatino Linotype" w:cs="Arial"/>
        </w:rPr>
        <w:t>En cumplimiento a lo anterior, de las constancias del expediente electrónico del</w:t>
      </w:r>
      <w:r w:rsidRPr="005A5AE2">
        <w:rPr>
          <w:rFonts w:ascii="Palatino Linotype" w:hAnsi="Palatino Linotype" w:cs="Arial"/>
          <w:b/>
        </w:rPr>
        <w:t xml:space="preserve"> SARCOEM</w:t>
      </w:r>
      <w:r w:rsidRPr="005A5AE2">
        <w:rPr>
          <w:rFonts w:ascii="Palatino Linotype" w:hAnsi="Palatino Linotype" w:cs="Arial"/>
        </w:rPr>
        <w:t xml:space="preserve">, se advierte que el doce de agosto de dos mil veintiuno, </w:t>
      </w:r>
      <w:r w:rsidRPr="005A5AE2">
        <w:rPr>
          <w:rFonts w:ascii="Palatino Linotype" w:hAnsi="Palatino Linotype" w:cs="Arial"/>
          <w:b/>
        </w:rPr>
        <w:t xml:space="preserve">EL SUJETO OBLIGADO </w:t>
      </w:r>
      <w:r w:rsidRPr="005A5AE2">
        <w:rPr>
          <w:rFonts w:ascii="Palatino Linotype" w:hAnsi="Palatino Linotype" w:cs="Arial"/>
        </w:rPr>
        <w:t>únicamente</w:t>
      </w:r>
      <w:r w:rsidRPr="005A5AE2">
        <w:rPr>
          <w:rFonts w:ascii="Palatino Linotype" w:hAnsi="Palatino Linotype" w:cs="Arial"/>
          <w:b/>
        </w:rPr>
        <w:t xml:space="preserve"> </w:t>
      </w:r>
      <w:r w:rsidRPr="005A5AE2">
        <w:rPr>
          <w:rFonts w:ascii="Palatino Linotype" w:hAnsi="Palatino Linotype" w:cs="Arial"/>
        </w:rPr>
        <w:t xml:space="preserve">hizo manifiesta su voluntad para conciliar; tal como se muestra a continuación: </w:t>
      </w:r>
    </w:p>
    <w:p w14:paraId="7AA6E7ED" w14:textId="77777777" w:rsidR="00267113" w:rsidRPr="005A5AE2" w:rsidRDefault="009A4C70" w:rsidP="00AE3D2D">
      <w:pPr>
        <w:spacing w:line="360" w:lineRule="auto"/>
        <w:jc w:val="center"/>
        <w:rPr>
          <w:rFonts w:ascii="Palatino Linotype" w:eastAsia="Arial Unicode MS" w:hAnsi="Palatino Linotype" w:cs="Arial"/>
          <w:b/>
          <w:sz w:val="28"/>
          <w:szCs w:val="28"/>
        </w:rPr>
      </w:pPr>
      <w:r w:rsidRPr="005A5AE2">
        <w:rPr>
          <w:noProof/>
          <w:lang w:val="es-MX" w:eastAsia="es-MX"/>
        </w:rPr>
        <w:lastRenderedPageBreak/>
        <w:drawing>
          <wp:inline distT="0" distB="0" distL="0" distR="0" wp14:anchorId="6EAF0BE7" wp14:editId="4C688DD6">
            <wp:extent cx="5076825" cy="6089650"/>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825" cy="6089650"/>
                    </a:xfrm>
                    <a:prstGeom prst="rect">
                      <a:avLst/>
                    </a:prstGeom>
                  </pic:spPr>
                </pic:pic>
              </a:graphicData>
            </a:graphic>
          </wp:inline>
        </w:drawing>
      </w:r>
    </w:p>
    <w:p w14:paraId="701C57FF" w14:textId="77777777" w:rsidR="00267113" w:rsidRPr="005A5AE2" w:rsidRDefault="00267113" w:rsidP="00AE3D2D">
      <w:pPr>
        <w:tabs>
          <w:tab w:val="center" w:pos="4252"/>
          <w:tab w:val="right" w:pos="8504"/>
        </w:tabs>
        <w:spacing w:line="360" w:lineRule="auto"/>
        <w:jc w:val="both"/>
        <w:rPr>
          <w:rFonts w:ascii="Palatino Linotype" w:eastAsiaTheme="minorEastAsia" w:hAnsi="Palatino Linotype" w:cstheme="minorBidi"/>
          <w:noProof/>
          <w:lang w:eastAsia="es-MX"/>
        </w:rPr>
      </w:pPr>
    </w:p>
    <w:p w14:paraId="0A68B6DE" w14:textId="77777777" w:rsidR="00267113" w:rsidRPr="005A5AE2" w:rsidRDefault="00267113" w:rsidP="00AE3D2D">
      <w:pPr>
        <w:tabs>
          <w:tab w:val="center" w:pos="4252"/>
          <w:tab w:val="right" w:pos="8504"/>
        </w:tabs>
        <w:spacing w:line="360" w:lineRule="auto"/>
        <w:jc w:val="both"/>
        <w:rPr>
          <w:rFonts w:ascii="Palatino Linotype" w:eastAsia="Arial Unicode MS" w:hAnsi="Palatino Linotype" w:cs="Arial"/>
          <w:lang w:val="es-ES_tradnl"/>
        </w:rPr>
      </w:pPr>
      <w:r w:rsidRPr="005A5AE2">
        <w:rPr>
          <w:rFonts w:ascii="Palatino Linotype" w:eastAsiaTheme="minorEastAsia" w:hAnsi="Palatino Linotype" w:cstheme="minorBidi"/>
          <w:noProof/>
          <w:lang w:eastAsia="es-MX"/>
        </w:rPr>
        <w:t xml:space="preserve">Por su parte, la particular omitió manifestar su voluntad para conciliar; asimismo, </w:t>
      </w:r>
      <w:r w:rsidR="00392B5D" w:rsidRPr="005A5AE2">
        <w:rPr>
          <w:rFonts w:ascii="Palatino Linotype" w:eastAsiaTheme="minorEastAsia" w:hAnsi="Palatino Linotype" w:cstheme="minorBidi"/>
          <w:noProof/>
          <w:lang w:eastAsia="es-MX"/>
        </w:rPr>
        <w:t xml:space="preserve">no realizó </w:t>
      </w:r>
      <w:r w:rsidRPr="005A5AE2">
        <w:rPr>
          <w:rFonts w:ascii="Palatino Linotype" w:eastAsiaTheme="minorEastAsia" w:hAnsi="Palatino Linotype" w:cstheme="minorBidi"/>
          <w:noProof/>
          <w:lang w:eastAsia="es-MX"/>
        </w:rPr>
        <w:t>manifiestación alguna,</w:t>
      </w:r>
      <w:r w:rsidRPr="005A5AE2">
        <w:rPr>
          <w:rFonts w:ascii="Palatino Linotype" w:eastAsia="Arial Unicode MS" w:hAnsi="Palatino Linotype" w:cs="Arial"/>
          <w:lang w:val="es-ES_tradnl"/>
        </w:rPr>
        <w:t xml:space="preserve"> </w:t>
      </w:r>
      <w:r w:rsidR="00392B5D" w:rsidRPr="005A5AE2">
        <w:rPr>
          <w:rFonts w:ascii="Palatino Linotype" w:eastAsia="Arial Unicode MS" w:hAnsi="Palatino Linotype" w:cs="Arial"/>
          <w:lang w:val="es-ES_tradnl"/>
        </w:rPr>
        <w:t xml:space="preserve">ni presentó </w:t>
      </w:r>
      <w:r w:rsidRPr="005A5AE2">
        <w:rPr>
          <w:rFonts w:ascii="Palatino Linotype" w:eastAsia="Arial Unicode MS" w:hAnsi="Palatino Linotype" w:cs="Arial"/>
          <w:lang w:val="es-ES_tradnl"/>
        </w:rPr>
        <w:t>pruebas o alegatos.</w:t>
      </w:r>
    </w:p>
    <w:p w14:paraId="6E3C2568" w14:textId="77777777" w:rsidR="00B20E1F" w:rsidRPr="005A5AE2" w:rsidRDefault="00B20E1F" w:rsidP="00AE3D2D">
      <w:pPr>
        <w:spacing w:line="360" w:lineRule="auto"/>
        <w:jc w:val="both"/>
        <w:rPr>
          <w:rFonts w:ascii="Palatino Linotype" w:hAnsi="Palatino Linotype" w:cs="Arial"/>
          <w:b/>
          <w:sz w:val="28"/>
          <w:szCs w:val="28"/>
        </w:rPr>
      </w:pPr>
    </w:p>
    <w:p w14:paraId="147400EB" w14:textId="77777777" w:rsidR="00B20E1F" w:rsidRPr="005A5AE2" w:rsidRDefault="00AE3D2D" w:rsidP="00AE3D2D">
      <w:pPr>
        <w:spacing w:line="360" w:lineRule="auto"/>
        <w:jc w:val="both"/>
        <w:rPr>
          <w:rFonts w:ascii="Palatino Linotype" w:hAnsi="Palatino Linotype"/>
          <w:b/>
          <w:sz w:val="28"/>
          <w:szCs w:val="28"/>
          <w:lang w:val="es-MX"/>
        </w:rPr>
      </w:pPr>
      <w:r w:rsidRPr="005A5AE2">
        <w:rPr>
          <w:rFonts w:ascii="Palatino Linotype" w:hAnsi="Palatino Linotype" w:cs="Arial"/>
          <w:b/>
          <w:sz w:val="28"/>
          <w:szCs w:val="28"/>
        </w:rPr>
        <w:lastRenderedPageBreak/>
        <w:t>IX</w:t>
      </w:r>
      <w:r w:rsidR="00B20E1F" w:rsidRPr="005A5AE2">
        <w:rPr>
          <w:rFonts w:ascii="Palatino Linotype" w:hAnsi="Palatino Linotype" w:cs="Arial"/>
          <w:b/>
          <w:sz w:val="28"/>
          <w:szCs w:val="28"/>
        </w:rPr>
        <w:t>.</w:t>
      </w:r>
      <w:r w:rsidR="00B20E1F" w:rsidRPr="005A5AE2">
        <w:rPr>
          <w:rFonts w:ascii="Palatino Linotype" w:hAnsi="Palatino Linotype" w:cs="Arial"/>
          <w:lang w:val="es-ES_tradnl"/>
        </w:rPr>
        <w:t xml:space="preserve"> </w:t>
      </w:r>
      <w:r w:rsidR="00B20E1F" w:rsidRPr="005A5AE2">
        <w:rPr>
          <w:rFonts w:ascii="Palatino Linotype" w:hAnsi="Palatino Linotype" w:cs="Arial"/>
          <w:color w:val="000000" w:themeColor="text1"/>
        </w:rPr>
        <w:t xml:space="preserve">En fecha </w:t>
      </w:r>
      <w:r w:rsidR="00B20E1F" w:rsidRPr="005A5AE2">
        <w:rPr>
          <w:rFonts w:ascii="Palatino Linotype" w:hAnsi="Palatino Linotype" w:cs="Arial"/>
          <w:b/>
          <w:color w:val="000000" w:themeColor="text1"/>
        </w:rPr>
        <w:t>veintitrés de agosto del año en curso</w:t>
      </w:r>
      <w:r w:rsidR="00B20E1F" w:rsidRPr="005A5AE2">
        <w:rPr>
          <w:rFonts w:ascii="Palatino Linotype" w:hAnsi="Palatino Linotype" w:cs="Arial"/>
          <w:color w:val="000000" w:themeColor="text1"/>
        </w:rPr>
        <w:t xml:space="preserve">, mediante Segunda Sesión Extraordinaria del Pleno del Instituto de Transparencia, Acceso a la Información Pública y Protección de Datos Personales del Estado de México y Municipios, se aprobó el </w:t>
      </w:r>
      <w:proofErr w:type="spellStart"/>
      <w:r w:rsidR="00B20E1F" w:rsidRPr="005A5AE2">
        <w:rPr>
          <w:rFonts w:ascii="Palatino Linotype" w:hAnsi="Palatino Linotype" w:cs="Arial"/>
          <w:color w:val="000000" w:themeColor="text1"/>
        </w:rPr>
        <w:t>returno</w:t>
      </w:r>
      <w:proofErr w:type="spellEnd"/>
      <w:r w:rsidR="00B20E1F" w:rsidRPr="005A5AE2">
        <w:rPr>
          <w:rFonts w:ascii="Palatino Linotype" w:hAnsi="Palatino Linotype" w:cs="Arial"/>
          <w:color w:val="000000" w:themeColor="text1"/>
        </w:rPr>
        <w:t xml:space="preserve"> del recurso de revisión </w:t>
      </w:r>
      <w:r w:rsidR="00392B5D" w:rsidRPr="005A5AE2">
        <w:rPr>
          <w:rFonts w:ascii="Palatino Linotype" w:hAnsi="Palatino Linotype" w:cs="Arial"/>
          <w:color w:val="000000" w:themeColor="text1"/>
        </w:rPr>
        <w:t xml:space="preserve">a estudio </w:t>
      </w:r>
      <w:r w:rsidR="00B20E1F" w:rsidRPr="005A5AE2">
        <w:rPr>
          <w:rFonts w:ascii="Palatino Linotype" w:hAnsi="Palatino Linotype" w:cs="Arial"/>
          <w:color w:val="000000" w:themeColor="text1"/>
        </w:rPr>
        <w:t xml:space="preserve">a la Comisionada </w:t>
      </w:r>
      <w:r w:rsidR="00B20E1F" w:rsidRPr="005A5AE2">
        <w:rPr>
          <w:rFonts w:ascii="Palatino Linotype" w:hAnsi="Palatino Linotype" w:cs="Arial"/>
          <w:b/>
          <w:color w:val="000000" w:themeColor="text1"/>
        </w:rPr>
        <w:t>Sharon Cristina Morales Martínez.</w:t>
      </w:r>
    </w:p>
    <w:p w14:paraId="4153EDD8" w14:textId="77777777" w:rsidR="00267113" w:rsidRPr="005A5AE2" w:rsidRDefault="00267113" w:rsidP="00AE3D2D">
      <w:pPr>
        <w:tabs>
          <w:tab w:val="center" w:pos="4252"/>
          <w:tab w:val="right" w:pos="8504"/>
        </w:tabs>
        <w:spacing w:line="360" w:lineRule="auto"/>
        <w:jc w:val="both"/>
        <w:rPr>
          <w:rFonts w:ascii="Palatino Linotype" w:eastAsiaTheme="minorEastAsia" w:hAnsi="Palatino Linotype" w:cstheme="minorBidi"/>
          <w:noProof/>
          <w:lang w:eastAsia="es-MX"/>
        </w:rPr>
      </w:pPr>
    </w:p>
    <w:p w14:paraId="4BD85355" w14:textId="77777777" w:rsidR="00267113" w:rsidRPr="005A5AE2" w:rsidRDefault="00267113" w:rsidP="00AE3D2D">
      <w:pPr>
        <w:pStyle w:val="Prrafodelista"/>
        <w:spacing w:line="360" w:lineRule="auto"/>
        <w:ind w:left="0"/>
        <w:jc w:val="both"/>
        <w:rPr>
          <w:rFonts w:ascii="Palatino Linotype" w:hAnsi="Palatino Linotype" w:cs="Arial"/>
        </w:rPr>
      </w:pPr>
      <w:r w:rsidRPr="005A5AE2">
        <w:rPr>
          <w:rFonts w:ascii="Palatino Linotype" w:hAnsi="Palatino Linotype" w:cs="Arial"/>
          <w:b/>
          <w:sz w:val="28"/>
        </w:rPr>
        <w:t xml:space="preserve">X. </w:t>
      </w:r>
      <w:r w:rsidRPr="005A5AE2">
        <w:rPr>
          <w:rFonts w:ascii="Palatino Linotype" w:hAnsi="Palatino Linotype" w:cs="Arial"/>
        </w:rPr>
        <w:t xml:space="preserve">Una vez analizado el estado procesal que guarda el expediente, en fecha </w:t>
      </w:r>
      <w:r w:rsidR="00B20E1F" w:rsidRPr="005A5AE2">
        <w:rPr>
          <w:rFonts w:ascii="Palatino Linotype" w:hAnsi="Palatino Linotype" w:cs="Arial"/>
        </w:rPr>
        <w:t xml:space="preserve">veinticinco de agosto </w:t>
      </w:r>
      <w:r w:rsidRPr="005A5AE2">
        <w:rPr>
          <w:rFonts w:ascii="Palatino Linotype" w:hAnsi="Palatino Linotype" w:cs="Arial"/>
        </w:rPr>
        <w:t xml:space="preserve">de dos mil </w:t>
      </w:r>
      <w:r w:rsidR="00B20E1F" w:rsidRPr="005A5AE2">
        <w:rPr>
          <w:rFonts w:ascii="Palatino Linotype" w:hAnsi="Palatino Linotype" w:cs="Arial"/>
        </w:rPr>
        <w:t>veintiuno</w:t>
      </w:r>
      <w:r w:rsidRPr="005A5AE2">
        <w:rPr>
          <w:rFonts w:ascii="Palatino Linotype" w:hAnsi="Palatino Linotype" w:cs="Arial"/>
        </w:rPr>
        <w:t xml:space="preserve">, y de conformidad con lo establecido en </w:t>
      </w:r>
      <w:r w:rsidRPr="005A5AE2">
        <w:rPr>
          <w:rFonts w:ascii="Palatino Linotype" w:hAnsi="Palatino Linotype" w:cs="Arial"/>
          <w:lang w:val="es-ES_tradnl"/>
        </w:rPr>
        <w:t xml:space="preserve">los artículos 11, 127 y 133, de la Ley de Protección de Datos Personales en Posesión de Sujetos </w:t>
      </w:r>
      <w:r w:rsidRPr="005A5AE2">
        <w:rPr>
          <w:rFonts w:ascii="Palatino Linotype" w:hAnsi="Palatino Linotype" w:cs="Arial"/>
        </w:rPr>
        <w:t>Obligados</w:t>
      </w:r>
      <w:r w:rsidRPr="005A5AE2">
        <w:rPr>
          <w:rFonts w:ascii="Palatino Linotype" w:hAnsi="Palatino Linotype" w:cs="Arial"/>
          <w:lang w:val="es-ES_tradnl"/>
        </w:rPr>
        <w:t xml:space="preserve"> del Estado de México y Municipios y el artículo 185, fracción VI, de la Ley de Transparencia y Acceso a la Información Pública del Estado de México y Municipios de aplicación supletoria, </w:t>
      </w:r>
      <w:r w:rsidRPr="005A5AE2">
        <w:rPr>
          <w:rFonts w:ascii="Palatino Linotype" w:hAnsi="Palatino Linotype" w:cs="Arial"/>
        </w:rPr>
        <w:t xml:space="preserve">la Comisionada Ponente acordó: </w:t>
      </w:r>
      <w:r w:rsidRPr="005A5AE2">
        <w:rPr>
          <w:rFonts w:ascii="Palatino Linotype" w:hAnsi="Palatino Linotype" w:cs="Arial"/>
          <w:b/>
        </w:rPr>
        <w:t>a)</w:t>
      </w:r>
      <w:r w:rsidRPr="005A5AE2">
        <w:rPr>
          <w:rFonts w:ascii="Palatino Linotype" w:hAnsi="Palatino Linotype" w:cs="Arial"/>
        </w:rPr>
        <w:t xml:space="preserve"> Tener </w:t>
      </w:r>
      <w:proofErr w:type="spellStart"/>
      <w:r w:rsidR="00B20E1F" w:rsidRPr="005A5AE2">
        <w:rPr>
          <w:rFonts w:ascii="Palatino Linotype" w:hAnsi="Palatino Linotype" w:cs="Arial"/>
        </w:rPr>
        <w:t>precluido</w:t>
      </w:r>
      <w:proofErr w:type="spellEnd"/>
      <w:r w:rsidR="00B20E1F" w:rsidRPr="005A5AE2">
        <w:rPr>
          <w:rFonts w:ascii="Palatino Linotype" w:hAnsi="Palatino Linotype" w:cs="Arial"/>
        </w:rPr>
        <w:t xml:space="preserve"> el derecho de </w:t>
      </w:r>
      <w:r w:rsidR="00B20E1F" w:rsidRPr="005A5AE2">
        <w:rPr>
          <w:rFonts w:ascii="Palatino Linotype" w:hAnsi="Palatino Linotype" w:cs="Arial"/>
          <w:b/>
        </w:rPr>
        <w:t xml:space="preserve">LA RECURRENTE </w:t>
      </w:r>
      <w:r w:rsidR="00B20E1F" w:rsidRPr="005A5AE2">
        <w:rPr>
          <w:rFonts w:ascii="Palatino Linotype" w:hAnsi="Palatino Linotype" w:cs="Arial"/>
        </w:rPr>
        <w:t xml:space="preserve">para realizar manifestaciones, pruebas o alegatos; así como, del </w:t>
      </w:r>
      <w:r w:rsidR="00B20E1F" w:rsidRPr="005A5AE2">
        <w:rPr>
          <w:rFonts w:ascii="Palatino Linotype" w:hAnsi="Palatino Linotype" w:cs="Arial"/>
          <w:b/>
        </w:rPr>
        <w:t xml:space="preserve">SUJETO OBLIGADO </w:t>
      </w:r>
      <w:r w:rsidR="00B20E1F" w:rsidRPr="005A5AE2">
        <w:rPr>
          <w:rFonts w:ascii="Palatino Linotype" w:hAnsi="Palatino Linotype" w:cs="Arial"/>
        </w:rPr>
        <w:t>de rendir su Informe Justificado</w:t>
      </w:r>
      <w:r w:rsidRPr="005A5AE2">
        <w:rPr>
          <w:rFonts w:ascii="Palatino Linotype" w:hAnsi="Palatino Linotype" w:cs="Arial"/>
        </w:rPr>
        <w:t xml:space="preserve">; </w:t>
      </w:r>
      <w:r w:rsidRPr="005A5AE2">
        <w:rPr>
          <w:rFonts w:ascii="Palatino Linotype" w:hAnsi="Palatino Linotype" w:cs="Arial"/>
          <w:b/>
        </w:rPr>
        <w:t xml:space="preserve">b) </w:t>
      </w:r>
      <w:r w:rsidRPr="005A5AE2">
        <w:rPr>
          <w:rFonts w:ascii="Palatino Linotype" w:eastAsia="Calibri" w:hAnsi="Palatino Linotype" w:cs="Arial"/>
        </w:rPr>
        <w:t>Ten</w:t>
      </w:r>
      <w:r w:rsidR="00B20E1F" w:rsidRPr="005A5AE2">
        <w:rPr>
          <w:rFonts w:ascii="Palatino Linotype" w:eastAsia="Calibri" w:hAnsi="Palatino Linotype" w:cs="Arial"/>
        </w:rPr>
        <w:t xml:space="preserve">er por </w:t>
      </w:r>
      <w:proofErr w:type="spellStart"/>
      <w:r w:rsidR="00B20E1F" w:rsidRPr="005A5AE2">
        <w:rPr>
          <w:rFonts w:ascii="Palatino Linotype" w:eastAsia="Calibri" w:hAnsi="Palatino Linotype" w:cs="Arial"/>
        </w:rPr>
        <w:t>precluido</w:t>
      </w:r>
      <w:proofErr w:type="spellEnd"/>
      <w:r w:rsidR="00B20E1F" w:rsidRPr="005A5AE2">
        <w:rPr>
          <w:rFonts w:ascii="Palatino Linotype" w:eastAsia="Calibri" w:hAnsi="Palatino Linotype" w:cs="Arial"/>
        </w:rPr>
        <w:t xml:space="preserve"> el derecho de </w:t>
      </w:r>
      <w:r w:rsidR="00B20E1F" w:rsidRPr="005A5AE2">
        <w:rPr>
          <w:rFonts w:ascii="Palatino Linotype" w:eastAsia="Calibri" w:hAnsi="Palatino Linotype" w:cs="Arial"/>
          <w:b/>
        </w:rPr>
        <w:t xml:space="preserve">LA RECURRENTE </w:t>
      </w:r>
      <w:r w:rsidR="00B20E1F" w:rsidRPr="005A5AE2">
        <w:rPr>
          <w:rFonts w:ascii="Palatino Linotype" w:eastAsia="Calibri" w:hAnsi="Palatino Linotype" w:cs="Arial"/>
        </w:rPr>
        <w:t xml:space="preserve">de manifestar su voluntad </w:t>
      </w:r>
      <w:r w:rsidRPr="005A5AE2">
        <w:rPr>
          <w:rFonts w:ascii="Palatino Linotype" w:hAnsi="Palatino Linotype"/>
        </w:rPr>
        <w:t xml:space="preserve">de conciliar; y </w:t>
      </w:r>
      <w:r w:rsidRPr="005A5AE2">
        <w:rPr>
          <w:rFonts w:ascii="Palatino Linotype" w:hAnsi="Palatino Linotype"/>
          <w:b/>
        </w:rPr>
        <w:t xml:space="preserve">c) </w:t>
      </w:r>
      <w:r w:rsidRPr="005A5AE2">
        <w:rPr>
          <w:rFonts w:ascii="Palatino Linotype" w:hAnsi="Palatino Linotype"/>
        </w:rPr>
        <w:t xml:space="preserve">Continuar con el procedimiento y declarar el </w:t>
      </w:r>
      <w:r w:rsidRPr="005A5AE2">
        <w:rPr>
          <w:rFonts w:ascii="Palatino Linotype" w:hAnsi="Palatino Linotype" w:cs="Arial"/>
        </w:rPr>
        <w:t xml:space="preserve">cierre de instrucción, en virtud de no existir acuerdo entre las partes para conciliar, así como la remisión del mismo a efecto </w:t>
      </w:r>
      <w:r w:rsidRPr="005A5AE2">
        <w:rPr>
          <w:rFonts w:ascii="Palatino Linotype" w:hAnsi="Palatino Linotype" w:cs="Arial"/>
          <w:lang w:val="es-ES_tradnl"/>
        </w:rPr>
        <w:t>de</w:t>
      </w:r>
      <w:r w:rsidR="00AE3D2D" w:rsidRPr="005A5AE2">
        <w:rPr>
          <w:rFonts w:ascii="Palatino Linotype" w:hAnsi="Palatino Linotype" w:cs="Arial"/>
        </w:rPr>
        <w:t xml:space="preserve"> ser resuelto.</w:t>
      </w:r>
    </w:p>
    <w:p w14:paraId="4501B1E1" w14:textId="77777777" w:rsidR="00AE3D2D" w:rsidRPr="005A5AE2" w:rsidRDefault="00AE3D2D" w:rsidP="00AE3D2D">
      <w:pPr>
        <w:pStyle w:val="Prrafodelista"/>
        <w:spacing w:line="360" w:lineRule="auto"/>
        <w:ind w:left="0"/>
        <w:jc w:val="both"/>
        <w:rPr>
          <w:rFonts w:ascii="Palatino Linotype" w:hAnsi="Palatino Linotype"/>
        </w:rPr>
      </w:pPr>
    </w:p>
    <w:p w14:paraId="6D11E1F2" w14:textId="77777777" w:rsidR="00850909" w:rsidRPr="005A5AE2" w:rsidRDefault="00850909" w:rsidP="00AE3D2D">
      <w:pPr>
        <w:pStyle w:val="Prrafodelista"/>
        <w:spacing w:line="360" w:lineRule="auto"/>
        <w:ind w:left="0"/>
        <w:jc w:val="both"/>
        <w:rPr>
          <w:rFonts w:ascii="Palatino Linotype" w:hAnsi="Palatino Linotype" w:cs="Arial"/>
        </w:rPr>
      </w:pPr>
      <w:r w:rsidRPr="005A5AE2">
        <w:rPr>
          <w:rFonts w:ascii="Palatino Linotype" w:hAnsi="Palatino Linotype" w:cs="Arial"/>
          <w:b/>
          <w:sz w:val="28"/>
          <w:szCs w:val="28"/>
          <w:lang w:val="es-ES_tradnl"/>
        </w:rPr>
        <w:t>X</w:t>
      </w:r>
      <w:r w:rsidR="00AE3D2D" w:rsidRPr="005A5AE2">
        <w:rPr>
          <w:rFonts w:ascii="Palatino Linotype" w:hAnsi="Palatino Linotype" w:cs="Arial"/>
          <w:b/>
          <w:sz w:val="28"/>
          <w:szCs w:val="28"/>
          <w:lang w:val="es-ES_tradnl"/>
        </w:rPr>
        <w:t>I</w:t>
      </w:r>
      <w:r w:rsidRPr="005A5AE2">
        <w:rPr>
          <w:rFonts w:ascii="Palatino Linotype" w:hAnsi="Palatino Linotype" w:cs="Arial"/>
          <w:b/>
          <w:sz w:val="28"/>
          <w:szCs w:val="28"/>
          <w:lang w:val="es-ES_tradnl"/>
        </w:rPr>
        <w:t>.</w:t>
      </w:r>
      <w:r w:rsidRPr="005A5AE2">
        <w:rPr>
          <w:rFonts w:ascii="Palatino Linotype" w:hAnsi="Palatino Linotype" w:cs="Arial"/>
          <w:b/>
        </w:rPr>
        <w:t xml:space="preserve"> </w:t>
      </w:r>
      <w:r w:rsidRPr="005A5AE2">
        <w:rPr>
          <w:rFonts w:ascii="Palatino Linotype" w:hAnsi="Palatino Linotype" w:cs="Arial"/>
        </w:rPr>
        <w:t xml:space="preserve">Una vez analizado el estado procesal que guarda el expediente, en fecha </w:t>
      </w:r>
      <w:r w:rsidRPr="005A5AE2">
        <w:rPr>
          <w:rFonts w:ascii="Palatino Linotype" w:hAnsi="Palatino Linotype" w:cs="Arial"/>
          <w:b/>
        </w:rPr>
        <w:t>veinticinco de agosto de dos mil veintiuno</w:t>
      </w:r>
      <w:r w:rsidRPr="005A5AE2">
        <w:rPr>
          <w:rFonts w:ascii="Palatino Linotype" w:hAnsi="Palatino Linotype" w:cs="Arial"/>
        </w:rPr>
        <w:t xml:space="preserve">, la Comisionada Ponente acordó el cierre de instrucción. </w:t>
      </w:r>
    </w:p>
    <w:p w14:paraId="6215FF9E" w14:textId="77777777" w:rsidR="00850909" w:rsidRPr="005A5AE2" w:rsidRDefault="00850909" w:rsidP="00AE3D2D">
      <w:pPr>
        <w:pStyle w:val="Prrafodelista"/>
        <w:spacing w:line="360" w:lineRule="auto"/>
        <w:ind w:left="0"/>
        <w:jc w:val="both"/>
        <w:rPr>
          <w:rFonts w:ascii="Palatino Linotype" w:hAnsi="Palatino Linotype" w:cs="Arial"/>
        </w:rPr>
      </w:pPr>
    </w:p>
    <w:p w14:paraId="00FC303C" w14:textId="77777777" w:rsidR="001B13FE" w:rsidRPr="005A5AE2" w:rsidRDefault="001B13FE" w:rsidP="00AE3D2D">
      <w:pPr>
        <w:spacing w:line="360" w:lineRule="auto"/>
        <w:jc w:val="both"/>
        <w:rPr>
          <w:rFonts w:ascii="Palatino Linotype" w:hAnsi="Palatino Linotype" w:cs="Arial"/>
          <w:bCs/>
          <w:color w:val="000000"/>
        </w:rPr>
      </w:pPr>
      <w:r w:rsidRPr="005A5AE2">
        <w:rPr>
          <w:rFonts w:ascii="Palatino Linotype" w:hAnsi="Palatino Linotype" w:cs="Arial"/>
          <w:b/>
          <w:noProof/>
          <w:sz w:val="28"/>
          <w:szCs w:val="28"/>
          <w:lang w:val="es-MX" w:eastAsia="es-MX"/>
        </w:rPr>
        <w:lastRenderedPageBreak/>
        <mc:AlternateContent>
          <mc:Choice Requires="wps">
            <w:drawing>
              <wp:anchor distT="0" distB="0" distL="114300" distR="114300" simplePos="0" relativeHeight="251659264" behindDoc="0" locked="0" layoutInCell="1" allowOverlap="1" wp14:anchorId="62161A64" wp14:editId="04FF4B65">
                <wp:simplePos x="0" y="0"/>
                <wp:positionH relativeFrom="column">
                  <wp:posOffset>-22861</wp:posOffset>
                </wp:positionH>
                <wp:positionV relativeFrom="paragraph">
                  <wp:posOffset>1290320</wp:posOffset>
                </wp:positionV>
                <wp:extent cx="5857875" cy="50863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857875" cy="508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631233"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01.6pt" to="459.4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5K0gEAAAUEAAAOAAAAZHJzL2Uyb0RvYy54bWysU8tu2zAQvBfoPxC815JjKDEEyzk4SC9F&#10;a/TxAQy1tAjwhSVryX/fJW3LQVugaNELpSV3ZneGy83jZA07AkbtXceXi5ozcNL32h06/u3r87s1&#10;ZzEJ1wvjHXT8BJE/bt++2YyhhTs/eNMDMiJxsR1Dx4eUQltVUQ5gRVz4AI4OlUcrEoV4qHoUI7Fb&#10;U93V9X01euwDegkx0u7T+ZBvC79SINMnpSIkZjpOvaWyYllf8lptN6I9oAiDlpc2xD90YYV2VHSm&#10;ehJJsO+of6GyWqKPXqWF9LbySmkJRQOpWdY/qfkyiABFC5kTw2xT/H+08uNxj0z3HV9x5oSlK9rR&#10;RcnkkWH+sFX2aAyxpdSd2+MlimGPWfCk0OYvSWFT8fU0+wpTYpI2m3XzsH5oOJN01tTr+1VTnK9u&#10;8IAxvQdvWf7puNEuCxetOH6IiUpS6jUlbxuX1+iN7p+1MSXIIwM7g+wo6LLTtMyNE+5VFkUZWWU5&#10;ZwHlL50MnFk/gyIzqOVlqV7G8MYppASXrrzGUXaGKepgBtZ/Bl7yMxTKiP4NeEaUyt6lGWy18/i7&#10;6jcr1Dn/6sBZd7bgxfencrXFGpq14tzlXeRhfh0X+O31bn8AAAD//wMAUEsDBBQABgAIAAAAIQBF&#10;qTjm4gAAAAsBAAAPAAAAZHJzL2Rvd25yZXYueG1sTI/BasMwEETvhf6D2EIvJZFityZxLYdiyKWH&#10;QuMSelQsxTK1VsZSYufvuz01x2UeM2+L7ex6djFj6DxKWC0FMION1x22Er7q3WINLESFWvUejYSr&#10;CbAt7+8KlWs/4ae57GPLqARDriTYGIec89BY41RY+sEgZSc/OhXpHFuuRzVRuet5IkTGneqQFqwa&#10;TGVN87M/Ownf7VO6O9RYT1X8OGV2vh7eXyopHx/mt1dg0czxH4Y/fVKHkpyO/ow6sF7CIs2IlJCI&#10;NAFGwGa13gA7EinEcwK8LPjtD+UvAAAA//8DAFBLAQItABQABgAIAAAAIQC2gziS/gAAAOEBAAAT&#10;AAAAAAAAAAAAAAAAAAAAAABbQ29udGVudF9UeXBlc10ueG1sUEsBAi0AFAAGAAgAAAAhADj9If/W&#10;AAAAlAEAAAsAAAAAAAAAAAAAAAAALwEAAF9yZWxzLy5yZWxzUEsBAi0AFAAGAAgAAAAhAB3TbkrS&#10;AQAABQQAAA4AAAAAAAAAAAAAAAAALgIAAGRycy9lMm9Eb2MueG1sUEsBAi0AFAAGAAgAAAAhAEWp&#10;OObiAAAACwEAAA8AAAAAAAAAAAAAAAAALAQAAGRycy9kb3ducmV2LnhtbFBLBQYAAAAABAAEAPMA&#10;AAA7BQAAAAA=&#10;" strokecolor="black [3213]" strokeweight=".5pt">
                <v:stroke joinstyle="miter"/>
              </v:line>
            </w:pict>
          </mc:Fallback>
        </mc:AlternateContent>
      </w:r>
      <w:r w:rsidR="00D25F03" w:rsidRPr="005A5AE2">
        <w:rPr>
          <w:rFonts w:ascii="Palatino Linotype" w:hAnsi="Palatino Linotype" w:cs="Arial"/>
          <w:b/>
          <w:sz w:val="28"/>
          <w:szCs w:val="28"/>
          <w:lang w:val="es-ES_tradnl"/>
        </w:rPr>
        <w:t>V</w:t>
      </w:r>
      <w:r w:rsidR="00787F92" w:rsidRPr="005A5AE2">
        <w:rPr>
          <w:rFonts w:ascii="Palatino Linotype" w:hAnsi="Palatino Linotype" w:cs="Arial"/>
          <w:b/>
          <w:sz w:val="28"/>
          <w:szCs w:val="28"/>
          <w:lang w:val="es-ES_tradnl"/>
        </w:rPr>
        <w:t>II</w:t>
      </w:r>
      <w:r w:rsidR="00D25F03" w:rsidRPr="005A5AE2">
        <w:rPr>
          <w:rFonts w:ascii="Palatino Linotype" w:hAnsi="Palatino Linotype" w:cs="Arial"/>
          <w:b/>
          <w:sz w:val="28"/>
          <w:szCs w:val="28"/>
          <w:lang w:val="es-ES_tradnl"/>
        </w:rPr>
        <w:t xml:space="preserve">I. </w:t>
      </w:r>
      <w:r w:rsidRPr="005A5AE2">
        <w:rPr>
          <w:rFonts w:ascii="Palatino Linotype" w:hAnsi="Palatino Linotype"/>
        </w:rPr>
        <w:t>E</w:t>
      </w:r>
      <w:r w:rsidR="00D25F03" w:rsidRPr="005A5AE2">
        <w:rPr>
          <w:rFonts w:ascii="Palatino Linotype" w:hAnsi="Palatino Linotype"/>
        </w:rPr>
        <w:t xml:space="preserve">n fecha </w:t>
      </w:r>
      <w:r w:rsidR="00B20E1F" w:rsidRPr="005A5AE2">
        <w:rPr>
          <w:rFonts w:ascii="Palatino Linotype" w:hAnsi="Palatino Linotype"/>
          <w:b/>
        </w:rPr>
        <w:t>cuatro de octubre de dos mil veintiuno</w:t>
      </w:r>
      <w:r w:rsidR="00B20E1F" w:rsidRPr="005A5AE2">
        <w:rPr>
          <w:rFonts w:ascii="Palatino Linotype" w:eastAsia="Arial Unicode MS" w:hAnsi="Palatino Linotype" w:cs="Arial"/>
        </w:rPr>
        <w:t xml:space="preserve">, </w:t>
      </w:r>
      <w:r w:rsidR="00B20E1F" w:rsidRPr="005A5AE2">
        <w:rPr>
          <w:rFonts w:ascii="Palatino Linotype" w:eastAsia="Arial Unicode MS" w:hAnsi="Palatino Linotype" w:cs="Arial"/>
          <w:b/>
        </w:rPr>
        <w:t>EL SUJETO OBLIGADO</w:t>
      </w:r>
      <w:r w:rsidR="00B20E1F" w:rsidRPr="005A5AE2">
        <w:rPr>
          <w:rFonts w:ascii="Palatino Linotype" w:eastAsia="Arial Unicode MS" w:hAnsi="Palatino Linotype" w:cs="Arial"/>
        </w:rPr>
        <w:t>, envió a través del correo institucional un alcance al Informe Justificado, adjuntando e</w:t>
      </w:r>
      <w:r w:rsidR="00B20E1F" w:rsidRPr="005A5AE2">
        <w:rPr>
          <w:rFonts w:ascii="Palatino Linotype" w:hAnsi="Palatino Linotype" w:cs="Arial"/>
          <w:noProof/>
          <w:lang w:eastAsia="es-MX"/>
        </w:rPr>
        <w:t>l archivo</w:t>
      </w:r>
      <w:r w:rsidRPr="005A5AE2">
        <w:rPr>
          <w:rFonts w:ascii="Palatino Linotype" w:hAnsi="Palatino Linotype" w:cs="Arial"/>
          <w:noProof/>
          <w:lang w:eastAsia="es-MX"/>
        </w:rPr>
        <w:t xml:space="preserve"> denominado </w:t>
      </w:r>
      <w:r w:rsidR="00850909" w:rsidRPr="005A5AE2">
        <w:rPr>
          <w:rFonts w:ascii="Palatino Linotype" w:hAnsi="Palatino Linotype" w:cs="Arial"/>
          <w:b/>
          <w:noProof/>
          <w:lang w:eastAsia="es-MX"/>
        </w:rPr>
        <w:t>INFORME JUSTIFICADO RR 247 AD 2021</w:t>
      </w:r>
      <w:r w:rsidR="00B20E1F" w:rsidRPr="005A5AE2">
        <w:rPr>
          <w:rFonts w:ascii="Palatino Linotype" w:hAnsi="Palatino Linotype" w:cs="Arial"/>
          <w:b/>
          <w:noProof/>
          <w:lang w:eastAsia="es-MX"/>
        </w:rPr>
        <w:t xml:space="preserve">, </w:t>
      </w:r>
      <w:r w:rsidR="00B20E1F" w:rsidRPr="005A5AE2">
        <w:rPr>
          <w:rFonts w:ascii="Palatino Linotype" w:hAnsi="Palatino Linotype" w:cs="Arial"/>
          <w:noProof/>
          <w:lang w:eastAsia="es-MX"/>
        </w:rPr>
        <w:t xml:space="preserve">el cual </w:t>
      </w:r>
      <w:r w:rsidRPr="005A5AE2">
        <w:rPr>
          <w:rFonts w:ascii="Palatino Linotype" w:hAnsi="Palatino Linotype" w:cs="Arial"/>
          <w:noProof/>
          <w:lang w:eastAsia="es-MX"/>
        </w:rPr>
        <w:t xml:space="preserve">en este acto de </w:t>
      </w:r>
      <w:r w:rsidR="00850909" w:rsidRPr="005A5AE2">
        <w:rPr>
          <w:rFonts w:ascii="Palatino Linotype" w:hAnsi="Palatino Linotype" w:cs="Arial"/>
          <w:bCs/>
          <w:color w:val="000000"/>
        </w:rPr>
        <w:t>se ha</w:t>
      </w:r>
      <w:r w:rsidRPr="005A5AE2">
        <w:rPr>
          <w:rFonts w:ascii="Palatino Linotype" w:hAnsi="Palatino Linotype" w:cs="Arial"/>
          <w:bCs/>
          <w:color w:val="000000"/>
        </w:rPr>
        <w:t xml:space="preserve">ce del conocimiento a continuación: </w:t>
      </w:r>
    </w:p>
    <w:p w14:paraId="65D32D7C" w14:textId="77777777" w:rsidR="002C05F7" w:rsidRPr="005A5AE2" w:rsidRDefault="002C05F7" w:rsidP="00AE3D2D">
      <w:pPr>
        <w:spacing w:line="360" w:lineRule="auto"/>
        <w:jc w:val="both"/>
        <w:rPr>
          <w:rFonts w:ascii="Palatino Linotype" w:hAnsi="Palatino Linotype" w:cs="Arial"/>
          <w:bCs/>
          <w:color w:val="000000"/>
        </w:rPr>
      </w:pPr>
    </w:p>
    <w:p w14:paraId="7184D705" w14:textId="100FFCB6" w:rsidR="001B13FE" w:rsidRPr="005A5AE2" w:rsidRDefault="00D54C46" w:rsidP="001B13FE">
      <w:pPr>
        <w:spacing w:line="360" w:lineRule="auto"/>
        <w:jc w:val="center"/>
        <w:rPr>
          <w:rFonts w:ascii="Palatino Linotype" w:hAnsi="Palatino Linotype" w:cs="Arial"/>
          <w:bCs/>
          <w:color w:val="000000"/>
        </w:rPr>
      </w:pPr>
      <w:r>
        <w:rPr>
          <w:noProof/>
          <w:lang w:val="es-MX" w:eastAsia="es-MX"/>
        </w:rPr>
        <w:lastRenderedPageBreak/>
        <w:drawing>
          <wp:inline distT="0" distB="0" distL="0" distR="0" wp14:anchorId="32FEE866" wp14:editId="782651A4">
            <wp:extent cx="5791835" cy="75488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548880"/>
                    </a:xfrm>
                    <a:prstGeom prst="rect">
                      <a:avLst/>
                    </a:prstGeom>
                  </pic:spPr>
                </pic:pic>
              </a:graphicData>
            </a:graphic>
          </wp:inline>
        </w:drawing>
      </w:r>
      <w:r w:rsidRPr="005A5AE2">
        <w:rPr>
          <w:rFonts w:ascii="Palatino Linotype" w:hAnsi="Palatino Linotype" w:cs="Arial"/>
          <w:bCs/>
          <w:noProof/>
          <w:color w:val="000000"/>
          <w:lang w:val="es-MX" w:eastAsia="es-MX"/>
        </w:rPr>
        <w:t xml:space="preserve"> </w:t>
      </w:r>
      <w:r w:rsidR="002C05F7" w:rsidRPr="005A5AE2">
        <w:rPr>
          <w:rFonts w:ascii="Palatino Linotype" w:hAnsi="Palatino Linotype" w:cs="Arial"/>
          <w:bCs/>
          <w:noProof/>
          <w:color w:val="000000"/>
          <w:lang w:val="es-MX" w:eastAsia="es-MX"/>
        </w:rPr>
        <w:lastRenderedPageBreak/>
        <w:drawing>
          <wp:inline distT="0" distB="0" distL="0" distR="0" wp14:anchorId="6CCDB528" wp14:editId="410DB1FF">
            <wp:extent cx="5691523" cy="76485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1">
                      <a:extLst>
                        <a:ext uri="{28A0092B-C50C-407E-A947-70E740481C1C}">
                          <a14:useLocalDpi xmlns:a14="http://schemas.microsoft.com/office/drawing/2010/main" val="0"/>
                        </a:ext>
                      </a:extLst>
                    </a:blip>
                    <a:stretch>
                      <a:fillRect/>
                    </a:stretch>
                  </pic:blipFill>
                  <pic:spPr>
                    <a:xfrm>
                      <a:off x="0" y="0"/>
                      <a:ext cx="5694277" cy="7652276"/>
                    </a:xfrm>
                    <a:prstGeom prst="rect">
                      <a:avLst/>
                    </a:prstGeom>
                  </pic:spPr>
                </pic:pic>
              </a:graphicData>
            </a:graphic>
          </wp:inline>
        </w:drawing>
      </w:r>
      <w:r w:rsidR="00F4628C">
        <w:rPr>
          <w:noProof/>
          <w:lang w:val="es-MX" w:eastAsia="es-MX"/>
        </w:rPr>
        <w:lastRenderedPageBreak/>
        <w:drawing>
          <wp:inline distT="0" distB="0" distL="0" distR="0" wp14:anchorId="0F51068C" wp14:editId="435B6101">
            <wp:extent cx="5791835" cy="76219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621905"/>
                    </a:xfrm>
                    <a:prstGeom prst="rect">
                      <a:avLst/>
                    </a:prstGeom>
                  </pic:spPr>
                </pic:pic>
              </a:graphicData>
            </a:graphic>
          </wp:inline>
        </w:drawing>
      </w:r>
      <w:r w:rsidR="00F4628C">
        <w:rPr>
          <w:noProof/>
          <w:lang w:val="es-MX" w:eastAsia="es-MX"/>
        </w:rPr>
        <w:lastRenderedPageBreak/>
        <w:drawing>
          <wp:inline distT="0" distB="0" distL="0" distR="0" wp14:anchorId="505E99D3" wp14:editId="01E2AD6D">
            <wp:extent cx="5791835" cy="76409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640955"/>
                    </a:xfrm>
                    <a:prstGeom prst="rect">
                      <a:avLst/>
                    </a:prstGeom>
                  </pic:spPr>
                </pic:pic>
              </a:graphicData>
            </a:graphic>
          </wp:inline>
        </w:drawing>
      </w:r>
      <w:r w:rsidR="002C05F7" w:rsidRPr="005A5AE2">
        <w:rPr>
          <w:rFonts w:ascii="Palatino Linotype" w:hAnsi="Palatino Linotype" w:cs="Arial"/>
          <w:bCs/>
          <w:noProof/>
          <w:color w:val="000000"/>
          <w:lang w:val="es-MX" w:eastAsia="es-MX"/>
        </w:rPr>
        <w:lastRenderedPageBreak/>
        <w:drawing>
          <wp:inline distT="0" distB="0" distL="0" distR="0" wp14:anchorId="53AC6C43" wp14:editId="797EC839">
            <wp:extent cx="5734522" cy="76327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4">
                      <a:extLst>
                        <a:ext uri="{28A0092B-C50C-407E-A947-70E740481C1C}">
                          <a14:useLocalDpi xmlns:a14="http://schemas.microsoft.com/office/drawing/2010/main" val="0"/>
                        </a:ext>
                      </a:extLst>
                    </a:blip>
                    <a:stretch>
                      <a:fillRect/>
                    </a:stretch>
                  </pic:blipFill>
                  <pic:spPr>
                    <a:xfrm>
                      <a:off x="0" y="0"/>
                      <a:ext cx="5736266" cy="7635021"/>
                    </a:xfrm>
                    <a:prstGeom prst="rect">
                      <a:avLst/>
                    </a:prstGeom>
                  </pic:spPr>
                </pic:pic>
              </a:graphicData>
            </a:graphic>
          </wp:inline>
        </w:drawing>
      </w:r>
    </w:p>
    <w:p w14:paraId="1039D27B" w14:textId="77777777" w:rsidR="00850909" w:rsidRPr="005A5AE2" w:rsidRDefault="00850909" w:rsidP="00AE3D2D">
      <w:pPr>
        <w:spacing w:line="360" w:lineRule="auto"/>
        <w:jc w:val="both"/>
        <w:rPr>
          <w:rFonts w:ascii="Palatino Linotype" w:hAnsi="Palatino Linotype" w:cs="Arial"/>
          <w:noProof/>
          <w:lang w:eastAsia="es-MX"/>
        </w:rPr>
      </w:pPr>
    </w:p>
    <w:p w14:paraId="154C6F4F" w14:textId="77777777" w:rsidR="005729C5" w:rsidRPr="005A5AE2" w:rsidRDefault="00850909" w:rsidP="00AE3D2D">
      <w:pPr>
        <w:pStyle w:val="Prrafodelista"/>
        <w:spacing w:line="360" w:lineRule="auto"/>
        <w:ind w:left="0"/>
        <w:jc w:val="both"/>
        <w:rPr>
          <w:rFonts w:ascii="Palatino Linotype" w:hAnsi="Palatino Linotype" w:cs="Arial"/>
        </w:rPr>
      </w:pPr>
      <w:r w:rsidRPr="005A5AE2">
        <w:rPr>
          <w:rFonts w:ascii="Palatino Linotype" w:hAnsi="Palatino Linotype" w:cs="Arial"/>
          <w:b/>
          <w:sz w:val="28"/>
          <w:szCs w:val="28"/>
          <w:lang w:val="es-ES_tradnl"/>
        </w:rPr>
        <w:t>XI.</w:t>
      </w:r>
      <w:r w:rsidRPr="005A5AE2">
        <w:rPr>
          <w:rFonts w:ascii="Palatino Linotype" w:hAnsi="Palatino Linotype" w:cs="Arial"/>
          <w:b/>
        </w:rPr>
        <w:t xml:space="preserve"> </w:t>
      </w:r>
      <w:r w:rsidR="001B13FE" w:rsidRPr="005A5AE2">
        <w:rPr>
          <w:rFonts w:ascii="Palatino Linotype" w:hAnsi="Palatino Linotype" w:cs="Arial"/>
        </w:rPr>
        <w:t>E</w:t>
      </w:r>
      <w:r w:rsidRPr="005A5AE2">
        <w:rPr>
          <w:rFonts w:ascii="Palatino Linotype" w:hAnsi="Palatino Linotype" w:cs="Arial"/>
        </w:rPr>
        <w:t xml:space="preserve">l </w:t>
      </w:r>
      <w:r w:rsidR="00D80233" w:rsidRPr="005A5AE2">
        <w:rPr>
          <w:rFonts w:ascii="Palatino Linotype" w:hAnsi="Palatino Linotype" w:cs="Arial"/>
          <w:b/>
        </w:rPr>
        <w:t>cinco de octubre</w:t>
      </w:r>
      <w:r w:rsidRPr="005A5AE2">
        <w:rPr>
          <w:rFonts w:ascii="Palatino Linotype" w:hAnsi="Palatino Linotype" w:cs="Arial"/>
          <w:b/>
        </w:rPr>
        <w:t xml:space="preserve"> de dos mil veintiuno</w:t>
      </w:r>
      <w:r w:rsidRPr="005A5AE2">
        <w:rPr>
          <w:rFonts w:ascii="Palatino Linotype" w:hAnsi="Palatino Linotype" w:cs="Arial"/>
        </w:rPr>
        <w:t xml:space="preserve">, se acordó ampliar el plazo para resolver el recurso de revisión de mérito, por un periodo de hasta </w:t>
      </w:r>
      <w:r w:rsidR="00D80233" w:rsidRPr="005A5AE2">
        <w:rPr>
          <w:rFonts w:ascii="Palatino Linotype" w:hAnsi="Palatino Linotype" w:cs="Arial"/>
        </w:rPr>
        <w:t xml:space="preserve">veinte </w:t>
      </w:r>
      <w:r w:rsidRPr="005A5AE2">
        <w:rPr>
          <w:rFonts w:ascii="Palatino Linotype" w:hAnsi="Palatino Linotype" w:cs="Arial"/>
        </w:rPr>
        <w:t xml:space="preserve">días hábiles, de conformidad con el artículo </w:t>
      </w:r>
      <w:r w:rsidR="00D80233" w:rsidRPr="005A5AE2">
        <w:rPr>
          <w:rFonts w:ascii="Palatino Linotype" w:hAnsi="Palatino Linotype"/>
        </w:rPr>
        <w:t>133 de la Ley de Protección de Datos Personales en Posesión de Sujetos Obligados del Estado de México y Municipios;</w:t>
      </w:r>
      <w:r w:rsidR="002F704B" w:rsidRPr="005A5AE2">
        <w:rPr>
          <w:rFonts w:ascii="Palatino Linotype" w:hAnsi="Palatino Linotype" w:cs="Arial"/>
        </w:rPr>
        <w:t xml:space="preserve"> así como, la remisión del mismo a efecto de ser resuelto, de conformidad con lo establecido en el artículo </w:t>
      </w:r>
      <w:r w:rsidR="0011565B" w:rsidRPr="005A5AE2">
        <w:rPr>
          <w:rFonts w:ascii="Palatino Linotype" w:hAnsi="Palatino Linotype" w:cs="Arial"/>
          <w:lang w:val="es-ES_tradnl"/>
        </w:rPr>
        <w:t>185 fracción VI de la Ley de Transparencia y Acceso a la Información Pública del Estado de México y Municipios de aplicación supletoria</w:t>
      </w:r>
      <w:r w:rsidR="005729C5" w:rsidRPr="005A5AE2">
        <w:rPr>
          <w:rFonts w:ascii="Palatino Linotype" w:hAnsi="Palatino Linotype" w:cs="Arial"/>
        </w:rPr>
        <w:t>; y</w:t>
      </w:r>
    </w:p>
    <w:p w14:paraId="3056ED23" w14:textId="77777777" w:rsidR="00787F92" w:rsidRPr="005A5AE2" w:rsidRDefault="00787F92" w:rsidP="00AE3D2D">
      <w:pPr>
        <w:jc w:val="center"/>
        <w:rPr>
          <w:rFonts w:ascii="Palatino Linotype" w:hAnsi="Palatino Linotype"/>
          <w:b/>
          <w:bCs/>
          <w:spacing w:val="60"/>
          <w:sz w:val="28"/>
          <w:szCs w:val="28"/>
          <w:lang w:val="es-ES_tradnl"/>
        </w:rPr>
      </w:pPr>
    </w:p>
    <w:p w14:paraId="11D41D7A" w14:textId="77777777" w:rsidR="005729C5" w:rsidRPr="005A5AE2" w:rsidRDefault="005729C5" w:rsidP="00AE3D2D">
      <w:pPr>
        <w:jc w:val="center"/>
        <w:rPr>
          <w:rFonts w:ascii="Palatino Linotype" w:hAnsi="Palatino Linotype"/>
          <w:b/>
          <w:bCs/>
          <w:spacing w:val="60"/>
          <w:sz w:val="28"/>
          <w:szCs w:val="28"/>
          <w:lang w:val="es-ES_tradnl"/>
        </w:rPr>
      </w:pPr>
      <w:r w:rsidRPr="005A5AE2">
        <w:rPr>
          <w:rFonts w:ascii="Palatino Linotype" w:hAnsi="Palatino Linotype"/>
          <w:b/>
          <w:bCs/>
          <w:spacing w:val="60"/>
          <w:sz w:val="28"/>
          <w:szCs w:val="28"/>
          <w:lang w:val="es-ES_tradnl"/>
        </w:rPr>
        <w:t>CONSIDERANDO</w:t>
      </w:r>
    </w:p>
    <w:p w14:paraId="117B88EC" w14:textId="77777777" w:rsidR="00787F92" w:rsidRPr="005A5AE2" w:rsidRDefault="00787F92" w:rsidP="00AE3D2D">
      <w:pPr>
        <w:tabs>
          <w:tab w:val="left" w:pos="5143"/>
        </w:tabs>
        <w:rPr>
          <w:rFonts w:ascii="Palatino Linotype" w:hAnsi="Palatino Linotype"/>
          <w:b/>
          <w:bCs/>
          <w:spacing w:val="60"/>
          <w:sz w:val="28"/>
          <w:szCs w:val="28"/>
          <w:lang w:val="es-ES_tradnl"/>
        </w:rPr>
      </w:pPr>
      <w:r w:rsidRPr="005A5AE2">
        <w:rPr>
          <w:rFonts w:ascii="Palatino Linotype" w:hAnsi="Palatino Linotype"/>
          <w:b/>
          <w:bCs/>
          <w:spacing w:val="60"/>
          <w:sz w:val="28"/>
          <w:szCs w:val="28"/>
          <w:lang w:val="es-ES_tradnl"/>
        </w:rPr>
        <w:tab/>
      </w:r>
    </w:p>
    <w:p w14:paraId="4B4070AB" w14:textId="77777777" w:rsidR="001B13FE" w:rsidRPr="005A5AE2" w:rsidRDefault="005729C5" w:rsidP="00AE3D2D">
      <w:pPr>
        <w:pStyle w:val="Prrafodelista"/>
        <w:widowControl w:val="0"/>
        <w:autoSpaceDE w:val="0"/>
        <w:autoSpaceDN w:val="0"/>
        <w:adjustRightInd w:val="0"/>
        <w:spacing w:line="360" w:lineRule="auto"/>
        <w:ind w:left="0"/>
        <w:jc w:val="both"/>
        <w:rPr>
          <w:rFonts w:ascii="Palatino Linotype" w:hAnsi="Palatino Linotype"/>
          <w:b/>
        </w:rPr>
      </w:pPr>
      <w:r w:rsidRPr="005A5AE2">
        <w:rPr>
          <w:rFonts w:ascii="Palatino Linotype" w:hAnsi="Palatino Linotype"/>
          <w:b/>
          <w:sz w:val="28"/>
          <w:szCs w:val="28"/>
        </w:rPr>
        <w:t>PRIMERO.</w:t>
      </w:r>
      <w:r w:rsidRPr="005A5AE2">
        <w:rPr>
          <w:rFonts w:ascii="Palatino Linotype" w:hAnsi="Palatino Linotype"/>
          <w:b/>
        </w:rPr>
        <w:t xml:space="preserve"> Competencia</w:t>
      </w:r>
      <w:r w:rsidRPr="005A5AE2">
        <w:rPr>
          <w:rFonts w:ascii="Palatino Linotype" w:hAnsi="Palatino Linotype"/>
        </w:rPr>
        <w:t>.</w:t>
      </w:r>
      <w:r w:rsidRPr="005A5AE2">
        <w:rPr>
          <w:rFonts w:ascii="Palatino Linotype" w:hAnsi="Palatino Linotype"/>
          <w:b/>
        </w:rPr>
        <w:t xml:space="preserve"> </w:t>
      </w:r>
    </w:p>
    <w:p w14:paraId="022F2D09" w14:textId="77777777" w:rsidR="00B33D8A" w:rsidRPr="005A5AE2" w:rsidRDefault="00B33D8A" w:rsidP="00B33D8A">
      <w:pPr>
        <w:pStyle w:val="Prrafodelista"/>
        <w:widowControl w:val="0"/>
        <w:autoSpaceDE w:val="0"/>
        <w:autoSpaceDN w:val="0"/>
        <w:adjustRightInd w:val="0"/>
        <w:spacing w:line="360" w:lineRule="auto"/>
        <w:ind w:left="0"/>
        <w:jc w:val="both"/>
        <w:rPr>
          <w:rFonts w:ascii="Palatino Linotype" w:hAnsi="Palatino Linotype"/>
        </w:rPr>
      </w:pPr>
      <w:r w:rsidRPr="005A5AE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w:t>
      </w:r>
      <w:r w:rsidRPr="005A5AE2">
        <w:rPr>
          <w:rFonts w:ascii="Palatino Linotype" w:eastAsia="Calibri" w:hAnsi="Palatino Linotype" w:cs="Arial"/>
        </w:rPr>
        <w:t xml:space="preserve"> </w:t>
      </w:r>
      <w:r w:rsidRPr="005A5AE2">
        <w:rPr>
          <w:rFonts w:ascii="Palatino Linotype" w:hAnsi="Palatino Linotype"/>
        </w:rPr>
        <w:t>trigésimo, trigésimo primero y trigésimo segundo,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66DF6EBC" w14:textId="77777777" w:rsidR="00B33D8A" w:rsidRPr="005A5AE2" w:rsidRDefault="00B33D8A" w:rsidP="001B13FE">
      <w:pPr>
        <w:spacing w:line="360" w:lineRule="auto"/>
        <w:jc w:val="both"/>
        <w:rPr>
          <w:rFonts w:ascii="Palatino Linotype" w:hAnsi="Palatino Linotype" w:cs="Arial"/>
          <w:color w:val="000000" w:themeColor="text1"/>
        </w:rPr>
      </w:pPr>
    </w:p>
    <w:p w14:paraId="24A8128B" w14:textId="77777777" w:rsidR="001B13FE" w:rsidRPr="005A5AE2" w:rsidRDefault="005729C5" w:rsidP="00AE3D2D">
      <w:pPr>
        <w:pStyle w:val="Prrafodelista"/>
        <w:widowControl w:val="0"/>
        <w:autoSpaceDE w:val="0"/>
        <w:autoSpaceDN w:val="0"/>
        <w:adjustRightInd w:val="0"/>
        <w:spacing w:line="360" w:lineRule="auto"/>
        <w:ind w:left="0"/>
        <w:jc w:val="both"/>
        <w:rPr>
          <w:rFonts w:ascii="Palatino Linotype" w:hAnsi="Palatino Linotype" w:cs="Arial"/>
          <w:b/>
        </w:rPr>
      </w:pPr>
      <w:r w:rsidRPr="005A5AE2">
        <w:rPr>
          <w:rFonts w:ascii="Palatino Linotype" w:hAnsi="Palatino Linotype" w:cs="Arial"/>
          <w:b/>
          <w:sz w:val="28"/>
          <w:szCs w:val="28"/>
        </w:rPr>
        <w:t>SEGUNDO.</w:t>
      </w:r>
      <w:r w:rsidRPr="005A5AE2">
        <w:rPr>
          <w:rFonts w:ascii="Palatino Linotype" w:hAnsi="Palatino Linotype" w:cs="Arial"/>
          <w:b/>
        </w:rPr>
        <w:t xml:space="preserve"> </w:t>
      </w:r>
      <w:r w:rsidR="00207BC9" w:rsidRPr="005A5AE2">
        <w:rPr>
          <w:rFonts w:ascii="Palatino Linotype" w:hAnsi="Palatino Linotype" w:cs="Arial"/>
          <w:b/>
        </w:rPr>
        <w:t xml:space="preserve">Oportunidad. </w:t>
      </w:r>
    </w:p>
    <w:p w14:paraId="5EDC2CB8" w14:textId="77777777" w:rsidR="00207BC9" w:rsidRPr="005A5AE2" w:rsidRDefault="00207BC9" w:rsidP="00AE3D2D">
      <w:pPr>
        <w:pStyle w:val="Prrafodelista"/>
        <w:widowControl w:val="0"/>
        <w:autoSpaceDE w:val="0"/>
        <w:autoSpaceDN w:val="0"/>
        <w:adjustRightInd w:val="0"/>
        <w:spacing w:line="360" w:lineRule="auto"/>
        <w:ind w:left="0"/>
        <w:jc w:val="both"/>
        <w:rPr>
          <w:rFonts w:ascii="Palatino Linotype" w:hAnsi="Palatino Linotype" w:cs="Arial"/>
        </w:rPr>
      </w:pPr>
      <w:r w:rsidRPr="005A5AE2">
        <w:rPr>
          <w:rFonts w:ascii="Palatino Linotype" w:hAnsi="Palatino Linotype" w:cs="Arial"/>
        </w:rPr>
        <w:t xml:space="preserve">El </w:t>
      </w:r>
      <w:r w:rsidRPr="005A5AE2">
        <w:rPr>
          <w:rFonts w:ascii="Palatino Linotype" w:hAnsi="Palatino Linotype"/>
        </w:rPr>
        <w:t>recurso</w:t>
      </w:r>
      <w:r w:rsidRPr="005A5AE2">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3FAC80F6" w14:textId="77777777" w:rsidR="00D72852" w:rsidRPr="005A5AE2" w:rsidRDefault="00D72852" w:rsidP="00AE3D2D">
      <w:pPr>
        <w:pStyle w:val="Prrafodelista"/>
        <w:widowControl w:val="0"/>
        <w:autoSpaceDE w:val="0"/>
        <w:autoSpaceDN w:val="0"/>
        <w:adjustRightInd w:val="0"/>
        <w:ind w:left="0"/>
        <w:jc w:val="both"/>
        <w:rPr>
          <w:rFonts w:ascii="Palatino Linotype" w:hAnsi="Palatino Linotype" w:cs="Arial"/>
          <w:lang w:val="es-ES_tradnl"/>
        </w:rPr>
      </w:pPr>
    </w:p>
    <w:p w14:paraId="57DC2958" w14:textId="77777777" w:rsidR="00207BC9" w:rsidRPr="005A5AE2" w:rsidRDefault="00207BC9" w:rsidP="00AE3D2D">
      <w:pPr>
        <w:ind w:left="851" w:right="899"/>
        <w:jc w:val="both"/>
        <w:rPr>
          <w:rFonts w:ascii="Palatino Linotype" w:hAnsi="Palatino Linotype" w:cs="Arial"/>
          <w:i/>
          <w:sz w:val="22"/>
          <w:szCs w:val="22"/>
        </w:rPr>
      </w:pPr>
      <w:r w:rsidRPr="005A5AE2">
        <w:rPr>
          <w:rFonts w:ascii="Palatino Linotype" w:hAnsi="Palatino Linotype" w:cs="Arial"/>
          <w:i/>
          <w:sz w:val="22"/>
          <w:szCs w:val="22"/>
        </w:rPr>
        <w:t>“</w:t>
      </w:r>
      <w:r w:rsidRPr="005A5AE2">
        <w:rPr>
          <w:rFonts w:ascii="Palatino Linotype" w:hAnsi="Palatino Linotype" w:cs="Arial"/>
          <w:b/>
          <w:i/>
          <w:sz w:val="22"/>
          <w:szCs w:val="22"/>
        </w:rPr>
        <w:t xml:space="preserve">Artículo 128. </w:t>
      </w:r>
      <w:r w:rsidRPr="005A5AE2">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342AF5DA" w14:textId="77777777" w:rsidR="00207BC9" w:rsidRPr="005A5AE2" w:rsidRDefault="00207BC9" w:rsidP="00AE3D2D">
      <w:pPr>
        <w:ind w:left="851" w:right="899"/>
        <w:jc w:val="both"/>
        <w:rPr>
          <w:rFonts w:ascii="Palatino Linotype" w:hAnsi="Palatino Linotype" w:cs="Arial"/>
          <w:i/>
          <w:sz w:val="22"/>
          <w:szCs w:val="22"/>
        </w:rPr>
      </w:pPr>
      <w:r w:rsidRPr="005A5AE2">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6F2680B6" w14:textId="77777777" w:rsidR="00D72852" w:rsidRPr="005A5AE2" w:rsidRDefault="00D72852" w:rsidP="00AE3D2D">
      <w:pPr>
        <w:ind w:left="709" w:right="709"/>
        <w:jc w:val="both"/>
        <w:rPr>
          <w:rFonts w:ascii="Palatino Linotype" w:hAnsi="Palatino Linotype" w:cs="Arial"/>
          <w:i/>
          <w:sz w:val="22"/>
          <w:szCs w:val="22"/>
        </w:rPr>
      </w:pPr>
    </w:p>
    <w:p w14:paraId="3324C220" w14:textId="77777777" w:rsidR="005009F0" w:rsidRPr="005A5AE2" w:rsidRDefault="00207BC9" w:rsidP="00AE3D2D">
      <w:pPr>
        <w:widowControl w:val="0"/>
        <w:autoSpaceDE w:val="0"/>
        <w:autoSpaceDN w:val="0"/>
        <w:adjustRightInd w:val="0"/>
        <w:spacing w:line="360" w:lineRule="auto"/>
        <w:jc w:val="both"/>
        <w:rPr>
          <w:rFonts w:ascii="Palatino Linotype" w:hAnsi="Palatino Linotype" w:cs="Arial"/>
          <w:lang w:val="es-MX"/>
        </w:rPr>
      </w:pPr>
      <w:r w:rsidRPr="005A5AE2">
        <w:rPr>
          <w:rFonts w:ascii="Palatino Linotype" w:hAnsi="Palatino Linotype" w:cs="Arial"/>
        </w:rPr>
        <w:t xml:space="preserve">En esa tesitura, atendiendo a que </w:t>
      </w:r>
      <w:r w:rsidRPr="005A5AE2">
        <w:rPr>
          <w:rFonts w:ascii="Palatino Linotype" w:hAnsi="Palatino Linotype"/>
          <w:b/>
        </w:rPr>
        <w:t>EL RESPONSABLE</w:t>
      </w:r>
      <w:r w:rsidRPr="005A5AE2">
        <w:rPr>
          <w:rFonts w:ascii="Palatino Linotype" w:hAnsi="Palatino Linotype" w:cs="Arial"/>
        </w:rPr>
        <w:t xml:space="preserve"> notificó la determinación </w:t>
      </w:r>
      <w:r w:rsidR="00D72D76" w:rsidRPr="005A5AE2">
        <w:rPr>
          <w:rFonts w:ascii="Palatino Linotype" w:hAnsi="Palatino Linotype" w:cs="Arial"/>
        </w:rPr>
        <w:t xml:space="preserve">de no dar curso </w:t>
      </w:r>
      <w:r w:rsidR="00D72D76" w:rsidRPr="005A5AE2">
        <w:rPr>
          <w:rFonts w:ascii="Palatino Linotype" w:hAnsi="Palatino Linotype" w:cs="Palatino Linotype"/>
          <w:color w:val="000000"/>
          <w:lang w:val="es-MX"/>
        </w:rPr>
        <w:t xml:space="preserve">a la solicitud de acceso a datos personales </w:t>
      </w:r>
      <w:r w:rsidR="001B13FE" w:rsidRPr="005A5AE2">
        <w:rPr>
          <w:rFonts w:ascii="Palatino Linotype" w:hAnsi="Palatino Linotype" w:cs="Palatino Linotype"/>
          <w:color w:val="000000"/>
          <w:lang w:val="es-MX"/>
        </w:rPr>
        <w:t xml:space="preserve">con </w:t>
      </w:r>
      <w:r w:rsidRPr="005A5AE2">
        <w:rPr>
          <w:rFonts w:ascii="Palatino Linotype" w:hAnsi="Palatino Linotype"/>
        </w:rPr>
        <w:t xml:space="preserve">número </w:t>
      </w:r>
      <w:r w:rsidR="00D72D76" w:rsidRPr="005A5AE2">
        <w:rPr>
          <w:rFonts w:ascii="Palatino Linotype" w:hAnsi="Palatino Linotype"/>
          <w:b/>
        </w:rPr>
        <w:t>00247/ISSEMYM/AD/2021</w:t>
      </w:r>
      <w:r w:rsidRPr="005A5AE2">
        <w:rPr>
          <w:rFonts w:ascii="Palatino Linotype" w:hAnsi="Palatino Linotype"/>
          <w:bCs/>
        </w:rPr>
        <w:t>,</w:t>
      </w:r>
      <w:r w:rsidRPr="005A5AE2">
        <w:rPr>
          <w:rFonts w:ascii="Palatino Linotype" w:hAnsi="Palatino Linotype" w:cs="Arial"/>
        </w:rPr>
        <w:t xml:space="preserve"> el día</w:t>
      </w:r>
      <w:r w:rsidRPr="005A5AE2">
        <w:rPr>
          <w:rFonts w:ascii="Palatino Linotype" w:hAnsi="Palatino Linotype" w:cs="Arial"/>
          <w:b/>
        </w:rPr>
        <w:t xml:space="preserve"> </w:t>
      </w:r>
      <w:r w:rsidR="00D72D76" w:rsidRPr="005A5AE2">
        <w:rPr>
          <w:rFonts w:ascii="Palatino Linotype" w:hAnsi="Palatino Linotype" w:cs="Arial"/>
          <w:b/>
        </w:rPr>
        <w:t xml:space="preserve">ocho de julio </w:t>
      </w:r>
      <w:r w:rsidRPr="005A5AE2">
        <w:rPr>
          <w:rFonts w:ascii="Palatino Linotype" w:hAnsi="Palatino Linotype" w:cs="Arial"/>
          <w:b/>
        </w:rPr>
        <w:t>de dos mil veint</w:t>
      </w:r>
      <w:r w:rsidR="00D72D76" w:rsidRPr="005A5AE2">
        <w:rPr>
          <w:rFonts w:ascii="Palatino Linotype" w:hAnsi="Palatino Linotype" w:cs="Arial"/>
          <w:b/>
        </w:rPr>
        <w:t>iuno</w:t>
      </w:r>
      <w:r w:rsidRPr="005A5AE2">
        <w:rPr>
          <w:rFonts w:ascii="Palatino Linotype" w:hAnsi="Palatino Linotype" w:cs="Arial"/>
        </w:rPr>
        <w:t xml:space="preserve">; así, el plazo de quince días hábiles que el artículo 128 de la Ley de Protección de Datos Personales en Posesión de Sujetos Obligados del Estado de México y Municipios, otorgó a </w:t>
      </w:r>
      <w:r w:rsidRPr="005A5AE2">
        <w:rPr>
          <w:rFonts w:ascii="Palatino Linotype" w:hAnsi="Palatino Linotype" w:cs="Arial"/>
          <w:b/>
        </w:rPr>
        <w:t>LA</w:t>
      </w:r>
      <w:r w:rsidRPr="005A5AE2">
        <w:rPr>
          <w:rFonts w:ascii="Palatino Linotype" w:hAnsi="Palatino Linotype" w:cs="Arial"/>
        </w:rPr>
        <w:t xml:space="preserve"> </w:t>
      </w:r>
      <w:r w:rsidRPr="005A5AE2">
        <w:rPr>
          <w:rFonts w:ascii="Palatino Linotype" w:hAnsi="Palatino Linotype" w:cs="Arial"/>
          <w:b/>
        </w:rPr>
        <w:t>RECURRENTE</w:t>
      </w:r>
      <w:r w:rsidRPr="005A5AE2">
        <w:rPr>
          <w:rFonts w:ascii="Palatino Linotype" w:hAnsi="Palatino Linotype" w:cs="Arial"/>
        </w:rPr>
        <w:t xml:space="preserve"> para presentar el recurso de revisión, transcurrió del </w:t>
      </w:r>
      <w:r w:rsidR="00C14393" w:rsidRPr="005A5AE2">
        <w:rPr>
          <w:rFonts w:ascii="Palatino Linotype" w:hAnsi="Palatino Linotype" w:cs="Arial"/>
          <w:b/>
        </w:rPr>
        <w:t>nueve de julio al doce de agosto de d</w:t>
      </w:r>
      <w:r w:rsidRPr="005A5AE2">
        <w:rPr>
          <w:rFonts w:ascii="Palatino Linotype" w:hAnsi="Palatino Linotype" w:cs="Arial"/>
          <w:b/>
        </w:rPr>
        <w:t>os mil veint</w:t>
      </w:r>
      <w:r w:rsidR="00C14393" w:rsidRPr="005A5AE2">
        <w:rPr>
          <w:rFonts w:ascii="Palatino Linotype" w:hAnsi="Palatino Linotype" w:cs="Arial"/>
          <w:b/>
        </w:rPr>
        <w:t>iuno</w:t>
      </w:r>
      <w:r w:rsidRPr="005A5AE2">
        <w:rPr>
          <w:rFonts w:ascii="Palatino Linotype" w:hAnsi="Palatino Linotype" w:cs="Arial"/>
        </w:rPr>
        <w:t xml:space="preserve">, sin contemplar en el cómputo los días </w:t>
      </w:r>
      <w:r w:rsidR="00C14393" w:rsidRPr="005A5AE2">
        <w:rPr>
          <w:rFonts w:ascii="Palatino Linotype" w:hAnsi="Palatino Linotype" w:cs="Arial"/>
        </w:rPr>
        <w:t xml:space="preserve">diez, once, diecisiete, dieciocho, veinticuatro y veinticinco de julio; así como, uno, siete y ocho de agosto </w:t>
      </w:r>
      <w:r w:rsidRPr="005A5AE2">
        <w:rPr>
          <w:rFonts w:ascii="Palatino Linotype" w:hAnsi="Palatino Linotype" w:cs="Arial"/>
        </w:rPr>
        <w:t>de dos mil veint</w:t>
      </w:r>
      <w:r w:rsidR="00C14393" w:rsidRPr="005A5AE2">
        <w:rPr>
          <w:rFonts w:ascii="Palatino Linotype" w:hAnsi="Palatino Linotype" w:cs="Arial"/>
        </w:rPr>
        <w:t>iuno</w:t>
      </w:r>
      <w:r w:rsidRPr="005A5AE2">
        <w:rPr>
          <w:rFonts w:ascii="Palatino Linotype" w:hAnsi="Palatino Linotype" w:cs="Arial"/>
        </w:rPr>
        <w:t>,</w:t>
      </w:r>
      <w:r w:rsidR="00C14393" w:rsidRPr="005A5AE2">
        <w:rPr>
          <w:rFonts w:ascii="Palatino Linotype" w:hAnsi="Palatino Linotype" w:cs="Arial"/>
        </w:rPr>
        <w:t xml:space="preserve"> p</w:t>
      </w:r>
      <w:r w:rsidR="00C14393" w:rsidRPr="005A5AE2">
        <w:rPr>
          <w:rFonts w:ascii="Palatino Linotype" w:hAnsi="Palatino Linotype" w:cs="Arial"/>
          <w:color w:val="000000" w:themeColor="text1"/>
        </w:rPr>
        <w:t xml:space="preserve">or corresponder a sábados y domingos, considerados como días inhábiles, </w:t>
      </w:r>
      <w:r w:rsidR="00602F58" w:rsidRPr="005A5AE2">
        <w:rPr>
          <w:rFonts w:ascii="Palatino Linotype" w:hAnsi="Palatino Linotype" w:cs="Arial"/>
          <w:color w:val="000000" w:themeColor="text1"/>
        </w:rPr>
        <w:t xml:space="preserve">en </w:t>
      </w:r>
      <w:r w:rsidR="00602F58" w:rsidRPr="005A5AE2">
        <w:rPr>
          <w:rFonts w:ascii="Palatino Linotype" w:hAnsi="Palatino Linotype" w:cs="Arial"/>
        </w:rPr>
        <w:t xml:space="preserve">términos de los artículos 4, fracción XV, de la Ley de Protección de Datos Personales en Posesión de Sujetos Obligados del Estado de México y </w:t>
      </w:r>
      <w:r w:rsidR="00602F58" w:rsidRPr="005A5AE2">
        <w:rPr>
          <w:rFonts w:ascii="Palatino Linotype" w:hAnsi="Palatino Linotype" w:cs="Arial"/>
        </w:rPr>
        <w:lastRenderedPageBreak/>
        <w:t xml:space="preserve">Municipios y 3 fracción X, de la </w:t>
      </w:r>
      <w:r w:rsidR="00602F58" w:rsidRPr="005A5AE2">
        <w:rPr>
          <w:rFonts w:ascii="Palatino Linotype" w:hAnsi="Palatino Linotype"/>
        </w:rPr>
        <w:t>Ley de Transparencia y Acceso a la Información Pública del Estado de México y Municipios, de aplicación supletoria</w:t>
      </w:r>
      <w:r w:rsidR="00C14393" w:rsidRPr="005A5AE2">
        <w:rPr>
          <w:rFonts w:ascii="Palatino Linotype" w:hAnsi="Palatino Linotype" w:cs="Arial"/>
          <w:color w:val="000000" w:themeColor="text1"/>
        </w:rPr>
        <w:t xml:space="preserve">; </w:t>
      </w:r>
      <w:r w:rsidR="005009F0" w:rsidRPr="005A5AE2">
        <w:rPr>
          <w:rFonts w:ascii="Palatino Linotype" w:hAnsi="Palatino Linotype"/>
          <w:color w:val="000000" w:themeColor="text1"/>
        </w:rPr>
        <w:t>asimismo, los días del diecinueve al veintitrés y del veintiséis al treinta de julio de dos mil veintiuno</w:t>
      </w:r>
      <w:r w:rsidR="005009F0" w:rsidRPr="005A5AE2">
        <w:rPr>
          <w:rFonts w:ascii="Palatino Linotype" w:hAnsi="Palatino Linotype"/>
        </w:rPr>
        <w:t xml:space="preserve">, por ser corresponder al primer periodo vacacional, términos del </w:t>
      </w:r>
      <w:r w:rsidR="005009F0" w:rsidRPr="005A5AE2">
        <w:rPr>
          <w:rFonts w:ascii="Palatino Linotype" w:hAnsi="Palatino Linotype" w:cs="Arial"/>
        </w:rPr>
        <w:t>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r w:rsidR="005009F0" w:rsidRPr="005A5AE2">
        <w:rPr>
          <w:rStyle w:val="Refdenotaalpie"/>
          <w:rFonts w:ascii="Palatino Linotype" w:eastAsiaTheme="minorEastAsia" w:hAnsi="Palatino Linotype" w:cs="Arial"/>
        </w:rPr>
        <w:footnoteReference w:id="2"/>
      </w:r>
      <w:r w:rsidR="005009F0" w:rsidRPr="005A5AE2">
        <w:rPr>
          <w:rFonts w:ascii="Palatino Linotype" w:hAnsi="Palatino Linotype" w:cs="Arial"/>
        </w:rPr>
        <w:t>.</w:t>
      </w:r>
    </w:p>
    <w:p w14:paraId="243810C8" w14:textId="77777777" w:rsidR="005009F0" w:rsidRPr="005A5AE2" w:rsidRDefault="005009F0" w:rsidP="00AE3D2D">
      <w:pPr>
        <w:widowControl w:val="0"/>
        <w:autoSpaceDE w:val="0"/>
        <w:autoSpaceDN w:val="0"/>
        <w:adjustRightInd w:val="0"/>
        <w:spacing w:line="360" w:lineRule="auto"/>
        <w:jc w:val="both"/>
        <w:rPr>
          <w:rFonts w:ascii="Palatino Linotype" w:hAnsi="Palatino Linotype" w:cs="Arial"/>
          <w:color w:val="000000" w:themeColor="text1"/>
        </w:rPr>
      </w:pPr>
    </w:p>
    <w:p w14:paraId="15E88341" w14:textId="77777777" w:rsidR="00C14393" w:rsidRPr="005A5AE2" w:rsidRDefault="00C14393" w:rsidP="00AE3D2D">
      <w:pPr>
        <w:spacing w:line="360" w:lineRule="auto"/>
        <w:jc w:val="both"/>
        <w:rPr>
          <w:rFonts w:ascii="Palatino Linotype" w:eastAsiaTheme="minorEastAsia" w:hAnsi="Palatino Linotype" w:cs="Arial"/>
          <w:color w:val="000000" w:themeColor="text1"/>
          <w:lang w:val="es-ES_tradnl"/>
        </w:rPr>
      </w:pPr>
      <w:r w:rsidRPr="005A5AE2">
        <w:rPr>
          <w:rFonts w:ascii="Palatino Linotype" w:eastAsiaTheme="minorEastAsia" w:hAnsi="Palatino Linotype" w:cs="Arial"/>
          <w:color w:val="000000" w:themeColor="text1"/>
          <w:lang w:val="es-ES_tradnl"/>
        </w:rPr>
        <w:t>En ese tenor, si el recurso de revisión que nos ocupa, se interpuso el</w:t>
      </w:r>
      <w:r w:rsidRPr="005A5AE2">
        <w:rPr>
          <w:rFonts w:ascii="Palatino Linotype" w:eastAsiaTheme="minorEastAsia" w:hAnsi="Palatino Linotype" w:cs="Arial"/>
          <w:b/>
          <w:color w:val="000000" w:themeColor="text1"/>
          <w:lang w:val="es-ES_tradnl"/>
        </w:rPr>
        <w:t xml:space="preserve"> </w:t>
      </w:r>
      <w:r w:rsidR="005009F0" w:rsidRPr="005A5AE2">
        <w:rPr>
          <w:rFonts w:ascii="Palatino Linotype" w:eastAsiaTheme="minorEastAsia" w:hAnsi="Palatino Linotype" w:cs="Arial"/>
          <w:b/>
          <w:color w:val="000000" w:themeColor="text1"/>
          <w:lang w:val="es-ES_tradnl"/>
        </w:rPr>
        <w:t xml:space="preserve">dieciséis de julio </w:t>
      </w:r>
      <w:r w:rsidR="00602F58" w:rsidRPr="005A5AE2">
        <w:rPr>
          <w:rFonts w:ascii="Palatino Linotype" w:eastAsiaTheme="minorEastAsia" w:hAnsi="Palatino Linotype" w:cs="Arial"/>
          <w:b/>
          <w:color w:val="000000" w:themeColor="text1"/>
          <w:lang w:val="es-ES_tradnl"/>
        </w:rPr>
        <w:t>d</w:t>
      </w:r>
      <w:r w:rsidRPr="005A5AE2">
        <w:rPr>
          <w:rFonts w:ascii="Palatino Linotype" w:eastAsiaTheme="minorEastAsia" w:hAnsi="Palatino Linotype" w:cs="Arial"/>
          <w:b/>
          <w:color w:val="000000" w:themeColor="text1"/>
          <w:lang w:val="es-ES_tradnl"/>
        </w:rPr>
        <w:t>e dos mil veintiuno,</w:t>
      </w:r>
      <w:r w:rsidRPr="005A5AE2">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140009BE" w14:textId="77777777" w:rsidR="00C14393" w:rsidRPr="005A5AE2" w:rsidRDefault="00C14393" w:rsidP="00AE3D2D">
      <w:pPr>
        <w:widowControl w:val="0"/>
        <w:autoSpaceDE w:val="0"/>
        <w:autoSpaceDN w:val="0"/>
        <w:adjustRightInd w:val="0"/>
        <w:spacing w:line="360" w:lineRule="auto"/>
        <w:jc w:val="both"/>
        <w:rPr>
          <w:rFonts w:ascii="Palatino Linotype" w:hAnsi="Palatino Linotype" w:cs="Arial"/>
        </w:rPr>
      </w:pPr>
    </w:p>
    <w:p w14:paraId="6082692E" w14:textId="77777777" w:rsidR="001B13FE" w:rsidRPr="005A5AE2" w:rsidRDefault="00723D7C" w:rsidP="00AE3D2D">
      <w:pPr>
        <w:pStyle w:val="Prrafodelista"/>
        <w:widowControl w:val="0"/>
        <w:autoSpaceDE w:val="0"/>
        <w:autoSpaceDN w:val="0"/>
        <w:adjustRightInd w:val="0"/>
        <w:spacing w:line="360" w:lineRule="auto"/>
        <w:ind w:left="0"/>
        <w:jc w:val="both"/>
        <w:rPr>
          <w:rFonts w:ascii="Palatino Linotype" w:hAnsi="Palatino Linotype" w:cs="Arial"/>
          <w:b/>
        </w:rPr>
      </w:pPr>
      <w:r w:rsidRPr="005A5AE2">
        <w:rPr>
          <w:rFonts w:ascii="Palatino Linotype" w:hAnsi="Palatino Linotype"/>
          <w:b/>
          <w:sz w:val="28"/>
        </w:rPr>
        <w:t>TERCERO</w:t>
      </w:r>
      <w:r w:rsidR="005729C5" w:rsidRPr="005A5AE2">
        <w:rPr>
          <w:rFonts w:ascii="Palatino Linotype" w:hAnsi="Palatino Linotype"/>
          <w:b/>
          <w:sz w:val="28"/>
        </w:rPr>
        <w:t xml:space="preserve">. </w:t>
      </w:r>
      <w:r w:rsidR="005729C5" w:rsidRPr="005A5AE2">
        <w:rPr>
          <w:rFonts w:ascii="Palatino Linotype" w:hAnsi="Palatino Linotype" w:cs="Arial"/>
          <w:b/>
        </w:rPr>
        <w:t xml:space="preserve">Procedibilidad. </w:t>
      </w:r>
    </w:p>
    <w:p w14:paraId="0609FB88" w14:textId="77777777" w:rsidR="005729C5" w:rsidRPr="005A5AE2" w:rsidRDefault="005729C5" w:rsidP="00AE3D2D">
      <w:pPr>
        <w:pStyle w:val="Prrafodelista"/>
        <w:widowControl w:val="0"/>
        <w:autoSpaceDE w:val="0"/>
        <w:autoSpaceDN w:val="0"/>
        <w:adjustRightInd w:val="0"/>
        <w:spacing w:line="360" w:lineRule="auto"/>
        <w:ind w:left="0"/>
        <w:jc w:val="both"/>
        <w:rPr>
          <w:rFonts w:ascii="Palatino Linotype" w:hAnsi="Palatino Linotype"/>
        </w:rPr>
      </w:pPr>
      <w:r w:rsidRPr="005A5AE2">
        <w:rPr>
          <w:rFonts w:ascii="Palatino Linotype" w:hAnsi="Palatino Linotype" w:cs="Arial"/>
        </w:rPr>
        <w:t xml:space="preserve">Del análisis efectuado, se advierte que resulta procedente la interposición del recurso y se </w:t>
      </w:r>
      <w:r w:rsidR="001B13FE" w:rsidRPr="005A5AE2">
        <w:rPr>
          <w:rFonts w:ascii="Palatino Linotype" w:hAnsi="Palatino Linotype" w:cs="Arial"/>
        </w:rPr>
        <w:t>advierte</w:t>
      </w:r>
      <w:r w:rsidRPr="005A5AE2">
        <w:rPr>
          <w:rFonts w:ascii="Palatino Linotype" w:hAnsi="Palatino Linotype" w:cs="Arial"/>
        </w:rPr>
        <w:t xml:space="preserve"> la acreditación plena de todos y cada uno de los elementos formales exigidos por el artículo 130 de la de la Ley de Protección de Datos Personales en Posesión de Sujetos Obligados del Estado de México y Municipios</w:t>
      </w:r>
      <w:r w:rsidRPr="005A5AE2">
        <w:rPr>
          <w:rFonts w:ascii="Palatino Linotype" w:hAnsi="Palatino Linotype"/>
        </w:rPr>
        <w:t xml:space="preserve">, en atención a que fue presentado mediante el formato visible en </w:t>
      </w:r>
      <w:r w:rsidRPr="005A5AE2">
        <w:rPr>
          <w:rFonts w:ascii="Palatino Linotype" w:hAnsi="Palatino Linotype"/>
          <w:b/>
        </w:rPr>
        <w:t>EL SARCOEM</w:t>
      </w:r>
      <w:r w:rsidRPr="005A5AE2">
        <w:rPr>
          <w:rFonts w:ascii="Palatino Linotype" w:hAnsi="Palatino Linotype"/>
        </w:rPr>
        <w:t>.</w:t>
      </w:r>
    </w:p>
    <w:p w14:paraId="48034083" w14:textId="77777777" w:rsidR="00D72852" w:rsidRPr="005A5AE2" w:rsidRDefault="00D72852" w:rsidP="00AE3D2D">
      <w:pPr>
        <w:pStyle w:val="Prrafodelista"/>
        <w:widowControl w:val="0"/>
        <w:autoSpaceDE w:val="0"/>
        <w:autoSpaceDN w:val="0"/>
        <w:adjustRightInd w:val="0"/>
        <w:spacing w:line="360" w:lineRule="auto"/>
        <w:ind w:left="0"/>
        <w:jc w:val="both"/>
        <w:rPr>
          <w:rFonts w:ascii="Palatino Linotype" w:hAnsi="Palatino Linotype"/>
        </w:rPr>
      </w:pPr>
    </w:p>
    <w:p w14:paraId="3FCEAC98" w14:textId="77777777" w:rsidR="001B13FE" w:rsidRPr="005A5AE2" w:rsidRDefault="00723D7C" w:rsidP="00AE3D2D">
      <w:pPr>
        <w:spacing w:line="360" w:lineRule="auto"/>
        <w:jc w:val="both"/>
        <w:rPr>
          <w:rFonts w:ascii="Palatino Linotype" w:hAnsi="Palatino Linotype"/>
          <w:b/>
        </w:rPr>
      </w:pPr>
      <w:r w:rsidRPr="005A5AE2">
        <w:rPr>
          <w:rFonts w:ascii="Palatino Linotype" w:hAnsi="Palatino Linotype" w:cs="Arial"/>
          <w:b/>
          <w:sz w:val="28"/>
          <w:szCs w:val="28"/>
        </w:rPr>
        <w:t>QUINTO</w:t>
      </w:r>
      <w:r w:rsidR="00B24CE1" w:rsidRPr="005A5AE2">
        <w:rPr>
          <w:rFonts w:ascii="Palatino Linotype" w:hAnsi="Palatino Linotype" w:cs="Arial"/>
          <w:b/>
          <w:sz w:val="28"/>
          <w:szCs w:val="28"/>
        </w:rPr>
        <w:t>.</w:t>
      </w:r>
      <w:r w:rsidR="00B24CE1" w:rsidRPr="005A5AE2">
        <w:rPr>
          <w:rFonts w:ascii="Palatino Linotype" w:hAnsi="Palatino Linotype" w:cs="Arial"/>
          <w:color w:val="000000" w:themeColor="text1"/>
        </w:rPr>
        <w:t xml:space="preserve"> </w:t>
      </w:r>
      <w:r w:rsidR="00B24CE1" w:rsidRPr="005A5AE2">
        <w:rPr>
          <w:rFonts w:ascii="Palatino Linotype" w:hAnsi="Palatino Linotype" w:cs="Arial"/>
          <w:b/>
        </w:rPr>
        <w:t>Estudio y resolución del asunto</w:t>
      </w:r>
      <w:r w:rsidR="00B24CE1" w:rsidRPr="005A5AE2">
        <w:rPr>
          <w:rFonts w:ascii="Palatino Linotype" w:hAnsi="Palatino Linotype"/>
          <w:b/>
        </w:rPr>
        <w:t xml:space="preserve">. </w:t>
      </w:r>
    </w:p>
    <w:p w14:paraId="76C0163C" w14:textId="77777777" w:rsidR="00B24CE1" w:rsidRPr="005A5AE2" w:rsidRDefault="00B24CE1" w:rsidP="00AE3D2D">
      <w:pPr>
        <w:spacing w:line="360" w:lineRule="auto"/>
        <w:jc w:val="both"/>
        <w:rPr>
          <w:rFonts w:ascii="Palatino Linotype" w:hAnsi="Palatino Linotype" w:cs="Arial"/>
        </w:rPr>
      </w:pPr>
      <w:r w:rsidRPr="005A5AE2">
        <w:rPr>
          <w:rFonts w:ascii="Palatino Linotype" w:hAnsi="Palatino Linotype" w:cs="Arial"/>
        </w:rPr>
        <w:lastRenderedPageBreak/>
        <w:t xml:space="preserve">Una vez determinada la vía sobre la que versará el presente recurso, y previa revisión del expediente electrónico formado en </w:t>
      </w:r>
      <w:r w:rsidRPr="005A5AE2">
        <w:rPr>
          <w:rFonts w:ascii="Palatino Linotype" w:hAnsi="Palatino Linotype" w:cs="Arial"/>
          <w:b/>
        </w:rPr>
        <w:t>EL SARCOEM</w:t>
      </w:r>
      <w:r w:rsidRPr="005A5AE2">
        <w:rPr>
          <w:rFonts w:ascii="Palatino Linotype" w:hAnsi="Palatino Linotype" w:cs="Arial"/>
        </w:rPr>
        <w:t xml:space="preserve"> con motivo de la solicitud y del recurso a que da origen, es conveniente analizar si la respuesta del </w:t>
      </w:r>
      <w:r w:rsidRPr="005A5AE2">
        <w:rPr>
          <w:rFonts w:ascii="Palatino Linotype" w:hAnsi="Palatino Linotype" w:cs="Arial"/>
          <w:b/>
          <w:lang w:val="es-MX" w:eastAsia="es-MX"/>
        </w:rPr>
        <w:t>SUJETO OBLIGADO</w:t>
      </w:r>
      <w:r w:rsidRPr="005A5AE2">
        <w:rPr>
          <w:rFonts w:ascii="Palatino Linotype" w:hAnsi="Palatino Linotype" w:cs="Arial"/>
        </w:rPr>
        <w:t xml:space="preserve"> cumple con los requisitos y procedimientos del derecho de acceso a datos personales.</w:t>
      </w:r>
    </w:p>
    <w:p w14:paraId="422205E4" w14:textId="77777777" w:rsidR="00B24CE1" w:rsidRPr="005A5AE2" w:rsidRDefault="00B24CE1" w:rsidP="00AE3D2D">
      <w:pPr>
        <w:spacing w:line="360" w:lineRule="auto"/>
        <w:jc w:val="both"/>
        <w:rPr>
          <w:rFonts w:ascii="Palatino Linotype" w:hAnsi="Palatino Linotype"/>
          <w:b/>
        </w:rPr>
      </w:pPr>
    </w:p>
    <w:p w14:paraId="2E48CCAD" w14:textId="77777777" w:rsidR="00B24CE1" w:rsidRPr="005A5AE2" w:rsidRDefault="00B24CE1" w:rsidP="00AE3D2D">
      <w:pPr>
        <w:spacing w:line="360" w:lineRule="auto"/>
        <w:jc w:val="both"/>
        <w:rPr>
          <w:rFonts w:ascii="Palatino Linotype" w:eastAsia="Arial Unicode MS" w:hAnsi="Palatino Linotype" w:cs="Arial"/>
        </w:rPr>
      </w:pPr>
      <w:r w:rsidRPr="005A5AE2">
        <w:rPr>
          <w:rFonts w:ascii="Palatino Linotype" w:hAnsi="Palatino Linotype"/>
        </w:rPr>
        <w:t>Atento a ello, es importante señalar que se omite el estudio de la naturaleza jurídica de los datos a los que se desea tener acceso</w:t>
      </w:r>
      <w:r w:rsidRPr="005A5AE2">
        <w:rPr>
          <w:rFonts w:ascii="Palatino Linotype" w:eastAsia="Arial Unicode MS" w:hAnsi="Palatino Linotype" w:cs="Arial"/>
        </w:rPr>
        <w:t xml:space="preserve">, en virtud de que </w:t>
      </w:r>
      <w:r w:rsidRPr="005A5AE2">
        <w:rPr>
          <w:rFonts w:ascii="Palatino Linotype" w:eastAsia="Arial Unicode MS" w:hAnsi="Palatino Linotype" w:cs="Arial"/>
          <w:b/>
          <w:color w:val="000000"/>
        </w:rPr>
        <w:t>EL SUJETO OBLIGADO</w:t>
      </w:r>
      <w:r w:rsidRPr="005A5AE2">
        <w:rPr>
          <w:rFonts w:ascii="Palatino Linotype" w:eastAsia="Arial Unicode MS" w:hAnsi="Palatino Linotype" w:cs="Arial"/>
        </w:rPr>
        <w:t xml:space="preserve"> mediante </w:t>
      </w:r>
      <w:r w:rsidR="001B13FE" w:rsidRPr="005A5AE2">
        <w:rPr>
          <w:rFonts w:ascii="Palatino Linotype" w:eastAsia="Arial Unicode MS" w:hAnsi="Palatino Linotype" w:cs="Arial"/>
        </w:rPr>
        <w:t xml:space="preserve">alcance al </w:t>
      </w:r>
      <w:r w:rsidRPr="005A5AE2">
        <w:rPr>
          <w:rFonts w:ascii="Palatino Linotype" w:eastAsia="Arial Unicode MS" w:hAnsi="Palatino Linotype" w:cs="Arial"/>
        </w:rPr>
        <w:t xml:space="preserve">Informe Justificado </w:t>
      </w:r>
      <w:r w:rsidR="00030577" w:rsidRPr="005A5AE2">
        <w:rPr>
          <w:rFonts w:ascii="Palatino Linotype" w:eastAsia="Arial Unicode MS" w:hAnsi="Palatino Linotype" w:cs="Arial"/>
        </w:rPr>
        <w:t xml:space="preserve">recibido mediante correo institucional el cuatro de octubre de dos mil veintiuno, </w:t>
      </w:r>
      <w:r w:rsidRPr="005A5AE2">
        <w:rPr>
          <w:rFonts w:ascii="Palatino Linotype" w:eastAsia="Arial Unicode MS" w:hAnsi="Palatino Linotype" w:cs="Arial"/>
        </w:rPr>
        <w:t>refirió</w:t>
      </w:r>
      <w:r w:rsidR="0000379F" w:rsidRPr="005A5AE2">
        <w:rPr>
          <w:rFonts w:ascii="Palatino Linotype" w:eastAsia="Arial Unicode MS" w:hAnsi="Palatino Linotype" w:cs="Arial"/>
        </w:rPr>
        <w:t xml:space="preserve"> que el </w:t>
      </w:r>
      <w:r w:rsidR="00030577" w:rsidRPr="005A5AE2">
        <w:rPr>
          <w:rFonts w:ascii="Palatino Linotype" w:eastAsia="Arial Unicode MS" w:hAnsi="Palatino Linotype" w:cs="Arial"/>
        </w:rPr>
        <w:t>s</w:t>
      </w:r>
      <w:r w:rsidR="0000379F" w:rsidRPr="005A5AE2">
        <w:rPr>
          <w:rFonts w:ascii="Palatino Linotype" w:eastAsia="Arial Unicode MS" w:hAnsi="Palatino Linotype" w:cs="Arial"/>
        </w:rPr>
        <w:t xml:space="preserve">ervidor </w:t>
      </w:r>
      <w:r w:rsidR="00030577" w:rsidRPr="005A5AE2">
        <w:rPr>
          <w:rFonts w:ascii="Palatino Linotype" w:eastAsia="Arial Unicode MS" w:hAnsi="Palatino Linotype" w:cs="Arial"/>
        </w:rPr>
        <w:t>p</w:t>
      </w:r>
      <w:r w:rsidR="0000379F" w:rsidRPr="005A5AE2">
        <w:rPr>
          <w:rFonts w:ascii="Palatino Linotype" w:eastAsia="Arial Unicode MS" w:hAnsi="Palatino Linotype" w:cs="Arial"/>
        </w:rPr>
        <w:t xml:space="preserve">úblico </w:t>
      </w:r>
      <w:r w:rsidR="00030577" w:rsidRPr="005A5AE2">
        <w:rPr>
          <w:rFonts w:ascii="Palatino Linotype" w:eastAsia="Arial Unicode MS" w:hAnsi="Palatino Linotype" w:cs="Arial"/>
        </w:rPr>
        <w:t>h</w:t>
      </w:r>
      <w:r w:rsidR="0000379F" w:rsidRPr="005A5AE2">
        <w:rPr>
          <w:rFonts w:ascii="Palatino Linotype" w:eastAsia="Arial Unicode MS" w:hAnsi="Palatino Linotype" w:cs="Arial"/>
        </w:rPr>
        <w:t>abilitado de la Coordinación de Prestación de Seguridad Social, se localizó el aviso de movimiento de baja y la carta testamentaria, mismas que constan de dos hojas</w:t>
      </w:r>
      <w:r w:rsidRPr="005A5AE2">
        <w:rPr>
          <w:rFonts w:ascii="Palatino Linotype" w:eastAsia="Arial Unicode MS" w:hAnsi="Palatino Linotype" w:cs="Arial"/>
        </w:rPr>
        <w:t xml:space="preserve">, por lo que, acepta mediante su respuesta </w:t>
      </w:r>
      <w:r w:rsidRPr="005A5AE2">
        <w:rPr>
          <w:rFonts w:ascii="Palatino Linotype" w:hAnsi="Palatino Linotype" w:cs="Arial"/>
        </w:rPr>
        <w:t>que dicha información la genera</w:t>
      </w:r>
      <w:r w:rsidR="00030577" w:rsidRPr="005A5AE2">
        <w:rPr>
          <w:rFonts w:ascii="Palatino Linotype" w:hAnsi="Palatino Linotype" w:cs="Arial"/>
        </w:rPr>
        <w:t>,</w:t>
      </w:r>
      <w:r w:rsidRPr="005A5AE2">
        <w:rPr>
          <w:rFonts w:ascii="Palatino Linotype" w:hAnsi="Palatino Linotype" w:cs="Arial"/>
        </w:rPr>
        <w:t xml:space="preserve"> posee y administra, en ejercicio de sus funciones de derecho público</w:t>
      </w:r>
      <w:r w:rsidRPr="005A5AE2">
        <w:rPr>
          <w:rFonts w:ascii="Palatino Linotype" w:eastAsia="Arial Unicode MS" w:hAnsi="Palatino Linotype" w:cs="Arial"/>
        </w:rPr>
        <w:t xml:space="preserve">. </w:t>
      </w:r>
    </w:p>
    <w:p w14:paraId="39E0E250" w14:textId="77777777" w:rsidR="00B24CE1" w:rsidRPr="005A5AE2" w:rsidRDefault="00B24CE1" w:rsidP="00AE3D2D">
      <w:pPr>
        <w:widowControl w:val="0"/>
        <w:autoSpaceDE w:val="0"/>
        <w:autoSpaceDN w:val="0"/>
        <w:adjustRightInd w:val="0"/>
        <w:spacing w:line="360" w:lineRule="auto"/>
        <w:ind w:firstLine="567"/>
        <w:jc w:val="both"/>
        <w:rPr>
          <w:rFonts w:ascii="Palatino Linotype" w:eastAsia="Arial Unicode MS" w:hAnsi="Palatino Linotype" w:cs="Arial"/>
        </w:rPr>
      </w:pPr>
    </w:p>
    <w:p w14:paraId="0356EC43" w14:textId="77777777" w:rsidR="00B24CE1" w:rsidRPr="005A5AE2" w:rsidRDefault="00B24CE1" w:rsidP="00AE3D2D">
      <w:pPr>
        <w:spacing w:line="360" w:lineRule="auto"/>
        <w:jc w:val="both"/>
        <w:rPr>
          <w:rFonts w:ascii="Palatino Linotype" w:eastAsia="Arial Unicode MS" w:hAnsi="Palatino Linotype" w:cs="Arial"/>
          <w:b/>
        </w:rPr>
      </w:pPr>
      <w:r w:rsidRPr="005A5AE2">
        <w:rPr>
          <w:rFonts w:ascii="Palatino Linotype" w:eastAsia="Arial Unicode MS" w:hAnsi="Palatino Linotype" w:cs="Arial"/>
        </w:rPr>
        <w:t xml:space="preserve">De hecho el estudio de la </w:t>
      </w:r>
      <w:r w:rsidRPr="005A5AE2">
        <w:rPr>
          <w:rFonts w:ascii="Palatino Linotype" w:hAnsi="Palatino Linotype" w:cs="Arial"/>
        </w:rPr>
        <w:t>naturaleza</w:t>
      </w:r>
      <w:r w:rsidRPr="005A5AE2">
        <w:rPr>
          <w:rFonts w:ascii="Palatino Linotype" w:eastAsia="Arial Unicode MS" w:hAnsi="Palatino Linotype" w:cs="Arial"/>
        </w:rPr>
        <w:t xml:space="preserve"> jurídica de la información solicitada, tiene por objeto determinar si ésta la genera, posee o administra </w:t>
      </w:r>
      <w:r w:rsidRPr="005A5AE2">
        <w:rPr>
          <w:rFonts w:ascii="Palatino Linotype" w:eastAsia="Arial Unicode MS" w:hAnsi="Palatino Linotype" w:cs="Arial"/>
          <w:b/>
          <w:color w:val="000000"/>
        </w:rPr>
        <w:t>EL SUJETO OBLIGADO</w:t>
      </w:r>
      <w:r w:rsidRPr="005A5AE2">
        <w:rPr>
          <w:rFonts w:ascii="Palatino Linotype" w:eastAsia="Arial Unicode MS" w:hAnsi="Palatino Linotype" w:cs="Arial"/>
          <w:color w:val="000000"/>
        </w:rPr>
        <w:t>;</w:t>
      </w:r>
      <w:r w:rsidRPr="005A5AE2">
        <w:rPr>
          <w:rFonts w:ascii="Palatino Linotype" w:eastAsia="Arial Unicode MS" w:hAnsi="Palatino Linotype" w:cs="Arial"/>
        </w:rPr>
        <w:t xml:space="preserve"> sin embargo, en aquellos casos en que éste la asume, implica que la genera, posee o administra, por consiguiente, a nada práctico nos conduciría su estudio, ya que</w:t>
      </w:r>
      <w:r w:rsidR="00030577" w:rsidRPr="005A5AE2">
        <w:rPr>
          <w:rFonts w:ascii="Palatino Linotype" w:eastAsia="Arial Unicode MS" w:hAnsi="Palatino Linotype" w:cs="Arial"/>
        </w:rPr>
        <w:t xml:space="preserve"> como se ha referido </w:t>
      </w:r>
      <w:r w:rsidRPr="005A5AE2">
        <w:rPr>
          <w:rFonts w:ascii="Palatino Linotype" w:eastAsia="Arial Unicode MS" w:hAnsi="Palatino Linotype" w:cs="Arial"/>
        </w:rPr>
        <w:t xml:space="preserve">la información solicitada, fue asumida por </w:t>
      </w:r>
      <w:r w:rsidRPr="005A5AE2">
        <w:rPr>
          <w:rFonts w:ascii="Palatino Linotype" w:eastAsia="Arial Unicode MS" w:hAnsi="Palatino Linotype" w:cs="Arial"/>
          <w:b/>
        </w:rPr>
        <w:t>EL</w:t>
      </w:r>
      <w:r w:rsidRPr="005A5AE2">
        <w:rPr>
          <w:rFonts w:ascii="Palatino Linotype" w:eastAsia="Arial Unicode MS" w:hAnsi="Palatino Linotype" w:cs="Arial"/>
        </w:rPr>
        <w:t xml:space="preserve"> </w:t>
      </w:r>
      <w:r w:rsidRPr="005A5AE2">
        <w:rPr>
          <w:rFonts w:ascii="Palatino Linotype" w:eastAsia="Arial Unicode MS" w:hAnsi="Palatino Linotype" w:cs="Arial"/>
          <w:b/>
        </w:rPr>
        <w:t>SUJETO OBLIGADO.</w:t>
      </w:r>
    </w:p>
    <w:p w14:paraId="38B2679C" w14:textId="77777777" w:rsidR="00B24CE1" w:rsidRPr="005A5AE2" w:rsidRDefault="00B24CE1" w:rsidP="00AE3D2D">
      <w:pPr>
        <w:spacing w:line="360" w:lineRule="auto"/>
        <w:jc w:val="both"/>
        <w:rPr>
          <w:rFonts w:ascii="Palatino Linotype" w:eastAsia="Arial Unicode MS" w:hAnsi="Palatino Linotype" w:cs="Arial"/>
        </w:rPr>
      </w:pPr>
    </w:p>
    <w:p w14:paraId="2F3D9806" w14:textId="77777777" w:rsidR="001241F6" w:rsidRPr="005A5AE2" w:rsidRDefault="001241F6" w:rsidP="001241F6">
      <w:pPr>
        <w:spacing w:line="360" w:lineRule="auto"/>
        <w:jc w:val="both"/>
        <w:rPr>
          <w:rFonts w:ascii="Palatino Linotype" w:hAnsi="Palatino Linotype" w:cs="Palatino Linotype"/>
          <w:color w:val="000000"/>
          <w:lang w:val="es-MX"/>
        </w:rPr>
      </w:pPr>
      <w:r w:rsidRPr="005A5AE2">
        <w:rPr>
          <w:rFonts w:ascii="Palatino Linotype" w:eastAsia="Arial Unicode MS" w:hAnsi="Palatino Linotype" w:cs="Arial"/>
        </w:rPr>
        <w:t xml:space="preserve">Ahora bien, es importante recordar que el particular en ejercicio del derecho de acceso a datos personales requirió carta testamentaria y baja laboral de su finado padre, con la finalidad de que su señora madre pudiera acceder al servicio médico y pensión; al </w:t>
      </w:r>
      <w:r w:rsidRPr="005A5AE2">
        <w:rPr>
          <w:rFonts w:ascii="Palatino Linotype" w:eastAsia="Arial Unicode MS" w:hAnsi="Palatino Linotype" w:cs="Arial"/>
        </w:rPr>
        <w:lastRenderedPageBreak/>
        <w:t xml:space="preserve">respecto </w:t>
      </w:r>
      <w:r w:rsidRPr="005A5AE2">
        <w:rPr>
          <w:rFonts w:ascii="Palatino Linotype" w:eastAsia="Arial Unicode MS" w:hAnsi="Palatino Linotype" w:cs="Arial"/>
          <w:b/>
        </w:rPr>
        <w:t xml:space="preserve">EL SUJETO OBLIGADO </w:t>
      </w:r>
      <w:r w:rsidRPr="005A5AE2">
        <w:rPr>
          <w:rFonts w:ascii="Palatino Linotype" w:hAnsi="Palatino Linotype" w:cs="Palatino Linotype"/>
          <w:color w:val="000000"/>
          <w:lang w:val="es-MX"/>
        </w:rPr>
        <w:t xml:space="preserve">requirió a la particular para que presentara el documento a través del cual acreditara la representación de los datos personales a los cuales deseaba tener acceso, mediante un poder notarial especial o carta poder firmada ante dos testigos especificando que la representación se le otorgó para el trámite de acceso a datos personales ante el Instituto de Seguridad del Estado de México y Municipios, antes del fallecimiento, destacando que en caso de tratarse de datos personales concernientes a personas fallecidas o quienes hayan sido declaradas judicialmente su presunción de muerte, la persona que acredite legalmente la representación de conformidad con las leyes aplicables, podrá ejercer los derechos ARCO; siempre que le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 </w:t>
      </w:r>
    </w:p>
    <w:p w14:paraId="68FDFB8A" w14:textId="77777777" w:rsidR="001241F6" w:rsidRPr="005A5AE2" w:rsidRDefault="001241F6" w:rsidP="00AE3D2D">
      <w:pPr>
        <w:spacing w:line="360" w:lineRule="auto"/>
        <w:jc w:val="both"/>
        <w:rPr>
          <w:rFonts w:ascii="Palatino Linotype" w:eastAsia="Arial Unicode MS" w:hAnsi="Palatino Linotype" w:cs="Arial"/>
        </w:rPr>
      </w:pPr>
    </w:p>
    <w:p w14:paraId="72A7C368" w14:textId="77777777" w:rsidR="001241F6" w:rsidRPr="005A5AE2" w:rsidRDefault="001F673B" w:rsidP="00AE3D2D">
      <w:pPr>
        <w:spacing w:line="360" w:lineRule="auto"/>
        <w:jc w:val="both"/>
        <w:rPr>
          <w:rFonts w:ascii="Palatino Linotype" w:eastAsia="Arial Unicode MS" w:hAnsi="Palatino Linotype" w:cs="Arial"/>
        </w:rPr>
      </w:pPr>
      <w:r w:rsidRPr="005A5AE2">
        <w:rPr>
          <w:rFonts w:ascii="Palatino Linotype" w:eastAsia="Arial Unicode MS" w:hAnsi="Palatino Linotype" w:cs="Arial"/>
        </w:rPr>
        <w:t xml:space="preserve">En atención al requerimiento, </w:t>
      </w:r>
      <w:r w:rsidRPr="005A5AE2">
        <w:rPr>
          <w:rFonts w:ascii="Palatino Linotype" w:eastAsia="Arial Unicode MS" w:hAnsi="Palatino Linotype" w:cs="Arial"/>
          <w:b/>
        </w:rPr>
        <w:t xml:space="preserve">LA RECURRENTE </w:t>
      </w:r>
      <w:r w:rsidRPr="005A5AE2">
        <w:rPr>
          <w:rFonts w:ascii="Palatino Linotype" w:eastAsia="Arial Unicode MS" w:hAnsi="Palatino Linotype" w:cs="Arial"/>
        </w:rPr>
        <w:t xml:space="preserve">refirió no contar con interés jurídico para acceder a los documentos de su finado padre; motivo por el cual </w:t>
      </w:r>
      <w:r w:rsidRPr="005A5AE2">
        <w:rPr>
          <w:rFonts w:ascii="Palatino Linotype" w:eastAsia="Arial Unicode MS" w:hAnsi="Palatino Linotype" w:cs="Arial"/>
          <w:b/>
        </w:rPr>
        <w:t xml:space="preserve">EL SUJETO OBIGADO </w:t>
      </w:r>
      <w:r w:rsidRPr="005A5AE2">
        <w:rPr>
          <w:rFonts w:ascii="Palatino Linotype" w:eastAsia="Arial Unicode MS" w:hAnsi="Palatino Linotype" w:cs="Arial"/>
        </w:rPr>
        <w:t xml:space="preserve">determinó no dar curso a la solicitud. </w:t>
      </w:r>
    </w:p>
    <w:p w14:paraId="29006AAA" w14:textId="77777777" w:rsidR="001F673B" w:rsidRPr="005A5AE2" w:rsidRDefault="001F673B" w:rsidP="00AE3D2D">
      <w:pPr>
        <w:spacing w:line="360" w:lineRule="auto"/>
        <w:jc w:val="both"/>
        <w:rPr>
          <w:rFonts w:ascii="Palatino Linotype" w:eastAsia="Arial Unicode MS" w:hAnsi="Palatino Linotype" w:cs="Arial"/>
        </w:rPr>
      </w:pPr>
    </w:p>
    <w:p w14:paraId="1008B53B" w14:textId="77777777" w:rsidR="00757F27" w:rsidRPr="005A5AE2" w:rsidRDefault="001F673B" w:rsidP="00AE3D2D">
      <w:pPr>
        <w:spacing w:line="360" w:lineRule="auto"/>
        <w:jc w:val="both"/>
        <w:rPr>
          <w:rFonts w:ascii="Palatino Linotype" w:eastAsia="Arial Unicode MS" w:hAnsi="Palatino Linotype" w:cs="Arial"/>
        </w:rPr>
      </w:pPr>
      <w:r w:rsidRPr="005A5AE2">
        <w:rPr>
          <w:rFonts w:ascii="Palatino Linotype" w:eastAsia="Arial Unicode MS" w:hAnsi="Palatino Linotype" w:cs="Arial"/>
        </w:rPr>
        <w:t xml:space="preserve">Ante tal determinación, </w:t>
      </w:r>
      <w:r w:rsidRPr="005A5AE2">
        <w:rPr>
          <w:rFonts w:ascii="Palatino Linotype" w:eastAsia="Arial Unicode MS" w:hAnsi="Palatino Linotype" w:cs="Arial"/>
          <w:b/>
        </w:rPr>
        <w:t xml:space="preserve">LA RECURRENTE </w:t>
      </w:r>
      <w:r w:rsidRPr="005A5AE2">
        <w:rPr>
          <w:rFonts w:ascii="Palatino Linotype" w:eastAsia="Arial Unicode MS" w:hAnsi="Palatino Linotype" w:cs="Arial"/>
        </w:rPr>
        <w:t>presentó el recurso de revisi</w:t>
      </w:r>
      <w:r w:rsidR="00757F27" w:rsidRPr="005A5AE2">
        <w:rPr>
          <w:rFonts w:ascii="Palatino Linotype" w:eastAsia="Arial Unicode MS" w:hAnsi="Palatino Linotype" w:cs="Arial"/>
        </w:rPr>
        <w:t>ón en estudio, manifestando toralmente que se le había negado la información.</w:t>
      </w:r>
    </w:p>
    <w:p w14:paraId="391D5820" w14:textId="77777777" w:rsidR="00757F27" w:rsidRPr="005A5AE2" w:rsidRDefault="00757F27" w:rsidP="00AE3D2D">
      <w:pPr>
        <w:spacing w:line="360" w:lineRule="auto"/>
        <w:jc w:val="both"/>
        <w:rPr>
          <w:rFonts w:ascii="Palatino Linotype" w:eastAsia="Arial Unicode MS" w:hAnsi="Palatino Linotype" w:cs="Arial"/>
        </w:rPr>
      </w:pPr>
    </w:p>
    <w:p w14:paraId="35CA863D" w14:textId="77777777" w:rsidR="00757F27" w:rsidRPr="005A5AE2" w:rsidRDefault="00757F27" w:rsidP="00757F27">
      <w:pPr>
        <w:spacing w:line="360" w:lineRule="auto"/>
        <w:jc w:val="both"/>
        <w:rPr>
          <w:rFonts w:ascii="Palatino Linotype" w:eastAsia="Arial Unicode MS" w:hAnsi="Palatino Linotype" w:cs="Arial"/>
          <w:lang w:val="es-ES_tradnl"/>
        </w:rPr>
      </w:pPr>
      <w:r w:rsidRPr="005A5AE2">
        <w:rPr>
          <w:rFonts w:ascii="Palatino Linotype" w:hAnsi="Palatino Linotype" w:cs="Arial"/>
        </w:rPr>
        <w:lastRenderedPageBreak/>
        <w:t xml:space="preserve">Una vez abierta la etapa de manifestaciones, </w:t>
      </w:r>
      <w:r w:rsidRPr="005A5AE2">
        <w:rPr>
          <w:rFonts w:ascii="Palatino Linotype" w:hAnsi="Palatino Linotype" w:cs="Arial"/>
          <w:b/>
        </w:rPr>
        <w:t xml:space="preserve">EL SUJETO OBLIGADO </w:t>
      </w:r>
      <w:r w:rsidRPr="005A5AE2">
        <w:rPr>
          <w:rFonts w:ascii="Palatino Linotype" w:hAnsi="Palatino Linotype" w:cs="Arial"/>
        </w:rPr>
        <w:t>únicamente</w:t>
      </w:r>
      <w:r w:rsidRPr="005A5AE2">
        <w:rPr>
          <w:rFonts w:ascii="Palatino Linotype" w:hAnsi="Palatino Linotype" w:cs="Arial"/>
          <w:b/>
        </w:rPr>
        <w:t xml:space="preserve"> </w:t>
      </w:r>
      <w:r w:rsidRPr="005A5AE2">
        <w:rPr>
          <w:rFonts w:ascii="Palatino Linotype" w:hAnsi="Palatino Linotype" w:cs="Arial"/>
        </w:rPr>
        <w:t xml:space="preserve">hizo manifiesta su voluntad para conciliar, mediante oficio 207C 040120001S-UT-1003/2021; por su parte </w:t>
      </w:r>
      <w:r w:rsidRPr="005A5AE2">
        <w:rPr>
          <w:rFonts w:ascii="Palatino Linotype" w:hAnsi="Palatino Linotype" w:cs="Arial"/>
          <w:b/>
        </w:rPr>
        <w:t xml:space="preserve">LA RECURRNTE </w:t>
      </w:r>
      <w:r w:rsidRPr="005A5AE2">
        <w:rPr>
          <w:rFonts w:ascii="Palatino Linotype" w:eastAsiaTheme="minorEastAsia" w:hAnsi="Palatino Linotype" w:cstheme="minorBidi"/>
          <w:noProof/>
          <w:lang w:eastAsia="es-MX"/>
        </w:rPr>
        <w:t>omitió manifestar su voluntad para conciliar; asimismo, no realizó manifiestación alguna,</w:t>
      </w:r>
      <w:r w:rsidRPr="005A5AE2">
        <w:rPr>
          <w:rFonts w:ascii="Palatino Linotype" w:eastAsia="Arial Unicode MS" w:hAnsi="Palatino Linotype" w:cs="Arial"/>
          <w:lang w:val="es-ES_tradnl"/>
        </w:rPr>
        <w:t xml:space="preserve"> ni presentó pruebas o alegatos.</w:t>
      </w:r>
    </w:p>
    <w:p w14:paraId="358C97FF" w14:textId="77777777" w:rsidR="00757F27" w:rsidRPr="005A5AE2" w:rsidRDefault="00757F27" w:rsidP="00757F27">
      <w:pPr>
        <w:spacing w:line="360" w:lineRule="auto"/>
        <w:jc w:val="both"/>
        <w:rPr>
          <w:rFonts w:ascii="Palatino Linotype" w:hAnsi="Palatino Linotype" w:cs="Arial"/>
          <w:b/>
          <w:sz w:val="28"/>
          <w:szCs w:val="28"/>
        </w:rPr>
      </w:pPr>
    </w:p>
    <w:p w14:paraId="6DAFD033" w14:textId="77777777" w:rsidR="002C05F7" w:rsidRPr="005A5AE2" w:rsidRDefault="00757F27" w:rsidP="00757F27">
      <w:pPr>
        <w:spacing w:line="360" w:lineRule="auto"/>
        <w:jc w:val="both"/>
        <w:rPr>
          <w:rFonts w:ascii="Palatino Linotype" w:hAnsi="Palatino Linotype" w:cs="Arial"/>
          <w:bCs/>
          <w:color w:val="000000"/>
        </w:rPr>
      </w:pPr>
      <w:r w:rsidRPr="005A5AE2">
        <w:rPr>
          <w:rFonts w:ascii="Palatino Linotype" w:eastAsiaTheme="minorEastAsia" w:hAnsi="Palatino Linotype" w:cstheme="minorBidi"/>
          <w:noProof/>
          <w:lang w:eastAsia="es-MX"/>
        </w:rPr>
        <w:t>Posteriormente e</w:t>
      </w:r>
      <w:r w:rsidRPr="005A5AE2">
        <w:rPr>
          <w:rFonts w:ascii="Palatino Linotype" w:hAnsi="Palatino Linotype"/>
        </w:rPr>
        <w:t>l cuatro de octubre de dos mil veintiuno</w:t>
      </w:r>
      <w:r w:rsidRPr="005A5AE2">
        <w:rPr>
          <w:rFonts w:ascii="Palatino Linotype" w:eastAsia="Arial Unicode MS" w:hAnsi="Palatino Linotype" w:cs="Arial"/>
        </w:rPr>
        <w:t xml:space="preserve">, </w:t>
      </w:r>
      <w:r w:rsidRPr="005A5AE2">
        <w:rPr>
          <w:rFonts w:ascii="Palatino Linotype" w:eastAsia="Arial Unicode MS" w:hAnsi="Palatino Linotype" w:cs="Arial"/>
          <w:b/>
        </w:rPr>
        <w:t>EL SUJETO OBLIGADO</w:t>
      </w:r>
      <w:r w:rsidRPr="005A5AE2">
        <w:rPr>
          <w:rFonts w:ascii="Palatino Linotype" w:eastAsia="Arial Unicode MS" w:hAnsi="Palatino Linotype" w:cs="Arial"/>
        </w:rPr>
        <w:t>, envió a través del correo institucional un alcance al Informe Justificado, adjuntando e</w:t>
      </w:r>
      <w:r w:rsidRPr="005A5AE2">
        <w:rPr>
          <w:rFonts w:ascii="Palatino Linotype" w:hAnsi="Palatino Linotype" w:cs="Arial"/>
          <w:noProof/>
          <w:lang w:eastAsia="es-MX"/>
        </w:rPr>
        <w:t xml:space="preserve">l archivo denominado </w:t>
      </w:r>
      <w:r w:rsidRPr="005A5AE2">
        <w:rPr>
          <w:rFonts w:ascii="Palatino Linotype" w:hAnsi="Palatino Linotype" w:cs="Arial"/>
          <w:b/>
          <w:noProof/>
          <w:lang w:eastAsia="es-MX"/>
        </w:rPr>
        <w:t xml:space="preserve">INFORME JUSTIFICADO RR 247 AD 2021, </w:t>
      </w:r>
      <w:r w:rsidRPr="005A5AE2">
        <w:rPr>
          <w:rFonts w:ascii="Palatino Linotype" w:hAnsi="Palatino Linotype" w:cs="Arial"/>
          <w:noProof/>
          <w:lang w:eastAsia="es-MX"/>
        </w:rPr>
        <w:t xml:space="preserve">el cual de su contenido se advierte oficio número 207C 0401210001S-UT-1003-2021, por medio del cual refire toralmente </w:t>
      </w:r>
      <w:r w:rsidR="002C05F7" w:rsidRPr="005A5AE2">
        <w:rPr>
          <w:rFonts w:ascii="Palatino Linotype" w:eastAsia="Arial Unicode MS" w:hAnsi="Palatino Linotype" w:cs="Arial"/>
        </w:rPr>
        <w:t>que el servidor público habilitado de la Coordinación de Prestación de Seguridad Social, localizó el aviso de movimiento de baja y la carta testamentaria, mismas que constan de dos hojas.</w:t>
      </w:r>
    </w:p>
    <w:p w14:paraId="0CD32812" w14:textId="77777777" w:rsidR="00757F27" w:rsidRPr="005A5AE2" w:rsidRDefault="00757F27" w:rsidP="00AE3D2D">
      <w:pPr>
        <w:spacing w:line="360" w:lineRule="auto"/>
        <w:jc w:val="both"/>
        <w:rPr>
          <w:rFonts w:ascii="Palatino Linotype" w:eastAsia="Arial Unicode MS" w:hAnsi="Palatino Linotype" w:cs="Arial"/>
        </w:rPr>
      </w:pPr>
    </w:p>
    <w:p w14:paraId="1BB4F19D" w14:textId="77777777" w:rsidR="00B24CE1" w:rsidRPr="005A5AE2" w:rsidRDefault="00B24CE1" w:rsidP="00AE3D2D">
      <w:pPr>
        <w:spacing w:line="360" w:lineRule="auto"/>
        <w:jc w:val="both"/>
        <w:rPr>
          <w:rFonts w:ascii="Palatino Linotype" w:hAnsi="Palatino Linotype" w:cs="Arial"/>
          <w:color w:val="000000"/>
        </w:rPr>
      </w:pPr>
      <w:r w:rsidRPr="005A5AE2">
        <w:rPr>
          <w:rFonts w:ascii="Palatino Linotype" w:hAnsi="Palatino Linotype"/>
        </w:rPr>
        <w:t xml:space="preserve">Una vez precisado lo anterior, </w:t>
      </w:r>
      <w:r w:rsidR="002C05F7" w:rsidRPr="005A5AE2">
        <w:rPr>
          <w:rFonts w:ascii="Palatino Linotype" w:hAnsi="Palatino Linotype"/>
        </w:rPr>
        <w:t xml:space="preserve">es importante referir que </w:t>
      </w:r>
      <w:r w:rsidRPr="005A5AE2">
        <w:rPr>
          <w:rFonts w:ascii="Palatino Linotype" w:hAnsi="Palatino Linotype"/>
        </w:rPr>
        <w:t>el artículo 16 de la Constitución Política de los Estados Unidos Mexicanos, consagra el derecho a la protección de los datos personales; cuyas vertientes consisten en el acceso, la rectificación, la cancelación y la oposición. De igual manera, señala las excepciones a los principios que rijan el tratamiento de datos; consistentes éstas, en razones de seguridad nacional, disposiciones de orden público, salud y seguridad públicos.</w:t>
      </w:r>
    </w:p>
    <w:p w14:paraId="07A5DAEC" w14:textId="77777777" w:rsidR="00B24CE1" w:rsidRPr="005A5AE2" w:rsidRDefault="00B24CE1" w:rsidP="00AE3D2D">
      <w:pPr>
        <w:spacing w:line="360" w:lineRule="auto"/>
        <w:jc w:val="both"/>
        <w:rPr>
          <w:rFonts w:ascii="Palatino Linotype" w:hAnsi="Palatino Linotype" w:cs="Arial"/>
          <w:lang w:val="es-ES_tradnl"/>
        </w:rPr>
      </w:pPr>
    </w:p>
    <w:p w14:paraId="00CC3CC5" w14:textId="77777777" w:rsidR="004E065C" w:rsidRPr="005A5AE2" w:rsidRDefault="004E065C" w:rsidP="00AE3D2D">
      <w:pPr>
        <w:spacing w:line="360" w:lineRule="auto"/>
        <w:jc w:val="both"/>
        <w:rPr>
          <w:rFonts w:ascii="Palatino Linotype" w:eastAsia="Calibri" w:hAnsi="Palatino Linotype" w:cs="Arial"/>
          <w:sz w:val="22"/>
          <w:szCs w:val="22"/>
          <w:lang w:eastAsia="en-US"/>
        </w:rPr>
      </w:pPr>
      <w:r w:rsidRPr="005A5AE2">
        <w:rPr>
          <w:rFonts w:ascii="Palatino Linotype" w:hAnsi="Palatino Linotype" w:cs="Arial"/>
        </w:rPr>
        <w:t xml:space="preserve">Es así, como la finalidad de los derechos </w:t>
      </w:r>
      <w:r w:rsidRPr="005A5AE2">
        <w:rPr>
          <w:rFonts w:ascii="Palatino Linotype" w:hAnsi="Palatino Linotype" w:cs="Arial"/>
          <w:b/>
        </w:rPr>
        <w:t>ARCO</w:t>
      </w:r>
      <w:r w:rsidRPr="005A5AE2">
        <w:rPr>
          <w:rFonts w:ascii="Palatino Linotype" w:hAnsi="Palatino Linotype" w:cs="Arial"/>
        </w:rPr>
        <w:t xml:space="preserve"> consiste en que los  titulares puedan solicitar al responsable del manejo de los mismos, el acceso, rectificación, cancelación u oposición al tratamiento de sus datos personales que le conciernen de conformidad con lo señalado por la normatividad aplicable, también lo es, que en el caso que nos </w:t>
      </w:r>
      <w:r w:rsidRPr="005A5AE2">
        <w:rPr>
          <w:rFonts w:ascii="Palatino Linotype" w:hAnsi="Palatino Linotype" w:cs="Arial"/>
        </w:rPr>
        <w:lastRenderedPageBreak/>
        <w:t xml:space="preserve">acontece, los </w:t>
      </w:r>
      <w:r w:rsidRPr="005A5AE2">
        <w:rPr>
          <w:rFonts w:ascii="Palatino Linotype" w:eastAsia="Calibri" w:hAnsi="Palatino Linotype" w:cs="Arial"/>
        </w:rPr>
        <w:t xml:space="preserve">artículos 122, 128 y 129 fracciones VI, XII y XIII de la Ley de Protección de Datos Personales en Posesión de Sujetos Obligados del Estado de México y Municipios, establecen como supuesto de procedencia la presentación del recurso por parte del titular o su representante y </w:t>
      </w:r>
      <w:r w:rsidRPr="005A5AE2">
        <w:rPr>
          <w:rFonts w:ascii="Palatino Linotype" w:eastAsia="Calibri" w:hAnsi="Palatino Linotype" w:cs="Arial"/>
          <w:b/>
          <w:bCs/>
        </w:rPr>
        <w:t>ante la negativa de acceso a los datos de personas fallecidas</w:t>
      </w:r>
      <w:r w:rsidRPr="005A5AE2">
        <w:rPr>
          <w:rFonts w:ascii="Palatino Linotype" w:eastAsia="Calibri" w:hAnsi="Palatino Linotype" w:cs="Arial"/>
        </w:rPr>
        <w:t xml:space="preserve"> </w:t>
      </w:r>
      <w:r w:rsidRPr="005A5AE2">
        <w:rPr>
          <w:rFonts w:ascii="Palatino Linotype" w:eastAsia="Calibri" w:hAnsi="Palatino Linotype" w:cs="Arial"/>
          <w:b/>
          <w:bCs/>
        </w:rPr>
        <w:t>lo podrá realizar la persona que acredite tener un interés jurídico o legítimo.</w:t>
      </w:r>
    </w:p>
    <w:p w14:paraId="36440B69" w14:textId="77777777" w:rsidR="004E065C" w:rsidRPr="005A5AE2" w:rsidRDefault="004E065C" w:rsidP="00AE3D2D">
      <w:pPr>
        <w:spacing w:line="360" w:lineRule="auto"/>
        <w:jc w:val="both"/>
        <w:rPr>
          <w:rFonts w:ascii="Palatino Linotype" w:hAnsi="Palatino Linotype" w:cs="Arial"/>
          <w:lang w:eastAsia="es-MX"/>
        </w:rPr>
      </w:pPr>
    </w:p>
    <w:p w14:paraId="6B769DAD" w14:textId="77777777" w:rsidR="004E065C" w:rsidRPr="005A5AE2" w:rsidRDefault="004E065C" w:rsidP="00AE3D2D">
      <w:pPr>
        <w:spacing w:line="360" w:lineRule="auto"/>
        <w:jc w:val="both"/>
        <w:rPr>
          <w:rFonts w:ascii="Palatino Linotype" w:hAnsi="Palatino Linotype" w:cs="Arial"/>
        </w:rPr>
      </w:pPr>
      <w:r w:rsidRPr="005A5AE2">
        <w:rPr>
          <w:rFonts w:ascii="Palatino Linotype" w:hAnsi="Palatino Linotype" w:cs="Arial"/>
        </w:rPr>
        <w:t>Señalado lo anterior, debemos precisar que tratándose de datos personales concernientes a personas fallecidas, se podrá acreditar tener un interés legítimo en términos de lo dispuesto por los artículos 97, 106 párrafo tercero y cuarto; 122, 130 fracción VI en apego al 136 de la Ley de Protección de Datos Personales en Posesión de Sujetos Obligados de</w:t>
      </w:r>
      <w:r w:rsidR="00030577" w:rsidRPr="005A5AE2">
        <w:rPr>
          <w:rFonts w:ascii="Palatino Linotype" w:hAnsi="Palatino Linotype" w:cs="Arial"/>
        </w:rPr>
        <w:t xml:space="preserve">l Estado de México y Municipios; los cuales se insertan a continuación: </w:t>
      </w:r>
    </w:p>
    <w:p w14:paraId="408BD5AE" w14:textId="77777777" w:rsidR="004E065C" w:rsidRPr="005A5AE2" w:rsidRDefault="004E065C" w:rsidP="00AE3D2D">
      <w:pPr>
        <w:pStyle w:val="Prrafodelista"/>
        <w:autoSpaceDE w:val="0"/>
        <w:autoSpaceDN w:val="0"/>
        <w:adjustRightInd w:val="0"/>
        <w:spacing w:line="360" w:lineRule="auto"/>
        <w:ind w:left="0"/>
        <w:jc w:val="both"/>
        <w:rPr>
          <w:rFonts w:ascii="Palatino Linotype" w:hAnsi="Palatino Linotype" w:cs="Arial"/>
        </w:rPr>
      </w:pPr>
    </w:p>
    <w:p w14:paraId="4F915A56" w14:textId="77777777" w:rsidR="008655DF" w:rsidRPr="005A5AE2" w:rsidRDefault="008655DF" w:rsidP="008655DF">
      <w:pPr>
        <w:ind w:left="851" w:right="899"/>
        <w:jc w:val="both"/>
        <w:rPr>
          <w:rFonts w:ascii="Palatino Linotype" w:hAnsi="Palatino Linotype" w:cs="Arial"/>
          <w:b/>
          <w:i/>
          <w:sz w:val="22"/>
          <w:szCs w:val="22"/>
        </w:rPr>
      </w:pPr>
      <w:r w:rsidRPr="005A5AE2">
        <w:rPr>
          <w:rFonts w:ascii="Palatino Linotype" w:hAnsi="Palatino Linotype" w:cs="Arial"/>
          <w:i/>
          <w:sz w:val="22"/>
          <w:szCs w:val="22"/>
        </w:rPr>
        <w:t>“</w:t>
      </w:r>
      <w:r w:rsidRPr="005A5AE2">
        <w:rPr>
          <w:rFonts w:ascii="Palatino Linotype" w:hAnsi="Palatino Linotype" w:cs="Arial"/>
          <w:b/>
          <w:i/>
          <w:sz w:val="22"/>
          <w:szCs w:val="22"/>
        </w:rPr>
        <w:t>Derechos ARCO</w:t>
      </w:r>
    </w:p>
    <w:p w14:paraId="16438530"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b/>
          <w:i/>
          <w:sz w:val="22"/>
          <w:szCs w:val="22"/>
        </w:rPr>
        <w:t>Artículo 97.</w:t>
      </w:r>
      <w:r w:rsidRPr="005A5AE2">
        <w:rPr>
          <w:rFonts w:ascii="Palatino Linotype" w:hAnsi="Palatino Linotype" w:cs="Arial"/>
          <w:i/>
          <w:sz w:val="22"/>
          <w:szCs w:val="22"/>
        </w:rPr>
        <w:t xml:space="preserve">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w:t>
      </w:r>
    </w:p>
    <w:p w14:paraId="37594427" w14:textId="77777777" w:rsidR="008655DF" w:rsidRPr="005A5AE2" w:rsidRDefault="008655DF" w:rsidP="008655DF">
      <w:pPr>
        <w:ind w:left="851" w:right="899"/>
        <w:jc w:val="both"/>
        <w:rPr>
          <w:rFonts w:ascii="Palatino Linotype" w:hAnsi="Palatino Linotype" w:cs="Arial"/>
          <w:i/>
          <w:sz w:val="22"/>
          <w:szCs w:val="22"/>
        </w:rPr>
      </w:pPr>
    </w:p>
    <w:p w14:paraId="76984B1B"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En ningún caso el acceso a los datos personales de un titular podrá afectar los derechos y libertades de otros.</w:t>
      </w:r>
    </w:p>
    <w:p w14:paraId="4B863AD3" w14:textId="77777777" w:rsidR="008655DF" w:rsidRPr="005A5AE2" w:rsidRDefault="008655DF" w:rsidP="008655DF">
      <w:pPr>
        <w:ind w:left="851" w:right="899"/>
        <w:jc w:val="both"/>
        <w:rPr>
          <w:rFonts w:ascii="Palatino Linotype" w:hAnsi="Palatino Linotype" w:cs="Arial"/>
          <w:i/>
          <w:sz w:val="22"/>
          <w:szCs w:val="22"/>
        </w:rPr>
      </w:pPr>
    </w:p>
    <w:p w14:paraId="778B9FC5"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El ejercicio de cualquiera de los derechos ARCO, forma parte de las garantías primarias del derecho a la protección de datos personales.</w:t>
      </w:r>
    </w:p>
    <w:p w14:paraId="427D30B8" w14:textId="77777777" w:rsidR="008655DF" w:rsidRPr="005A5AE2" w:rsidRDefault="008655DF" w:rsidP="008655DF">
      <w:pPr>
        <w:ind w:left="851" w:right="899"/>
        <w:jc w:val="both"/>
        <w:rPr>
          <w:rFonts w:ascii="Palatino Linotype" w:hAnsi="Palatino Linotype" w:cs="Arial"/>
          <w:i/>
          <w:sz w:val="22"/>
          <w:szCs w:val="22"/>
        </w:rPr>
      </w:pPr>
    </w:p>
    <w:p w14:paraId="57C2C8E7" w14:textId="77777777" w:rsidR="008655DF" w:rsidRPr="005A5AE2" w:rsidRDefault="008655DF" w:rsidP="008655DF">
      <w:pPr>
        <w:ind w:left="851" w:right="899"/>
        <w:jc w:val="both"/>
        <w:rPr>
          <w:rFonts w:ascii="Palatino Linotype" w:hAnsi="Palatino Linotype" w:cs="Arial"/>
          <w:b/>
          <w:i/>
          <w:sz w:val="22"/>
          <w:szCs w:val="22"/>
        </w:rPr>
      </w:pPr>
      <w:r w:rsidRPr="005A5AE2">
        <w:rPr>
          <w:rFonts w:ascii="Palatino Linotype" w:hAnsi="Palatino Linotype" w:cs="Arial"/>
          <w:b/>
          <w:i/>
          <w:sz w:val="22"/>
          <w:szCs w:val="22"/>
        </w:rPr>
        <w:t>Legitimación para Ejercer los Derechos ARCO</w:t>
      </w:r>
    </w:p>
    <w:p w14:paraId="66A21963"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b/>
          <w:i/>
          <w:sz w:val="22"/>
          <w:szCs w:val="22"/>
        </w:rPr>
        <w:t>Artículo 106.</w:t>
      </w:r>
      <w:r w:rsidRPr="005A5AE2">
        <w:rPr>
          <w:rFonts w:ascii="Palatino Linotype" w:hAnsi="Palatino Linotype" w:cs="Arial"/>
          <w:i/>
          <w:sz w:val="22"/>
          <w:szCs w:val="22"/>
        </w:rPr>
        <w:t xml:space="preserve"> …</w:t>
      </w:r>
    </w:p>
    <w:p w14:paraId="73B4D223" w14:textId="77777777" w:rsidR="008655DF" w:rsidRPr="005A5AE2" w:rsidRDefault="008655DF" w:rsidP="008655DF">
      <w:pPr>
        <w:ind w:left="851" w:right="899"/>
        <w:jc w:val="both"/>
        <w:rPr>
          <w:rFonts w:ascii="Palatino Linotype" w:hAnsi="Palatino Linotype" w:cs="Arial"/>
          <w:i/>
          <w:sz w:val="22"/>
          <w:szCs w:val="22"/>
        </w:rPr>
      </w:pPr>
    </w:p>
    <w:p w14:paraId="7AEE8D7C"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lastRenderedPageBreak/>
        <w:t>Para el ejercicio de los derechos ARCO solicitados será necesario acreditar la identidad de titular y en su caso la identidad y personalidad con la que actúe el representante.</w:t>
      </w:r>
    </w:p>
    <w:p w14:paraId="2CB6C928" w14:textId="77777777" w:rsidR="008655DF" w:rsidRPr="005A5AE2" w:rsidRDefault="008655DF" w:rsidP="008655DF">
      <w:pPr>
        <w:ind w:left="851" w:right="899"/>
        <w:jc w:val="both"/>
        <w:rPr>
          <w:rFonts w:ascii="Palatino Linotype" w:hAnsi="Palatino Linotype" w:cs="Arial"/>
          <w:i/>
          <w:sz w:val="22"/>
          <w:szCs w:val="22"/>
        </w:rPr>
      </w:pPr>
    </w:p>
    <w:p w14:paraId="7B4FC7CA"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3EB07C6E"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w:t>
      </w:r>
    </w:p>
    <w:p w14:paraId="13A25F1B" w14:textId="77777777" w:rsidR="008655DF" w:rsidRPr="005A5AE2" w:rsidRDefault="008655DF" w:rsidP="008655DF">
      <w:pPr>
        <w:ind w:left="851" w:right="899"/>
        <w:jc w:val="both"/>
        <w:rPr>
          <w:rFonts w:ascii="Palatino Linotype" w:hAnsi="Palatino Linotype" w:cs="Arial"/>
          <w:b/>
          <w:i/>
          <w:sz w:val="22"/>
          <w:szCs w:val="22"/>
        </w:rPr>
      </w:pPr>
    </w:p>
    <w:p w14:paraId="57274BCD"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b/>
          <w:i/>
          <w:sz w:val="22"/>
          <w:szCs w:val="22"/>
        </w:rPr>
        <w:t xml:space="preserve">Artículo 122. </w:t>
      </w:r>
      <w:r w:rsidRPr="005A5AE2">
        <w:rPr>
          <w:rFonts w:ascii="Palatino Linotype" w:hAnsi="Palatino Linotype" w:cs="Arial"/>
          <w:i/>
          <w:sz w:val="22"/>
          <w:szCs w:val="22"/>
        </w:rPr>
        <w:t>La interposición de un recurso de revisión de datos personales concernientes a personas fallecidas, podrá realizarla la persona que acredite tener un interés jurídico o legítimo.</w:t>
      </w:r>
    </w:p>
    <w:p w14:paraId="1993CBC5" w14:textId="77777777" w:rsidR="008655DF" w:rsidRPr="005A5AE2" w:rsidRDefault="008655DF" w:rsidP="008655DF">
      <w:pPr>
        <w:ind w:left="851" w:right="899"/>
        <w:jc w:val="both"/>
        <w:rPr>
          <w:rFonts w:ascii="Palatino Linotype" w:hAnsi="Palatino Linotype" w:cs="Arial"/>
          <w:i/>
          <w:sz w:val="22"/>
          <w:szCs w:val="22"/>
        </w:rPr>
      </w:pPr>
    </w:p>
    <w:p w14:paraId="55FD054E"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b/>
          <w:i/>
          <w:sz w:val="22"/>
          <w:szCs w:val="22"/>
        </w:rPr>
        <w:t>Artículo 130.</w:t>
      </w:r>
      <w:r w:rsidRPr="005A5AE2">
        <w:rPr>
          <w:rFonts w:ascii="Palatino Linotype" w:hAnsi="Palatino Linotype" w:cs="Arial"/>
          <w:i/>
          <w:sz w:val="22"/>
          <w:szCs w:val="22"/>
        </w:rPr>
        <w:t xml:space="preserve"> Los únicos requisitos exigibles en el escrito de interposición del recurso de revisión serán los siguientes:</w:t>
      </w:r>
    </w:p>
    <w:p w14:paraId="66C158C6" w14:textId="77777777" w:rsidR="008655DF" w:rsidRPr="005A5AE2" w:rsidRDefault="008655DF" w:rsidP="008655DF">
      <w:pPr>
        <w:ind w:left="851" w:right="899"/>
        <w:jc w:val="both"/>
        <w:rPr>
          <w:rFonts w:ascii="Palatino Linotype" w:hAnsi="Palatino Linotype" w:cs="Arial"/>
          <w:i/>
          <w:sz w:val="22"/>
          <w:szCs w:val="22"/>
        </w:rPr>
      </w:pPr>
    </w:p>
    <w:p w14:paraId="2277A329"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b/>
          <w:i/>
          <w:sz w:val="22"/>
          <w:szCs w:val="22"/>
        </w:rPr>
        <w:t>VI. Los documentos que acrediten la identidad del titular</w:t>
      </w:r>
      <w:r w:rsidRPr="005A5AE2">
        <w:rPr>
          <w:rFonts w:ascii="Palatino Linotype" w:hAnsi="Palatino Linotype" w:cs="Arial"/>
          <w:i/>
          <w:sz w:val="22"/>
          <w:szCs w:val="22"/>
        </w:rPr>
        <w:t xml:space="preserve"> y en su caso, la personalidad e identidad de su representante.</w:t>
      </w:r>
    </w:p>
    <w:p w14:paraId="62BB1FB4" w14:textId="77777777" w:rsidR="008655DF" w:rsidRPr="005A5AE2" w:rsidRDefault="008655DF" w:rsidP="008655DF">
      <w:pPr>
        <w:ind w:left="851" w:right="899"/>
        <w:jc w:val="both"/>
        <w:rPr>
          <w:rFonts w:ascii="Palatino Linotype" w:hAnsi="Palatino Linotype" w:cs="Arial"/>
          <w:i/>
          <w:sz w:val="22"/>
          <w:szCs w:val="22"/>
        </w:rPr>
      </w:pPr>
    </w:p>
    <w:p w14:paraId="3FBC24FE"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Al recurso de revisión se podrán acompañar las pruebas y demás elementos que el titular o su representante considere procedentes someter a juicio del Instituto.</w:t>
      </w:r>
    </w:p>
    <w:p w14:paraId="2FE3EDA1"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En ningún caso será necesario que el titular ratifique el recurso de revisión interpuesto.</w:t>
      </w:r>
    </w:p>
    <w:p w14:paraId="56200CA8" w14:textId="77777777" w:rsidR="008655DF" w:rsidRPr="005A5AE2" w:rsidRDefault="008655DF" w:rsidP="008655DF">
      <w:pPr>
        <w:ind w:left="851" w:right="899"/>
        <w:jc w:val="both"/>
        <w:rPr>
          <w:rFonts w:ascii="Palatino Linotype" w:hAnsi="Palatino Linotype" w:cs="Arial"/>
          <w:i/>
          <w:sz w:val="22"/>
          <w:szCs w:val="22"/>
        </w:rPr>
      </w:pPr>
    </w:p>
    <w:p w14:paraId="26927AB3" w14:textId="77777777" w:rsidR="008655DF" w:rsidRPr="005A5AE2" w:rsidRDefault="008655DF" w:rsidP="008655DF">
      <w:pPr>
        <w:ind w:left="851" w:right="899"/>
        <w:jc w:val="both"/>
        <w:rPr>
          <w:rFonts w:ascii="Palatino Linotype" w:hAnsi="Palatino Linotype" w:cs="Arial"/>
          <w:b/>
          <w:i/>
          <w:sz w:val="22"/>
          <w:szCs w:val="22"/>
        </w:rPr>
      </w:pPr>
      <w:r w:rsidRPr="005A5AE2">
        <w:rPr>
          <w:rFonts w:ascii="Palatino Linotype" w:hAnsi="Palatino Linotype" w:cs="Arial"/>
          <w:b/>
          <w:i/>
          <w:sz w:val="22"/>
          <w:szCs w:val="22"/>
        </w:rPr>
        <w:t>Prevención por la falta de requisitos en el escrito de interposición del recurso</w:t>
      </w:r>
    </w:p>
    <w:p w14:paraId="5C79ED8E"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b/>
          <w:i/>
          <w:sz w:val="22"/>
          <w:szCs w:val="22"/>
        </w:rPr>
        <w:t>Artículo 136.</w:t>
      </w:r>
      <w:r w:rsidRPr="005A5AE2">
        <w:rPr>
          <w:rFonts w:ascii="Palatino Linotype" w:hAnsi="Palatino Linotype" w:cs="Arial"/>
          <w:i/>
          <w:sz w:val="22"/>
          <w:szCs w:val="22"/>
        </w:rPr>
        <w:t xml:space="preserve"> Si en el escrito de interposición del recurso de revisión el recurrente no cumple con alguno de los requisitos previstos en el artículo 130 de la presente Ley y el Instituto no cuente con elementos para subsanarlos, deberá requerir al recurrente, por una sola ocasión, la información que subsane las omisiones en un plazo que no podrá exceder de cinco días, contados a partir del día siguiente de la presentación del escrito.</w:t>
      </w:r>
    </w:p>
    <w:p w14:paraId="4C9B5A32" w14:textId="77777777" w:rsidR="008655DF" w:rsidRPr="005A5AE2" w:rsidRDefault="008655DF" w:rsidP="008655DF">
      <w:pPr>
        <w:ind w:left="851" w:right="899"/>
        <w:jc w:val="both"/>
        <w:rPr>
          <w:rFonts w:ascii="Palatino Linotype" w:hAnsi="Palatino Linotype" w:cs="Arial"/>
          <w:i/>
          <w:sz w:val="22"/>
          <w:szCs w:val="22"/>
        </w:rPr>
      </w:pPr>
    </w:p>
    <w:p w14:paraId="7EE0026F"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El recurrente contará con un plazo que no podrá exceder de cinco días, contados a partir del día siguiente al de la notificación de la prevención, para subsanar las omisiones, con el apercibimiento que en caso de no cumplir con el requerimiento, se desechará el recurso de revisión.</w:t>
      </w:r>
    </w:p>
    <w:p w14:paraId="72CA4718" w14:textId="77777777" w:rsidR="008655DF" w:rsidRPr="005A5AE2" w:rsidRDefault="008655DF" w:rsidP="008655DF">
      <w:pPr>
        <w:ind w:left="851" w:right="899"/>
        <w:jc w:val="both"/>
        <w:rPr>
          <w:rFonts w:ascii="Palatino Linotype" w:hAnsi="Palatino Linotype" w:cs="Arial"/>
          <w:i/>
          <w:sz w:val="22"/>
          <w:szCs w:val="22"/>
        </w:rPr>
      </w:pPr>
    </w:p>
    <w:p w14:paraId="55165DC7"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 xml:space="preserve">La prevención tendrá el efecto de interrumpir el plazo que tiene el Instituto para resolver el recurso, por lo que comenzará a computarse a partir del día siguiente a su desahogo.” </w:t>
      </w:r>
    </w:p>
    <w:p w14:paraId="56187116" w14:textId="77777777" w:rsidR="008655DF" w:rsidRPr="005A5AE2" w:rsidRDefault="008655DF" w:rsidP="008655DF">
      <w:pPr>
        <w:ind w:left="851" w:right="899"/>
        <w:jc w:val="both"/>
        <w:rPr>
          <w:rFonts w:ascii="Palatino Linotype" w:hAnsi="Palatino Linotype" w:cs="Arial"/>
          <w:i/>
          <w:sz w:val="22"/>
          <w:szCs w:val="22"/>
        </w:rPr>
      </w:pPr>
      <w:r w:rsidRPr="005A5AE2">
        <w:rPr>
          <w:rFonts w:ascii="Palatino Linotype" w:hAnsi="Palatino Linotype" w:cs="Arial"/>
          <w:i/>
          <w:sz w:val="22"/>
          <w:szCs w:val="22"/>
        </w:rPr>
        <w:t>(Énfasis añadido)</w:t>
      </w:r>
    </w:p>
    <w:p w14:paraId="02B73203" w14:textId="77777777" w:rsidR="008655DF" w:rsidRPr="005A5AE2" w:rsidRDefault="008655DF" w:rsidP="008655DF">
      <w:pPr>
        <w:ind w:left="851" w:right="899"/>
        <w:jc w:val="both"/>
        <w:rPr>
          <w:rFonts w:ascii="Palatino Linotype" w:hAnsi="Palatino Linotype" w:cs="Arial"/>
          <w:i/>
          <w:sz w:val="22"/>
          <w:szCs w:val="22"/>
        </w:rPr>
      </w:pPr>
    </w:p>
    <w:p w14:paraId="49064879" w14:textId="04537953" w:rsidR="004E065C" w:rsidRPr="005A5AE2" w:rsidRDefault="004E065C" w:rsidP="00AE3D2D">
      <w:pPr>
        <w:pStyle w:val="Prrafodelista"/>
        <w:autoSpaceDE w:val="0"/>
        <w:autoSpaceDN w:val="0"/>
        <w:adjustRightInd w:val="0"/>
        <w:spacing w:line="360" w:lineRule="auto"/>
        <w:ind w:left="0"/>
        <w:jc w:val="both"/>
        <w:rPr>
          <w:rFonts w:ascii="Palatino Linotype" w:hAnsi="Palatino Linotype" w:cs="Arial"/>
        </w:rPr>
      </w:pPr>
      <w:r w:rsidRPr="005A5AE2">
        <w:rPr>
          <w:rFonts w:ascii="Palatino Linotype" w:hAnsi="Palatino Linotype" w:cs="Arial"/>
        </w:rPr>
        <w:t xml:space="preserve">Ahora bien, </w:t>
      </w:r>
      <w:r w:rsidRPr="005A5AE2">
        <w:rPr>
          <w:rFonts w:ascii="Palatino Linotype" w:hAnsi="Palatino Linotype" w:cs="Arial"/>
          <w:b/>
        </w:rPr>
        <w:t>LA RECURRENTE</w:t>
      </w:r>
      <w:r w:rsidRPr="005A5AE2">
        <w:rPr>
          <w:rFonts w:ascii="Palatino Linotype" w:hAnsi="Palatino Linotype" w:cs="Arial"/>
        </w:rPr>
        <w:t xml:space="preserve"> al momento de interponer el recurso de revisión materia del presente </w:t>
      </w:r>
      <w:r w:rsidR="008655DF" w:rsidRPr="005A5AE2">
        <w:rPr>
          <w:rFonts w:ascii="Palatino Linotype" w:hAnsi="Palatino Linotype" w:cs="Arial"/>
        </w:rPr>
        <w:t>estudio</w:t>
      </w:r>
      <w:r w:rsidRPr="005A5AE2">
        <w:rPr>
          <w:rFonts w:ascii="Palatino Linotype" w:hAnsi="Palatino Linotype" w:cs="Arial"/>
        </w:rPr>
        <w:t xml:space="preserve"> adjuntó su acta de nacimiento y credencial para votar</w:t>
      </w:r>
      <w:r w:rsidR="008655DF" w:rsidRPr="005A5AE2">
        <w:rPr>
          <w:rFonts w:ascii="Palatino Linotype" w:hAnsi="Palatino Linotype" w:cs="Arial"/>
        </w:rPr>
        <w:t xml:space="preserve"> con fotografía a nombre de </w:t>
      </w:r>
      <w:r w:rsidR="008655DF" w:rsidRPr="005A5AE2">
        <w:rPr>
          <w:rFonts w:ascii="Palatino Linotype" w:hAnsi="Palatino Linotype" w:cs="Arial"/>
          <w:b/>
        </w:rPr>
        <w:t xml:space="preserve">LA RECURRENTE </w:t>
      </w:r>
      <w:r w:rsidR="008655DF" w:rsidRPr="005A5AE2">
        <w:rPr>
          <w:rFonts w:ascii="Palatino Linotype" w:hAnsi="Palatino Linotype" w:cs="Arial"/>
        </w:rPr>
        <w:t>que corresponde a su identidad</w:t>
      </w:r>
      <w:r w:rsidRPr="005A5AE2">
        <w:rPr>
          <w:rFonts w:ascii="Palatino Linotype" w:hAnsi="Palatino Linotype" w:cs="Arial"/>
        </w:rPr>
        <w:t>; credencial para votar</w:t>
      </w:r>
      <w:r w:rsidR="008655DF" w:rsidRPr="005A5AE2">
        <w:rPr>
          <w:rFonts w:ascii="Palatino Linotype" w:hAnsi="Palatino Linotype" w:cs="Arial"/>
        </w:rPr>
        <w:t xml:space="preserve"> con fotografía </w:t>
      </w:r>
      <w:r w:rsidRPr="005A5AE2">
        <w:rPr>
          <w:rFonts w:ascii="Palatino Linotype" w:hAnsi="Palatino Linotype" w:cs="Arial"/>
        </w:rPr>
        <w:t>y acta de defunción</w:t>
      </w:r>
      <w:r w:rsidR="008655DF" w:rsidRPr="005A5AE2">
        <w:rPr>
          <w:rFonts w:ascii="Palatino Linotype" w:hAnsi="Palatino Linotype" w:cs="Arial"/>
        </w:rPr>
        <w:t xml:space="preserve"> a nombre de </w:t>
      </w:r>
      <w:r w:rsidR="007D7442">
        <w:rPr>
          <w:rFonts w:ascii="Palatino Linotype" w:hAnsi="Palatino Linotype"/>
        </w:rPr>
        <w:t>X XXXXX XXXXXXX XXXXXXXXX</w:t>
      </w:r>
      <w:r w:rsidR="008655DF" w:rsidRPr="005A5AE2">
        <w:rPr>
          <w:rFonts w:ascii="Palatino Linotype" w:hAnsi="Palatino Linotype"/>
        </w:rPr>
        <w:t xml:space="preserve">, que corresponde a </w:t>
      </w:r>
      <w:r w:rsidRPr="005A5AE2">
        <w:rPr>
          <w:rFonts w:ascii="Palatino Linotype" w:hAnsi="Palatino Linotype" w:cs="Arial"/>
        </w:rPr>
        <w:t xml:space="preserve">su finado padre; así como, acta de matrimonio y credencial para votar </w:t>
      </w:r>
      <w:r w:rsidR="0002662F" w:rsidRPr="005A5AE2">
        <w:rPr>
          <w:rFonts w:ascii="Palatino Linotype" w:hAnsi="Palatino Linotype" w:cs="Arial"/>
        </w:rPr>
        <w:t xml:space="preserve">a nombre de </w:t>
      </w:r>
      <w:r w:rsidR="00E563AC">
        <w:rPr>
          <w:rFonts w:ascii="Palatino Linotype" w:hAnsi="Palatino Linotype"/>
        </w:rPr>
        <w:t>XXXXXXXX XXXX XXXXXXXXXXX</w:t>
      </w:r>
      <w:r w:rsidR="0002662F" w:rsidRPr="005A5AE2">
        <w:rPr>
          <w:rFonts w:ascii="Palatino Linotype" w:hAnsi="Palatino Linotype" w:cs="Arial"/>
        </w:rPr>
        <w:t>, que corresponde a</w:t>
      </w:r>
      <w:r w:rsidRPr="005A5AE2">
        <w:rPr>
          <w:rFonts w:ascii="Palatino Linotype" w:hAnsi="Palatino Linotype" w:cs="Arial"/>
        </w:rPr>
        <w:t xml:space="preserve"> su señora madre, con los cuales acredita el parentesco, </w:t>
      </w:r>
      <w:r w:rsidR="00723D7C" w:rsidRPr="005A5AE2">
        <w:rPr>
          <w:rFonts w:ascii="Palatino Linotype" w:hAnsi="Palatino Linotype" w:cs="Arial"/>
        </w:rPr>
        <w:t xml:space="preserve">documentos </w:t>
      </w:r>
      <w:r w:rsidRPr="005A5AE2">
        <w:rPr>
          <w:rFonts w:ascii="Palatino Linotype" w:hAnsi="Palatino Linotype" w:cs="Arial"/>
        </w:rPr>
        <w:t xml:space="preserve">de los cuales se advierte que, si bien es cierto, no se satisfacen los requisitos para la acreditación de un interés jurídico, también lo es que, con ello se </w:t>
      </w:r>
      <w:r w:rsidR="008655DF" w:rsidRPr="005A5AE2">
        <w:rPr>
          <w:rFonts w:ascii="Palatino Linotype" w:hAnsi="Palatino Linotype" w:cs="Arial"/>
        </w:rPr>
        <w:t>a</w:t>
      </w:r>
      <w:r w:rsidRPr="005A5AE2">
        <w:rPr>
          <w:rFonts w:ascii="Palatino Linotype" w:hAnsi="Palatino Linotype" w:cs="Arial"/>
        </w:rPr>
        <w:t xml:space="preserve">credita un interés legítimo a efecto de tenerle como representante respecto de la persona a que se refiere en su solicitud de acceso a datos personales, lo anterior en términos de los artículos 106 párrafo tercer, 121 fracción I y 130 fracción </w:t>
      </w:r>
      <w:bookmarkStart w:id="0" w:name="_GoBack"/>
      <w:bookmarkEnd w:id="0"/>
      <w:r w:rsidRPr="005A5AE2">
        <w:rPr>
          <w:rFonts w:ascii="Palatino Linotype" w:hAnsi="Palatino Linotype" w:cs="Arial"/>
        </w:rPr>
        <w:t>VI de la Ley de Protección de Datos Personales en Posesión de Sujetos Obligados del Estado de México y Municipios que a la letra señalan:</w:t>
      </w:r>
    </w:p>
    <w:p w14:paraId="11172A52" w14:textId="77777777" w:rsidR="004E065C" w:rsidRPr="005A5AE2" w:rsidRDefault="004E065C" w:rsidP="00AE3D2D">
      <w:pPr>
        <w:pStyle w:val="Prrafodelista"/>
        <w:autoSpaceDE w:val="0"/>
        <w:autoSpaceDN w:val="0"/>
        <w:adjustRightInd w:val="0"/>
        <w:ind w:left="0"/>
        <w:jc w:val="both"/>
        <w:rPr>
          <w:rFonts w:ascii="Palatino Linotype" w:hAnsi="Palatino Linotype" w:cs="Arial"/>
        </w:rPr>
      </w:pPr>
    </w:p>
    <w:p w14:paraId="40BF4688" w14:textId="77777777" w:rsidR="004E065C" w:rsidRPr="005A5AE2" w:rsidRDefault="004E065C" w:rsidP="00AE3D2D">
      <w:pPr>
        <w:tabs>
          <w:tab w:val="left" w:pos="8222"/>
        </w:tabs>
        <w:ind w:left="851" w:right="899"/>
        <w:jc w:val="both"/>
        <w:rPr>
          <w:rFonts w:ascii="Palatino Linotype" w:hAnsi="Palatino Linotype"/>
          <w:b/>
          <w:i/>
          <w:sz w:val="22"/>
        </w:rPr>
      </w:pPr>
      <w:r w:rsidRPr="005A5AE2">
        <w:rPr>
          <w:rFonts w:ascii="Palatino Linotype" w:hAnsi="Palatino Linotype"/>
          <w:b/>
          <w:i/>
        </w:rPr>
        <w:t>“</w:t>
      </w:r>
      <w:r w:rsidRPr="005A5AE2">
        <w:rPr>
          <w:rFonts w:ascii="Palatino Linotype" w:hAnsi="Palatino Linotype"/>
          <w:b/>
          <w:i/>
          <w:sz w:val="22"/>
        </w:rPr>
        <w:t xml:space="preserve">Legitimación para Ejercer los Derechos ARCO </w:t>
      </w:r>
    </w:p>
    <w:p w14:paraId="0501B8D6" w14:textId="77777777" w:rsidR="004E065C" w:rsidRPr="005A5AE2" w:rsidRDefault="004E065C" w:rsidP="00AE3D2D">
      <w:pPr>
        <w:tabs>
          <w:tab w:val="left" w:pos="8222"/>
        </w:tabs>
        <w:ind w:left="851" w:right="899"/>
        <w:jc w:val="both"/>
        <w:rPr>
          <w:rFonts w:ascii="Palatino Linotype" w:hAnsi="Palatino Linotype"/>
          <w:i/>
          <w:sz w:val="22"/>
        </w:rPr>
      </w:pPr>
      <w:r w:rsidRPr="005A5AE2">
        <w:rPr>
          <w:rFonts w:ascii="Palatino Linotype" w:hAnsi="Palatino Linotype"/>
          <w:i/>
          <w:sz w:val="22"/>
        </w:rPr>
        <w:t>Artículo 106.</w:t>
      </w:r>
    </w:p>
    <w:p w14:paraId="2E1C8CA9" w14:textId="77777777" w:rsidR="004E065C" w:rsidRPr="005A5AE2" w:rsidRDefault="004E065C" w:rsidP="00AE3D2D">
      <w:pPr>
        <w:tabs>
          <w:tab w:val="left" w:pos="8222"/>
        </w:tabs>
        <w:ind w:left="851" w:right="899"/>
        <w:jc w:val="both"/>
        <w:rPr>
          <w:rFonts w:ascii="Palatino Linotype" w:hAnsi="Palatino Linotype"/>
          <w:i/>
          <w:sz w:val="22"/>
        </w:rPr>
      </w:pPr>
      <w:r w:rsidRPr="005A5AE2">
        <w:rPr>
          <w:rFonts w:ascii="Palatino Linotype" w:hAnsi="Palatino Linotype"/>
          <w:i/>
          <w:sz w:val="22"/>
        </w:rPr>
        <w:t>…</w:t>
      </w:r>
    </w:p>
    <w:p w14:paraId="184CFB99" w14:textId="77777777" w:rsidR="004E065C" w:rsidRPr="005A5AE2" w:rsidRDefault="004E065C" w:rsidP="00AE3D2D">
      <w:pPr>
        <w:tabs>
          <w:tab w:val="left" w:pos="8222"/>
        </w:tabs>
        <w:ind w:left="851" w:right="899"/>
        <w:jc w:val="both"/>
        <w:rPr>
          <w:rFonts w:ascii="Palatino Linotype" w:hAnsi="Palatino Linotype"/>
          <w:b/>
          <w:i/>
          <w:sz w:val="22"/>
          <w:u w:val="single"/>
        </w:rPr>
      </w:pPr>
      <w:r w:rsidRPr="005A5AE2">
        <w:rPr>
          <w:rFonts w:ascii="Palatino Linotype" w:hAnsi="Palatino Linotype"/>
          <w:i/>
          <w:sz w:val="22"/>
        </w:rPr>
        <w:t>Para el ejercicio de los derechos ARCO solicitados será necesario acreditar la identidad de titular</w:t>
      </w:r>
      <w:r w:rsidRPr="005A5AE2">
        <w:rPr>
          <w:rFonts w:ascii="Palatino Linotype" w:hAnsi="Palatino Linotype"/>
          <w:b/>
          <w:i/>
          <w:sz w:val="22"/>
          <w:u w:val="single"/>
        </w:rPr>
        <w:t xml:space="preserve"> y en su caso la identidad y personalidad con la que actúe el representante.</w:t>
      </w:r>
    </w:p>
    <w:p w14:paraId="5C5CEC01" w14:textId="77777777" w:rsidR="004E065C" w:rsidRPr="005A5AE2" w:rsidRDefault="004E065C" w:rsidP="00AE3D2D">
      <w:pPr>
        <w:tabs>
          <w:tab w:val="left" w:pos="8222"/>
        </w:tabs>
        <w:ind w:left="851" w:right="899"/>
        <w:jc w:val="both"/>
        <w:rPr>
          <w:rFonts w:ascii="Palatino Linotype" w:hAnsi="Palatino Linotype"/>
          <w:b/>
          <w:i/>
          <w:sz w:val="22"/>
          <w:u w:val="single"/>
        </w:rPr>
      </w:pPr>
      <w:r w:rsidRPr="005A5AE2">
        <w:rPr>
          <w:rFonts w:ascii="Palatino Linotype" w:hAnsi="Palatino Linotype"/>
          <w:b/>
          <w:i/>
          <w:sz w:val="22"/>
          <w:u w:val="single"/>
        </w:rPr>
        <w:t xml:space="preserve">Tratándose de datos personales concernientes a personas fallecidas o de quienes haya sido declarada judicialmente su presunción de muerte, la persona que acredite tener un interés jurídico de conformidad con las leyes </w:t>
      </w:r>
      <w:r w:rsidRPr="005A5AE2">
        <w:rPr>
          <w:rFonts w:ascii="Palatino Linotype" w:hAnsi="Palatino Linotype"/>
          <w:b/>
          <w:i/>
          <w:sz w:val="22"/>
          <w:u w:val="single"/>
        </w:rPr>
        <w:lastRenderedPageBreak/>
        <w:t xml:space="preserve">aplicables, podrá ejercer los derechos que le confiere el presente capítulo, siempre que el titular de los derechos hubiere expresado fehacientemente su voluntad en tal sentido, o que exista un mandato judicial para dicho efecto. </w:t>
      </w:r>
    </w:p>
    <w:p w14:paraId="73D6D0E1" w14:textId="77777777" w:rsidR="004E065C" w:rsidRPr="005A5AE2" w:rsidRDefault="004E065C" w:rsidP="00AE3D2D">
      <w:pPr>
        <w:tabs>
          <w:tab w:val="left" w:pos="8222"/>
        </w:tabs>
        <w:ind w:left="851" w:right="899"/>
        <w:jc w:val="both"/>
        <w:rPr>
          <w:rFonts w:ascii="Palatino Linotype" w:hAnsi="Palatino Linotype"/>
          <w:b/>
          <w:i/>
          <w:sz w:val="22"/>
          <w:u w:val="single"/>
        </w:rPr>
      </w:pPr>
      <w:r w:rsidRPr="005A5AE2">
        <w:rPr>
          <w:rFonts w:ascii="Palatino Linotype" w:hAnsi="Palatino Linotype"/>
          <w:b/>
          <w:i/>
          <w:sz w:val="22"/>
          <w:u w:val="single"/>
        </w:rPr>
        <w:t>El titular podrá autorizar dentro de una cláusula del testamento a las personas que podrán ejercer sus derechos ARCO al momento del fallecimiento.</w:t>
      </w:r>
    </w:p>
    <w:p w14:paraId="131844DF" w14:textId="77777777" w:rsidR="004E065C" w:rsidRPr="005A5AE2" w:rsidRDefault="004E065C" w:rsidP="00AE3D2D">
      <w:pPr>
        <w:tabs>
          <w:tab w:val="left" w:pos="8222"/>
        </w:tabs>
        <w:ind w:left="851" w:right="899"/>
        <w:jc w:val="both"/>
        <w:rPr>
          <w:rFonts w:ascii="Palatino Linotype" w:hAnsi="Palatino Linotype"/>
          <w:b/>
          <w:i/>
          <w:sz w:val="22"/>
        </w:rPr>
      </w:pPr>
      <w:r w:rsidRPr="005A5AE2">
        <w:rPr>
          <w:rFonts w:ascii="Palatino Linotype" w:hAnsi="Palatino Linotype"/>
          <w:b/>
          <w:i/>
          <w:sz w:val="22"/>
        </w:rPr>
        <w:t>…</w:t>
      </w:r>
    </w:p>
    <w:p w14:paraId="2516DFAD" w14:textId="77777777" w:rsidR="004E065C" w:rsidRPr="005A5AE2" w:rsidRDefault="004E065C" w:rsidP="00AE3D2D">
      <w:pPr>
        <w:tabs>
          <w:tab w:val="left" w:pos="8222"/>
        </w:tabs>
        <w:ind w:left="851" w:right="899"/>
        <w:jc w:val="both"/>
        <w:rPr>
          <w:rFonts w:ascii="Palatino Linotype" w:hAnsi="Palatino Linotype"/>
          <w:b/>
          <w:i/>
          <w:sz w:val="22"/>
        </w:rPr>
      </w:pPr>
      <w:r w:rsidRPr="005A5AE2">
        <w:rPr>
          <w:rFonts w:ascii="Palatino Linotype" w:hAnsi="Palatino Linotype"/>
          <w:b/>
          <w:i/>
          <w:sz w:val="22"/>
        </w:rPr>
        <w:t>Interposición respecto a datos de personas fallecidas</w:t>
      </w:r>
    </w:p>
    <w:p w14:paraId="798FC051" w14:textId="77777777" w:rsidR="004E065C" w:rsidRPr="005A5AE2" w:rsidRDefault="004E065C" w:rsidP="00AE3D2D">
      <w:pPr>
        <w:tabs>
          <w:tab w:val="left" w:pos="8222"/>
        </w:tabs>
        <w:ind w:left="851" w:right="899"/>
        <w:jc w:val="both"/>
        <w:rPr>
          <w:rFonts w:ascii="Palatino Linotype" w:hAnsi="Palatino Linotype"/>
          <w:bCs/>
          <w:i/>
          <w:sz w:val="22"/>
        </w:rPr>
      </w:pPr>
      <w:r w:rsidRPr="005A5AE2">
        <w:rPr>
          <w:rFonts w:ascii="Palatino Linotype" w:hAnsi="Palatino Linotype"/>
          <w:b/>
          <w:i/>
          <w:sz w:val="22"/>
        </w:rPr>
        <w:t xml:space="preserve">Artículo 122. </w:t>
      </w:r>
      <w:r w:rsidRPr="005A5AE2">
        <w:rPr>
          <w:rFonts w:ascii="Palatino Linotype" w:hAnsi="Palatino Linotype"/>
          <w:bCs/>
          <w:i/>
          <w:sz w:val="22"/>
        </w:rPr>
        <w:t xml:space="preserve">La interposición de un recurso de revisión de datos personales concernientes a personas fallecidas, </w:t>
      </w:r>
      <w:r w:rsidRPr="005A5AE2">
        <w:rPr>
          <w:rFonts w:ascii="Palatino Linotype" w:hAnsi="Palatino Linotype"/>
          <w:b/>
          <w:i/>
          <w:sz w:val="22"/>
          <w:u w:val="single"/>
        </w:rPr>
        <w:t>podrá realizarla la persona que acredite tener un interés jurídico o legítimo</w:t>
      </w:r>
      <w:r w:rsidRPr="005A5AE2">
        <w:rPr>
          <w:rFonts w:ascii="Palatino Linotype" w:hAnsi="Palatino Linotype"/>
          <w:bCs/>
          <w:i/>
          <w:sz w:val="22"/>
        </w:rPr>
        <w:t xml:space="preserve">. </w:t>
      </w:r>
    </w:p>
    <w:p w14:paraId="1AD1E6C7" w14:textId="77777777" w:rsidR="004E065C" w:rsidRPr="005A5AE2" w:rsidRDefault="004E065C" w:rsidP="00AE3D2D">
      <w:pPr>
        <w:tabs>
          <w:tab w:val="left" w:pos="8222"/>
        </w:tabs>
        <w:ind w:left="851" w:right="899"/>
        <w:jc w:val="both"/>
        <w:rPr>
          <w:rFonts w:ascii="Palatino Linotype" w:hAnsi="Palatino Linotype"/>
          <w:b/>
          <w:i/>
          <w:sz w:val="22"/>
        </w:rPr>
      </w:pPr>
      <w:r w:rsidRPr="005A5AE2">
        <w:rPr>
          <w:rFonts w:ascii="Palatino Linotype" w:hAnsi="Palatino Linotype"/>
          <w:b/>
          <w:i/>
          <w:sz w:val="22"/>
        </w:rPr>
        <w:t>…</w:t>
      </w:r>
    </w:p>
    <w:p w14:paraId="018F23CF" w14:textId="77777777" w:rsidR="004E065C" w:rsidRPr="005A5AE2" w:rsidRDefault="004E065C" w:rsidP="00AE3D2D">
      <w:pPr>
        <w:tabs>
          <w:tab w:val="left" w:pos="8222"/>
        </w:tabs>
        <w:ind w:left="851" w:right="899"/>
        <w:jc w:val="both"/>
        <w:rPr>
          <w:rFonts w:ascii="Palatino Linotype" w:hAnsi="Palatino Linotype" w:cs="Arial"/>
          <w:i/>
          <w:sz w:val="22"/>
        </w:rPr>
      </w:pPr>
      <w:r w:rsidRPr="005A5AE2">
        <w:rPr>
          <w:rFonts w:ascii="Palatino Linotype" w:hAnsi="Palatino Linotype"/>
          <w:b/>
          <w:i/>
          <w:sz w:val="22"/>
        </w:rPr>
        <w:t xml:space="preserve">Artículo 130. Los únicos requisitos exigibles </w:t>
      </w:r>
      <w:r w:rsidRPr="005A5AE2">
        <w:rPr>
          <w:rFonts w:ascii="Palatino Linotype" w:hAnsi="Palatino Linotype"/>
          <w:i/>
          <w:sz w:val="22"/>
        </w:rPr>
        <w:t>en el escrito de interposición del recurso de revisión serán los siguientes:</w:t>
      </w:r>
    </w:p>
    <w:p w14:paraId="6B5D628F" w14:textId="77777777" w:rsidR="00D43EF6" w:rsidRPr="005A5AE2" w:rsidRDefault="004E065C" w:rsidP="00AE3D2D">
      <w:pPr>
        <w:pStyle w:val="Prrafodelista"/>
        <w:tabs>
          <w:tab w:val="left" w:pos="8222"/>
        </w:tabs>
        <w:ind w:left="851" w:right="899"/>
        <w:jc w:val="both"/>
        <w:rPr>
          <w:rFonts w:ascii="Palatino Linotype" w:hAnsi="Palatino Linotype"/>
          <w:i/>
          <w:sz w:val="22"/>
        </w:rPr>
      </w:pPr>
      <w:r w:rsidRPr="005A5AE2">
        <w:rPr>
          <w:rFonts w:ascii="Palatino Linotype" w:hAnsi="Palatino Linotype"/>
          <w:i/>
          <w:sz w:val="22"/>
        </w:rPr>
        <w:t>…</w:t>
      </w:r>
    </w:p>
    <w:p w14:paraId="789B0826" w14:textId="77777777" w:rsidR="004E065C" w:rsidRPr="005A5AE2" w:rsidRDefault="00D43EF6" w:rsidP="00AE3D2D">
      <w:pPr>
        <w:pStyle w:val="Prrafodelista"/>
        <w:tabs>
          <w:tab w:val="left" w:pos="8222"/>
        </w:tabs>
        <w:ind w:left="851" w:right="899"/>
        <w:jc w:val="both"/>
        <w:rPr>
          <w:rFonts w:ascii="Palatino Linotype" w:hAnsi="Palatino Linotype"/>
          <w:i/>
          <w:sz w:val="22"/>
        </w:rPr>
      </w:pPr>
      <w:r w:rsidRPr="005A5AE2">
        <w:rPr>
          <w:rFonts w:ascii="Palatino Linotype" w:hAnsi="Palatino Linotype"/>
          <w:i/>
          <w:sz w:val="22"/>
        </w:rPr>
        <w:t xml:space="preserve">VI. </w:t>
      </w:r>
      <w:r w:rsidR="004E065C" w:rsidRPr="005A5AE2">
        <w:rPr>
          <w:rFonts w:ascii="Palatino Linotype" w:hAnsi="Palatino Linotype"/>
          <w:i/>
          <w:sz w:val="22"/>
        </w:rPr>
        <w:t>Los documentos que acrediten la identidad del titular y en su caso, la personalidad e identidad de su representante.”</w:t>
      </w:r>
    </w:p>
    <w:p w14:paraId="6E949D74" w14:textId="77777777" w:rsidR="00D43EF6" w:rsidRPr="005A5AE2" w:rsidRDefault="00D43EF6" w:rsidP="00AE3D2D">
      <w:pPr>
        <w:pStyle w:val="Prrafodelista"/>
        <w:tabs>
          <w:tab w:val="left" w:pos="8222"/>
        </w:tabs>
        <w:ind w:left="851" w:right="899"/>
        <w:jc w:val="both"/>
        <w:rPr>
          <w:rFonts w:ascii="Palatino Linotype" w:hAnsi="Palatino Linotype"/>
          <w:i/>
          <w:sz w:val="22"/>
        </w:rPr>
      </w:pPr>
      <w:r w:rsidRPr="005A5AE2">
        <w:rPr>
          <w:rFonts w:ascii="Palatino Linotype" w:hAnsi="Palatino Linotype"/>
          <w:i/>
          <w:sz w:val="22"/>
        </w:rPr>
        <w:t>(Énfasis añadido)</w:t>
      </w:r>
    </w:p>
    <w:p w14:paraId="56694A86" w14:textId="77777777" w:rsidR="004E065C" w:rsidRPr="005A5AE2" w:rsidRDefault="004E065C" w:rsidP="00AE3D2D">
      <w:pPr>
        <w:tabs>
          <w:tab w:val="left" w:pos="8222"/>
        </w:tabs>
        <w:ind w:left="851" w:right="899"/>
        <w:jc w:val="both"/>
        <w:rPr>
          <w:rFonts w:ascii="Palatino Linotype" w:hAnsi="Palatino Linotype" w:cs="Arial"/>
          <w:sz w:val="22"/>
        </w:rPr>
      </w:pPr>
    </w:p>
    <w:p w14:paraId="205CD95D" w14:textId="77777777" w:rsidR="004E065C" w:rsidRPr="005A5AE2" w:rsidRDefault="004E065C" w:rsidP="00AE3D2D">
      <w:pPr>
        <w:tabs>
          <w:tab w:val="left" w:pos="8647"/>
        </w:tabs>
        <w:spacing w:line="360" w:lineRule="auto"/>
        <w:ind w:right="51"/>
        <w:jc w:val="both"/>
        <w:rPr>
          <w:rFonts w:ascii="Palatino Linotype" w:hAnsi="Palatino Linotype"/>
          <w:b/>
          <w:bCs/>
          <w:u w:val="single"/>
          <w:lang w:val="es-ES_tradnl"/>
        </w:rPr>
      </w:pPr>
      <w:r w:rsidRPr="005A5AE2">
        <w:rPr>
          <w:rFonts w:ascii="Palatino Linotype" w:hAnsi="Palatino Linotype" w:cs="Arial"/>
        </w:rPr>
        <w:t xml:space="preserve">Bajo tales dispositivos legales resulta </w:t>
      </w:r>
      <w:r w:rsidR="00D43EF6" w:rsidRPr="005A5AE2">
        <w:rPr>
          <w:rFonts w:ascii="Palatino Linotype" w:hAnsi="Palatino Linotype" w:cs="Arial"/>
        </w:rPr>
        <w:t xml:space="preserve">indiscutible </w:t>
      </w:r>
      <w:r w:rsidRPr="005A5AE2">
        <w:rPr>
          <w:rFonts w:ascii="Palatino Linotype" w:hAnsi="Palatino Linotype" w:cs="Arial"/>
        </w:rPr>
        <w:t xml:space="preserve">que la acreditación de la identidad y en su caso, tener un interés jurídico </w:t>
      </w:r>
      <w:r w:rsidRPr="005A5AE2">
        <w:rPr>
          <w:rFonts w:ascii="Palatino Linotype" w:hAnsi="Palatino Linotype" w:cs="Arial"/>
          <w:u w:val="single"/>
        </w:rPr>
        <w:t>o legítimo</w:t>
      </w:r>
      <w:r w:rsidRPr="005A5AE2">
        <w:rPr>
          <w:rFonts w:ascii="Palatino Linotype" w:hAnsi="Palatino Linotype" w:cs="Arial"/>
        </w:rPr>
        <w:t xml:space="preserve"> son requisitos </w:t>
      </w:r>
      <w:r w:rsidRPr="005A5AE2">
        <w:rPr>
          <w:rFonts w:ascii="Palatino Linotype" w:hAnsi="Palatino Linotype"/>
          <w:i/>
          <w:lang w:val="es-ES_tradnl"/>
        </w:rPr>
        <w:t>sine qua non</w:t>
      </w:r>
      <w:r w:rsidRPr="005A5AE2">
        <w:rPr>
          <w:rStyle w:val="Refdenotaalpie"/>
          <w:rFonts w:ascii="Palatino Linotype" w:hAnsi="Palatino Linotype"/>
          <w:i/>
          <w:lang w:val="es-ES_tradnl"/>
        </w:rPr>
        <w:footnoteReference w:id="3"/>
      </w:r>
      <w:r w:rsidRPr="005A5AE2">
        <w:rPr>
          <w:rFonts w:ascii="Palatino Linotype" w:hAnsi="Palatino Linotype"/>
          <w:i/>
          <w:lang w:val="es-ES_tradnl"/>
        </w:rPr>
        <w:t xml:space="preserve"> </w:t>
      </w:r>
      <w:r w:rsidRPr="005A5AE2">
        <w:rPr>
          <w:rFonts w:ascii="Palatino Linotype" w:hAnsi="Palatino Linotype"/>
          <w:lang w:val="es-ES_tradnl"/>
        </w:rPr>
        <w:t xml:space="preserve">para la procedencia del recurso de revisión que nos ocupa, </w:t>
      </w:r>
      <w:r w:rsidRPr="005A5AE2">
        <w:rPr>
          <w:rFonts w:ascii="Palatino Linotype" w:hAnsi="Palatino Linotype"/>
        </w:rPr>
        <w:t>lo anterior es así, ya que de las identificaciones presentadas, como</w:t>
      </w:r>
      <w:r w:rsidR="0002662F" w:rsidRPr="005A5AE2">
        <w:rPr>
          <w:rFonts w:ascii="Palatino Linotype" w:hAnsi="Palatino Linotype"/>
        </w:rPr>
        <w:t xml:space="preserve"> lo es </w:t>
      </w:r>
      <w:r w:rsidRPr="005A5AE2">
        <w:rPr>
          <w:rFonts w:ascii="Palatino Linotype" w:hAnsi="Palatino Linotype"/>
        </w:rPr>
        <w:t>en el Acta de defunción que adjuntó a su escrito de acceso a datos personales</w:t>
      </w:r>
      <w:r w:rsidR="0002662F" w:rsidRPr="005A5AE2">
        <w:rPr>
          <w:rFonts w:ascii="Palatino Linotype" w:hAnsi="Palatino Linotype"/>
        </w:rPr>
        <w:t xml:space="preserve"> </w:t>
      </w:r>
      <w:r w:rsidR="0002662F" w:rsidRPr="005A5AE2">
        <w:rPr>
          <w:rFonts w:ascii="Palatino Linotype" w:hAnsi="Palatino Linotype"/>
          <w:b/>
        </w:rPr>
        <w:t>LA RECURRENTE</w:t>
      </w:r>
      <w:r w:rsidRPr="005A5AE2">
        <w:rPr>
          <w:rFonts w:ascii="Palatino Linotype" w:hAnsi="Palatino Linotype"/>
        </w:rPr>
        <w:t xml:space="preserve">, se advierte la relación Titular de los datos Personales a los cuales pretende acceder, así como el parentesco de </w:t>
      </w:r>
      <w:r w:rsidR="00D43EF6" w:rsidRPr="005A5AE2">
        <w:rPr>
          <w:rFonts w:ascii="Palatino Linotype" w:hAnsi="Palatino Linotype"/>
          <w:b/>
        </w:rPr>
        <w:t>LA RECURRENTE</w:t>
      </w:r>
      <w:r w:rsidR="00D43EF6" w:rsidRPr="005A5AE2">
        <w:rPr>
          <w:rFonts w:ascii="Palatino Linotype" w:hAnsi="Palatino Linotype"/>
        </w:rPr>
        <w:t xml:space="preserve"> y su señora madre </w:t>
      </w:r>
      <w:r w:rsidRPr="005A5AE2">
        <w:rPr>
          <w:rFonts w:ascii="Palatino Linotype" w:hAnsi="Palatino Linotype"/>
        </w:rPr>
        <w:t xml:space="preserve">con el mismo, en virtud de ello, </w:t>
      </w:r>
      <w:r w:rsidRPr="005A5AE2">
        <w:rPr>
          <w:rFonts w:ascii="Palatino Linotype" w:hAnsi="Palatino Linotype"/>
          <w:b/>
          <w:bCs/>
          <w:u w:val="single"/>
        </w:rPr>
        <w:t>se advierte la acreditación de un interés legítimo, de conformidad con las leyes aplicables.</w:t>
      </w:r>
    </w:p>
    <w:p w14:paraId="250B80BB" w14:textId="77777777" w:rsidR="004E065C" w:rsidRPr="005A5AE2" w:rsidRDefault="004E065C" w:rsidP="00AE3D2D">
      <w:pPr>
        <w:tabs>
          <w:tab w:val="left" w:pos="8647"/>
        </w:tabs>
        <w:spacing w:line="360" w:lineRule="auto"/>
        <w:ind w:right="51"/>
        <w:jc w:val="both"/>
        <w:rPr>
          <w:rFonts w:ascii="Palatino Linotype" w:hAnsi="Palatino Linotype"/>
          <w:lang w:val="es-ES_tradnl"/>
        </w:rPr>
      </w:pPr>
    </w:p>
    <w:p w14:paraId="45564566" w14:textId="77777777" w:rsidR="004E065C" w:rsidRPr="005A5AE2" w:rsidRDefault="004E065C" w:rsidP="00AE3D2D">
      <w:pPr>
        <w:tabs>
          <w:tab w:val="left" w:pos="8647"/>
        </w:tabs>
        <w:spacing w:line="360" w:lineRule="auto"/>
        <w:ind w:right="51"/>
        <w:jc w:val="both"/>
        <w:rPr>
          <w:rFonts w:ascii="Palatino Linotype" w:hAnsi="Palatino Linotype" w:cs="Arial"/>
          <w:lang w:val="es-MX"/>
        </w:rPr>
      </w:pPr>
      <w:r w:rsidRPr="005A5AE2">
        <w:rPr>
          <w:rFonts w:ascii="Palatino Linotype" w:hAnsi="Palatino Linotype"/>
          <w:lang w:val="es-ES_tradnl"/>
        </w:rPr>
        <w:lastRenderedPageBreak/>
        <w:t>Por otro lado es menester</w:t>
      </w:r>
      <w:r w:rsidRPr="005A5AE2">
        <w:rPr>
          <w:rFonts w:ascii="Palatino Linotype" w:hAnsi="Palatino Linotype" w:cs="Arial"/>
        </w:rPr>
        <w:t xml:space="preserve"> resaltar que dicho requerimiento tiene como finalidad acreditar la procedencia del recurso de revisión para su análisis de fondo correspondiente, ello es así, toda vez que es necesario precisar que como lo establece el artículo 106 de la Ley de Protección de Datos Personales en Posesión de Sujetos Obligados del Estado de México</w:t>
      </w:r>
      <w:r w:rsidRPr="005A5AE2">
        <w:rPr>
          <w:rStyle w:val="Refdenotaalpie"/>
          <w:rFonts w:ascii="Palatino Linotype" w:hAnsi="Palatino Linotype" w:cs="Arial"/>
        </w:rPr>
        <w:footnoteReference w:id="4"/>
      </w:r>
      <w:r w:rsidRPr="005A5AE2">
        <w:rPr>
          <w:rFonts w:ascii="Palatino Linotype" w:hAnsi="Palatino Linotype" w:cs="Arial"/>
        </w:rPr>
        <w:t xml:space="preserve">, el derecho tutelado por los Derechos ARCO, es precisamente que el </w:t>
      </w:r>
      <w:r w:rsidR="00D43EF6" w:rsidRPr="005A5AE2">
        <w:rPr>
          <w:rFonts w:ascii="Palatino Linotype" w:hAnsi="Palatino Linotype" w:cs="Arial"/>
          <w:b/>
        </w:rPr>
        <w:t>titular los derechos o su representante</w:t>
      </w:r>
      <w:r w:rsidRPr="005A5AE2">
        <w:rPr>
          <w:rFonts w:ascii="Palatino Linotype" w:hAnsi="Palatino Linotype" w:cs="Arial"/>
          <w:b/>
        </w:rPr>
        <w:t xml:space="preserve">, </w:t>
      </w:r>
      <w:r w:rsidRPr="005A5AE2">
        <w:rPr>
          <w:rFonts w:ascii="Palatino Linotype" w:hAnsi="Palatino Linotype" w:cs="Arial"/>
        </w:rPr>
        <w:t xml:space="preserve">pueda ejercerlos en sus diferentes modalidades de </w:t>
      </w:r>
      <w:r w:rsidR="0002662F" w:rsidRPr="005A5AE2">
        <w:rPr>
          <w:rFonts w:ascii="Palatino Linotype" w:hAnsi="Palatino Linotype" w:cs="Arial"/>
        </w:rPr>
        <w:t>acceso</w:t>
      </w:r>
      <w:r w:rsidRPr="005A5AE2">
        <w:rPr>
          <w:rFonts w:ascii="Palatino Linotype" w:hAnsi="Palatino Linotype" w:cs="Arial"/>
        </w:rPr>
        <w:t xml:space="preserve">, revocación, cancelación u oposición, por lo que al acreditar el parentesco del Titular de los datos Personales a los cuales pretende acceder con </w:t>
      </w:r>
      <w:r w:rsidR="00D43EF6" w:rsidRPr="005A5AE2">
        <w:rPr>
          <w:rFonts w:ascii="Palatino Linotype" w:hAnsi="Palatino Linotype" w:cs="Arial"/>
        </w:rPr>
        <w:t>su señora madre</w:t>
      </w:r>
      <w:r w:rsidRPr="005A5AE2">
        <w:rPr>
          <w:rFonts w:ascii="Palatino Linotype" w:hAnsi="Palatino Linotype" w:cs="Arial"/>
        </w:rPr>
        <w:t xml:space="preserve">, así como el parentesco de </w:t>
      </w:r>
      <w:r w:rsidR="00D43EF6" w:rsidRPr="005A5AE2">
        <w:rPr>
          <w:rFonts w:ascii="Palatino Linotype" w:hAnsi="Palatino Linotype" w:cs="Arial"/>
          <w:b/>
        </w:rPr>
        <w:t>LA RECURRENTE</w:t>
      </w:r>
      <w:r w:rsidRPr="005A5AE2">
        <w:rPr>
          <w:rFonts w:ascii="Palatino Linotype" w:hAnsi="Palatino Linotype" w:cs="Arial"/>
        </w:rPr>
        <w:t>, se estima que se encuentra en posibilidad de acreditar el interés legítimo aún y cuando no se tuvo por acreditado el interés jurídico</w:t>
      </w:r>
      <w:r w:rsidR="0002662F" w:rsidRPr="005A5AE2">
        <w:rPr>
          <w:rFonts w:ascii="Palatino Linotype" w:hAnsi="Palatino Linotype" w:cs="Arial"/>
        </w:rPr>
        <w:t xml:space="preserve">, en atención a todo lo manifestado, cuenta con relación a </w:t>
      </w:r>
      <w:r w:rsidRPr="005A5AE2">
        <w:rPr>
          <w:rFonts w:ascii="Palatino Linotype" w:hAnsi="Palatino Linotype" w:cs="Arial"/>
        </w:rPr>
        <w:t xml:space="preserve">lo establecido en la Tesis Aislada 168895, de la Novena Época, Tomo XXVIII, </w:t>
      </w:r>
      <w:r w:rsidRPr="005A5AE2">
        <w:rPr>
          <w:rFonts w:ascii="Palatino Linotype" w:hAnsi="Palatino Linotype" w:cs="Arial"/>
        </w:rPr>
        <w:lastRenderedPageBreak/>
        <w:t>Septiembre de 2008, así como la Jurisprudencia 170500, emitida por la Primera Sala de la Novena Época, Página 225, las cuales establecen lo siguiente:</w:t>
      </w:r>
    </w:p>
    <w:p w14:paraId="19B12E20" w14:textId="77777777" w:rsidR="004E065C" w:rsidRPr="005A5AE2" w:rsidRDefault="004E065C" w:rsidP="00AE3D2D">
      <w:pPr>
        <w:tabs>
          <w:tab w:val="left" w:pos="1440"/>
        </w:tabs>
        <w:jc w:val="both"/>
        <w:rPr>
          <w:rFonts w:ascii="Palatino Linotype" w:hAnsi="Palatino Linotype" w:cs="Arial"/>
        </w:rPr>
      </w:pPr>
    </w:p>
    <w:p w14:paraId="3D4353D2" w14:textId="77777777" w:rsidR="004E065C" w:rsidRPr="005A5AE2" w:rsidRDefault="004E065C" w:rsidP="00AE3D2D">
      <w:pPr>
        <w:tabs>
          <w:tab w:val="left" w:pos="8222"/>
        </w:tabs>
        <w:ind w:left="851" w:right="899"/>
        <w:jc w:val="both"/>
        <w:rPr>
          <w:rFonts w:ascii="Palatino Linotype" w:hAnsi="Palatino Linotype"/>
          <w:i/>
          <w:sz w:val="22"/>
          <w:szCs w:val="22"/>
          <w:lang w:val="es-ES_tradnl"/>
        </w:rPr>
      </w:pPr>
      <w:r w:rsidRPr="005A5AE2">
        <w:rPr>
          <w:rFonts w:ascii="Palatino Linotype" w:hAnsi="Palatino Linotype"/>
          <w:b/>
          <w:i/>
          <w:sz w:val="22"/>
          <w:szCs w:val="22"/>
          <w:lang w:val="es-ES_tradnl"/>
        </w:rPr>
        <w:t xml:space="preserve">INTERÉS JURÍDICO EN EL AMPARO. ELEMENTOS QUE LO COMPONEN. </w:t>
      </w:r>
      <w:r w:rsidRPr="005A5AE2">
        <w:rPr>
          <w:rFonts w:ascii="Palatino Linotype" w:hAnsi="Palatino Linotype"/>
          <w:i/>
          <w:sz w:val="22"/>
          <w:szCs w:val="22"/>
          <w:lang w:val="es-ES_tradnl"/>
        </w:rPr>
        <w:t xml:space="preserve">El interés jurídico plasmado en el numeral 73, fracción V, de la Ley Reglamentaria de los </w:t>
      </w:r>
      <w:r w:rsidRPr="005A5AE2">
        <w:rPr>
          <w:rFonts w:ascii="Palatino Linotype" w:hAnsi="Palatino Linotype"/>
          <w:bCs/>
          <w:i/>
          <w:sz w:val="22"/>
          <w:szCs w:val="22"/>
        </w:rPr>
        <w:t>Artículos</w:t>
      </w:r>
      <w:r w:rsidRPr="005A5AE2">
        <w:rPr>
          <w:rFonts w:ascii="Palatino Linotype" w:hAnsi="Palatino Linotype"/>
          <w:i/>
          <w:sz w:val="22"/>
          <w:szCs w:val="22"/>
          <w:lang w:val="es-ES_tradnl"/>
        </w:rPr>
        <w:t xml:space="preserve"> 103 y 107 Constitucionales, </w:t>
      </w:r>
      <w:r w:rsidRPr="005A5AE2">
        <w:rPr>
          <w:rFonts w:ascii="Palatino Linotype" w:hAnsi="Palatino Linotype"/>
          <w:i/>
          <w:sz w:val="22"/>
          <w:szCs w:val="22"/>
          <w:u w:val="single"/>
          <w:lang w:val="es-ES_tradnl"/>
        </w:rPr>
        <w:t xml:space="preserve">es considerado como uno de los presupuestos procesales para la procedencia del juicio de garantías, y debe ser entendido bajo dos elementos: el </w:t>
      </w:r>
      <w:proofErr w:type="spellStart"/>
      <w:r w:rsidRPr="005A5AE2">
        <w:rPr>
          <w:rFonts w:ascii="Palatino Linotype" w:hAnsi="Palatino Linotype"/>
          <w:b/>
          <w:i/>
          <w:sz w:val="22"/>
          <w:szCs w:val="22"/>
          <w:u w:val="single"/>
          <w:lang w:val="es-ES_tradnl"/>
        </w:rPr>
        <w:t>acreditamiento</w:t>
      </w:r>
      <w:proofErr w:type="spellEnd"/>
      <w:r w:rsidRPr="005A5AE2">
        <w:rPr>
          <w:rFonts w:ascii="Palatino Linotype" w:hAnsi="Palatino Linotype"/>
          <w:b/>
          <w:i/>
          <w:sz w:val="22"/>
          <w:szCs w:val="22"/>
          <w:u w:val="single"/>
          <w:lang w:val="es-ES_tradnl"/>
        </w:rPr>
        <w:t xml:space="preserve"> y la afectación</w:t>
      </w:r>
      <w:r w:rsidRPr="005A5AE2">
        <w:rPr>
          <w:rFonts w:ascii="Palatino Linotype" w:hAnsi="Palatino Linotype"/>
          <w:i/>
          <w:sz w:val="22"/>
          <w:szCs w:val="22"/>
          <w:u w:val="single"/>
          <w:lang w:val="es-ES_tradnl"/>
        </w:rPr>
        <w:t xml:space="preserve">. </w:t>
      </w:r>
      <w:r w:rsidRPr="005A5AE2">
        <w:rPr>
          <w:rFonts w:ascii="Palatino Linotype" w:hAnsi="Palatino Linotype"/>
          <w:i/>
          <w:sz w:val="22"/>
          <w:szCs w:val="22"/>
          <w:lang w:val="es-ES_tradnl"/>
        </w:rPr>
        <w:t xml:space="preserve">Tales aspectos necesariamente deben conjugarse para cumplir con el presupuesto de procedencia de la causa constitucional por excelencia referida. </w:t>
      </w:r>
      <w:r w:rsidRPr="005A5AE2">
        <w:rPr>
          <w:rFonts w:ascii="Palatino Linotype" w:hAnsi="Palatino Linotype"/>
          <w:b/>
          <w:i/>
          <w:sz w:val="22"/>
          <w:szCs w:val="22"/>
          <w:lang w:val="es-ES_tradnl"/>
        </w:rPr>
        <w:t>Esto es, de faltar alguno, se está indefectiblemente en el supuesto de improcedencia descrito</w:t>
      </w:r>
      <w:r w:rsidRPr="005A5AE2">
        <w:rPr>
          <w:rFonts w:ascii="Palatino Linotype" w:hAnsi="Palatino Linotype"/>
          <w:i/>
          <w:sz w:val="22"/>
          <w:szCs w:val="22"/>
          <w:lang w:val="es-ES_tradnl"/>
        </w:rPr>
        <w:t>. Lo anterior porque es factible ostentarse titular de determinado derecho, pero éste no verse afectado por los órganos del Estado o, en su caso, estar disfrutando de ese derecho sí afectado por la autoridad y no tener el respaldo legítimo y legal sobre él, ya que en este último tópico se estaría en el caso de un interés simple. Por ello, es requisito sine qua non (sin el cual no), se reúnan ambos supuestos (ver diagrama).</w:t>
      </w:r>
    </w:p>
    <w:p w14:paraId="5AF38318" w14:textId="77777777" w:rsidR="004E065C" w:rsidRPr="005A5AE2" w:rsidRDefault="004E065C" w:rsidP="00AE3D2D">
      <w:pPr>
        <w:tabs>
          <w:tab w:val="left" w:pos="1440"/>
        </w:tabs>
        <w:ind w:left="567" w:right="616"/>
        <w:jc w:val="both"/>
        <w:rPr>
          <w:rFonts w:ascii="Palatino Linotype" w:hAnsi="Palatino Linotype"/>
          <w:i/>
          <w:sz w:val="22"/>
          <w:szCs w:val="22"/>
          <w:lang w:val="es-ES_tradnl"/>
        </w:rPr>
      </w:pPr>
    </w:p>
    <w:p w14:paraId="4AF90776" w14:textId="77777777" w:rsidR="004E065C" w:rsidRPr="005A5AE2" w:rsidRDefault="004E065C" w:rsidP="0002662F">
      <w:pPr>
        <w:tabs>
          <w:tab w:val="left" w:pos="8222"/>
        </w:tabs>
        <w:ind w:left="851" w:right="899"/>
        <w:jc w:val="both"/>
        <w:rPr>
          <w:rFonts w:ascii="Palatino Linotype" w:hAnsi="Palatino Linotype" w:cs="Arial"/>
          <w:i/>
          <w:sz w:val="22"/>
          <w:szCs w:val="22"/>
          <w:lang w:val="es-MX"/>
        </w:rPr>
      </w:pPr>
      <w:r w:rsidRPr="005A5AE2">
        <w:rPr>
          <w:rFonts w:ascii="Palatino Linotype" w:hAnsi="Palatino Linotype" w:cs="Arial"/>
          <w:b/>
          <w:i/>
          <w:sz w:val="22"/>
          <w:szCs w:val="22"/>
        </w:rPr>
        <w:t>INTERÉS JURÍDICO EN EL AMPARO. ELEMENTOS CONSTITUTIVOS</w:t>
      </w:r>
      <w:r w:rsidRPr="005A5AE2">
        <w:rPr>
          <w:rFonts w:ascii="Palatino Linotype" w:hAnsi="Palatino Linotype" w:cs="Arial"/>
          <w:i/>
          <w:sz w:val="22"/>
          <w:szCs w:val="22"/>
        </w:rPr>
        <w:t xml:space="preserve">. El artículo 4o. de la Ley de Amparo contempla, para la procedencia del juicio de garantías, que el acto reclamado cause un perjuicio a la persona física o moral que se estime afectada, lo que ocurre cuando ese acto lesiona sus intereses jurídicos, en su persona o en su patrimonio, y que de manera concomitante es lo que provoca la génesis de la acción constitucional. Así, como la tutela del derecho sólo comprende a bienes jurídicos reales y objetivos, las afectaciones deben igualmente ser susceptibles de apreciarse en forma objetiva para que puedan constituir un perjuicio, </w:t>
      </w:r>
      <w:r w:rsidRPr="005A5AE2">
        <w:rPr>
          <w:rFonts w:ascii="Palatino Linotype" w:hAnsi="Palatino Linotype" w:cs="Arial"/>
          <w:b/>
          <w:i/>
          <w:sz w:val="22"/>
          <w:szCs w:val="22"/>
          <w:u w:val="single"/>
        </w:rPr>
        <w:t>teniendo en cuenta que el interés jurídico debe acreditarse en forma fehaciente y no inferirse con base en presunciones</w:t>
      </w:r>
      <w:r w:rsidRPr="005A5AE2">
        <w:rPr>
          <w:rFonts w:ascii="Palatino Linotype" w:hAnsi="Palatino Linotype" w:cs="Arial"/>
          <w:i/>
          <w:sz w:val="22"/>
          <w:szCs w:val="22"/>
        </w:rPr>
        <w:t xml:space="preserve">; </w:t>
      </w:r>
      <w:r w:rsidRPr="005A5AE2">
        <w:rPr>
          <w:rFonts w:ascii="Palatino Linotype" w:hAnsi="Palatino Linotype" w:cs="Arial"/>
          <w:i/>
          <w:sz w:val="22"/>
          <w:szCs w:val="22"/>
          <w:u w:val="single"/>
        </w:rPr>
        <w:t>de modo que la naturaleza intrínseca de ese acto o ley reclamados es la que determina el perjuicio o afectación en la esfera normativa del particular, sin que pueda hablarse entonces de agravio cuando los daños o perjuicios que una persona puede sufrir, no afecten real y efectivamente sus bienes jurídicamente amparados.</w:t>
      </w:r>
      <w:r w:rsidRPr="005A5AE2">
        <w:rPr>
          <w:rFonts w:ascii="Palatino Linotype" w:hAnsi="Palatino Linotype" w:cs="Arial"/>
          <w:i/>
          <w:sz w:val="22"/>
          <w:szCs w:val="22"/>
        </w:rPr>
        <w:t>”</w:t>
      </w:r>
    </w:p>
    <w:p w14:paraId="4EA0083E" w14:textId="77777777" w:rsidR="004E065C" w:rsidRPr="005A5AE2" w:rsidRDefault="004E065C" w:rsidP="00AE3D2D">
      <w:pPr>
        <w:jc w:val="both"/>
        <w:rPr>
          <w:rFonts w:ascii="Palatino Linotype" w:hAnsi="Palatino Linotype" w:cs="Arial"/>
        </w:rPr>
      </w:pPr>
    </w:p>
    <w:p w14:paraId="6C690C36" w14:textId="77777777" w:rsidR="004E065C" w:rsidRPr="005A5AE2" w:rsidRDefault="004E065C" w:rsidP="00AE3D2D">
      <w:pPr>
        <w:spacing w:line="360" w:lineRule="auto"/>
        <w:jc w:val="both"/>
        <w:rPr>
          <w:rFonts w:ascii="Palatino Linotype" w:hAnsi="Palatino Linotype" w:cs="Arial"/>
        </w:rPr>
      </w:pPr>
      <w:r w:rsidRPr="005A5AE2">
        <w:rPr>
          <w:rFonts w:ascii="Palatino Linotype" w:hAnsi="Palatino Linotype" w:cs="Arial"/>
        </w:rPr>
        <w:t>Asimismo, cobra relevancia lo establecido en la Tesis Aislada (Administrativa) 186238, de la Novena Época, Tomo XVI, agosto 2002,</w:t>
      </w:r>
      <w:r w:rsidRPr="005A5AE2">
        <w:rPr>
          <w:rFonts w:ascii="Palatino Linotype" w:hAnsi="Palatino Linotype"/>
        </w:rPr>
        <w:t xml:space="preserve"> </w:t>
      </w:r>
      <w:r w:rsidRPr="005A5AE2">
        <w:rPr>
          <w:rFonts w:ascii="Palatino Linotype" w:hAnsi="Palatino Linotype" w:cs="Arial"/>
        </w:rPr>
        <w:t xml:space="preserve">la Tesis Aislada (Administrativa) 187504, de la Novena Época, Tomo XV, marzo 2002 así como la Tesis aislada 2019099, emitida </w:t>
      </w:r>
      <w:r w:rsidRPr="005A5AE2">
        <w:rPr>
          <w:rFonts w:ascii="Palatino Linotype" w:hAnsi="Palatino Linotype" w:cs="Arial"/>
        </w:rPr>
        <w:lastRenderedPageBreak/>
        <w:t>por Tribunales Colegiados de Circuito de la Décima Época, Página 2475, las cuales establecen lo siguiente</w:t>
      </w:r>
    </w:p>
    <w:p w14:paraId="15065DB8" w14:textId="77777777" w:rsidR="004E065C" w:rsidRPr="005A5AE2" w:rsidRDefault="004E065C" w:rsidP="00AE3D2D">
      <w:pPr>
        <w:jc w:val="both"/>
        <w:rPr>
          <w:rFonts w:ascii="Palatino Linotype" w:hAnsi="Palatino Linotype" w:cs="Arial"/>
        </w:rPr>
      </w:pPr>
    </w:p>
    <w:p w14:paraId="3046171D" w14:textId="77777777" w:rsidR="004E065C" w:rsidRPr="005A5AE2" w:rsidRDefault="004E065C" w:rsidP="00AE3D2D">
      <w:pPr>
        <w:tabs>
          <w:tab w:val="left" w:pos="8222"/>
        </w:tabs>
        <w:ind w:left="851" w:right="899"/>
        <w:jc w:val="both"/>
        <w:rPr>
          <w:rFonts w:ascii="Palatino Linotype" w:hAnsi="Palatino Linotype" w:cs="Arial"/>
          <w:b/>
          <w:bCs/>
          <w:i/>
          <w:iCs/>
          <w:sz w:val="22"/>
        </w:rPr>
      </w:pPr>
      <w:r w:rsidRPr="005A5AE2">
        <w:rPr>
          <w:rFonts w:ascii="Palatino Linotype" w:hAnsi="Palatino Linotype" w:cs="Arial"/>
          <w:b/>
          <w:bCs/>
          <w:i/>
          <w:iCs/>
          <w:sz w:val="22"/>
        </w:rPr>
        <w:t>INTERÉS LEGÍTIMO. CONCEPTO.</w:t>
      </w:r>
    </w:p>
    <w:p w14:paraId="0BF18104" w14:textId="77777777" w:rsidR="004E065C" w:rsidRPr="005A5AE2" w:rsidRDefault="004E065C" w:rsidP="0002662F">
      <w:pPr>
        <w:tabs>
          <w:tab w:val="left" w:pos="8222"/>
        </w:tabs>
        <w:ind w:left="851" w:right="899"/>
        <w:jc w:val="both"/>
        <w:rPr>
          <w:rFonts w:ascii="Palatino Linotype" w:hAnsi="Palatino Linotype" w:cs="Arial"/>
          <w:i/>
          <w:iCs/>
          <w:sz w:val="22"/>
        </w:rPr>
      </w:pPr>
      <w:r w:rsidRPr="005A5AE2">
        <w:rPr>
          <w:rFonts w:ascii="Palatino Linotype" w:hAnsi="Palatino Linotype" w:cs="Arial"/>
          <w:i/>
          <w:iCs/>
          <w:sz w:val="22"/>
        </w:rPr>
        <w:t>El </w:t>
      </w:r>
      <w:r w:rsidRPr="005A5AE2">
        <w:rPr>
          <w:rFonts w:ascii="Palatino Linotype" w:hAnsi="Palatino Linotype" w:cs="Arial"/>
          <w:b/>
          <w:bCs/>
          <w:i/>
          <w:iCs/>
          <w:sz w:val="22"/>
        </w:rPr>
        <w:t>gobernado</w:t>
      </w:r>
      <w:r w:rsidRPr="005A5AE2">
        <w:rPr>
          <w:rFonts w:ascii="Palatino Linotype" w:hAnsi="Palatino Linotype" w:cs="Arial"/>
          <w:i/>
          <w:iCs/>
          <w:sz w:val="22"/>
        </w:rPr>
        <w:t xml:space="preserve"> en </w:t>
      </w:r>
      <w:r w:rsidRPr="005A5AE2">
        <w:rPr>
          <w:rFonts w:ascii="Palatino Linotype" w:hAnsi="Palatino Linotype" w:cs="Arial"/>
          <w:b/>
          <w:bCs/>
          <w:i/>
          <w:iCs/>
          <w:sz w:val="22"/>
        </w:rPr>
        <w:t>los supuestos de que sea titular de un interés legítimo y se considere afectado con el acto de autoridad, puede acudir a la vía contencioso administrativa a solicitar que se declare o reconozca la ilegalidad del acto autoritario que le agravia</w:t>
      </w:r>
      <w:r w:rsidRPr="005A5AE2">
        <w:rPr>
          <w:rFonts w:ascii="Palatino Linotype" w:hAnsi="Palatino Linotype" w:cs="Arial"/>
          <w:i/>
          <w:iCs/>
          <w:sz w:val="22"/>
        </w:rPr>
        <w:t>, para lo cual es necesario que: a</w:t>
      </w:r>
      <w:r w:rsidRPr="005A5AE2">
        <w:rPr>
          <w:rFonts w:ascii="Palatino Linotype" w:hAnsi="Palatino Linotype" w:cs="Arial"/>
          <w:b/>
          <w:bCs/>
          <w:i/>
          <w:iCs/>
          <w:sz w:val="22"/>
        </w:rPr>
        <w:t xml:space="preserve">) sea el titular o portador de un interés (no derecho) como son tantos los que reconoce la Constitución o la ley; b) </w:t>
      </w:r>
      <w:bookmarkStart w:id="1" w:name="_Hlk33110720"/>
      <w:r w:rsidRPr="005A5AE2">
        <w:rPr>
          <w:rFonts w:ascii="Palatino Linotype" w:hAnsi="Palatino Linotype" w:cs="Arial"/>
          <w:b/>
          <w:bCs/>
          <w:i/>
          <w:iCs/>
          <w:sz w:val="22"/>
        </w:rPr>
        <w:t>se cause una lesión subjetiva; y, c) la anulación del acto traiga como consecuencia y se concrete, ya sea en el reconocimiento de una situación individualizada, el resarcimiento de daños y perjuicios, en un beneficio o en evitar un perjuicio, adquiriendo en estos casos, por ende, un derecho a la legalidad en el actuar de las autoridades</w:t>
      </w:r>
      <w:bookmarkEnd w:id="1"/>
      <w:r w:rsidRPr="005A5AE2">
        <w:rPr>
          <w:rFonts w:ascii="Palatino Linotype" w:hAnsi="Palatino Linotype" w:cs="Arial"/>
          <w:i/>
          <w:iCs/>
          <w:sz w:val="22"/>
        </w:rPr>
        <w:t>. En este orden de ideas, es evidente que un acto de privación, proveniente del ejercicio de una norma de acción y susceptible de incidir sobre propiedades o posesiones de uno o múltiples sujetos, por </w:t>
      </w:r>
      <w:r w:rsidRPr="005A5AE2">
        <w:rPr>
          <w:rFonts w:ascii="Palatino Linotype" w:hAnsi="Palatino Linotype" w:cs="Arial"/>
          <w:b/>
          <w:bCs/>
          <w:i/>
          <w:iCs/>
          <w:sz w:val="22"/>
        </w:rPr>
        <w:t>supuesto</w:t>
      </w:r>
      <w:r w:rsidRPr="005A5AE2">
        <w:rPr>
          <w:rFonts w:ascii="Palatino Linotype" w:hAnsi="Palatino Linotype" w:cs="Arial"/>
          <w:i/>
          <w:iCs/>
          <w:sz w:val="22"/>
        </w:rPr>
        <w:t> que les confiere una posición jurídica calificada para reclamar su ilegalidad, traduciéndose esta situación, entre otras más, en un </w:t>
      </w:r>
      <w:r w:rsidRPr="005A5AE2">
        <w:rPr>
          <w:rFonts w:ascii="Palatino Linotype" w:hAnsi="Palatino Linotype" w:cs="Arial"/>
          <w:b/>
          <w:bCs/>
          <w:i/>
          <w:iCs/>
          <w:sz w:val="22"/>
        </w:rPr>
        <w:t>supuesto</w:t>
      </w:r>
      <w:r w:rsidR="0002662F" w:rsidRPr="005A5AE2">
        <w:rPr>
          <w:rFonts w:ascii="Palatino Linotype" w:hAnsi="Palatino Linotype" w:cs="Arial"/>
          <w:i/>
          <w:iCs/>
          <w:sz w:val="22"/>
        </w:rPr>
        <w:t> del interés legítimo.</w:t>
      </w:r>
    </w:p>
    <w:p w14:paraId="4AEF22E3" w14:textId="77777777" w:rsidR="004E065C" w:rsidRPr="005A5AE2" w:rsidRDefault="004E065C" w:rsidP="00AE3D2D">
      <w:pPr>
        <w:ind w:left="567" w:right="567"/>
        <w:jc w:val="both"/>
        <w:rPr>
          <w:rFonts w:ascii="Palatino Linotype" w:hAnsi="Palatino Linotype" w:cs="Arial"/>
          <w:i/>
          <w:iCs/>
          <w:sz w:val="22"/>
        </w:rPr>
      </w:pPr>
    </w:p>
    <w:p w14:paraId="531A2D4A" w14:textId="77777777" w:rsidR="004E065C" w:rsidRPr="005A5AE2" w:rsidRDefault="004E065C" w:rsidP="00AE3D2D">
      <w:pPr>
        <w:tabs>
          <w:tab w:val="left" w:pos="8222"/>
        </w:tabs>
        <w:ind w:left="851" w:right="899"/>
        <w:jc w:val="both"/>
        <w:rPr>
          <w:rFonts w:ascii="Palatino Linotype" w:hAnsi="Palatino Linotype" w:cs="Arial"/>
          <w:b/>
          <w:bCs/>
          <w:i/>
          <w:iCs/>
          <w:sz w:val="22"/>
        </w:rPr>
      </w:pPr>
      <w:r w:rsidRPr="005A5AE2">
        <w:rPr>
          <w:rFonts w:ascii="Palatino Linotype" w:hAnsi="Palatino Linotype" w:cs="Arial"/>
          <w:b/>
          <w:bCs/>
          <w:i/>
          <w:iCs/>
          <w:sz w:val="22"/>
        </w:rPr>
        <w:t>INTERÉS LEGÍTIMO, NOCIÓN DE, PARA LA PROCEDENCIA DEL JUICIO ANTE EL TRIBUNAL DE LO CONTENCIOSO ADMINISTRATIVO DEL DISTRITO FEDERAL.</w:t>
      </w:r>
    </w:p>
    <w:p w14:paraId="2E484D05" w14:textId="77777777" w:rsidR="004E065C" w:rsidRPr="005A5AE2" w:rsidRDefault="004E065C" w:rsidP="0002662F">
      <w:pPr>
        <w:tabs>
          <w:tab w:val="left" w:pos="8222"/>
        </w:tabs>
        <w:ind w:left="851" w:right="899"/>
        <w:jc w:val="both"/>
        <w:rPr>
          <w:rFonts w:ascii="Palatino Linotype" w:hAnsi="Palatino Linotype" w:cs="Arial"/>
          <w:i/>
          <w:iCs/>
          <w:sz w:val="22"/>
        </w:rPr>
      </w:pPr>
      <w:r w:rsidRPr="005A5AE2">
        <w:rPr>
          <w:rFonts w:ascii="Palatino Linotype" w:hAnsi="Palatino Linotype" w:cs="Arial"/>
          <w:i/>
          <w:iCs/>
          <w:sz w:val="22"/>
        </w:rPr>
        <w:t xml:space="preserve">De acuerdo con los artículos 34 y 72, fracción V, de la Ley del Tribunal de lo Contencioso Administrativo del Distrito Federal, </w:t>
      </w:r>
      <w:r w:rsidRPr="005A5AE2">
        <w:rPr>
          <w:rFonts w:ascii="Palatino Linotype" w:hAnsi="Palatino Linotype" w:cs="Arial"/>
          <w:b/>
          <w:bCs/>
          <w:i/>
          <w:iCs/>
          <w:sz w:val="22"/>
        </w:rPr>
        <w:t>para la procedencia del juicio administrativo basta con acreditar la afectación a un interés legítimo, por lo que no es indispensable la demostración de una lesión a un derecho subjetivo, que se identifica con el interés jurídico</w:t>
      </w:r>
      <w:r w:rsidRPr="005A5AE2">
        <w:rPr>
          <w:rFonts w:ascii="Palatino Linotype" w:hAnsi="Palatino Linotype" w:cs="Arial"/>
          <w:i/>
          <w:iCs/>
          <w:sz w:val="22"/>
        </w:rPr>
        <w:t xml:space="preserve">. Por tanto, erróneamente la responsable exigió a la actora que demostrara contar con licencias para anuncio como si la ley pidiera, para hacer procedente el juicio, la afectación a un interés jurídico, esto es, al derecho subjetivo que otorgan las licencias a su titular. </w:t>
      </w:r>
      <w:r w:rsidRPr="005A5AE2">
        <w:rPr>
          <w:rFonts w:ascii="Palatino Linotype" w:hAnsi="Palatino Linotype" w:cs="Arial"/>
          <w:b/>
          <w:bCs/>
          <w:i/>
          <w:iCs/>
          <w:sz w:val="22"/>
        </w:rPr>
        <w:t>El interés legítimo solamente implica un perjuicio cierto a una persona con motivo de un acto de autoridad, con independencia de que cuente o no con derechos subjetivos</w:t>
      </w:r>
      <w:r w:rsidRPr="005A5AE2">
        <w:rPr>
          <w:rFonts w:ascii="Palatino Linotype" w:hAnsi="Palatino Linotype" w:cs="Arial"/>
          <w:i/>
          <w:iCs/>
          <w:sz w:val="22"/>
        </w:rPr>
        <w:t>; por ende, si la resolución impugnada exige a la actora el retiro de sus anuncios, es claro que afecta su interés legítimo porque le ocasiona un perjuicio o lesión apreciable objetivamente, pues de no cumplir con el mandato de la autoridad se expone a sanciones y, si cumple, perderá los anuncios que tiene instalados.</w:t>
      </w:r>
    </w:p>
    <w:p w14:paraId="26BF8A31" w14:textId="77777777" w:rsidR="004E065C" w:rsidRPr="005A5AE2" w:rsidRDefault="004E065C" w:rsidP="00AE3D2D">
      <w:pPr>
        <w:ind w:left="567" w:right="567"/>
        <w:jc w:val="both"/>
        <w:rPr>
          <w:rFonts w:ascii="Palatino Linotype" w:hAnsi="Palatino Linotype" w:cs="Arial"/>
          <w:b/>
          <w:bCs/>
          <w:i/>
          <w:iCs/>
          <w:sz w:val="22"/>
        </w:rPr>
      </w:pPr>
    </w:p>
    <w:p w14:paraId="1D253752" w14:textId="77777777" w:rsidR="004E065C" w:rsidRPr="005A5AE2" w:rsidRDefault="0002662F" w:rsidP="00AE3D2D">
      <w:pPr>
        <w:spacing w:line="360" w:lineRule="auto"/>
        <w:jc w:val="both"/>
        <w:rPr>
          <w:rFonts w:ascii="Palatino Linotype" w:hAnsi="Palatino Linotype" w:cs="Arial"/>
        </w:rPr>
      </w:pPr>
      <w:r w:rsidRPr="005A5AE2">
        <w:rPr>
          <w:rFonts w:ascii="Palatino Linotype" w:hAnsi="Palatino Linotype" w:cs="Arial"/>
        </w:rPr>
        <w:t xml:space="preserve">Por lo que, </w:t>
      </w:r>
      <w:r w:rsidR="004E065C" w:rsidRPr="005A5AE2">
        <w:rPr>
          <w:rFonts w:ascii="Palatino Linotype" w:hAnsi="Palatino Linotype" w:cs="Arial"/>
        </w:rPr>
        <w:t xml:space="preserve">el </w:t>
      </w:r>
      <w:r w:rsidR="00750D69" w:rsidRPr="005A5AE2">
        <w:rPr>
          <w:rFonts w:ascii="Palatino Linotype" w:hAnsi="Palatino Linotype" w:cs="Arial"/>
        </w:rPr>
        <w:t>i</w:t>
      </w:r>
      <w:r w:rsidR="004E065C" w:rsidRPr="005A5AE2">
        <w:rPr>
          <w:rFonts w:ascii="Palatino Linotype" w:hAnsi="Palatino Linotype" w:cs="Arial"/>
        </w:rPr>
        <w:t>nterés legítimo se encuentra relacionado con la presunción de afectación a la esfera jurídica de una persona por la simple emisión de un acto de autoridad; es decir, el simple hecho de que una persona considere que la expedición de un acto de autoridad pueda afectar, directa o indirectamente su derecho tutelado en una norma jurídica, es suficiente para acreditar su interés legítimo.</w:t>
      </w:r>
    </w:p>
    <w:p w14:paraId="37C7FD23" w14:textId="77777777" w:rsidR="00D43EF6" w:rsidRPr="005A5AE2" w:rsidRDefault="00D43EF6" w:rsidP="00AE3D2D">
      <w:pPr>
        <w:spacing w:line="360" w:lineRule="auto"/>
        <w:jc w:val="both"/>
        <w:rPr>
          <w:rFonts w:ascii="Palatino Linotype" w:hAnsi="Palatino Linotype" w:cs="Arial"/>
        </w:rPr>
      </w:pPr>
    </w:p>
    <w:p w14:paraId="0E46F1F9" w14:textId="77777777" w:rsidR="004E065C" w:rsidRPr="005A5AE2" w:rsidRDefault="004E065C" w:rsidP="00AE3D2D">
      <w:pPr>
        <w:spacing w:line="360" w:lineRule="auto"/>
        <w:jc w:val="both"/>
        <w:rPr>
          <w:rFonts w:ascii="Palatino Linotype" w:hAnsi="Palatino Linotype" w:cs="Arial"/>
        </w:rPr>
      </w:pPr>
      <w:r w:rsidRPr="005A5AE2">
        <w:rPr>
          <w:rFonts w:ascii="Palatino Linotype" w:hAnsi="Palatino Linotype" w:cs="Arial"/>
        </w:rPr>
        <w:t xml:space="preserve">Ahora bien, de acuerdo a los criterios transcritos con anterioridad, el interés legítimo es de naturaleza presuntiva, es decir, la carga de la prueba corre a cargo del accionante quien deberá acreditar el mismo, ya sea que le cause una lesión subjetiva y la anulación del acto </w:t>
      </w:r>
      <w:r w:rsidR="0002662F" w:rsidRPr="005A5AE2">
        <w:rPr>
          <w:rFonts w:ascii="Palatino Linotype" w:hAnsi="Palatino Linotype" w:cs="Arial"/>
        </w:rPr>
        <w:t xml:space="preserve">tenga </w:t>
      </w:r>
      <w:r w:rsidRPr="005A5AE2">
        <w:rPr>
          <w:rFonts w:ascii="Palatino Linotype" w:hAnsi="Palatino Linotype" w:cs="Arial"/>
        </w:rPr>
        <w:t>como consecuencia y se concrete, o en el reconocimiento de una situación individualizada, el resarcimiento de daños y perjuicios o en su caso en un beneficio o para en evitar un perjuicio.</w:t>
      </w:r>
    </w:p>
    <w:p w14:paraId="52BD9128" w14:textId="77777777" w:rsidR="004E065C" w:rsidRPr="005A5AE2" w:rsidRDefault="004E065C" w:rsidP="00AE3D2D">
      <w:pPr>
        <w:spacing w:line="360" w:lineRule="auto"/>
        <w:jc w:val="both"/>
        <w:rPr>
          <w:rFonts w:ascii="Palatino Linotype" w:hAnsi="Palatino Linotype" w:cs="Arial"/>
        </w:rPr>
      </w:pPr>
    </w:p>
    <w:p w14:paraId="4D76921C" w14:textId="77777777" w:rsidR="004E065C" w:rsidRPr="005A5AE2" w:rsidRDefault="004E065C" w:rsidP="00AE3D2D">
      <w:pPr>
        <w:autoSpaceDE w:val="0"/>
        <w:autoSpaceDN w:val="0"/>
        <w:adjustRightInd w:val="0"/>
        <w:spacing w:line="360" w:lineRule="auto"/>
        <w:jc w:val="both"/>
        <w:rPr>
          <w:rFonts w:ascii="Palatino Linotype" w:eastAsia="Calibri" w:hAnsi="Palatino Linotype" w:cs="Tahoma"/>
          <w:color w:val="000000"/>
        </w:rPr>
      </w:pPr>
      <w:r w:rsidRPr="005A5AE2">
        <w:rPr>
          <w:rFonts w:ascii="Palatino Linotype" w:eastAsia="Calibri" w:hAnsi="Palatino Linotype" w:cs="Tahoma"/>
          <w:color w:val="000000"/>
        </w:rPr>
        <w:t xml:space="preserve">En ese orden de ideas, según lo dispuesto por el artículo 231 del Código de Procedimientos Administrativos del Estado de México, supletorio en la materia, </w:t>
      </w:r>
      <w:r w:rsidR="0002662F" w:rsidRPr="005A5AE2">
        <w:rPr>
          <w:rFonts w:ascii="Palatino Linotype" w:eastAsia="Calibri" w:hAnsi="Palatino Linotype" w:cs="Tahoma"/>
          <w:color w:val="000000"/>
        </w:rPr>
        <w:t xml:space="preserve">atento a lo </w:t>
      </w:r>
      <w:r w:rsidRPr="005A5AE2">
        <w:rPr>
          <w:rFonts w:ascii="Palatino Linotype" w:eastAsia="Calibri" w:hAnsi="Palatino Linotype" w:cs="Tahoma"/>
          <w:color w:val="000000"/>
        </w:rPr>
        <w:t xml:space="preserve">dispuesto por el artículo 11 de la Ley de Protección de Datos Personales en Posesión de Sujetos Obligados del Estado de México y Municipios, tienen interés jurídico los titulares de un derecho subjetivo </w:t>
      </w:r>
      <w:r w:rsidRPr="005A5AE2">
        <w:rPr>
          <w:rFonts w:ascii="Palatino Linotype" w:eastAsia="Calibri" w:hAnsi="Palatino Linotype" w:cs="Tahoma"/>
          <w:bCs/>
          <w:color w:val="000000"/>
        </w:rPr>
        <w:t>público</w:t>
      </w:r>
      <w:r w:rsidRPr="005A5AE2">
        <w:rPr>
          <w:rFonts w:ascii="Palatino Linotype" w:eastAsia="Calibri" w:hAnsi="Palatino Linotype" w:cs="Tahoma"/>
          <w:b/>
          <w:bCs/>
          <w:color w:val="000000"/>
        </w:rPr>
        <w:t xml:space="preserve"> e interés legítimo quienes invoquen situaciones de hecho protegidas por el orden jurídico</w:t>
      </w:r>
      <w:r w:rsidRPr="005A5AE2">
        <w:rPr>
          <w:rFonts w:ascii="Palatino Linotype" w:eastAsia="Calibri" w:hAnsi="Palatino Linotype" w:cs="Tahoma"/>
          <w:color w:val="000000"/>
        </w:rPr>
        <w:t xml:space="preserve">, tanto de un sujeto determinado como de los integrantes de un grupo de individuos, diferenciados del conjunto general de la sociedad. </w:t>
      </w:r>
    </w:p>
    <w:p w14:paraId="58D00932" w14:textId="77777777" w:rsidR="008648AB" w:rsidRPr="005A5AE2" w:rsidRDefault="008648AB" w:rsidP="00AE3D2D">
      <w:pPr>
        <w:autoSpaceDE w:val="0"/>
        <w:autoSpaceDN w:val="0"/>
        <w:adjustRightInd w:val="0"/>
        <w:spacing w:line="360" w:lineRule="auto"/>
        <w:jc w:val="both"/>
        <w:rPr>
          <w:rFonts w:ascii="Palatino Linotype" w:eastAsia="Calibri" w:hAnsi="Palatino Linotype" w:cs="Tahoma"/>
          <w:color w:val="000000"/>
        </w:rPr>
      </w:pPr>
    </w:p>
    <w:p w14:paraId="3FFDB8E0" w14:textId="77777777" w:rsidR="008648AB" w:rsidRPr="005A5AE2" w:rsidRDefault="008648AB" w:rsidP="00AE3D2D">
      <w:pPr>
        <w:autoSpaceDE w:val="0"/>
        <w:autoSpaceDN w:val="0"/>
        <w:adjustRightInd w:val="0"/>
        <w:spacing w:line="360" w:lineRule="auto"/>
        <w:jc w:val="both"/>
        <w:rPr>
          <w:rFonts w:ascii="Palatino Linotype" w:hAnsi="Palatino Linotype"/>
        </w:rPr>
      </w:pPr>
      <w:r w:rsidRPr="005A5AE2">
        <w:rPr>
          <w:rFonts w:ascii="Palatino Linotype" w:eastAsia="Calibri" w:hAnsi="Palatino Linotype" w:cs="Tahoma"/>
          <w:color w:val="000000"/>
        </w:rPr>
        <w:lastRenderedPageBreak/>
        <w:t xml:space="preserve">Es así que, </w:t>
      </w:r>
      <w:r w:rsidRPr="005A5AE2">
        <w:rPr>
          <w:rFonts w:ascii="Palatino Linotype" w:hAnsi="Palatino Linotype" w:cs="Arial"/>
        </w:rPr>
        <w:t>respecto al requerimiento realizado por la particular relacionado con la baja laboral de su finado padre</w:t>
      </w:r>
      <w:r w:rsidR="00D56339" w:rsidRPr="005A5AE2">
        <w:rPr>
          <w:rFonts w:ascii="Palatino Linotype" w:hAnsi="Palatino Linotype" w:cs="Arial"/>
        </w:rPr>
        <w:t>;</w:t>
      </w:r>
      <w:r w:rsidRPr="005A5AE2">
        <w:rPr>
          <w:rFonts w:ascii="Palatino Linotype" w:hAnsi="Palatino Linotype" w:cs="Arial"/>
        </w:rPr>
        <w:t xml:space="preserve"> es importante destacar que </w:t>
      </w:r>
      <w:r w:rsidRPr="005A5AE2">
        <w:rPr>
          <w:rFonts w:ascii="Palatino Linotype" w:hAnsi="Palatino Linotype"/>
        </w:rPr>
        <w:t xml:space="preserve">la solicitante pretende actuar en nombre y representación de una persona con la que </w:t>
      </w:r>
      <w:r w:rsidR="0002662F" w:rsidRPr="005A5AE2">
        <w:rPr>
          <w:rFonts w:ascii="Palatino Linotype" w:hAnsi="Palatino Linotype"/>
        </w:rPr>
        <w:t xml:space="preserve">derivado de las documentales proporcionadas por </w:t>
      </w:r>
      <w:r w:rsidR="0002662F" w:rsidRPr="005A5AE2">
        <w:rPr>
          <w:rFonts w:ascii="Palatino Linotype" w:hAnsi="Palatino Linotype"/>
          <w:b/>
        </w:rPr>
        <w:t xml:space="preserve">LA RECURRENTE </w:t>
      </w:r>
      <w:r w:rsidR="0002662F" w:rsidRPr="005A5AE2">
        <w:rPr>
          <w:rFonts w:ascii="Palatino Linotype" w:hAnsi="Palatino Linotype"/>
        </w:rPr>
        <w:t xml:space="preserve">se acredita un </w:t>
      </w:r>
      <w:r w:rsidRPr="005A5AE2">
        <w:rPr>
          <w:rFonts w:ascii="Palatino Linotype" w:hAnsi="Palatino Linotype"/>
        </w:rPr>
        <w:t xml:space="preserve">parentesco, misma que pretende tener acceso al servicio médico y a su pensión. </w:t>
      </w:r>
    </w:p>
    <w:p w14:paraId="03AA50EE" w14:textId="77777777" w:rsidR="008648AB" w:rsidRPr="005A5AE2" w:rsidRDefault="008648AB" w:rsidP="00AE3D2D">
      <w:pPr>
        <w:spacing w:line="360" w:lineRule="auto"/>
        <w:jc w:val="both"/>
        <w:rPr>
          <w:rFonts w:ascii="Palatino Linotype" w:hAnsi="Palatino Linotype"/>
        </w:rPr>
      </w:pPr>
    </w:p>
    <w:p w14:paraId="37EF6EFD" w14:textId="77777777" w:rsidR="008648AB" w:rsidRPr="005A5AE2" w:rsidRDefault="008648AB" w:rsidP="00AE3D2D">
      <w:pPr>
        <w:spacing w:line="360" w:lineRule="auto"/>
        <w:jc w:val="both"/>
        <w:rPr>
          <w:rFonts w:ascii="Palatino Linotype" w:hAnsi="Palatino Linotype"/>
        </w:rPr>
      </w:pPr>
      <w:r w:rsidRPr="005A5AE2">
        <w:rPr>
          <w:rFonts w:ascii="Palatino Linotype" w:hAnsi="Palatino Linotype"/>
        </w:rPr>
        <w:t xml:space="preserve">Así, la norma indica que debe acreditar que actúa en representación de su señora madre, </w:t>
      </w:r>
      <w:r w:rsidR="002137A5" w:rsidRPr="005A5AE2">
        <w:rPr>
          <w:rFonts w:ascii="Palatino Linotype" w:hAnsi="Palatino Linotype"/>
        </w:rPr>
        <w:t>como se advierte a continuación:</w:t>
      </w:r>
      <w:r w:rsidRPr="005A5AE2">
        <w:rPr>
          <w:rFonts w:ascii="Palatino Linotype" w:hAnsi="Palatino Linotype"/>
        </w:rPr>
        <w:t xml:space="preserve">   </w:t>
      </w:r>
    </w:p>
    <w:p w14:paraId="7781A00C" w14:textId="77777777" w:rsidR="008648AB" w:rsidRPr="005A5AE2" w:rsidRDefault="008648AB" w:rsidP="00AE3D2D">
      <w:pPr>
        <w:tabs>
          <w:tab w:val="left" w:pos="3119"/>
        </w:tabs>
        <w:jc w:val="both"/>
        <w:rPr>
          <w:rFonts w:ascii="Palatino Linotype" w:hAnsi="Palatino Linotype"/>
        </w:rPr>
      </w:pPr>
    </w:p>
    <w:p w14:paraId="42E5D8C8" w14:textId="77777777" w:rsidR="008648AB" w:rsidRPr="005A5AE2" w:rsidRDefault="008648AB" w:rsidP="00AE3D2D">
      <w:pPr>
        <w:ind w:left="851" w:right="899"/>
        <w:jc w:val="both"/>
        <w:rPr>
          <w:rFonts w:ascii="Palatino Linotype" w:hAnsi="Palatino Linotype"/>
          <w:b/>
          <w:i/>
          <w:sz w:val="22"/>
          <w:szCs w:val="22"/>
        </w:rPr>
      </w:pPr>
      <w:r w:rsidRPr="005A5AE2">
        <w:rPr>
          <w:rFonts w:ascii="Palatino Linotype" w:hAnsi="Palatino Linotype"/>
          <w:b/>
          <w:i/>
          <w:sz w:val="22"/>
          <w:szCs w:val="22"/>
        </w:rPr>
        <w:t>Derechos ARCO</w:t>
      </w:r>
    </w:p>
    <w:p w14:paraId="06BA4435" w14:textId="77777777" w:rsidR="008648AB" w:rsidRPr="005A5AE2" w:rsidRDefault="008648AB" w:rsidP="00AE3D2D">
      <w:pPr>
        <w:ind w:left="851" w:right="899"/>
        <w:jc w:val="both"/>
        <w:rPr>
          <w:rFonts w:ascii="Palatino Linotype" w:hAnsi="Palatino Linotype"/>
          <w:i/>
          <w:sz w:val="22"/>
          <w:szCs w:val="22"/>
        </w:rPr>
      </w:pPr>
      <w:r w:rsidRPr="005A5AE2">
        <w:rPr>
          <w:rFonts w:ascii="Palatino Linotype" w:hAnsi="Palatino Linotype"/>
          <w:b/>
          <w:i/>
          <w:sz w:val="22"/>
          <w:szCs w:val="22"/>
        </w:rPr>
        <w:t>Artículo 97.</w:t>
      </w:r>
      <w:r w:rsidRPr="005A5AE2">
        <w:rPr>
          <w:rFonts w:ascii="Palatino Linotype" w:hAnsi="Palatino Linotype"/>
          <w:i/>
          <w:sz w:val="22"/>
          <w:szCs w:val="22"/>
        </w:rPr>
        <w:t xml:space="preserve">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w:t>
      </w:r>
      <w:r w:rsidRPr="005A5AE2">
        <w:rPr>
          <w:rFonts w:ascii="Palatino Linotype" w:hAnsi="Palatino Linotype"/>
          <w:b/>
          <w:i/>
          <w:sz w:val="22"/>
          <w:szCs w:val="22"/>
        </w:rPr>
        <w:t>su representante legal acrediten su identidad o representación</w:t>
      </w:r>
      <w:r w:rsidRPr="005A5AE2">
        <w:rPr>
          <w:rFonts w:ascii="Palatino Linotype" w:hAnsi="Palatino Linotype"/>
          <w:i/>
          <w:sz w:val="22"/>
          <w:szCs w:val="22"/>
        </w:rPr>
        <w:t>, respectivamente.</w:t>
      </w:r>
    </w:p>
    <w:p w14:paraId="32D746AC" w14:textId="77777777" w:rsidR="008648AB" w:rsidRPr="005A5AE2" w:rsidRDefault="008648AB" w:rsidP="00AE3D2D">
      <w:pPr>
        <w:tabs>
          <w:tab w:val="left" w:pos="3119"/>
        </w:tabs>
        <w:jc w:val="both"/>
        <w:rPr>
          <w:rFonts w:ascii="Palatino Linotype" w:hAnsi="Palatino Linotype"/>
        </w:rPr>
      </w:pPr>
    </w:p>
    <w:p w14:paraId="07BF0EC7" w14:textId="77777777" w:rsidR="008648AB" w:rsidRPr="005A5AE2" w:rsidRDefault="008648AB" w:rsidP="00AE3D2D">
      <w:pPr>
        <w:tabs>
          <w:tab w:val="left" w:pos="3119"/>
        </w:tabs>
        <w:spacing w:line="360" w:lineRule="auto"/>
        <w:jc w:val="both"/>
        <w:rPr>
          <w:rFonts w:ascii="Palatino Linotype" w:hAnsi="Palatino Linotype"/>
        </w:rPr>
      </w:pPr>
      <w:r w:rsidRPr="005A5AE2">
        <w:rPr>
          <w:rFonts w:ascii="Palatino Linotype" w:hAnsi="Palatino Linotype"/>
        </w:rPr>
        <w:t xml:space="preserve">Por lo anterior, es importante traer a contexto lo dispuesto en el artículo 232 del Código de Procedimientos Administrativos del Estado de México, el cual dispone:  </w:t>
      </w:r>
    </w:p>
    <w:p w14:paraId="47A6970C" w14:textId="77777777" w:rsidR="008648AB" w:rsidRPr="005A5AE2" w:rsidRDefault="008648AB" w:rsidP="00AE3D2D">
      <w:pPr>
        <w:tabs>
          <w:tab w:val="left" w:pos="3119"/>
        </w:tabs>
        <w:jc w:val="both"/>
        <w:rPr>
          <w:rFonts w:ascii="Palatino Linotype" w:hAnsi="Palatino Linotype"/>
        </w:rPr>
      </w:pPr>
    </w:p>
    <w:p w14:paraId="5CFD8E62" w14:textId="77777777" w:rsidR="008648AB" w:rsidRPr="005A5AE2" w:rsidRDefault="008648AB" w:rsidP="00AE3D2D">
      <w:pPr>
        <w:ind w:left="851" w:right="899"/>
        <w:jc w:val="both"/>
        <w:rPr>
          <w:rFonts w:ascii="Palatino Linotype" w:hAnsi="Palatino Linotype"/>
          <w:i/>
          <w:sz w:val="22"/>
          <w:szCs w:val="22"/>
        </w:rPr>
      </w:pPr>
      <w:r w:rsidRPr="005A5AE2">
        <w:rPr>
          <w:rFonts w:ascii="Palatino Linotype" w:hAnsi="Palatino Linotype"/>
          <w:b/>
          <w:i/>
          <w:sz w:val="22"/>
          <w:szCs w:val="22"/>
        </w:rPr>
        <w:t>“Artículo 232.-</w:t>
      </w:r>
      <w:r w:rsidRPr="005A5AE2">
        <w:rPr>
          <w:rFonts w:ascii="Palatino Linotype" w:hAnsi="Palatino Linotype"/>
          <w:i/>
          <w:sz w:val="22"/>
          <w:szCs w:val="22"/>
        </w:rPr>
        <w:t xml:space="preserve"> En el proceso administrativo no procederá la gestión oficiosa. El particular que promueva a nombre de otro, deberá acreditar su personalidad, mediante poder notarial o carta poder firmada ante dos testigos. La representación de las autoridades corresponderá a los servidores públicos que señalen, en su caso, las disposiciones legales aplicables. Cuando las partes tengan reconocida la personalidad ante la autoridad administrativa, ésta será admitida en el proceso administrativo, siempre que se compruebe esa circunstancia con las constancias respectivas.”</w:t>
      </w:r>
    </w:p>
    <w:p w14:paraId="064C3C71" w14:textId="77777777" w:rsidR="008648AB" w:rsidRPr="005A5AE2" w:rsidRDefault="008648AB" w:rsidP="00AE3D2D">
      <w:pPr>
        <w:tabs>
          <w:tab w:val="left" w:pos="3119"/>
        </w:tabs>
        <w:jc w:val="both"/>
        <w:rPr>
          <w:rFonts w:ascii="Palatino Linotype" w:hAnsi="Palatino Linotype"/>
        </w:rPr>
      </w:pPr>
    </w:p>
    <w:p w14:paraId="35B771AD" w14:textId="77777777" w:rsidR="008648AB" w:rsidRPr="005A5AE2" w:rsidRDefault="008648AB" w:rsidP="00AE3D2D">
      <w:pPr>
        <w:spacing w:line="360" w:lineRule="auto"/>
        <w:jc w:val="both"/>
        <w:rPr>
          <w:rFonts w:ascii="Palatino Linotype" w:hAnsi="Palatino Linotype" w:cs="Arial"/>
        </w:rPr>
      </w:pPr>
      <w:r w:rsidRPr="005A5AE2">
        <w:rPr>
          <w:rFonts w:ascii="Palatino Linotype" w:hAnsi="Palatino Linotype" w:cs="Arial"/>
        </w:rPr>
        <w:t xml:space="preserve">De lo anterior, es importante destacar que </w:t>
      </w:r>
      <w:r w:rsidRPr="005A5AE2">
        <w:rPr>
          <w:rFonts w:ascii="Palatino Linotype" w:hAnsi="Palatino Linotype" w:cs="Arial"/>
          <w:b/>
        </w:rPr>
        <w:t xml:space="preserve">LA RECURRENTE </w:t>
      </w:r>
      <w:r w:rsidRPr="005A5AE2">
        <w:rPr>
          <w:rFonts w:ascii="Palatino Linotype" w:hAnsi="Palatino Linotype" w:cs="Arial"/>
        </w:rPr>
        <w:t>deberá acreditar su personalidad, mediante poder notarial o carta poder firmada ante dos testigos.</w:t>
      </w:r>
    </w:p>
    <w:p w14:paraId="5990BD48" w14:textId="77777777" w:rsidR="008648AB" w:rsidRPr="005A5AE2" w:rsidRDefault="008648AB" w:rsidP="00AE3D2D">
      <w:pPr>
        <w:spacing w:line="360" w:lineRule="auto"/>
        <w:jc w:val="both"/>
        <w:rPr>
          <w:rFonts w:ascii="Palatino Linotype" w:hAnsi="Palatino Linotype" w:cs="Arial"/>
        </w:rPr>
      </w:pPr>
    </w:p>
    <w:p w14:paraId="20BA5F48" w14:textId="77777777" w:rsidR="002137A5" w:rsidRPr="005A5AE2" w:rsidRDefault="002137A5" w:rsidP="00AE3D2D">
      <w:pPr>
        <w:spacing w:line="360" w:lineRule="auto"/>
        <w:jc w:val="both"/>
        <w:rPr>
          <w:rFonts w:ascii="Palatino Linotype" w:hAnsi="Palatino Linotype" w:cs="Arial"/>
        </w:rPr>
      </w:pPr>
      <w:r w:rsidRPr="005A5AE2">
        <w:rPr>
          <w:rFonts w:ascii="Palatino Linotype" w:hAnsi="Palatino Linotype" w:cs="Arial"/>
        </w:rPr>
        <w:lastRenderedPageBreak/>
        <w:t xml:space="preserve">Asimismo, </w:t>
      </w:r>
      <w:r w:rsidRPr="005A5AE2">
        <w:rPr>
          <w:rFonts w:ascii="Palatino Linotype" w:hAnsi="Palatino Linotype" w:cs="Arial"/>
          <w:b/>
        </w:rPr>
        <w:t>previa acreditación de la identidad</w:t>
      </w:r>
      <w:r w:rsidRPr="005A5AE2">
        <w:rPr>
          <w:rFonts w:ascii="Palatino Linotype" w:hAnsi="Palatino Linotype" w:cs="Arial"/>
        </w:rPr>
        <w:t xml:space="preserve">, se procederá la entrega de la información que en la presente resolución se determina su entrega; ello en observancia en el artículo 118 de la </w:t>
      </w:r>
      <w:r w:rsidRPr="005A5AE2">
        <w:rPr>
          <w:rFonts w:ascii="Palatino Linotype" w:eastAsia="Calibri" w:hAnsi="Palatino Linotype" w:cs="Tahoma"/>
          <w:color w:val="000000"/>
        </w:rPr>
        <w:t xml:space="preserve">Ley de Protección de Datos Personales en Posesión de Sujetos Obligados del Estado de México y Municipios; el cual se inserta a continuación para mayor referencia: </w:t>
      </w:r>
    </w:p>
    <w:p w14:paraId="28E604C1" w14:textId="77777777" w:rsidR="002137A5" w:rsidRPr="005A5AE2" w:rsidRDefault="002137A5" w:rsidP="00AE3D2D">
      <w:pPr>
        <w:jc w:val="both"/>
        <w:rPr>
          <w:rFonts w:ascii="Palatino Linotype" w:hAnsi="Palatino Linotype" w:cs="Arial"/>
        </w:rPr>
      </w:pPr>
    </w:p>
    <w:p w14:paraId="1B51316A" w14:textId="77777777" w:rsidR="002137A5" w:rsidRPr="005A5AE2" w:rsidRDefault="002137A5" w:rsidP="00AE3D2D">
      <w:pPr>
        <w:ind w:left="851" w:right="899"/>
        <w:jc w:val="both"/>
        <w:rPr>
          <w:rFonts w:ascii="Palatino Linotype" w:hAnsi="Palatino Linotype"/>
          <w:i/>
          <w:sz w:val="22"/>
          <w:szCs w:val="22"/>
        </w:rPr>
      </w:pPr>
      <w:r w:rsidRPr="005A5AE2">
        <w:rPr>
          <w:rFonts w:ascii="Palatino Linotype" w:hAnsi="Palatino Linotype"/>
          <w:b/>
          <w:i/>
          <w:sz w:val="22"/>
          <w:szCs w:val="22"/>
        </w:rPr>
        <w:t>“Artículo 118.</w:t>
      </w:r>
      <w:r w:rsidRPr="005A5AE2">
        <w:rPr>
          <w:rFonts w:ascii="Palatino Linotype" w:hAnsi="Palatino Linotype"/>
          <w:i/>
          <w:sz w:val="22"/>
          <w:szCs w:val="22"/>
        </w:rPr>
        <w:t xml:space="preserve"> Las </w:t>
      </w:r>
      <w:r w:rsidRPr="005A5AE2">
        <w:rPr>
          <w:rFonts w:ascii="Palatino Linotype" w:hAnsi="Palatino Linotype"/>
          <w:b/>
          <w:i/>
          <w:sz w:val="22"/>
          <w:szCs w:val="22"/>
        </w:rPr>
        <w:t>solicitudes de ejercicio de los derechos ARCO se darán por cumplidas a través</w:t>
      </w:r>
      <w:r w:rsidRPr="005A5AE2">
        <w:rPr>
          <w:rFonts w:ascii="Palatino Linotype" w:hAnsi="Palatino Linotype"/>
          <w:i/>
          <w:sz w:val="22"/>
          <w:szCs w:val="22"/>
        </w:rPr>
        <w:t xml:space="preserve"> de expedición de copias simples, copias certificadas, </w:t>
      </w:r>
      <w:r w:rsidRPr="005A5AE2">
        <w:rPr>
          <w:rFonts w:ascii="Palatino Linotype" w:hAnsi="Palatino Linotype"/>
          <w:b/>
          <w:i/>
          <w:sz w:val="22"/>
          <w:szCs w:val="22"/>
        </w:rPr>
        <w:t>documentos en la modalidad que se hubiese solicitado, previa acreditación de la identidad y personalidad del solicitante</w:t>
      </w:r>
      <w:r w:rsidRPr="005A5AE2">
        <w:rPr>
          <w:rFonts w:ascii="Palatino Linotype" w:hAnsi="Palatino Linotype"/>
          <w:i/>
          <w:sz w:val="22"/>
          <w:szCs w:val="22"/>
        </w:rPr>
        <w:t xml:space="preserve"> o en su caso, ante la notificación de improcedencia de su solicitud.</w:t>
      </w:r>
    </w:p>
    <w:p w14:paraId="14E1660F" w14:textId="77777777" w:rsidR="002137A5" w:rsidRPr="005A5AE2" w:rsidRDefault="002137A5" w:rsidP="00AE3D2D">
      <w:pPr>
        <w:ind w:left="851" w:right="899"/>
        <w:jc w:val="both"/>
        <w:rPr>
          <w:rFonts w:ascii="Palatino Linotype" w:hAnsi="Palatino Linotype"/>
          <w:i/>
          <w:sz w:val="22"/>
          <w:szCs w:val="22"/>
        </w:rPr>
      </w:pPr>
      <w:r w:rsidRPr="005A5AE2">
        <w:rPr>
          <w:rFonts w:ascii="Palatino Linotype" w:hAnsi="Palatino Linotype"/>
          <w:i/>
          <w:sz w:val="22"/>
          <w:szCs w:val="22"/>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14:paraId="261509EB" w14:textId="77777777" w:rsidR="002137A5" w:rsidRPr="005A5AE2" w:rsidRDefault="002137A5" w:rsidP="00AE3D2D">
      <w:pPr>
        <w:ind w:left="851" w:right="899"/>
        <w:jc w:val="both"/>
        <w:rPr>
          <w:rFonts w:ascii="Palatino Linotype" w:hAnsi="Palatino Linotype"/>
          <w:i/>
          <w:sz w:val="22"/>
          <w:szCs w:val="22"/>
        </w:rPr>
      </w:pPr>
    </w:p>
    <w:p w14:paraId="102A4641" w14:textId="23EE4C12" w:rsidR="008648AB" w:rsidRPr="005A5AE2" w:rsidRDefault="008648AB" w:rsidP="00AE3D2D">
      <w:pPr>
        <w:autoSpaceDE w:val="0"/>
        <w:autoSpaceDN w:val="0"/>
        <w:adjustRightInd w:val="0"/>
        <w:spacing w:line="360" w:lineRule="auto"/>
        <w:jc w:val="both"/>
        <w:rPr>
          <w:rFonts w:ascii="Palatino Linotype" w:eastAsia="Calibri" w:hAnsi="Palatino Linotype" w:cs="Tahoma"/>
          <w:color w:val="000000"/>
          <w:lang w:eastAsia="es-MX"/>
        </w:rPr>
      </w:pPr>
      <w:r w:rsidRPr="005A5AE2">
        <w:rPr>
          <w:rFonts w:ascii="Palatino Linotype" w:eastAsia="Calibri" w:hAnsi="Palatino Linotype" w:cs="Tahoma"/>
          <w:color w:val="000000"/>
        </w:rPr>
        <w:t xml:space="preserve">Por lo anteriormente expuesto, y toda vez que </w:t>
      </w:r>
      <w:r w:rsidRPr="005A5AE2">
        <w:rPr>
          <w:rFonts w:ascii="Palatino Linotype" w:eastAsia="Calibri" w:hAnsi="Palatino Linotype" w:cs="Tahoma"/>
          <w:b/>
          <w:color w:val="000000"/>
        </w:rPr>
        <w:t>EL SUJETO OBLIGADO</w:t>
      </w:r>
      <w:r w:rsidRPr="005A5AE2">
        <w:rPr>
          <w:rFonts w:ascii="Palatino Linotype" w:eastAsia="Calibri" w:hAnsi="Palatino Linotype" w:cs="Tahoma"/>
          <w:color w:val="000000"/>
        </w:rPr>
        <w:t xml:space="preserve"> asumió generar administrar y poseer la información requerida en ejercicio de sus funciones de derecho público, es que resulta </w:t>
      </w:r>
      <w:r w:rsidR="0002662F" w:rsidRPr="005A5AE2">
        <w:rPr>
          <w:rFonts w:ascii="Palatino Linotype" w:eastAsia="Calibri" w:hAnsi="Palatino Linotype" w:cs="Tahoma"/>
          <w:color w:val="000000"/>
        </w:rPr>
        <w:t xml:space="preserve">procedente </w:t>
      </w:r>
      <w:r w:rsidRPr="005A5AE2">
        <w:rPr>
          <w:rFonts w:ascii="Palatino Linotype" w:eastAsia="Calibri" w:hAnsi="Palatino Linotype" w:cs="Tahoma"/>
          <w:color w:val="000000"/>
        </w:rPr>
        <w:t xml:space="preserve">ordenar la entrega </w:t>
      </w:r>
      <w:r w:rsidR="0002662F" w:rsidRPr="005A5AE2">
        <w:rPr>
          <w:rFonts w:ascii="Palatino Linotype" w:eastAsia="Calibri" w:hAnsi="Palatino Linotype" w:cs="Tahoma"/>
          <w:color w:val="000000"/>
        </w:rPr>
        <w:t xml:space="preserve">de la información solicitada, consistente en </w:t>
      </w:r>
      <w:r w:rsidRPr="005A5AE2">
        <w:rPr>
          <w:rFonts w:ascii="Palatino Linotype" w:eastAsia="Calibri" w:hAnsi="Palatino Linotype" w:cs="Tahoma"/>
          <w:color w:val="000000"/>
        </w:rPr>
        <w:t>el aviso de movimiento de baja de</w:t>
      </w:r>
      <w:r w:rsidR="0001105C" w:rsidRPr="005A5AE2">
        <w:rPr>
          <w:rFonts w:ascii="Palatino Linotype" w:eastAsia="Calibri" w:hAnsi="Palatino Linotype" w:cs="Tahoma"/>
          <w:color w:val="000000"/>
        </w:rPr>
        <w:t xml:space="preserve"> la persona finada </w:t>
      </w:r>
      <w:r w:rsidR="0002662F" w:rsidRPr="005A5AE2">
        <w:rPr>
          <w:rFonts w:ascii="Palatino Linotype" w:eastAsia="Calibri" w:hAnsi="Palatino Linotype" w:cs="Tahoma"/>
          <w:color w:val="000000"/>
        </w:rPr>
        <w:t xml:space="preserve">de nombre </w:t>
      </w:r>
      <w:r w:rsidR="007D7442">
        <w:rPr>
          <w:rFonts w:ascii="Palatino Linotype" w:hAnsi="Palatino Linotype"/>
          <w:b/>
        </w:rPr>
        <w:t>X XXXXX XXXXXXX XXXXXXXXX</w:t>
      </w:r>
      <w:r w:rsidRPr="005A5AE2">
        <w:rPr>
          <w:rFonts w:ascii="Palatino Linotype" w:eastAsia="Calibri" w:hAnsi="Palatino Linotype" w:cs="Tahoma"/>
          <w:color w:val="000000"/>
        </w:rPr>
        <w:t xml:space="preserve">, ante Instituto de Seguridad Social del Estado de México y Municipios, </w:t>
      </w:r>
      <w:r w:rsidRPr="005A5AE2">
        <w:rPr>
          <w:rFonts w:ascii="Palatino Linotype" w:eastAsia="Calibri" w:hAnsi="Palatino Linotype" w:cs="Tahoma"/>
          <w:b/>
          <w:color w:val="000000"/>
        </w:rPr>
        <w:t>previa acreditación de su identidad</w:t>
      </w:r>
      <w:r w:rsidRPr="005A5AE2">
        <w:rPr>
          <w:rFonts w:ascii="Palatino Linotype" w:eastAsia="Calibri" w:hAnsi="Palatino Linotype" w:cs="Tahoma"/>
          <w:color w:val="000000"/>
        </w:rPr>
        <w:t xml:space="preserve"> y representación legal de </w:t>
      </w:r>
      <w:r w:rsidRPr="005A5AE2">
        <w:rPr>
          <w:rFonts w:ascii="Palatino Linotype" w:eastAsia="Calibri" w:hAnsi="Palatino Linotype" w:cs="Tahoma"/>
          <w:b/>
          <w:color w:val="000000"/>
        </w:rPr>
        <w:t>LA</w:t>
      </w:r>
      <w:r w:rsidRPr="005A5AE2">
        <w:rPr>
          <w:rFonts w:ascii="Palatino Linotype" w:eastAsia="Calibri" w:hAnsi="Palatino Linotype" w:cs="Tahoma"/>
          <w:color w:val="000000"/>
        </w:rPr>
        <w:t xml:space="preserve"> </w:t>
      </w:r>
      <w:r w:rsidRPr="005A5AE2">
        <w:rPr>
          <w:rFonts w:ascii="Palatino Linotype" w:eastAsia="Calibri" w:hAnsi="Palatino Linotype" w:cs="Tahoma"/>
          <w:b/>
          <w:color w:val="000000"/>
        </w:rPr>
        <w:t>RECURRENTE</w:t>
      </w:r>
      <w:r w:rsidRPr="005A5AE2">
        <w:rPr>
          <w:rFonts w:ascii="Palatino Linotype" w:eastAsia="Calibri" w:hAnsi="Palatino Linotype" w:cs="Tahoma"/>
          <w:color w:val="000000"/>
        </w:rPr>
        <w:t>.</w:t>
      </w:r>
    </w:p>
    <w:p w14:paraId="40D5E2D6" w14:textId="77777777" w:rsidR="008648AB" w:rsidRPr="005A5AE2" w:rsidRDefault="008648AB" w:rsidP="00AE3D2D">
      <w:pPr>
        <w:autoSpaceDE w:val="0"/>
        <w:autoSpaceDN w:val="0"/>
        <w:adjustRightInd w:val="0"/>
        <w:spacing w:line="360" w:lineRule="auto"/>
        <w:jc w:val="both"/>
        <w:rPr>
          <w:rFonts w:ascii="Palatino Linotype" w:eastAsia="Calibri" w:hAnsi="Palatino Linotype" w:cs="Tahoma"/>
          <w:color w:val="000000"/>
        </w:rPr>
      </w:pPr>
    </w:p>
    <w:p w14:paraId="686C008F" w14:textId="77777777" w:rsidR="001819C2" w:rsidRPr="005A5AE2" w:rsidRDefault="008648AB" w:rsidP="00AE3D2D">
      <w:pPr>
        <w:autoSpaceDE w:val="0"/>
        <w:autoSpaceDN w:val="0"/>
        <w:adjustRightInd w:val="0"/>
        <w:spacing w:line="360" w:lineRule="auto"/>
        <w:jc w:val="both"/>
        <w:rPr>
          <w:rFonts w:ascii="Palatino Linotype" w:hAnsi="Palatino Linotype" w:cs="Arial"/>
          <w:lang w:val="es-ES_tradnl"/>
        </w:rPr>
      </w:pPr>
      <w:r w:rsidRPr="005A5AE2">
        <w:rPr>
          <w:rFonts w:ascii="Palatino Linotype" w:eastAsia="Calibri" w:hAnsi="Palatino Linotype" w:cs="Tahoma"/>
          <w:color w:val="000000"/>
        </w:rPr>
        <w:t>Por otro lado, respecto al requerimiento relacionado con la carta testamentaria</w:t>
      </w:r>
      <w:r w:rsidR="001819C2" w:rsidRPr="005A5AE2">
        <w:rPr>
          <w:rFonts w:ascii="Palatino Linotype" w:hAnsi="Palatino Linotype" w:cs="Arial"/>
          <w:lang w:val="es-ES_tradnl"/>
        </w:rPr>
        <w:t>, es importante traer a contexto el Reglamento de Prestaciones del Instituto de Seguridad Social del Estado de México y Municipios, en el Título Cuarto del Seguro por Fallecimiento, el artículo 158 establece lo siguiente:</w:t>
      </w:r>
    </w:p>
    <w:p w14:paraId="125E5F78" w14:textId="77777777" w:rsidR="001819C2" w:rsidRPr="005A5AE2" w:rsidRDefault="001819C2" w:rsidP="00AE3D2D">
      <w:pPr>
        <w:jc w:val="both"/>
        <w:rPr>
          <w:rFonts w:ascii="Palatino Linotype" w:hAnsi="Palatino Linotype" w:cs="Arial"/>
          <w:lang w:val="es-ES_tradnl"/>
        </w:rPr>
      </w:pPr>
    </w:p>
    <w:p w14:paraId="49813930" w14:textId="77777777" w:rsidR="001819C2" w:rsidRPr="005A5AE2" w:rsidRDefault="001819C2" w:rsidP="00AE3D2D">
      <w:pPr>
        <w:ind w:left="851" w:right="899"/>
        <w:jc w:val="center"/>
        <w:rPr>
          <w:rFonts w:ascii="Palatino Linotype" w:hAnsi="Palatino Linotype"/>
          <w:b/>
          <w:i/>
          <w:sz w:val="22"/>
        </w:rPr>
      </w:pPr>
      <w:r w:rsidRPr="005A5AE2">
        <w:rPr>
          <w:rFonts w:ascii="Palatino Linotype" w:hAnsi="Palatino Linotype"/>
          <w:b/>
          <w:i/>
          <w:sz w:val="22"/>
        </w:rPr>
        <w:t>“TÍTULO CUARTO</w:t>
      </w:r>
    </w:p>
    <w:p w14:paraId="7D7BC1EC" w14:textId="77777777" w:rsidR="001819C2" w:rsidRPr="005A5AE2" w:rsidRDefault="001819C2" w:rsidP="00AE3D2D">
      <w:pPr>
        <w:ind w:left="851" w:right="899"/>
        <w:jc w:val="center"/>
        <w:rPr>
          <w:rFonts w:ascii="Palatino Linotype" w:hAnsi="Palatino Linotype"/>
          <w:b/>
          <w:i/>
          <w:sz w:val="22"/>
        </w:rPr>
      </w:pPr>
      <w:r w:rsidRPr="005A5AE2">
        <w:rPr>
          <w:rFonts w:ascii="Palatino Linotype" w:hAnsi="Palatino Linotype"/>
          <w:b/>
          <w:i/>
          <w:sz w:val="22"/>
        </w:rPr>
        <w:t>DEL SEGURO POR FALLECIMIENTO</w:t>
      </w:r>
    </w:p>
    <w:p w14:paraId="0FCB729F"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b/>
          <w:i/>
          <w:sz w:val="22"/>
        </w:rPr>
        <w:t>Artículo 158</w:t>
      </w:r>
      <w:r w:rsidRPr="005A5AE2">
        <w:rPr>
          <w:rFonts w:ascii="Palatino Linotype" w:hAnsi="Palatino Linotype"/>
          <w:i/>
          <w:sz w:val="22"/>
        </w:rPr>
        <w:t xml:space="preserve">. El trámite para el otorgamiento del seguro por fallecimiento, se iniciará a petición de parte y por escrito, mediante los formatos establecidos por el Instituto y con la documentación siguiente: </w:t>
      </w:r>
    </w:p>
    <w:p w14:paraId="0AF90938"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b/>
          <w:i/>
          <w:sz w:val="22"/>
        </w:rPr>
        <w:t>I.</w:t>
      </w:r>
      <w:r w:rsidRPr="005A5AE2">
        <w:rPr>
          <w:rFonts w:ascii="Palatino Linotype" w:hAnsi="Palatino Linotype"/>
          <w:i/>
          <w:sz w:val="22"/>
        </w:rPr>
        <w:t xml:space="preserve"> Solicitud de seguro por fallecimiento debidamente </w:t>
      </w:r>
      <w:proofErr w:type="spellStart"/>
      <w:r w:rsidRPr="005A5AE2">
        <w:rPr>
          <w:rFonts w:ascii="Palatino Linotype" w:hAnsi="Palatino Linotype"/>
          <w:i/>
          <w:sz w:val="22"/>
        </w:rPr>
        <w:t>requisitada</w:t>
      </w:r>
      <w:proofErr w:type="spellEnd"/>
      <w:r w:rsidRPr="005A5AE2">
        <w:rPr>
          <w:rFonts w:ascii="Palatino Linotype" w:hAnsi="Palatino Linotype"/>
          <w:i/>
          <w:sz w:val="22"/>
        </w:rPr>
        <w:t xml:space="preserve">; </w:t>
      </w:r>
    </w:p>
    <w:p w14:paraId="0EE35973"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b/>
          <w:i/>
          <w:sz w:val="22"/>
        </w:rPr>
        <w:t>II.</w:t>
      </w:r>
      <w:r w:rsidRPr="005A5AE2">
        <w:rPr>
          <w:rFonts w:ascii="Palatino Linotype" w:hAnsi="Palatino Linotype"/>
          <w:i/>
          <w:sz w:val="22"/>
        </w:rPr>
        <w:t xml:space="preserve"> Copia certificada del acta de nacimiento del servidor público o pensionado, para el caso del pensionado solo si no existe copia certificada en el expediente personal; </w:t>
      </w:r>
    </w:p>
    <w:p w14:paraId="42EB5BC8"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b/>
          <w:i/>
          <w:sz w:val="22"/>
        </w:rPr>
        <w:t>III.</w:t>
      </w:r>
      <w:r w:rsidRPr="005A5AE2">
        <w:rPr>
          <w:rFonts w:ascii="Palatino Linotype" w:hAnsi="Palatino Linotype"/>
          <w:i/>
          <w:sz w:val="22"/>
        </w:rPr>
        <w:t xml:space="preserve"> Copia certificada del acta de defunción del servidor público o pensionado, para el caso del pensionado solo si no existe copia certificada en el expediente personal; </w:t>
      </w:r>
    </w:p>
    <w:p w14:paraId="5A2CDAAD"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b/>
          <w:i/>
          <w:sz w:val="22"/>
        </w:rPr>
        <w:t>IV.</w:t>
      </w:r>
      <w:r w:rsidRPr="005A5AE2">
        <w:rPr>
          <w:rFonts w:ascii="Palatino Linotype" w:hAnsi="Palatino Linotype"/>
          <w:i/>
          <w:sz w:val="22"/>
        </w:rPr>
        <w:t xml:space="preserve"> Copia simple de la identificación oficial de los beneficiarios, que correspondan a las personas designadas en el formato de designación de beneficiarios para el pago del seguro por fallecimiento y/o copia certificada del acta de defunción en el caso de que haya/n fallecido alguno de ellos; </w:t>
      </w:r>
    </w:p>
    <w:p w14:paraId="05CE0295"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b/>
          <w:i/>
          <w:sz w:val="22"/>
        </w:rPr>
        <w:t>V.</w:t>
      </w:r>
      <w:r w:rsidRPr="005A5AE2">
        <w:rPr>
          <w:rFonts w:ascii="Palatino Linotype" w:hAnsi="Palatino Linotype"/>
          <w:i/>
          <w:sz w:val="22"/>
        </w:rPr>
        <w:t xml:space="preserve"> En caso de que no exista el señalamiento de beneficiarios en el formato de designación de beneficiarios para el pago del seguro por fallecimiento presentado ante el Instituto, se estará al orden de prelación que establece este Reglamento. El solicitante deberá presentar adicionalmente a los requisitos señalados en las fracciones I, II y III de este artículo, copia certificada del acta de nacimiento y, en su caso, para acreditar el parentesco, copia certificada del acta de matrimonio o sentencia firme emitida dentro de procedimiento judicial no contencioso o jurisdicción voluntaria promovido ante el Juez competente, que acredite el concubinato a entera satisfacción del Instituto; y </w:t>
      </w:r>
    </w:p>
    <w:p w14:paraId="4B45B88A" w14:textId="77777777" w:rsidR="001819C2" w:rsidRPr="005A5AE2" w:rsidRDefault="001819C2" w:rsidP="00AE3D2D">
      <w:pPr>
        <w:ind w:left="851" w:right="899"/>
        <w:jc w:val="both"/>
        <w:rPr>
          <w:rFonts w:ascii="Palatino Linotype" w:hAnsi="Palatino Linotype"/>
          <w:b/>
          <w:i/>
          <w:sz w:val="22"/>
        </w:rPr>
      </w:pPr>
      <w:r w:rsidRPr="005A5AE2">
        <w:rPr>
          <w:rFonts w:ascii="Palatino Linotype" w:hAnsi="Palatino Linotype"/>
          <w:b/>
          <w:i/>
          <w:sz w:val="22"/>
        </w:rPr>
        <w:t>VI.</w:t>
      </w:r>
      <w:r w:rsidRPr="005A5AE2">
        <w:rPr>
          <w:rFonts w:ascii="Palatino Linotype" w:hAnsi="Palatino Linotype"/>
          <w:i/>
          <w:sz w:val="22"/>
        </w:rPr>
        <w:t xml:space="preserve"> En caso de que no exista designación de beneficiarios o no existan las personas que señala el orden de prelación que indica el presente Reglamento, el solicitante deberá presentar adicionalmente a los requisitos señalados en las fracciones I, II y III de este artículo, copia certificada del acta de nacimiento y comprobantes de pago de los gastos funerarios que cumplan con los requisitos fiscales.</w:t>
      </w:r>
    </w:p>
    <w:p w14:paraId="4CC558A1"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i/>
          <w:sz w:val="22"/>
        </w:rPr>
        <w:t xml:space="preserve">Si existen varios beneficiarios, el Instituto podrá expedir y entregar el cheque correspondiente al representante común, que por escrito designen todos los beneficiarios del servidor público o pensionado. En este caso es responsabilidad de los beneficiarios establecer los mecanismos de distribución por lo que el Instituto estará relevado de toda reclamación que por este concepto se le formule por algún beneficiario inconforme.” </w:t>
      </w:r>
    </w:p>
    <w:p w14:paraId="49E5F1CD" w14:textId="77777777" w:rsidR="001819C2" w:rsidRPr="005A5AE2" w:rsidRDefault="001819C2" w:rsidP="00AE3D2D">
      <w:pPr>
        <w:ind w:left="851" w:right="899"/>
        <w:jc w:val="both"/>
        <w:rPr>
          <w:rFonts w:ascii="Palatino Linotype" w:hAnsi="Palatino Linotype"/>
          <w:i/>
          <w:sz w:val="22"/>
        </w:rPr>
      </w:pPr>
      <w:r w:rsidRPr="005A5AE2">
        <w:rPr>
          <w:rFonts w:ascii="Palatino Linotype" w:hAnsi="Palatino Linotype"/>
          <w:i/>
          <w:sz w:val="22"/>
        </w:rPr>
        <w:t xml:space="preserve">(Énfasis añadido) </w:t>
      </w:r>
    </w:p>
    <w:p w14:paraId="157A3318" w14:textId="77777777" w:rsidR="001819C2" w:rsidRPr="005A5AE2" w:rsidRDefault="001819C2" w:rsidP="00AE3D2D">
      <w:pPr>
        <w:ind w:right="899"/>
        <w:jc w:val="both"/>
        <w:rPr>
          <w:rFonts w:ascii="Palatino Linotype" w:hAnsi="Palatino Linotype"/>
          <w:i/>
          <w:sz w:val="22"/>
        </w:rPr>
      </w:pPr>
    </w:p>
    <w:p w14:paraId="0C06EF99" w14:textId="77777777" w:rsidR="008E528B" w:rsidRPr="005A5AE2" w:rsidRDefault="001819C2" w:rsidP="00AE3D2D">
      <w:pPr>
        <w:spacing w:line="360" w:lineRule="auto"/>
        <w:jc w:val="both"/>
        <w:rPr>
          <w:rFonts w:ascii="Palatino Linotype" w:hAnsi="Palatino Linotype" w:cs="Arial"/>
        </w:rPr>
      </w:pPr>
      <w:r w:rsidRPr="005A5AE2">
        <w:rPr>
          <w:rFonts w:ascii="Palatino Linotype" w:hAnsi="Palatino Linotype" w:cs="Arial"/>
        </w:rPr>
        <w:lastRenderedPageBreak/>
        <w:t xml:space="preserve">De lo anterior, se aprecia que la </w:t>
      </w:r>
      <w:r w:rsidR="00AB0A3C" w:rsidRPr="005A5AE2">
        <w:rPr>
          <w:rFonts w:ascii="Palatino Linotype" w:hAnsi="Palatino Linotype" w:cs="Arial"/>
        </w:rPr>
        <w:t xml:space="preserve">o las </w:t>
      </w:r>
      <w:r w:rsidRPr="005A5AE2">
        <w:rPr>
          <w:rFonts w:ascii="Palatino Linotype" w:hAnsi="Palatino Linotype" w:cs="Arial"/>
        </w:rPr>
        <w:t>persona</w:t>
      </w:r>
      <w:r w:rsidR="00AB0A3C" w:rsidRPr="005A5AE2">
        <w:rPr>
          <w:rFonts w:ascii="Palatino Linotype" w:hAnsi="Palatino Linotype" w:cs="Arial"/>
        </w:rPr>
        <w:t>s</w:t>
      </w:r>
      <w:r w:rsidRPr="005A5AE2">
        <w:rPr>
          <w:rFonts w:ascii="Palatino Linotype" w:hAnsi="Palatino Linotype" w:cs="Arial"/>
        </w:rPr>
        <w:t xml:space="preserve"> </w:t>
      </w:r>
      <w:r w:rsidR="00AB0A3C" w:rsidRPr="005A5AE2">
        <w:rPr>
          <w:rFonts w:ascii="Palatino Linotype" w:hAnsi="Palatino Linotype" w:cs="Arial"/>
        </w:rPr>
        <w:t xml:space="preserve">designadas como beneficiarias </w:t>
      </w:r>
      <w:r w:rsidRPr="005A5AE2">
        <w:rPr>
          <w:rFonts w:ascii="Palatino Linotype" w:hAnsi="Palatino Linotype" w:cs="Arial"/>
        </w:rPr>
        <w:t xml:space="preserve">a través de la carta testamentaria </w:t>
      </w:r>
      <w:r w:rsidR="00AB0A3C" w:rsidRPr="005A5AE2">
        <w:rPr>
          <w:rFonts w:ascii="Palatino Linotype" w:hAnsi="Palatino Linotype" w:cs="Arial"/>
        </w:rPr>
        <w:t>pueden</w:t>
      </w:r>
      <w:r w:rsidRPr="005A5AE2">
        <w:rPr>
          <w:rFonts w:ascii="Palatino Linotype" w:hAnsi="Palatino Linotype" w:cs="Arial"/>
        </w:rPr>
        <w:t xml:space="preserve"> hacer efectivo el pago del seguro por fallecimiento</w:t>
      </w:r>
      <w:r w:rsidR="00AB0A3C" w:rsidRPr="005A5AE2">
        <w:rPr>
          <w:rFonts w:ascii="Palatino Linotype" w:hAnsi="Palatino Linotype" w:cs="Arial"/>
        </w:rPr>
        <w:t xml:space="preserve">; </w:t>
      </w:r>
      <w:r w:rsidR="008E528B" w:rsidRPr="005A5AE2">
        <w:rPr>
          <w:rFonts w:ascii="Palatino Linotype" w:hAnsi="Palatino Linotype" w:cs="Arial"/>
        </w:rPr>
        <w:t>siendo importante precisar que dicha carta testamentaria no se encuentra relacionada con el trámite de pensión y servicio médico</w:t>
      </w:r>
      <w:r w:rsidR="0001105C" w:rsidRPr="005A5AE2">
        <w:rPr>
          <w:rFonts w:ascii="Palatino Linotype" w:hAnsi="Palatino Linotype" w:cs="Arial"/>
        </w:rPr>
        <w:t xml:space="preserve"> al que pretende tener acceso la persona referida en la solicitud. </w:t>
      </w:r>
      <w:r w:rsidR="008E528B" w:rsidRPr="005A5AE2">
        <w:rPr>
          <w:rFonts w:ascii="Palatino Linotype" w:hAnsi="Palatino Linotype" w:cs="Arial"/>
        </w:rPr>
        <w:t xml:space="preserve"> </w:t>
      </w:r>
    </w:p>
    <w:p w14:paraId="012265D3" w14:textId="77777777" w:rsidR="008E528B" w:rsidRPr="005A5AE2" w:rsidRDefault="008E528B" w:rsidP="00AE3D2D">
      <w:pPr>
        <w:spacing w:line="360" w:lineRule="auto"/>
        <w:jc w:val="both"/>
        <w:rPr>
          <w:rFonts w:ascii="Palatino Linotype" w:hAnsi="Palatino Linotype" w:cs="Arial"/>
        </w:rPr>
      </w:pPr>
    </w:p>
    <w:p w14:paraId="1FA90DB2" w14:textId="77777777" w:rsidR="00AB0A3C" w:rsidRPr="005A5AE2" w:rsidRDefault="008E528B" w:rsidP="00AE3D2D">
      <w:pPr>
        <w:spacing w:line="360" w:lineRule="auto"/>
        <w:jc w:val="both"/>
        <w:rPr>
          <w:rFonts w:ascii="Palatino Linotype" w:hAnsi="Palatino Linotype" w:cs="Arial"/>
        </w:rPr>
      </w:pPr>
      <w:r w:rsidRPr="005A5AE2">
        <w:rPr>
          <w:rFonts w:ascii="Palatino Linotype" w:hAnsi="Palatino Linotype" w:cs="Arial"/>
        </w:rPr>
        <w:t xml:space="preserve">Derivado de lo anterior, </w:t>
      </w:r>
      <w:r w:rsidR="0001105C" w:rsidRPr="005A5AE2">
        <w:rPr>
          <w:rFonts w:ascii="Palatino Linotype" w:hAnsi="Palatino Linotype" w:cs="Arial"/>
        </w:rPr>
        <w:t>só</w:t>
      </w:r>
      <w:r w:rsidR="00AB0A3C" w:rsidRPr="005A5AE2">
        <w:rPr>
          <w:rFonts w:ascii="Palatino Linotype" w:hAnsi="Palatino Linotype" w:cs="Arial"/>
        </w:rPr>
        <w:t xml:space="preserve">lo para el caso de que </w:t>
      </w:r>
      <w:r w:rsidR="00AB0A3C" w:rsidRPr="005A5AE2">
        <w:rPr>
          <w:rFonts w:ascii="Palatino Linotype" w:hAnsi="Palatino Linotype" w:cs="Arial"/>
          <w:b/>
        </w:rPr>
        <w:t xml:space="preserve">LA RECURRENTE </w:t>
      </w:r>
      <w:r w:rsidR="00AB0A3C" w:rsidRPr="005A5AE2">
        <w:rPr>
          <w:rFonts w:ascii="Palatino Linotype" w:hAnsi="Palatino Linotype" w:cs="Arial"/>
        </w:rPr>
        <w:t xml:space="preserve">o su señora madre haya sido designada en la carta testamentaria como beneficiaria por la persona finada referida en la solicitud, podrá tener acceso a la misma; ello en razón de que en ese momento se acreditaría el interés jurídico para realizar el trámite correspondiente para hacer efectivo el pago del seguro de fallecimiento. </w:t>
      </w:r>
    </w:p>
    <w:p w14:paraId="337F286D" w14:textId="77777777" w:rsidR="00AB0A3C" w:rsidRPr="005A5AE2" w:rsidRDefault="00AB0A3C" w:rsidP="00AE3D2D">
      <w:pPr>
        <w:spacing w:line="360" w:lineRule="auto"/>
        <w:jc w:val="both"/>
        <w:rPr>
          <w:rFonts w:ascii="Palatino Linotype" w:hAnsi="Palatino Linotype" w:cs="Arial"/>
        </w:rPr>
      </w:pPr>
    </w:p>
    <w:p w14:paraId="303EBCDF" w14:textId="77777777" w:rsidR="00AB0A3C" w:rsidRPr="005A5AE2" w:rsidRDefault="00AB0A3C" w:rsidP="00AE3D2D">
      <w:pPr>
        <w:spacing w:line="360" w:lineRule="auto"/>
        <w:jc w:val="both"/>
        <w:rPr>
          <w:rFonts w:ascii="Palatino Linotype" w:hAnsi="Palatino Linotype" w:cs="Arial"/>
        </w:rPr>
      </w:pPr>
      <w:r w:rsidRPr="005A5AE2">
        <w:rPr>
          <w:rFonts w:ascii="Palatino Linotype" w:hAnsi="Palatino Linotype" w:cs="Arial"/>
        </w:rPr>
        <w:t>Derivado de lo anterior, este Órgano Garante determina, previa acreditación de</w:t>
      </w:r>
      <w:r w:rsidR="009A78C5" w:rsidRPr="005A5AE2">
        <w:rPr>
          <w:rFonts w:ascii="Palatino Linotype" w:hAnsi="Palatino Linotype" w:cs="Arial"/>
        </w:rPr>
        <w:t xml:space="preserve"> identidad </w:t>
      </w:r>
      <w:r w:rsidRPr="005A5AE2">
        <w:rPr>
          <w:rFonts w:ascii="Palatino Linotype" w:hAnsi="Palatino Linotype" w:cs="Arial"/>
        </w:rPr>
        <w:t xml:space="preserve">y siempre y cuando se encuentre acreditado el interés jurídico dentro de la carta testamentaria, </w:t>
      </w:r>
      <w:r w:rsidRPr="005A5AE2">
        <w:rPr>
          <w:rFonts w:ascii="Palatino Linotype" w:hAnsi="Palatino Linotype" w:cs="Arial"/>
          <w:b/>
        </w:rPr>
        <w:t xml:space="preserve">EL SUJETO OBLIGADO </w:t>
      </w:r>
      <w:r w:rsidR="005A736C" w:rsidRPr="005A5AE2">
        <w:rPr>
          <w:rFonts w:ascii="Palatino Linotype" w:hAnsi="Palatino Linotype" w:cs="Arial"/>
        </w:rPr>
        <w:t xml:space="preserve">procederá a realizar la entrega de la misma. </w:t>
      </w:r>
    </w:p>
    <w:p w14:paraId="71E07BFB" w14:textId="77777777" w:rsidR="008648AB" w:rsidRPr="005A5AE2" w:rsidRDefault="008648AB" w:rsidP="00AE3D2D">
      <w:pPr>
        <w:spacing w:line="360" w:lineRule="auto"/>
        <w:jc w:val="both"/>
        <w:rPr>
          <w:rFonts w:ascii="Palatino Linotype" w:hAnsi="Palatino Linotype" w:cs="Arial"/>
        </w:rPr>
      </w:pPr>
    </w:p>
    <w:p w14:paraId="4C0140E2" w14:textId="77777777" w:rsidR="002137A5" w:rsidRPr="005A5AE2" w:rsidRDefault="002137A5" w:rsidP="00AE3D2D">
      <w:pPr>
        <w:spacing w:line="360" w:lineRule="auto"/>
        <w:jc w:val="both"/>
        <w:rPr>
          <w:rFonts w:ascii="Palatino Linotype" w:hAnsi="Palatino Linotype"/>
          <w:b/>
        </w:rPr>
      </w:pPr>
      <w:r w:rsidRPr="005A5AE2">
        <w:rPr>
          <w:rFonts w:ascii="Palatino Linotype" w:hAnsi="Palatino Linotype" w:cs="Arial"/>
          <w:lang w:eastAsia="es-MX"/>
        </w:rPr>
        <w:t>Ante todo lo anteriormente expuesto</w:t>
      </w:r>
      <w:r w:rsidRPr="005A5AE2">
        <w:rPr>
          <w:rFonts w:ascii="Palatino Linotype" w:hAnsi="Palatino Linotype" w:cs="Arial"/>
          <w:b/>
          <w:lang w:eastAsia="es-MX"/>
        </w:rPr>
        <w:t xml:space="preserve">, </w:t>
      </w:r>
      <w:r w:rsidRPr="005A5AE2">
        <w:rPr>
          <w:rFonts w:ascii="Palatino Linotype" w:hAnsi="Palatino Linotype" w:cs="Arial"/>
          <w:lang w:eastAsia="es-MX"/>
        </w:rPr>
        <w:t>el Pleno de este Instituto</w:t>
      </w:r>
      <w:r w:rsidRPr="005A5AE2">
        <w:rPr>
          <w:rFonts w:ascii="Palatino Linotype" w:hAnsi="Palatino Linotype"/>
        </w:rPr>
        <w:t xml:space="preserve"> en términos de lo dispuesto en el artículo 137, fracción III de la Ley de Protección de Datos Personales en Posesión de Sujetos Obligados del Estado de México y Municipios, determina </w:t>
      </w:r>
      <w:r w:rsidR="001241F6" w:rsidRPr="005A5AE2">
        <w:rPr>
          <w:rFonts w:ascii="Palatino Linotype" w:hAnsi="Palatino Linotype"/>
          <w:b/>
        </w:rPr>
        <w:t>MODIFICAR</w:t>
      </w:r>
      <w:r w:rsidRPr="005A5AE2">
        <w:rPr>
          <w:rFonts w:ascii="Palatino Linotype" w:hAnsi="Palatino Linotype"/>
          <w:b/>
        </w:rPr>
        <w:t xml:space="preserve"> </w:t>
      </w:r>
      <w:r w:rsidRPr="005A5AE2">
        <w:rPr>
          <w:rFonts w:ascii="Palatino Linotype" w:hAnsi="Palatino Linotype"/>
        </w:rPr>
        <w:t xml:space="preserve">la respuesta proporcionada por </w:t>
      </w:r>
      <w:r w:rsidRPr="005A5AE2">
        <w:rPr>
          <w:rFonts w:ascii="Palatino Linotype" w:hAnsi="Palatino Linotype"/>
          <w:b/>
        </w:rPr>
        <w:t>EL SUJETO OBLIGADO.</w:t>
      </w:r>
    </w:p>
    <w:p w14:paraId="67230786" w14:textId="77777777" w:rsidR="002137A5" w:rsidRPr="005A5AE2" w:rsidRDefault="002137A5" w:rsidP="00AE3D2D">
      <w:pPr>
        <w:spacing w:line="360" w:lineRule="auto"/>
        <w:jc w:val="both"/>
        <w:rPr>
          <w:rFonts w:ascii="Palatino Linotype" w:hAnsi="Palatino Linotype" w:cs="Arial"/>
        </w:rPr>
      </w:pPr>
    </w:p>
    <w:p w14:paraId="45E48F53" w14:textId="77777777" w:rsidR="008648AB" w:rsidRPr="005A5AE2" w:rsidRDefault="008648AB" w:rsidP="00AE3D2D">
      <w:pPr>
        <w:pStyle w:val="Prrafodelista"/>
        <w:widowControl w:val="0"/>
        <w:tabs>
          <w:tab w:val="left" w:pos="1701"/>
        </w:tabs>
        <w:autoSpaceDE w:val="0"/>
        <w:autoSpaceDN w:val="0"/>
        <w:adjustRightInd w:val="0"/>
        <w:spacing w:line="360" w:lineRule="auto"/>
        <w:ind w:left="0"/>
        <w:jc w:val="both"/>
        <w:rPr>
          <w:rFonts w:ascii="Palatino Linotype" w:eastAsia="Calibri" w:hAnsi="Palatino Linotype" w:cs="Arial"/>
        </w:rPr>
      </w:pPr>
      <w:r w:rsidRPr="005A5AE2">
        <w:rPr>
          <w:rFonts w:ascii="Palatino Linotype" w:eastAsia="Calibri" w:hAnsi="Palatino Linotype" w:cs="Arial"/>
        </w:rPr>
        <w:t xml:space="preserve">Así, con fundamento en lo prescrito en los artículos 5 párrafos </w:t>
      </w:r>
      <w:r w:rsidRPr="005A5AE2">
        <w:rPr>
          <w:rFonts w:ascii="Palatino Linotype" w:hAnsi="Palatino Linotype"/>
        </w:rPr>
        <w:t>trigésimo, trigésimo primero y trigésimo segundo,</w:t>
      </w:r>
      <w:r w:rsidRPr="005A5AE2">
        <w:rPr>
          <w:rFonts w:ascii="Palatino Linotype" w:eastAsia="Calibri" w:hAnsi="Palatino Linotype" w:cs="Arial"/>
        </w:rPr>
        <w:t xml:space="preserve"> </w:t>
      </w:r>
      <w:r w:rsidRPr="005A5AE2">
        <w:rPr>
          <w:rFonts w:ascii="Palatino Linotype" w:hAnsi="Palatino Linotype" w:cs="Arial"/>
        </w:rPr>
        <w:t>fracciones</w:t>
      </w:r>
      <w:r w:rsidRPr="005A5AE2">
        <w:rPr>
          <w:rFonts w:ascii="Palatino Linotype" w:eastAsia="Calibri" w:hAnsi="Palatino Linotype" w:cs="Arial"/>
        </w:rPr>
        <w:t xml:space="preserve"> IV y V de la Constitución Política del Estado </w:t>
      </w:r>
      <w:r w:rsidRPr="005A5AE2">
        <w:rPr>
          <w:rFonts w:ascii="Palatino Linotype" w:eastAsia="Calibri" w:hAnsi="Palatino Linotype" w:cs="Arial"/>
        </w:rPr>
        <w:lastRenderedPageBreak/>
        <w:t>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6C5B2F5A" w14:textId="77777777" w:rsidR="008648AB" w:rsidRPr="005A5AE2" w:rsidRDefault="008648AB" w:rsidP="00AE3D2D">
      <w:pPr>
        <w:pStyle w:val="Prrafodelista"/>
        <w:autoSpaceDE w:val="0"/>
        <w:autoSpaceDN w:val="0"/>
        <w:adjustRightInd w:val="0"/>
        <w:ind w:left="0"/>
        <w:jc w:val="both"/>
        <w:rPr>
          <w:rFonts w:ascii="Palatino Linotype" w:eastAsia="Calibri" w:hAnsi="Palatino Linotype" w:cs="Arial"/>
        </w:rPr>
      </w:pPr>
    </w:p>
    <w:p w14:paraId="0134857D" w14:textId="77777777" w:rsidR="00AE3D2D" w:rsidRPr="005A5AE2" w:rsidRDefault="00AE3D2D" w:rsidP="00AE3D2D">
      <w:pPr>
        <w:jc w:val="center"/>
        <w:rPr>
          <w:rFonts w:ascii="Palatino Linotype" w:hAnsi="Palatino Linotype"/>
          <w:b/>
          <w:bCs/>
          <w:spacing w:val="60"/>
          <w:sz w:val="28"/>
        </w:rPr>
      </w:pPr>
    </w:p>
    <w:p w14:paraId="56F1AE34" w14:textId="77777777" w:rsidR="00AE3D2D" w:rsidRPr="005A5AE2" w:rsidRDefault="00AE3D2D" w:rsidP="00AE3D2D">
      <w:pPr>
        <w:jc w:val="center"/>
        <w:rPr>
          <w:rFonts w:ascii="Palatino Linotype" w:hAnsi="Palatino Linotype"/>
          <w:b/>
          <w:bCs/>
          <w:spacing w:val="60"/>
          <w:sz w:val="28"/>
        </w:rPr>
      </w:pPr>
    </w:p>
    <w:p w14:paraId="10B4D7A9" w14:textId="77777777" w:rsidR="008648AB" w:rsidRPr="005A5AE2" w:rsidRDefault="008648AB" w:rsidP="00AE3D2D">
      <w:pPr>
        <w:jc w:val="center"/>
        <w:rPr>
          <w:rFonts w:ascii="Palatino Linotype" w:hAnsi="Palatino Linotype"/>
          <w:b/>
          <w:bCs/>
          <w:spacing w:val="60"/>
          <w:sz w:val="28"/>
        </w:rPr>
      </w:pPr>
      <w:r w:rsidRPr="005A5AE2">
        <w:rPr>
          <w:rFonts w:ascii="Palatino Linotype" w:hAnsi="Palatino Linotype"/>
          <w:b/>
          <w:bCs/>
          <w:spacing w:val="60"/>
          <w:sz w:val="28"/>
        </w:rPr>
        <w:t>RESUELVE</w:t>
      </w:r>
    </w:p>
    <w:p w14:paraId="04C23A60" w14:textId="77777777" w:rsidR="008648AB" w:rsidRPr="005A5AE2" w:rsidRDefault="008648AB" w:rsidP="00AE3D2D">
      <w:pPr>
        <w:jc w:val="center"/>
        <w:rPr>
          <w:rFonts w:ascii="Palatino Linotype" w:hAnsi="Palatino Linotype"/>
          <w:b/>
          <w:bCs/>
          <w:spacing w:val="60"/>
          <w:sz w:val="28"/>
        </w:rPr>
      </w:pPr>
    </w:p>
    <w:p w14:paraId="2A462F65" w14:textId="77777777" w:rsidR="008648AB" w:rsidRPr="005A5AE2" w:rsidRDefault="008648AB" w:rsidP="00AE3D2D">
      <w:pPr>
        <w:tabs>
          <w:tab w:val="left" w:pos="8647"/>
        </w:tabs>
        <w:spacing w:line="360" w:lineRule="auto"/>
        <w:jc w:val="both"/>
        <w:rPr>
          <w:rFonts w:ascii="Palatino Linotype" w:eastAsia="Calibri" w:hAnsi="Palatino Linotype" w:cs="Arial"/>
          <w:b/>
          <w:noProof/>
          <w:lang w:val="es-MX"/>
        </w:rPr>
      </w:pPr>
      <w:r w:rsidRPr="005A5AE2">
        <w:rPr>
          <w:rFonts w:ascii="Palatino Linotype" w:eastAsia="Calibri" w:hAnsi="Palatino Linotype" w:cs="Arial"/>
          <w:b/>
          <w:noProof/>
          <w:sz w:val="28"/>
        </w:rPr>
        <w:t>PRIMERO.</w:t>
      </w:r>
      <w:r w:rsidRPr="005A5AE2">
        <w:rPr>
          <w:rFonts w:ascii="Palatino Linotype" w:eastAsia="Calibri" w:hAnsi="Palatino Linotype" w:cs="Arial"/>
          <w:b/>
          <w:noProof/>
        </w:rPr>
        <w:t xml:space="preserve"> </w:t>
      </w:r>
      <w:r w:rsidRPr="005A5AE2">
        <w:rPr>
          <w:rFonts w:ascii="Palatino Linotype" w:hAnsi="Palatino Linotype" w:cs="Arial"/>
          <w:lang w:val="es-ES_tradnl"/>
        </w:rPr>
        <w:t>Resultan</w:t>
      </w:r>
      <w:r w:rsidRPr="005A5AE2">
        <w:rPr>
          <w:rFonts w:ascii="Palatino Linotype" w:hAnsi="Palatino Linotype"/>
        </w:rPr>
        <w:t xml:space="preserve"> fundados</w:t>
      </w:r>
      <w:r w:rsidRPr="005A5AE2">
        <w:rPr>
          <w:rFonts w:ascii="Palatino Linotype" w:eastAsia="Arial Unicode MS" w:hAnsi="Palatino Linotype" w:cs="Arial"/>
        </w:rPr>
        <w:t xml:space="preserve"> </w:t>
      </w:r>
      <w:r w:rsidRPr="005A5AE2">
        <w:rPr>
          <w:rFonts w:ascii="Palatino Linotype" w:hAnsi="Palatino Linotype"/>
        </w:rPr>
        <w:t xml:space="preserve">los motivos de inconformidad </w:t>
      </w:r>
      <w:r w:rsidRPr="005A5AE2">
        <w:rPr>
          <w:rFonts w:ascii="Palatino Linotype" w:hAnsi="Palatino Linotype" w:cs="Arial"/>
        </w:rPr>
        <w:t xml:space="preserve">hechos valer por </w:t>
      </w:r>
      <w:r w:rsidRPr="005A5AE2">
        <w:rPr>
          <w:rFonts w:ascii="Palatino Linotype" w:hAnsi="Palatino Linotype" w:cs="Arial"/>
          <w:b/>
          <w:bCs/>
        </w:rPr>
        <w:t>LA RECURRENTE</w:t>
      </w:r>
      <w:r w:rsidRPr="005A5AE2">
        <w:rPr>
          <w:rFonts w:ascii="Palatino Linotype" w:hAnsi="Palatino Linotype" w:cs="Arial"/>
          <w:b/>
        </w:rPr>
        <w:t>,</w:t>
      </w:r>
      <w:r w:rsidRPr="005A5AE2">
        <w:rPr>
          <w:rFonts w:ascii="Palatino Linotype" w:hAnsi="Palatino Linotype" w:cs="Arial"/>
        </w:rPr>
        <w:t xml:space="preserve"> en términos del considerando </w:t>
      </w:r>
      <w:r w:rsidRPr="005A5AE2">
        <w:rPr>
          <w:rFonts w:ascii="Palatino Linotype" w:hAnsi="Palatino Linotype" w:cs="Arial"/>
          <w:b/>
        </w:rPr>
        <w:t>QUINTO</w:t>
      </w:r>
      <w:r w:rsidRPr="005A5AE2">
        <w:rPr>
          <w:rFonts w:ascii="Palatino Linotype" w:hAnsi="Palatino Linotype" w:cs="Arial"/>
        </w:rPr>
        <w:t>, de la presente resolución.</w:t>
      </w:r>
    </w:p>
    <w:p w14:paraId="61950A35" w14:textId="77777777" w:rsidR="008648AB" w:rsidRPr="005A5AE2" w:rsidRDefault="008648AB" w:rsidP="00AE3D2D">
      <w:pPr>
        <w:spacing w:line="360" w:lineRule="auto"/>
        <w:rPr>
          <w:rFonts w:ascii="Palatino Linotype" w:hAnsi="Palatino Linotype"/>
          <w:noProof/>
        </w:rPr>
      </w:pPr>
    </w:p>
    <w:p w14:paraId="2DB58F43" w14:textId="2458B246" w:rsidR="008648AB" w:rsidRPr="005A5AE2" w:rsidRDefault="008648AB" w:rsidP="00AE3D2D">
      <w:pPr>
        <w:spacing w:line="360" w:lineRule="auto"/>
        <w:jc w:val="both"/>
        <w:rPr>
          <w:rFonts w:ascii="Palatino Linotype" w:hAnsi="Palatino Linotype" w:cs="Arial"/>
          <w:color w:val="000000" w:themeColor="text1"/>
          <w:lang w:val="es-MX"/>
        </w:rPr>
      </w:pPr>
      <w:r w:rsidRPr="005A5AE2">
        <w:rPr>
          <w:rFonts w:ascii="Palatino Linotype" w:hAnsi="Palatino Linotype" w:cs="Arial"/>
          <w:b/>
          <w:color w:val="000000" w:themeColor="text1"/>
          <w:sz w:val="28"/>
        </w:rPr>
        <w:t>SEGUNDO</w:t>
      </w:r>
      <w:r w:rsidRPr="005A5AE2">
        <w:rPr>
          <w:rFonts w:ascii="Palatino Linotype" w:hAnsi="Palatino Linotype" w:cs="Arial"/>
          <w:color w:val="000000" w:themeColor="text1"/>
          <w:sz w:val="28"/>
        </w:rPr>
        <w:t xml:space="preserve">. </w:t>
      </w:r>
      <w:r w:rsidRPr="005A5AE2">
        <w:rPr>
          <w:rFonts w:ascii="Palatino Linotype" w:eastAsia="Calibri" w:hAnsi="Palatino Linotype" w:cs="Arial"/>
          <w:bCs/>
        </w:rPr>
        <w:t>Se</w:t>
      </w:r>
      <w:r w:rsidRPr="005A5AE2">
        <w:rPr>
          <w:rFonts w:ascii="Palatino Linotype" w:eastAsia="Calibri" w:hAnsi="Palatino Linotype" w:cs="Arial"/>
          <w:b/>
          <w:bCs/>
        </w:rPr>
        <w:t xml:space="preserve"> </w:t>
      </w:r>
      <w:r w:rsidR="001241F6" w:rsidRPr="005A5AE2">
        <w:rPr>
          <w:rFonts w:ascii="Palatino Linotype" w:eastAsia="Calibri" w:hAnsi="Palatino Linotype" w:cs="Arial"/>
          <w:b/>
        </w:rPr>
        <w:t>MODIFICA</w:t>
      </w:r>
      <w:r w:rsidRPr="005A5AE2">
        <w:rPr>
          <w:rFonts w:ascii="Palatino Linotype" w:eastAsia="Calibri" w:hAnsi="Palatino Linotype" w:cs="Arial"/>
          <w:b/>
        </w:rPr>
        <w:t xml:space="preserve"> </w:t>
      </w:r>
      <w:r w:rsidRPr="005A5AE2">
        <w:rPr>
          <w:rFonts w:ascii="Palatino Linotype" w:eastAsia="Calibri" w:hAnsi="Palatino Linotype" w:cs="Arial"/>
        </w:rPr>
        <w:t xml:space="preserve">la respuesta del </w:t>
      </w:r>
      <w:r w:rsidRPr="005A5AE2">
        <w:rPr>
          <w:rFonts w:ascii="Palatino Linotype" w:eastAsia="Calibri" w:hAnsi="Palatino Linotype" w:cs="Arial"/>
          <w:b/>
        </w:rPr>
        <w:t xml:space="preserve">SUJETO OBLIGADO </w:t>
      </w:r>
      <w:r w:rsidRPr="005A5AE2">
        <w:rPr>
          <w:rFonts w:ascii="Palatino Linotype" w:hAnsi="Palatino Linotype" w:cs="Arial"/>
          <w:color w:val="000000" w:themeColor="text1"/>
        </w:rPr>
        <w:t xml:space="preserve">y se le </w:t>
      </w:r>
      <w:r w:rsidRPr="005A5AE2">
        <w:rPr>
          <w:rFonts w:ascii="Palatino Linotype" w:hAnsi="Palatino Linotype" w:cs="Arial"/>
          <w:b/>
          <w:color w:val="000000" w:themeColor="text1"/>
        </w:rPr>
        <w:t>ORDENA</w:t>
      </w:r>
      <w:r w:rsidRPr="005A5AE2">
        <w:rPr>
          <w:rFonts w:ascii="Palatino Linotype" w:hAnsi="Palatino Linotype" w:cs="Arial"/>
          <w:color w:val="000000" w:themeColor="text1"/>
        </w:rPr>
        <w:t xml:space="preserve"> para que en términos del Considerando </w:t>
      </w:r>
      <w:r w:rsidRPr="005A5AE2">
        <w:rPr>
          <w:rFonts w:ascii="Palatino Linotype" w:hAnsi="Palatino Linotype" w:cs="Arial"/>
          <w:b/>
        </w:rPr>
        <w:t>QUINTO</w:t>
      </w:r>
      <w:r w:rsidRPr="005A5AE2">
        <w:rPr>
          <w:rFonts w:ascii="Palatino Linotype" w:hAnsi="Palatino Linotype" w:cs="Arial"/>
        </w:rPr>
        <w:t xml:space="preserve"> </w:t>
      </w:r>
      <w:r w:rsidRPr="005A5AE2">
        <w:rPr>
          <w:rFonts w:ascii="Palatino Linotype" w:hAnsi="Palatino Linotype" w:cs="Arial"/>
          <w:color w:val="000000" w:themeColor="text1"/>
        </w:rPr>
        <w:t xml:space="preserve">de la presente resolución, haga entrega vía </w:t>
      </w:r>
      <w:r w:rsidRPr="005A5AE2">
        <w:rPr>
          <w:rFonts w:ascii="Palatino Linotype" w:hAnsi="Palatino Linotype" w:cs="Arial"/>
          <w:b/>
          <w:color w:val="000000" w:themeColor="text1"/>
        </w:rPr>
        <w:t>SARCOEM</w:t>
      </w:r>
      <w:r w:rsidR="002424B3" w:rsidRPr="005A5AE2">
        <w:rPr>
          <w:rFonts w:ascii="Palatino Linotype" w:hAnsi="Palatino Linotype" w:cs="Arial"/>
          <w:b/>
          <w:color w:val="000000" w:themeColor="text1"/>
        </w:rPr>
        <w:t xml:space="preserve"> y vía correo electrónico</w:t>
      </w:r>
      <w:r w:rsidRPr="005A5AE2">
        <w:rPr>
          <w:rFonts w:ascii="Palatino Linotype" w:hAnsi="Palatino Linotype" w:cs="Arial"/>
          <w:b/>
          <w:color w:val="000000" w:themeColor="text1"/>
        </w:rPr>
        <w:t xml:space="preserve"> </w:t>
      </w:r>
      <w:r w:rsidRPr="005A5AE2">
        <w:rPr>
          <w:rFonts w:ascii="Palatino Linotype" w:hAnsi="Palatino Linotype" w:cs="Arial"/>
          <w:color w:val="000000" w:themeColor="text1"/>
        </w:rPr>
        <w:t>de lo siguiente</w:t>
      </w:r>
      <w:r w:rsidRPr="005A5AE2">
        <w:rPr>
          <w:rFonts w:ascii="Palatino Linotype" w:hAnsi="Palatino Linotype" w:cs="Arial"/>
          <w:color w:val="000000" w:themeColor="text1"/>
          <w:lang w:val="es-MX"/>
        </w:rPr>
        <w:t xml:space="preserve">: </w:t>
      </w:r>
    </w:p>
    <w:p w14:paraId="2945C86B" w14:textId="77777777" w:rsidR="008648AB" w:rsidRPr="005A5AE2" w:rsidRDefault="008648AB" w:rsidP="00AE3D2D">
      <w:pPr>
        <w:spacing w:line="276" w:lineRule="auto"/>
        <w:rPr>
          <w:rFonts w:ascii="Palatino Linotype" w:hAnsi="Palatino Linotype"/>
          <w:sz w:val="23"/>
          <w:szCs w:val="23"/>
        </w:rPr>
      </w:pPr>
    </w:p>
    <w:p w14:paraId="75268ADB" w14:textId="77777777" w:rsidR="008648AB" w:rsidRPr="005A5AE2" w:rsidRDefault="008648AB" w:rsidP="00AE3D2D">
      <w:pPr>
        <w:pStyle w:val="Prrafodelista"/>
        <w:spacing w:line="276" w:lineRule="auto"/>
        <w:ind w:left="851" w:right="899"/>
        <w:jc w:val="both"/>
        <w:rPr>
          <w:rFonts w:ascii="Palatino Linotype" w:hAnsi="Palatino Linotype"/>
          <w:i/>
          <w:sz w:val="23"/>
          <w:szCs w:val="23"/>
        </w:rPr>
      </w:pPr>
      <w:r w:rsidRPr="005A5AE2">
        <w:rPr>
          <w:rFonts w:ascii="Palatino Linotype" w:hAnsi="Palatino Linotype"/>
          <w:i/>
          <w:sz w:val="23"/>
          <w:szCs w:val="23"/>
        </w:rPr>
        <w:t>a) Baja laboral de la persona finada referida en la solicitud, p</w:t>
      </w:r>
      <w:r w:rsidRPr="005A5AE2">
        <w:rPr>
          <w:rFonts w:ascii="Palatino Linotype" w:hAnsi="Palatino Linotype"/>
          <w:b/>
          <w:i/>
          <w:sz w:val="23"/>
          <w:szCs w:val="23"/>
        </w:rPr>
        <w:t>revia acreditación de la identidad</w:t>
      </w:r>
      <w:r w:rsidRPr="005A5AE2">
        <w:rPr>
          <w:rFonts w:ascii="Palatino Linotype" w:hAnsi="Palatino Linotype"/>
          <w:i/>
          <w:sz w:val="23"/>
          <w:szCs w:val="23"/>
        </w:rPr>
        <w:t xml:space="preserve"> de </w:t>
      </w:r>
      <w:r w:rsidRPr="005A5AE2">
        <w:rPr>
          <w:rFonts w:ascii="Palatino Linotype" w:hAnsi="Palatino Linotype"/>
          <w:b/>
          <w:i/>
          <w:sz w:val="23"/>
          <w:szCs w:val="23"/>
        </w:rPr>
        <w:t>LA RECURRENTE</w:t>
      </w:r>
      <w:r w:rsidRPr="005A5AE2">
        <w:rPr>
          <w:rFonts w:ascii="Palatino Linotype" w:hAnsi="Palatino Linotype"/>
          <w:i/>
          <w:sz w:val="23"/>
          <w:szCs w:val="23"/>
        </w:rPr>
        <w:t>, así como, acreditación de la representación de su señora madre</w:t>
      </w:r>
      <w:r w:rsidR="00DA50CA" w:rsidRPr="005A5AE2">
        <w:rPr>
          <w:rFonts w:ascii="Palatino Linotype" w:hAnsi="Palatino Linotype"/>
          <w:i/>
          <w:sz w:val="23"/>
          <w:szCs w:val="23"/>
        </w:rPr>
        <w:t>.</w:t>
      </w:r>
      <w:r w:rsidRPr="005A5AE2">
        <w:rPr>
          <w:rFonts w:ascii="Palatino Linotype" w:hAnsi="Palatino Linotype"/>
          <w:i/>
          <w:sz w:val="23"/>
          <w:szCs w:val="23"/>
        </w:rPr>
        <w:t xml:space="preserve"> </w:t>
      </w:r>
    </w:p>
    <w:p w14:paraId="62A9F987" w14:textId="77777777" w:rsidR="008648AB" w:rsidRPr="005A5AE2" w:rsidRDefault="008648AB" w:rsidP="00AE3D2D">
      <w:pPr>
        <w:pStyle w:val="Prrafodelista"/>
        <w:spacing w:line="276" w:lineRule="auto"/>
        <w:ind w:left="851"/>
        <w:rPr>
          <w:rFonts w:ascii="Palatino Linotype" w:hAnsi="Palatino Linotype"/>
          <w:i/>
          <w:sz w:val="23"/>
          <w:szCs w:val="23"/>
        </w:rPr>
      </w:pPr>
    </w:p>
    <w:p w14:paraId="2DD6A78E" w14:textId="77777777" w:rsidR="00DA50CA" w:rsidRPr="005A5AE2" w:rsidRDefault="00DA50CA" w:rsidP="00AE3D2D">
      <w:pPr>
        <w:pStyle w:val="Prrafodelista"/>
        <w:spacing w:line="276" w:lineRule="auto"/>
        <w:ind w:left="851" w:right="899"/>
        <w:jc w:val="both"/>
        <w:rPr>
          <w:rFonts w:ascii="Palatino Linotype" w:hAnsi="Palatino Linotype"/>
          <w:i/>
          <w:sz w:val="23"/>
          <w:szCs w:val="23"/>
        </w:rPr>
      </w:pPr>
      <w:r w:rsidRPr="005A5AE2">
        <w:rPr>
          <w:rFonts w:ascii="Palatino Linotype" w:hAnsi="Palatino Linotype"/>
          <w:i/>
          <w:sz w:val="23"/>
          <w:szCs w:val="23"/>
        </w:rPr>
        <w:t xml:space="preserve">b) La carta testamentaria, previa </w:t>
      </w:r>
      <w:r w:rsidRPr="005A5AE2">
        <w:rPr>
          <w:rFonts w:ascii="Palatino Linotype" w:hAnsi="Palatino Linotype"/>
          <w:b/>
          <w:i/>
          <w:sz w:val="23"/>
          <w:szCs w:val="23"/>
        </w:rPr>
        <w:t>acreditación de la identidad</w:t>
      </w:r>
      <w:r w:rsidRPr="005A5AE2">
        <w:rPr>
          <w:rFonts w:ascii="Palatino Linotype" w:hAnsi="Palatino Linotype"/>
          <w:i/>
          <w:sz w:val="23"/>
          <w:szCs w:val="23"/>
        </w:rPr>
        <w:t xml:space="preserve"> </w:t>
      </w:r>
      <w:r w:rsidR="009A78C5" w:rsidRPr="005A5AE2">
        <w:rPr>
          <w:rFonts w:ascii="Palatino Linotype" w:hAnsi="Palatino Linotype"/>
          <w:b/>
          <w:i/>
          <w:sz w:val="23"/>
          <w:szCs w:val="23"/>
        </w:rPr>
        <w:t xml:space="preserve">e interés jurídico </w:t>
      </w:r>
      <w:r w:rsidRPr="005A5AE2">
        <w:rPr>
          <w:rFonts w:ascii="Palatino Linotype" w:hAnsi="Palatino Linotype"/>
          <w:i/>
          <w:sz w:val="23"/>
          <w:szCs w:val="23"/>
        </w:rPr>
        <w:t xml:space="preserve">de </w:t>
      </w:r>
      <w:r w:rsidRPr="005A5AE2">
        <w:rPr>
          <w:rFonts w:ascii="Palatino Linotype" w:hAnsi="Palatino Linotype"/>
          <w:b/>
          <w:i/>
          <w:sz w:val="23"/>
          <w:szCs w:val="23"/>
        </w:rPr>
        <w:t>LA RECURRENTE</w:t>
      </w:r>
      <w:r w:rsidRPr="005A5AE2">
        <w:rPr>
          <w:rFonts w:ascii="Palatino Linotype" w:hAnsi="Palatino Linotype"/>
          <w:i/>
          <w:sz w:val="23"/>
          <w:szCs w:val="23"/>
        </w:rPr>
        <w:t xml:space="preserve"> y/o acreditación de la representación de su señora madre.</w:t>
      </w:r>
    </w:p>
    <w:p w14:paraId="1EE6C190" w14:textId="77777777" w:rsidR="00DA50CA" w:rsidRPr="005A5AE2" w:rsidRDefault="00DA50CA" w:rsidP="00AE3D2D">
      <w:pPr>
        <w:pStyle w:val="Prrafodelista"/>
        <w:spacing w:line="276" w:lineRule="auto"/>
        <w:ind w:left="851" w:right="899"/>
        <w:jc w:val="both"/>
        <w:rPr>
          <w:rFonts w:ascii="Palatino Linotype" w:hAnsi="Palatino Linotype"/>
          <w:i/>
          <w:sz w:val="23"/>
          <w:szCs w:val="23"/>
        </w:rPr>
      </w:pPr>
    </w:p>
    <w:p w14:paraId="159C7606" w14:textId="77777777" w:rsidR="00DA50CA" w:rsidRPr="005A5AE2" w:rsidRDefault="00DA50CA" w:rsidP="00AE3D2D">
      <w:pPr>
        <w:autoSpaceDE w:val="0"/>
        <w:autoSpaceDN w:val="0"/>
        <w:adjustRightInd w:val="0"/>
        <w:spacing w:line="360" w:lineRule="auto"/>
        <w:ind w:right="49"/>
        <w:jc w:val="both"/>
        <w:rPr>
          <w:rFonts w:ascii="Palatino Linotype" w:hAnsi="Palatino Linotype" w:cs="Arial"/>
        </w:rPr>
      </w:pPr>
      <w:r w:rsidRPr="005A5AE2">
        <w:rPr>
          <w:rFonts w:ascii="Palatino Linotype" w:hAnsi="Palatino Linotype" w:cs="Arial"/>
          <w:b/>
          <w:sz w:val="28"/>
          <w:szCs w:val="28"/>
        </w:rPr>
        <w:t xml:space="preserve">TERCERO. </w:t>
      </w:r>
      <w:r w:rsidRPr="005A5AE2">
        <w:rPr>
          <w:rFonts w:ascii="Palatino Linotype" w:hAnsi="Palatino Linotype" w:cs="Arial"/>
          <w:b/>
        </w:rPr>
        <w:t xml:space="preserve">Notifíquese </w:t>
      </w:r>
      <w:r w:rsidRPr="005A5AE2">
        <w:rPr>
          <w:rFonts w:ascii="Palatino Linotype" w:hAnsi="Palatino Linotype" w:cs="Arial"/>
        </w:rPr>
        <w:t xml:space="preserve">al Titular de la Unidad de Transparencia del </w:t>
      </w:r>
      <w:r w:rsidRPr="005A5AE2">
        <w:rPr>
          <w:rFonts w:ascii="Palatino Linotype" w:hAnsi="Palatino Linotype" w:cs="Arial"/>
          <w:b/>
        </w:rPr>
        <w:t xml:space="preserve">Sujeto Obligado, </w:t>
      </w:r>
      <w:r w:rsidRPr="005A5AE2">
        <w:rPr>
          <w:rFonts w:ascii="Palatino Linotype" w:hAnsi="Palatino Linotype" w:cs="Arial"/>
        </w:rPr>
        <w:t xml:space="preserve">para que en los términos previstos en el artículo 137, segundo párrafo de la </w:t>
      </w:r>
      <w:r w:rsidRPr="005A5AE2">
        <w:rPr>
          <w:rFonts w:ascii="Palatino Linotype" w:hAnsi="Palatino Linotype" w:cs="Arial"/>
        </w:rPr>
        <w:lastRenderedPageBreak/>
        <w:t xml:space="preserve">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  </w:t>
      </w:r>
    </w:p>
    <w:p w14:paraId="2E688D50" w14:textId="77777777" w:rsidR="00DA50CA" w:rsidRPr="005A5AE2" w:rsidRDefault="00DA50CA" w:rsidP="00AE3D2D">
      <w:pPr>
        <w:autoSpaceDE w:val="0"/>
        <w:autoSpaceDN w:val="0"/>
        <w:adjustRightInd w:val="0"/>
        <w:spacing w:line="360" w:lineRule="auto"/>
        <w:ind w:right="49"/>
        <w:jc w:val="both"/>
        <w:rPr>
          <w:rFonts w:ascii="Palatino Linotype" w:hAnsi="Palatino Linotype" w:cs="Arial"/>
        </w:rPr>
      </w:pPr>
    </w:p>
    <w:p w14:paraId="7C01F453" w14:textId="4FB21F92" w:rsidR="00DA50CA" w:rsidRPr="005A5AE2" w:rsidRDefault="00DA50CA" w:rsidP="00AE3D2D">
      <w:pPr>
        <w:autoSpaceDE w:val="0"/>
        <w:autoSpaceDN w:val="0"/>
        <w:adjustRightInd w:val="0"/>
        <w:spacing w:line="360" w:lineRule="auto"/>
        <w:ind w:right="49"/>
        <w:jc w:val="both"/>
        <w:rPr>
          <w:rFonts w:ascii="Palatino Linotype" w:hAnsi="Palatino Linotype" w:cs="Arial"/>
        </w:rPr>
      </w:pPr>
      <w:r w:rsidRPr="005A5AE2">
        <w:rPr>
          <w:rFonts w:ascii="Palatino Linotype" w:hAnsi="Palatino Linotype" w:cs="Arial"/>
          <w:b/>
          <w:sz w:val="28"/>
          <w:szCs w:val="28"/>
        </w:rPr>
        <w:t xml:space="preserve">CUARTO. </w:t>
      </w:r>
      <w:r w:rsidRPr="005A5AE2">
        <w:rPr>
          <w:rFonts w:ascii="Palatino Linotype" w:hAnsi="Palatino Linotype" w:cs="Arial"/>
          <w:b/>
        </w:rPr>
        <w:t xml:space="preserve">Notifíquese </w:t>
      </w:r>
      <w:r w:rsidRPr="005A5AE2">
        <w:rPr>
          <w:rFonts w:ascii="Palatino Linotype" w:hAnsi="Palatino Linotype" w:cs="Arial"/>
        </w:rPr>
        <w:t xml:space="preserve">a </w:t>
      </w:r>
      <w:r w:rsidRPr="005A5AE2">
        <w:rPr>
          <w:rFonts w:ascii="Palatino Linotype" w:hAnsi="Palatino Linotype" w:cs="Arial"/>
          <w:b/>
        </w:rPr>
        <w:t xml:space="preserve">LA RECURRENTE </w:t>
      </w:r>
      <w:r w:rsidRPr="005A5AE2">
        <w:rPr>
          <w:rFonts w:ascii="Palatino Linotype" w:hAnsi="Palatino Linotype" w:cs="Arial"/>
        </w:rPr>
        <w:t>la presente resolución</w:t>
      </w:r>
      <w:r w:rsidR="001B13FE" w:rsidRPr="005A5AE2">
        <w:rPr>
          <w:rFonts w:ascii="Palatino Linotype" w:hAnsi="Palatino Linotype" w:cs="Arial"/>
        </w:rPr>
        <w:t xml:space="preserve"> vía </w:t>
      </w:r>
      <w:r w:rsidR="00932455" w:rsidRPr="005A5AE2">
        <w:rPr>
          <w:rFonts w:ascii="Palatino Linotype" w:hAnsi="Palatino Linotype" w:cs="Arial"/>
          <w:b/>
          <w:lang w:val="es-MX"/>
        </w:rPr>
        <w:t>SARCOEM</w:t>
      </w:r>
      <w:r w:rsidR="002424B3" w:rsidRPr="005A5AE2">
        <w:rPr>
          <w:rFonts w:ascii="Palatino Linotype" w:hAnsi="Palatino Linotype" w:cs="Arial"/>
          <w:b/>
          <w:lang w:val="es-MX"/>
        </w:rPr>
        <w:t xml:space="preserve"> y </w:t>
      </w:r>
      <w:r w:rsidR="002424B3" w:rsidRPr="005A5AE2">
        <w:rPr>
          <w:rFonts w:ascii="Palatino Linotype" w:hAnsi="Palatino Linotype" w:cs="Arial"/>
          <w:b/>
        </w:rPr>
        <w:t>electrónico,</w:t>
      </w:r>
      <w:r w:rsidR="002424B3" w:rsidRPr="005A5AE2">
        <w:rPr>
          <w:rFonts w:ascii="Palatino Linotype" w:hAnsi="Palatino Linotype" w:cs="Arial"/>
        </w:rPr>
        <w:t xml:space="preserve"> para que se le haga </w:t>
      </w:r>
      <w:r w:rsidRPr="005A5AE2">
        <w:rPr>
          <w:rFonts w:ascii="Palatino Linotype" w:hAnsi="Palatino Linotype" w:cs="Arial"/>
        </w:rPr>
        <w:t xml:space="preserve">del conocimiento que 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 </w:t>
      </w:r>
    </w:p>
    <w:p w14:paraId="7207122E" w14:textId="77777777" w:rsidR="00DA50CA" w:rsidRPr="005A5AE2" w:rsidRDefault="00DA50CA" w:rsidP="00AE3D2D">
      <w:pPr>
        <w:spacing w:line="360" w:lineRule="auto"/>
        <w:jc w:val="both"/>
        <w:rPr>
          <w:rFonts w:ascii="Palatino Linotype" w:hAnsi="Palatino Linotype" w:cs="Arial"/>
          <w:lang w:val="es-MX" w:eastAsia="es-MX"/>
        </w:rPr>
      </w:pPr>
    </w:p>
    <w:p w14:paraId="14515CA2" w14:textId="1A4AE314" w:rsidR="00DA50CA" w:rsidRPr="005A5AE2" w:rsidRDefault="00DA50CA" w:rsidP="00AE3D2D">
      <w:pPr>
        <w:spacing w:line="360" w:lineRule="auto"/>
        <w:jc w:val="both"/>
        <w:rPr>
          <w:rFonts w:ascii="Palatino Linotype" w:hAnsi="Palatino Linotype" w:cs="Arial"/>
        </w:rPr>
      </w:pPr>
      <w:r w:rsidRPr="005A5AE2">
        <w:rPr>
          <w:rFonts w:ascii="Palatino Linotype" w:hAnsi="Palatino Linotype" w:cs="Arial"/>
        </w:rPr>
        <w:t xml:space="preserve">ASÍ LO RESUELVE, POR </w:t>
      </w:r>
      <w:r w:rsidR="00BA7928" w:rsidRPr="005A5AE2">
        <w:rPr>
          <w:rFonts w:ascii="Palatino Linotype" w:hAnsi="Palatino Linotype" w:cs="Arial"/>
          <w:caps/>
        </w:rPr>
        <w:t>unanimidad</w:t>
      </w:r>
      <w:r w:rsidRPr="005A5AE2">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2C10E4" w:rsidRPr="005A5AE2">
        <w:rPr>
          <w:rFonts w:ascii="Palatino Linotype" w:hAnsi="Palatino Linotype" w:cs="Arial"/>
        </w:rPr>
        <w:t>OCTAVA</w:t>
      </w:r>
      <w:r w:rsidR="00BA1F8A" w:rsidRPr="005A5AE2">
        <w:rPr>
          <w:rFonts w:ascii="Palatino Linotype" w:hAnsi="Palatino Linotype" w:cs="Arial"/>
        </w:rPr>
        <w:t xml:space="preserve"> </w:t>
      </w:r>
      <w:r w:rsidRPr="005A5AE2">
        <w:rPr>
          <w:rFonts w:ascii="Palatino Linotype" w:hAnsi="Palatino Linotype" w:cs="Arial"/>
        </w:rPr>
        <w:t xml:space="preserve">SESIÓN ORDINARIA CELEBRADA EL </w:t>
      </w:r>
      <w:r w:rsidR="00BA1F8A" w:rsidRPr="005A5AE2">
        <w:rPr>
          <w:rFonts w:ascii="Palatino Linotype" w:hAnsi="Palatino Linotype" w:cs="Arial"/>
        </w:rPr>
        <w:t>VEINT</w:t>
      </w:r>
      <w:r w:rsidR="002C10E4" w:rsidRPr="005A5AE2">
        <w:rPr>
          <w:rFonts w:ascii="Palatino Linotype" w:hAnsi="Palatino Linotype" w:cs="Arial"/>
        </w:rPr>
        <w:t xml:space="preserve">ISIETE </w:t>
      </w:r>
      <w:r w:rsidRPr="005A5AE2">
        <w:rPr>
          <w:rFonts w:ascii="Palatino Linotype" w:hAnsi="Palatino Linotype" w:cs="Arial"/>
        </w:rPr>
        <w:t>DE OCTUBRE DE DOS MIL VEINTIUNO, ANTE EL SECRETARIO TÉCNICO DEL PLENO, ALEXIS TAPIA RAMÍREZ.</w:t>
      </w:r>
    </w:p>
    <w:p w14:paraId="105B7850" w14:textId="77777777" w:rsidR="00DA50CA" w:rsidRPr="00AE3D2D" w:rsidRDefault="00DA50CA" w:rsidP="00AE3D2D">
      <w:pPr>
        <w:spacing w:line="360" w:lineRule="auto"/>
        <w:jc w:val="both"/>
        <w:rPr>
          <w:rFonts w:ascii="Palatino Linotype" w:hAnsi="Palatino Linotype"/>
          <w:sz w:val="20"/>
          <w:lang w:val="es-MX"/>
        </w:rPr>
      </w:pPr>
      <w:r w:rsidRPr="005A5AE2">
        <w:rPr>
          <w:rFonts w:ascii="Palatino Linotype" w:hAnsi="Palatino Linotype"/>
          <w:sz w:val="20"/>
        </w:rPr>
        <w:lastRenderedPageBreak/>
        <w:t>SCMM/BLA/DEMF/RPG</w:t>
      </w:r>
    </w:p>
    <w:p w14:paraId="20235727" w14:textId="77777777" w:rsidR="00DA50CA" w:rsidRPr="00AE3D2D" w:rsidRDefault="00DA50CA" w:rsidP="00AE3D2D">
      <w:pPr>
        <w:spacing w:line="360" w:lineRule="auto"/>
        <w:rPr>
          <w:rFonts w:ascii="Palatino Linotype" w:hAnsi="Palatino Linotype"/>
        </w:rPr>
      </w:pPr>
      <w:r w:rsidRPr="00AE3D2D">
        <w:rPr>
          <w:rFonts w:ascii="Palatino Linotype" w:hAnsi="Palatino Linotype"/>
        </w:rPr>
        <w:br w:type="page"/>
      </w:r>
    </w:p>
    <w:p w14:paraId="06D32E97" w14:textId="77777777" w:rsidR="008648AB" w:rsidRPr="00AE3D2D" w:rsidRDefault="008648AB" w:rsidP="00AE3D2D">
      <w:pPr>
        <w:widowControl w:val="0"/>
        <w:autoSpaceDE w:val="0"/>
        <w:autoSpaceDN w:val="0"/>
        <w:adjustRightInd w:val="0"/>
        <w:spacing w:line="360" w:lineRule="auto"/>
        <w:jc w:val="both"/>
        <w:rPr>
          <w:rFonts w:ascii="Palatino Linotype" w:hAnsi="Palatino Linotype"/>
        </w:rPr>
      </w:pPr>
    </w:p>
    <w:sectPr w:rsidR="008648AB" w:rsidRPr="00AE3D2D" w:rsidSect="00565B87">
      <w:headerReference w:type="even" r:id="rId1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11659" w14:textId="77777777" w:rsidR="00F94A99" w:rsidRDefault="00F94A99" w:rsidP="005729C5">
      <w:r>
        <w:separator/>
      </w:r>
    </w:p>
  </w:endnote>
  <w:endnote w:type="continuationSeparator" w:id="0">
    <w:p w14:paraId="617F5BB8" w14:textId="77777777" w:rsidR="00F94A99" w:rsidRDefault="00F94A99" w:rsidP="0057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A8EBB" w14:textId="77777777" w:rsidR="008648AB" w:rsidRPr="00BF6C4F" w:rsidRDefault="008648AB" w:rsidP="00565B87">
    <w:pPr>
      <w:pStyle w:val="Piedepgina"/>
      <w:jc w:val="right"/>
      <w:rPr>
        <w:rFonts w:ascii="Palatino Linotype" w:hAnsi="Palatino Linotype" w:cs="Arial"/>
        <w:bCs/>
        <w:sz w:val="22"/>
        <w:szCs w:val="20"/>
      </w:rPr>
    </w:pPr>
    <w:r w:rsidRPr="00BF6C4F">
      <w:rPr>
        <w:rFonts w:ascii="Palatino Linotype" w:hAnsi="Palatino Linotype" w:cs="Arial"/>
        <w:bCs/>
        <w:sz w:val="22"/>
        <w:szCs w:val="20"/>
      </w:rPr>
      <w:t xml:space="preserve">Página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PAGE</w:instrText>
    </w:r>
    <w:r w:rsidRPr="00BF6C4F">
      <w:rPr>
        <w:rFonts w:ascii="Palatino Linotype" w:hAnsi="Palatino Linotype" w:cs="Arial"/>
        <w:bCs/>
        <w:sz w:val="22"/>
        <w:szCs w:val="20"/>
      </w:rPr>
      <w:fldChar w:fldCharType="separate"/>
    </w:r>
    <w:r w:rsidR="00481008">
      <w:rPr>
        <w:rFonts w:ascii="Palatino Linotype" w:hAnsi="Palatino Linotype" w:cs="Arial"/>
        <w:bCs/>
        <w:noProof/>
        <w:sz w:val="22"/>
        <w:szCs w:val="20"/>
      </w:rPr>
      <w:t>34</w:t>
    </w:r>
    <w:r w:rsidRPr="00BF6C4F">
      <w:rPr>
        <w:rFonts w:ascii="Palatino Linotype" w:hAnsi="Palatino Linotype" w:cs="Arial"/>
        <w:bCs/>
        <w:sz w:val="22"/>
        <w:szCs w:val="20"/>
      </w:rPr>
      <w:fldChar w:fldCharType="end"/>
    </w:r>
    <w:r w:rsidRPr="00BF6C4F">
      <w:rPr>
        <w:rFonts w:ascii="Palatino Linotype" w:hAnsi="Palatino Linotype" w:cs="Arial"/>
        <w:sz w:val="22"/>
        <w:szCs w:val="20"/>
      </w:rPr>
      <w:t xml:space="preserve"> de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NUMPAGES</w:instrText>
    </w:r>
    <w:r w:rsidRPr="00BF6C4F">
      <w:rPr>
        <w:rFonts w:ascii="Palatino Linotype" w:hAnsi="Palatino Linotype" w:cs="Arial"/>
        <w:bCs/>
        <w:sz w:val="22"/>
        <w:szCs w:val="20"/>
      </w:rPr>
      <w:fldChar w:fldCharType="separate"/>
    </w:r>
    <w:r w:rsidR="00481008">
      <w:rPr>
        <w:rFonts w:ascii="Palatino Linotype" w:hAnsi="Palatino Linotype" w:cs="Arial"/>
        <w:bCs/>
        <w:noProof/>
        <w:sz w:val="22"/>
        <w:szCs w:val="20"/>
      </w:rPr>
      <w:t>36</w:t>
    </w:r>
    <w:r w:rsidRPr="00BF6C4F">
      <w:rPr>
        <w:rFonts w:ascii="Palatino Linotype" w:hAnsi="Palatino Linotype" w:cs="Arial"/>
        <w:bCs/>
        <w:sz w:val="22"/>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1494490746"/>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1FABDEFC" w14:textId="77777777" w:rsidR="008648AB" w:rsidRPr="00BF6C4F" w:rsidRDefault="008648AB">
            <w:pPr>
              <w:pStyle w:val="Piedepgina"/>
              <w:jc w:val="right"/>
              <w:rPr>
                <w:rFonts w:ascii="Palatino Linotype" w:hAnsi="Palatino Linotype"/>
                <w:sz w:val="22"/>
                <w:szCs w:val="22"/>
              </w:rPr>
            </w:pPr>
            <w:r w:rsidRPr="00BF6C4F">
              <w:rPr>
                <w:rFonts w:ascii="Palatino Linotype" w:hAnsi="Palatino Linotype"/>
                <w:sz w:val="22"/>
                <w:szCs w:val="22"/>
                <w:lang w:val="es-ES"/>
              </w:rPr>
              <w:t xml:space="preserve">Página </w:t>
            </w:r>
            <w:r w:rsidRPr="00BF6C4F">
              <w:rPr>
                <w:rFonts w:ascii="Palatino Linotype" w:hAnsi="Palatino Linotype"/>
                <w:bCs/>
                <w:sz w:val="22"/>
                <w:szCs w:val="22"/>
              </w:rPr>
              <w:fldChar w:fldCharType="begin"/>
            </w:r>
            <w:r w:rsidRPr="00BF6C4F">
              <w:rPr>
                <w:rFonts w:ascii="Palatino Linotype" w:hAnsi="Palatino Linotype"/>
                <w:bCs/>
                <w:sz w:val="22"/>
                <w:szCs w:val="22"/>
              </w:rPr>
              <w:instrText>PAGE</w:instrText>
            </w:r>
            <w:r w:rsidRPr="00BF6C4F">
              <w:rPr>
                <w:rFonts w:ascii="Palatino Linotype" w:hAnsi="Palatino Linotype"/>
                <w:bCs/>
                <w:sz w:val="22"/>
                <w:szCs w:val="22"/>
              </w:rPr>
              <w:fldChar w:fldCharType="separate"/>
            </w:r>
            <w:r w:rsidR="00481008">
              <w:rPr>
                <w:rFonts w:ascii="Palatino Linotype" w:hAnsi="Palatino Linotype"/>
                <w:bCs/>
                <w:noProof/>
                <w:sz w:val="22"/>
                <w:szCs w:val="22"/>
              </w:rPr>
              <w:t>1</w:t>
            </w:r>
            <w:r w:rsidRPr="00BF6C4F">
              <w:rPr>
                <w:rFonts w:ascii="Palatino Linotype" w:hAnsi="Palatino Linotype"/>
                <w:bCs/>
                <w:sz w:val="22"/>
                <w:szCs w:val="22"/>
              </w:rPr>
              <w:fldChar w:fldCharType="end"/>
            </w:r>
            <w:r w:rsidRPr="00BF6C4F">
              <w:rPr>
                <w:rFonts w:ascii="Palatino Linotype" w:hAnsi="Palatino Linotype"/>
                <w:sz w:val="22"/>
                <w:szCs w:val="22"/>
                <w:lang w:val="es-ES"/>
              </w:rPr>
              <w:t xml:space="preserve"> de </w:t>
            </w:r>
            <w:r w:rsidRPr="00BF6C4F">
              <w:rPr>
                <w:rFonts w:ascii="Palatino Linotype" w:hAnsi="Palatino Linotype"/>
                <w:bCs/>
                <w:sz w:val="22"/>
                <w:szCs w:val="22"/>
              </w:rPr>
              <w:fldChar w:fldCharType="begin"/>
            </w:r>
            <w:r w:rsidRPr="00BF6C4F">
              <w:rPr>
                <w:rFonts w:ascii="Palatino Linotype" w:hAnsi="Palatino Linotype"/>
                <w:bCs/>
                <w:sz w:val="22"/>
                <w:szCs w:val="22"/>
              </w:rPr>
              <w:instrText>NUMPAGES</w:instrText>
            </w:r>
            <w:r w:rsidRPr="00BF6C4F">
              <w:rPr>
                <w:rFonts w:ascii="Palatino Linotype" w:hAnsi="Palatino Linotype"/>
                <w:bCs/>
                <w:sz w:val="22"/>
                <w:szCs w:val="22"/>
              </w:rPr>
              <w:fldChar w:fldCharType="separate"/>
            </w:r>
            <w:r w:rsidR="00481008">
              <w:rPr>
                <w:rFonts w:ascii="Palatino Linotype" w:hAnsi="Palatino Linotype"/>
                <w:bCs/>
                <w:noProof/>
                <w:sz w:val="22"/>
                <w:szCs w:val="22"/>
              </w:rPr>
              <w:t>36</w:t>
            </w:r>
            <w:r w:rsidRPr="00BF6C4F">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E1833" w14:textId="77777777" w:rsidR="00F94A99" w:rsidRDefault="00F94A99" w:rsidP="005729C5">
      <w:r>
        <w:separator/>
      </w:r>
    </w:p>
  </w:footnote>
  <w:footnote w:type="continuationSeparator" w:id="0">
    <w:p w14:paraId="5ACA54F7" w14:textId="77777777" w:rsidR="00F94A99" w:rsidRDefault="00F94A99" w:rsidP="005729C5">
      <w:r>
        <w:continuationSeparator/>
      </w:r>
    </w:p>
  </w:footnote>
  <w:footnote w:id="1">
    <w:p w14:paraId="33CF7C86" w14:textId="77777777" w:rsidR="008648AB" w:rsidRPr="00E057ED" w:rsidRDefault="008648AB" w:rsidP="005729C5">
      <w:pPr>
        <w:pStyle w:val="Textonotapie"/>
        <w:rPr>
          <w:rFonts w:ascii="Palatino Linotype" w:hAnsi="Palatino Linotype"/>
          <w:i/>
          <w:sz w:val="18"/>
          <w:szCs w:val="18"/>
        </w:rPr>
      </w:pPr>
      <w:r>
        <w:rPr>
          <w:rStyle w:val="Refdenotaalpie"/>
        </w:rPr>
        <w:footnoteRef/>
      </w:r>
      <w:r>
        <w:t xml:space="preserve"> </w:t>
      </w:r>
      <w:r w:rsidRPr="00E057ED">
        <w:rPr>
          <w:rFonts w:ascii="Palatino Linotype" w:hAnsi="Palatino Linotype"/>
          <w:i/>
          <w:sz w:val="18"/>
          <w:szCs w:val="18"/>
        </w:rPr>
        <w:t>De conformidad con el artículo 4</w:t>
      </w:r>
      <w:r>
        <w:rPr>
          <w:rFonts w:ascii="Palatino Linotype" w:hAnsi="Palatino Linotype"/>
          <w:i/>
          <w:sz w:val="18"/>
          <w:szCs w:val="18"/>
        </w:rPr>
        <w:t>,</w:t>
      </w:r>
      <w:r w:rsidRPr="00E057ED">
        <w:rPr>
          <w:rFonts w:ascii="Palatino Linotype" w:hAnsi="Palatino Linotype"/>
          <w:i/>
          <w:sz w:val="18"/>
          <w:szCs w:val="18"/>
        </w:rPr>
        <w:t xml:space="preserve"> fracción XLI, de la Ley de Protección de Datos en Posesión de Sujetos Obligados del Estado de México y Municipios.</w:t>
      </w:r>
    </w:p>
  </w:footnote>
  <w:footnote w:id="2">
    <w:p w14:paraId="39E8FB32" w14:textId="77777777" w:rsidR="008648AB" w:rsidRDefault="008648AB" w:rsidP="005009F0">
      <w:pPr>
        <w:pStyle w:val="Textonotapie"/>
      </w:pPr>
      <w:r>
        <w:rPr>
          <w:rStyle w:val="Refdenotaalpie"/>
        </w:rPr>
        <w:footnoteRef/>
      </w:r>
      <w:r>
        <w:t xml:space="preserve"> </w:t>
      </w:r>
      <w:r>
        <w:rPr>
          <w:rFonts w:ascii="Palatino Linotype" w:hAnsi="Palatino Linotype"/>
          <w:sz w:val="18"/>
        </w:rPr>
        <w:t>http://legislacion.edomex.gob.mx/sites/legislacion.edomex.gob.mx/files/files/pdf/gct/2021/ene081.pdf</w:t>
      </w:r>
    </w:p>
  </w:footnote>
  <w:footnote w:id="3">
    <w:p w14:paraId="39F970D3" w14:textId="77777777" w:rsidR="008648AB" w:rsidRDefault="008648AB" w:rsidP="004E065C">
      <w:pPr>
        <w:pStyle w:val="Textonotapie"/>
      </w:pPr>
      <w:r>
        <w:rPr>
          <w:rStyle w:val="Refdenotaalpie"/>
        </w:rPr>
        <w:footnoteRef/>
      </w:r>
      <w:r>
        <w:t xml:space="preserve"> </w:t>
      </w:r>
      <w:r>
        <w:rPr>
          <w:rFonts w:ascii="Palatino Linotype" w:hAnsi="Palatino Linotype"/>
          <w:iCs/>
          <w:sz w:val="22"/>
          <w:szCs w:val="22"/>
        </w:rPr>
        <w:t>Lo indispensable para que se produzca un efecto determinado.</w:t>
      </w:r>
      <w:r>
        <w:rPr>
          <w:rFonts w:ascii="Palatino Linotype" w:hAnsi="Palatino Linotype"/>
          <w:i/>
          <w:iCs/>
          <w:sz w:val="22"/>
          <w:szCs w:val="22"/>
        </w:rPr>
        <w:t xml:space="preserve"> Cabanellas de las Cuevas, Guillermo. (1979) Diccionario Jurídico Elemental.</w:t>
      </w:r>
    </w:p>
  </w:footnote>
  <w:footnote w:id="4">
    <w:p w14:paraId="316A2951" w14:textId="77777777" w:rsidR="008648AB" w:rsidRPr="00723D7C" w:rsidRDefault="008648AB" w:rsidP="004E065C">
      <w:pPr>
        <w:pStyle w:val="Textonotapie"/>
        <w:jc w:val="both"/>
        <w:rPr>
          <w:rFonts w:ascii="Palatino Linotype" w:hAnsi="Palatino Linotype"/>
          <w:i/>
          <w:sz w:val="18"/>
        </w:rPr>
      </w:pPr>
      <w:r>
        <w:rPr>
          <w:rStyle w:val="Refdenotaalpie"/>
        </w:rPr>
        <w:footnoteRef/>
      </w:r>
      <w:r>
        <w:t xml:space="preserve"> </w:t>
      </w:r>
      <w:r w:rsidRPr="00723D7C">
        <w:rPr>
          <w:rFonts w:ascii="Palatino Linotype" w:hAnsi="Palatino Linotype"/>
          <w:b/>
          <w:i/>
          <w:sz w:val="18"/>
        </w:rPr>
        <w:t>Legitimación para Ejercer los Derechos ARCO</w:t>
      </w:r>
    </w:p>
    <w:p w14:paraId="50BFDA06" w14:textId="77777777" w:rsidR="008648AB" w:rsidRPr="00723D7C" w:rsidRDefault="008648AB" w:rsidP="004E065C">
      <w:pPr>
        <w:pStyle w:val="Textonotapie"/>
        <w:jc w:val="both"/>
        <w:rPr>
          <w:rFonts w:ascii="Palatino Linotype" w:hAnsi="Palatino Linotype"/>
          <w:i/>
          <w:sz w:val="18"/>
        </w:rPr>
      </w:pPr>
      <w:r w:rsidRPr="00723D7C">
        <w:rPr>
          <w:rFonts w:ascii="Palatino Linotype" w:hAnsi="Palatino Linotype"/>
          <w:b/>
          <w:i/>
          <w:sz w:val="18"/>
        </w:rPr>
        <w:t>Artículo 106.</w:t>
      </w:r>
      <w:r w:rsidRPr="00723D7C">
        <w:rPr>
          <w:rFonts w:ascii="Palatino Linotype" w:hAnsi="Palatino Linotype"/>
          <w:i/>
          <w:sz w:val="18"/>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6B1BEA99" w14:textId="77777777" w:rsidR="008648AB" w:rsidRPr="00723D7C" w:rsidRDefault="008648AB" w:rsidP="004E065C">
      <w:pPr>
        <w:pStyle w:val="Textonotapie"/>
        <w:jc w:val="both"/>
        <w:rPr>
          <w:rFonts w:ascii="Palatino Linotype" w:hAnsi="Palatino Linotype"/>
          <w:i/>
          <w:sz w:val="18"/>
        </w:rPr>
      </w:pPr>
      <w:r w:rsidRPr="00723D7C">
        <w:rPr>
          <w:rFonts w:ascii="Palatino Linotype" w:hAnsi="Palatino Linotype"/>
          <w:i/>
          <w:sz w:val="18"/>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2903E84B" w14:textId="77777777" w:rsidR="008648AB" w:rsidRPr="00723D7C" w:rsidRDefault="008648AB" w:rsidP="004E065C">
      <w:pPr>
        <w:pStyle w:val="Textonotapie"/>
        <w:jc w:val="both"/>
        <w:rPr>
          <w:rFonts w:ascii="Palatino Linotype" w:hAnsi="Palatino Linotype"/>
          <w:b/>
          <w:i/>
          <w:sz w:val="18"/>
          <w:u w:val="single"/>
        </w:rPr>
      </w:pPr>
      <w:r w:rsidRPr="00723D7C">
        <w:rPr>
          <w:rFonts w:ascii="Palatino Linotype" w:hAnsi="Palatino Linotype"/>
          <w:b/>
          <w:i/>
          <w:sz w:val="18"/>
          <w:u w:val="single"/>
        </w:rPr>
        <w:t xml:space="preserve">Para el ejercicio de los derechos ARCO solicitados será necesario acreditar la identidad de titular y en su caso la identidad y personalidad con la que actúe el representante. </w:t>
      </w:r>
    </w:p>
    <w:p w14:paraId="15F350B4" w14:textId="77777777" w:rsidR="008648AB" w:rsidRPr="00723D7C" w:rsidRDefault="008648AB" w:rsidP="004E065C">
      <w:pPr>
        <w:pStyle w:val="Textonotapie"/>
        <w:jc w:val="both"/>
        <w:rPr>
          <w:rFonts w:ascii="Palatino Linotype" w:hAnsi="Palatino Linotype"/>
          <w:i/>
          <w:sz w:val="18"/>
        </w:rPr>
      </w:pPr>
      <w:r w:rsidRPr="00723D7C">
        <w:rPr>
          <w:rFonts w:ascii="Palatino Linotype" w:hAnsi="Palatino Linotype"/>
          <w:i/>
          <w:sz w:val="18"/>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326BB97F" w14:textId="77777777" w:rsidR="008648AB" w:rsidRPr="00723D7C" w:rsidRDefault="008648AB" w:rsidP="004E065C">
      <w:pPr>
        <w:pStyle w:val="Textonotapie"/>
        <w:jc w:val="both"/>
        <w:rPr>
          <w:rFonts w:ascii="Palatino Linotype" w:hAnsi="Palatino Linotype"/>
          <w:i/>
          <w:sz w:val="18"/>
        </w:rPr>
      </w:pPr>
      <w:r w:rsidRPr="00723D7C">
        <w:rPr>
          <w:rFonts w:ascii="Palatino Linotype" w:hAnsi="Palatino Linotype"/>
          <w:i/>
          <w:sz w:val="18"/>
        </w:rPr>
        <w:t>El titular podrá autorizar dentro de una cláusula del testamento a las personas que podrán ejercer sus derechos ARCO al momento del fallecimiento.</w:t>
      </w:r>
    </w:p>
    <w:p w14:paraId="69B80823" w14:textId="77777777" w:rsidR="008648AB" w:rsidRPr="00723D7C" w:rsidRDefault="008648AB" w:rsidP="004E065C">
      <w:pPr>
        <w:pStyle w:val="Textonotapie"/>
        <w:jc w:val="both"/>
        <w:rPr>
          <w:rFonts w:ascii="Palatino Linotype" w:hAnsi="Palatino Linotype"/>
          <w:i/>
          <w:sz w:val="18"/>
        </w:rPr>
      </w:pPr>
      <w:r w:rsidRPr="00723D7C">
        <w:rPr>
          <w:rFonts w:ascii="Palatino Linotype" w:hAnsi="Palatino Linotype"/>
          <w:i/>
          <w:sz w:val="18"/>
        </w:rPr>
        <w:t>El ejercicio de los derechos ARCO por persona distinta a su titular o a su representante, será posible, excepcionalmente, en aquellos supuestos previstos por disposición legal, o en su caso, por mandato judicial.</w:t>
      </w:r>
    </w:p>
    <w:p w14:paraId="541D2019" w14:textId="77777777" w:rsidR="008648AB" w:rsidRPr="00723D7C" w:rsidRDefault="008648AB" w:rsidP="004E065C">
      <w:pPr>
        <w:pStyle w:val="Textonotapie"/>
        <w:jc w:val="both"/>
        <w:rPr>
          <w:rFonts w:ascii="Palatino Linotype" w:hAnsi="Palatino Linotype"/>
          <w:i/>
          <w:sz w:val="18"/>
        </w:rPr>
      </w:pPr>
      <w:r w:rsidRPr="00723D7C">
        <w:rPr>
          <w:rFonts w:ascii="Palatino Linotype" w:hAnsi="Palatino Linotype"/>
          <w:i/>
          <w:sz w:val="18"/>
        </w:rPr>
        <w:t>En el ejercicio de los derechos ARCO de menores de edad o de personas que se encuentren en estado de interdicción o incapacidad de conformidad con las leyes civiles, se estará a las reglas de representación dispuestas en la misma legislación.</w:t>
      </w:r>
    </w:p>
    <w:p w14:paraId="7C6542CF" w14:textId="77777777" w:rsidR="008648AB" w:rsidRDefault="008648AB" w:rsidP="004E065C">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98895" w14:textId="77777777" w:rsidR="008648AB" w:rsidRDefault="00481008">
    <w:pPr>
      <w:pStyle w:val="Encabezado"/>
    </w:pPr>
    <w:r>
      <w:rPr>
        <w:noProof/>
        <w:lang w:val="es-MX" w:eastAsia="es-MX"/>
      </w:rPr>
      <w:pict w14:anchorId="68EBB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3"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8B95" w14:textId="77777777" w:rsidR="008648AB" w:rsidRPr="00BF6C4F" w:rsidRDefault="00481008">
    <w:pPr>
      <w:rPr>
        <w:rFonts w:ascii="Palatino Linotype" w:hAnsi="Palatino Linotype"/>
        <w:sz w:val="28"/>
        <w:szCs w:val="28"/>
      </w:rPr>
    </w:pPr>
    <w:r>
      <w:rPr>
        <w:rFonts w:ascii="Palatino Linotype" w:hAnsi="Palatino Linotype"/>
        <w:noProof/>
        <w:sz w:val="28"/>
        <w:szCs w:val="28"/>
        <w:lang w:val="es-MX" w:eastAsia="es-MX"/>
      </w:rPr>
      <w:pict w14:anchorId="36A92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4"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648AB" w:rsidRPr="008F2CCC" w14:paraId="14534F78" w14:textId="77777777" w:rsidTr="00B20E73">
      <w:tc>
        <w:tcPr>
          <w:tcW w:w="3261" w:type="dxa"/>
          <w:vMerge w:val="restart"/>
        </w:tcPr>
        <w:p w14:paraId="4389A82C" w14:textId="77777777" w:rsidR="008648AB" w:rsidRPr="008F2CCC" w:rsidRDefault="008648AB" w:rsidP="00390CA0">
          <w:pPr>
            <w:rPr>
              <w:rFonts w:ascii="Palatino Linotype" w:hAnsi="Palatino Linotype"/>
              <w:b/>
              <w:sz w:val="22"/>
              <w:szCs w:val="22"/>
              <w:lang w:val="es-ES_tradnl"/>
            </w:rPr>
          </w:pPr>
          <w:r>
            <w:rPr>
              <w:rFonts w:ascii="Palatino Linotype" w:hAnsi="Palatino Linotype"/>
              <w:noProof/>
              <w:sz w:val="28"/>
              <w:szCs w:val="28"/>
              <w:lang w:val="es-MX" w:eastAsia="es-MX"/>
            </w:rPr>
            <w:drawing>
              <wp:inline distT="0" distB="0" distL="0" distR="0" wp14:anchorId="12A11D54" wp14:editId="49EECA26">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305800C" w14:textId="77777777" w:rsidR="008648AB" w:rsidRPr="00664658" w:rsidRDefault="008648AB" w:rsidP="00390CA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550DFA97" w14:textId="77777777" w:rsidR="008648AB" w:rsidRPr="00664658" w:rsidRDefault="008648AB" w:rsidP="00390CA0">
          <w:pPr>
            <w:jc w:val="both"/>
            <w:rPr>
              <w:rFonts w:ascii="Palatino Linotype" w:hAnsi="Palatino Linotype"/>
              <w:b/>
              <w:lang w:val="es-ES_tradnl"/>
            </w:rPr>
          </w:pPr>
          <w:r w:rsidRPr="00932E97">
            <w:rPr>
              <w:rFonts w:ascii="Palatino Linotype" w:hAnsi="Palatino Linotype"/>
              <w:b/>
              <w:sz w:val="22"/>
              <w:szCs w:val="22"/>
              <w:lang w:val="es-ES_tradnl"/>
            </w:rPr>
            <w:t>03752/INFOEM/AD/RR/2021</w:t>
          </w:r>
        </w:p>
      </w:tc>
    </w:tr>
    <w:tr w:rsidR="008648AB" w:rsidRPr="008F2CCC" w14:paraId="50B0AABF" w14:textId="77777777" w:rsidTr="00B20E73">
      <w:tc>
        <w:tcPr>
          <w:tcW w:w="3261" w:type="dxa"/>
          <w:vMerge/>
        </w:tcPr>
        <w:p w14:paraId="5B1C758D" w14:textId="77777777" w:rsidR="008648AB" w:rsidRPr="008F2CCC" w:rsidRDefault="008648AB" w:rsidP="00390CA0">
          <w:pPr>
            <w:rPr>
              <w:rFonts w:ascii="Palatino Linotype" w:hAnsi="Palatino Linotype"/>
              <w:b/>
              <w:sz w:val="22"/>
              <w:szCs w:val="22"/>
              <w:lang w:val="es-ES_tradnl"/>
            </w:rPr>
          </w:pPr>
        </w:p>
      </w:tc>
      <w:tc>
        <w:tcPr>
          <w:tcW w:w="2551" w:type="dxa"/>
          <w:shd w:val="clear" w:color="auto" w:fill="auto"/>
        </w:tcPr>
        <w:p w14:paraId="6DD67C95" w14:textId="77777777" w:rsidR="008648AB" w:rsidRPr="00664658" w:rsidRDefault="008648AB" w:rsidP="00390CA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58766294" w14:textId="77777777" w:rsidR="008648AB" w:rsidRPr="00664658" w:rsidRDefault="008648AB" w:rsidP="00390CA0">
          <w:pPr>
            <w:jc w:val="both"/>
            <w:rPr>
              <w:rFonts w:ascii="Palatino Linotype" w:hAnsi="Palatino Linotype"/>
              <w:b/>
              <w:lang w:val="es-ES_tradnl"/>
            </w:rPr>
          </w:pPr>
          <w:r w:rsidRPr="00E50430">
            <w:rPr>
              <w:rFonts w:ascii="Palatino Linotype" w:hAnsi="Palatino Linotype"/>
              <w:b/>
              <w:sz w:val="22"/>
              <w:szCs w:val="22"/>
              <w:lang w:val="es-ES_tradnl"/>
            </w:rPr>
            <w:t>Instituto de Seguridad Social del Estado de México y Municipios</w:t>
          </w:r>
        </w:p>
      </w:tc>
    </w:tr>
    <w:tr w:rsidR="008648AB" w:rsidRPr="008F2CCC" w14:paraId="43143E42" w14:textId="77777777" w:rsidTr="00B20E73">
      <w:trPr>
        <w:trHeight w:val="228"/>
      </w:trPr>
      <w:tc>
        <w:tcPr>
          <w:tcW w:w="3261" w:type="dxa"/>
          <w:vMerge/>
        </w:tcPr>
        <w:p w14:paraId="24933934" w14:textId="77777777" w:rsidR="008648AB" w:rsidRPr="008F2CCC" w:rsidRDefault="008648AB" w:rsidP="00390CA0">
          <w:pPr>
            <w:rPr>
              <w:rFonts w:ascii="Palatino Linotype" w:hAnsi="Palatino Linotype"/>
              <w:b/>
              <w:sz w:val="22"/>
              <w:szCs w:val="22"/>
              <w:lang w:val="es-ES_tradnl"/>
            </w:rPr>
          </w:pPr>
        </w:p>
      </w:tc>
      <w:tc>
        <w:tcPr>
          <w:tcW w:w="2551" w:type="dxa"/>
          <w:shd w:val="clear" w:color="auto" w:fill="auto"/>
        </w:tcPr>
        <w:p w14:paraId="3F06553C" w14:textId="77777777" w:rsidR="008648AB" w:rsidRPr="00664658" w:rsidRDefault="008648AB" w:rsidP="007D47E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7D47E1">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7100B45D" w14:textId="77777777" w:rsidR="008648AB" w:rsidRPr="00664658" w:rsidRDefault="008648AB" w:rsidP="00390CA0">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AA54828" w14:textId="77777777" w:rsidR="008648AB" w:rsidRPr="00BF6C4F" w:rsidRDefault="008648AB" w:rsidP="00565B87">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9009E" w14:textId="77777777" w:rsidR="008648AB" w:rsidRPr="00BF6C4F" w:rsidRDefault="008648AB">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8648AB" w:rsidRPr="008F2CCC" w14:paraId="1685A8EB" w14:textId="77777777" w:rsidTr="00B20E73">
      <w:tc>
        <w:tcPr>
          <w:tcW w:w="4253" w:type="dxa"/>
          <w:vMerge w:val="restart"/>
          <w:shd w:val="clear" w:color="auto" w:fill="auto"/>
        </w:tcPr>
        <w:p w14:paraId="4C796A17" w14:textId="77777777" w:rsidR="008648AB" w:rsidRPr="008F2CCC" w:rsidRDefault="00481008" w:rsidP="00390CA0">
          <w:pPr>
            <w:rPr>
              <w:rFonts w:ascii="Palatino Linotype" w:hAnsi="Palatino Linotype"/>
              <w:b/>
              <w:sz w:val="22"/>
              <w:szCs w:val="22"/>
              <w:lang w:val="es-ES_tradnl"/>
            </w:rPr>
          </w:pPr>
          <w:r>
            <w:rPr>
              <w:rFonts w:ascii="Palatino Linotype" w:hAnsi="Palatino Linotype"/>
              <w:noProof/>
              <w:sz w:val="28"/>
              <w:szCs w:val="28"/>
              <w:lang w:val="es-MX" w:eastAsia="es-MX"/>
            </w:rPr>
            <w:pict w14:anchorId="68CDF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2" o:spid="_x0000_s2049" type="#_x0000_t75" style="position:absolute;margin-left:62.15pt;margin-top:46.7pt;width:540pt;height:10in;z-index:-251658240;mso-position-horizontal-relative:margin;mso-position-vertical-relative:margin" o:allowincell="f">
                <v:imagedata r:id="rId1" o:title="RESOLUCIÓN"/>
                <w10:wrap anchorx="margin" anchory="margin"/>
              </v:shape>
            </w:pict>
          </w:r>
          <w:r w:rsidR="008648AB">
            <w:rPr>
              <w:rFonts w:ascii="Palatino Linotype" w:hAnsi="Palatino Linotype"/>
              <w:noProof/>
              <w:sz w:val="28"/>
              <w:szCs w:val="28"/>
              <w:lang w:val="es-MX" w:eastAsia="es-MX"/>
            </w:rPr>
            <w:drawing>
              <wp:inline distT="0" distB="0" distL="0" distR="0" wp14:anchorId="412AED35" wp14:editId="26DAD2A3">
                <wp:extent cx="1663440"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8E7D323" w14:textId="77777777" w:rsidR="008648AB" w:rsidRPr="008F2CCC" w:rsidRDefault="008648AB"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209BDD4D" w14:textId="77777777" w:rsidR="008648AB" w:rsidRPr="00E50430" w:rsidRDefault="008648AB" w:rsidP="00932E97">
          <w:pPr>
            <w:jc w:val="both"/>
            <w:rPr>
              <w:rFonts w:ascii="Palatino Linotype" w:hAnsi="Palatino Linotype"/>
              <w:b/>
              <w:sz w:val="22"/>
              <w:szCs w:val="22"/>
              <w:lang w:val="es-ES_tradnl"/>
            </w:rPr>
          </w:pPr>
          <w:r w:rsidRPr="00932E97">
            <w:rPr>
              <w:rFonts w:ascii="Palatino Linotype" w:hAnsi="Palatino Linotype"/>
              <w:b/>
              <w:sz w:val="22"/>
              <w:szCs w:val="22"/>
              <w:lang w:val="es-ES_tradnl"/>
            </w:rPr>
            <w:t>03752/INFOEM/AD/RR/2021</w:t>
          </w:r>
        </w:p>
      </w:tc>
    </w:tr>
    <w:tr w:rsidR="008648AB" w:rsidRPr="008F2CCC" w14:paraId="75525552" w14:textId="77777777" w:rsidTr="00B20E73">
      <w:tc>
        <w:tcPr>
          <w:tcW w:w="4253" w:type="dxa"/>
          <w:vMerge/>
          <w:shd w:val="clear" w:color="auto" w:fill="auto"/>
        </w:tcPr>
        <w:p w14:paraId="20ADFFF6" w14:textId="77777777" w:rsidR="008648AB" w:rsidRPr="008F2CCC" w:rsidRDefault="008648AB" w:rsidP="00390CA0">
          <w:pPr>
            <w:rPr>
              <w:rFonts w:ascii="Palatino Linotype" w:hAnsi="Palatino Linotype"/>
              <w:b/>
              <w:sz w:val="22"/>
              <w:szCs w:val="22"/>
              <w:lang w:val="es-ES_tradnl"/>
            </w:rPr>
          </w:pPr>
        </w:p>
      </w:tc>
      <w:tc>
        <w:tcPr>
          <w:tcW w:w="2552" w:type="dxa"/>
          <w:shd w:val="clear" w:color="auto" w:fill="auto"/>
        </w:tcPr>
        <w:p w14:paraId="4E4149DF" w14:textId="77777777" w:rsidR="008648AB" w:rsidRPr="008F2CCC" w:rsidRDefault="008648AB"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9BBD11F" w14:textId="0159A09B" w:rsidR="008648AB" w:rsidRPr="00E50430" w:rsidRDefault="007D7442" w:rsidP="00507959">
          <w:pPr>
            <w:jc w:val="both"/>
            <w:rPr>
              <w:rFonts w:ascii="Palatino Linotype" w:hAnsi="Palatino Linotype"/>
              <w:b/>
              <w:sz w:val="22"/>
              <w:szCs w:val="22"/>
              <w:lang w:val="es-ES_tradnl"/>
            </w:rPr>
          </w:pPr>
          <w:r>
            <w:rPr>
              <w:rFonts w:ascii="Palatino Linotype" w:hAnsi="Palatino Linotype"/>
              <w:b/>
              <w:sz w:val="22"/>
              <w:szCs w:val="22"/>
              <w:lang w:val="es-ES_tradnl"/>
            </w:rPr>
            <w:t>XXXXXXXXX XXXXXXX XXXX</w:t>
          </w:r>
        </w:p>
      </w:tc>
    </w:tr>
    <w:tr w:rsidR="008648AB" w:rsidRPr="008F2CCC" w14:paraId="0FECF968" w14:textId="77777777" w:rsidTr="00B20E73">
      <w:trPr>
        <w:trHeight w:val="228"/>
      </w:trPr>
      <w:tc>
        <w:tcPr>
          <w:tcW w:w="4253" w:type="dxa"/>
          <w:vMerge/>
          <w:shd w:val="clear" w:color="auto" w:fill="auto"/>
        </w:tcPr>
        <w:p w14:paraId="72A01A6E" w14:textId="77777777" w:rsidR="008648AB" w:rsidRPr="008F2CCC" w:rsidRDefault="008648AB" w:rsidP="00390CA0">
          <w:pPr>
            <w:rPr>
              <w:rFonts w:ascii="Palatino Linotype" w:hAnsi="Palatino Linotype"/>
              <w:b/>
              <w:sz w:val="22"/>
              <w:szCs w:val="22"/>
              <w:lang w:val="es-ES_tradnl"/>
            </w:rPr>
          </w:pPr>
        </w:p>
      </w:tc>
      <w:tc>
        <w:tcPr>
          <w:tcW w:w="2552" w:type="dxa"/>
          <w:shd w:val="clear" w:color="auto" w:fill="auto"/>
        </w:tcPr>
        <w:p w14:paraId="0322E0AE" w14:textId="77777777" w:rsidR="008648AB" w:rsidRPr="008F2CCC" w:rsidRDefault="008648AB" w:rsidP="00390CA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6C122A48" w14:textId="77777777" w:rsidR="008648AB" w:rsidRPr="00E50430" w:rsidRDefault="008648AB" w:rsidP="00390CA0">
          <w:pPr>
            <w:jc w:val="both"/>
            <w:rPr>
              <w:rFonts w:ascii="Palatino Linotype" w:hAnsi="Palatino Linotype"/>
              <w:b/>
              <w:sz w:val="22"/>
              <w:szCs w:val="22"/>
              <w:lang w:val="es-ES_tradnl"/>
            </w:rPr>
          </w:pPr>
          <w:r w:rsidRPr="00E50430">
            <w:rPr>
              <w:rFonts w:ascii="Palatino Linotype" w:hAnsi="Palatino Linotype"/>
              <w:b/>
              <w:sz w:val="22"/>
              <w:szCs w:val="22"/>
              <w:lang w:val="es-ES_tradnl"/>
            </w:rPr>
            <w:t>Instituto de Seguridad Social del Estado de México y Municipios</w:t>
          </w:r>
        </w:p>
      </w:tc>
    </w:tr>
    <w:tr w:rsidR="008648AB" w:rsidRPr="008F2CCC" w14:paraId="45300FE7" w14:textId="77777777" w:rsidTr="00B20E73">
      <w:tc>
        <w:tcPr>
          <w:tcW w:w="4253" w:type="dxa"/>
          <w:vMerge/>
          <w:shd w:val="clear" w:color="auto" w:fill="auto"/>
        </w:tcPr>
        <w:p w14:paraId="1128CEE5" w14:textId="77777777" w:rsidR="008648AB" w:rsidRPr="008F2CCC" w:rsidRDefault="008648AB" w:rsidP="00390CA0">
          <w:pPr>
            <w:rPr>
              <w:rFonts w:ascii="Palatino Linotype" w:hAnsi="Palatino Linotype"/>
              <w:b/>
              <w:sz w:val="22"/>
              <w:szCs w:val="22"/>
              <w:lang w:val="es-ES_tradnl"/>
            </w:rPr>
          </w:pPr>
        </w:p>
      </w:tc>
      <w:tc>
        <w:tcPr>
          <w:tcW w:w="2552" w:type="dxa"/>
          <w:shd w:val="clear" w:color="auto" w:fill="auto"/>
        </w:tcPr>
        <w:p w14:paraId="6595DEF0" w14:textId="77777777" w:rsidR="008648AB" w:rsidRPr="008F2CCC" w:rsidRDefault="008648AB" w:rsidP="007D47E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7D47E1">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41967C6C" w14:textId="77777777" w:rsidR="008648AB" w:rsidRPr="008F2CCC" w:rsidRDefault="008648AB" w:rsidP="00390CA0">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FDEF47F" w14:textId="77777777" w:rsidR="008648AB" w:rsidRPr="00BF6C4F" w:rsidRDefault="008648AB" w:rsidP="00565B8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A40501"/>
    <w:multiLevelType w:val="hybridMultilevel"/>
    <w:tmpl w:val="5BE83B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AD4C2A"/>
    <w:multiLevelType w:val="multilevel"/>
    <w:tmpl w:val="7BF8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15B7E"/>
    <w:multiLevelType w:val="hybridMultilevel"/>
    <w:tmpl w:val="3830D9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C502773"/>
    <w:multiLevelType w:val="hybridMultilevel"/>
    <w:tmpl w:val="33025FCE"/>
    <w:lvl w:ilvl="0" w:tplc="0B4A6E5C">
      <w:start w:val="6"/>
      <w:numFmt w:val="upperRoman"/>
      <w:lvlText w:val="%1."/>
      <w:lvlJc w:val="left"/>
      <w:pPr>
        <w:ind w:left="1287"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FEA6C69"/>
    <w:multiLevelType w:val="multilevel"/>
    <w:tmpl w:val="74CC1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43F71273"/>
    <w:multiLevelType w:val="multilevel"/>
    <w:tmpl w:val="F5B81F4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93A03FA"/>
    <w:multiLevelType w:val="hybridMultilevel"/>
    <w:tmpl w:val="1E9A6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2736B7"/>
    <w:multiLevelType w:val="multilevel"/>
    <w:tmpl w:val="A500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307026"/>
    <w:multiLevelType w:val="hybridMultilevel"/>
    <w:tmpl w:val="E3D4D1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2D3497"/>
    <w:multiLevelType w:val="hybridMultilevel"/>
    <w:tmpl w:val="6B0E5CF0"/>
    <w:lvl w:ilvl="0" w:tplc="BE0A3736">
      <w:start w:val="5237"/>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9"/>
  </w:num>
  <w:num w:numId="5">
    <w:abstractNumId w:val="7"/>
  </w:num>
  <w:num w:numId="6">
    <w:abstractNumId w:val="13"/>
  </w:num>
  <w:num w:numId="7">
    <w:abstractNumId w:val="14"/>
  </w:num>
  <w:num w:numId="8">
    <w:abstractNumId w:val="1"/>
  </w:num>
  <w:num w:numId="9">
    <w:abstractNumId w:val="8"/>
  </w:num>
  <w:num w:numId="10">
    <w:abstractNumId w:val="3"/>
  </w:num>
  <w:num w:numId="11">
    <w:abstractNumId w:val="11"/>
  </w:num>
  <w:num w:numId="12">
    <w:abstractNumId w:val="10"/>
  </w:num>
  <w:num w:numId="13">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C5"/>
    <w:rsid w:val="0000379F"/>
    <w:rsid w:val="0001105C"/>
    <w:rsid w:val="00012CC7"/>
    <w:rsid w:val="000210F1"/>
    <w:rsid w:val="0002260E"/>
    <w:rsid w:val="00025D77"/>
    <w:rsid w:val="0002662F"/>
    <w:rsid w:val="000276D6"/>
    <w:rsid w:val="00030577"/>
    <w:rsid w:val="00032899"/>
    <w:rsid w:val="00040753"/>
    <w:rsid w:val="000C1823"/>
    <w:rsid w:val="000C3F4B"/>
    <w:rsid w:val="000C6107"/>
    <w:rsid w:val="0011565B"/>
    <w:rsid w:val="001241F6"/>
    <w:rsid w:val="00152E27"/>
    <w:rsid w:val="00161F97"/>
    <w:rsid w:val="0017574C"/>
    <w:rsid w:val="001819C2"/>
    <w:rsid w:val="00197DA7"/>
    <w:rsid w:val="001A67F1"/>
    <w:rsid w:val="001B13FE"/>
    <w:rsid w:val="001B1563"/>
    <w:rsid w:val="001D631B"/>
    <w:rsid w:val="001F4FC8"/>
    <w:rsid w:val="001F673B"/>
    <w:rsid w:val="00207BC9"/>
    <w:rsid w:val="002137A5"/>
    <w:rsid w:val="00216B53"/>
    <w:rsid w:val="002258C4"/>
    <w:rsid w:val="00232868"/>
    <w:rsid w:val="00236C98"/>
    <w:rsid w:val="002424B3"/>
    <w:rsid w:val="00245739"/>
    <w:rsid w:val="00260FE6"/>
    <w:rsid w:val="00267113"/>
    <w:rsid w:val="002A202A"/>
    <w:rsid w:val="002A26A5"/>
    <w:rsid w:val="002A61E6"/>
    <w:rsid w:val="002C05F7"/>
    <w:rsid w:val="002C10E4"/>
    <w:rsid w:val="002F704B"/>
    <w:rsid w:val="00307A08"/>
    <w:rsid w:val="0031323B"/>
    <w:rsid w:val="0032183B"/>
    <w:rsid w:val="00324DA9"/>
    <w:rsid w:val="00325FD9"/>
    <w:rsid w:val="00340BAE"/>
    <w:rsid w:val="003476C4"/>
    <w:rsid w:val="0035463B"/>
    <w:rsid w:val="003627EB"/>
    <w:rsid w:val="003846D7"/>
    <w:rsid w:val="00390CA0"/>
    <w:rsid w:val="00392B5D"/>
    <w:rsid w:val="00395BCB"/>
    <w:rsid w:val="003B5C71"/>
    <w:rsid w:val="003D70ED"/>
    <w:rsid w:val="003F6FC9"/>
    <w:rsid w:val="0040536D"/>
    <w:rsid w:val="00473C48"/>
    <w:rsid w:val="00481008"/>
    <w:rsid w:val="00493B57"/>
    <w:rsid w:val="00497130"/>
    <w:rsid w:val="004E065C"/>
    <w:rsid w:val="005009F0"/>
    <w:rsid w:val="00507959"/>
    <w:rsid w:val="00510465"/>
    <w:rsid w:val="005652A4"/>
    <w:rsid w:val="00565B87"/>
    <w:rsid w:val="005729C5"/>
    <w:rsid w:val="00576203"/>
    <w:rsid w:val="00593B8C"/>
    <w:rsid w:val="00595E35"/>
    <w:rsid w:val="005A5AE2"/>
    <w:rsid w:val="005A736C"/>
    <w:rsid w:val="005C29EA"/>
    <w:rsid w:val="005D612F"/>
    <w:rsid w:val="005D6489"/>
    <w:rsid w:val="005F7489"/>
    <w:rsid w:val="00602F58"/>
    <w:rsid w:val="00640A80"/>
    <w:rsid w:val="00652580"/>
    <w:rsid w:val="006C4E9F"/>
    <w:rsid w:val="006D1768"/>
    <w:rsid w:val="006D3A4A"/>
    <w:rsid w:val="007032F1"/>
    <w:rsid w:val="00723D7C"/>
    <w:rsid w:val="00736CF1"/>
    <w:rsid w:val="00741E7A"/>
    <w:rsid w:val="00750D69"/>
    <w:rsid w:val="00757F27"/>
    <w:rsid w:val="00777CEC"/>
    <w:rsid w:val="00782CC4"/>
    <w:rsid w:val="00787F92"/>
    <w:rsid w:val="007A7640"/>
    <w:rsid w:val="007B279A"/>
    <w:rsid w:val="007D47E1"/>
    <w:rsid w:val="007D7442"/>
    <w:rsid w:val="007F4C5E"/>
    <w:rsid w:val="00803DA1"/>
    <w:rsid w:val="00850909"/>
    <w:rsid w:val="008648AB"/>
    <w:rsid w:val="008655DF"/>
    <w:rsid w:val="008704C0"/>
    <w:rsid w:val="008B21D2"/>
    <w:rsid w:val="008E528B"/>
    <w:rsid w:val="00916B41"/>
    <w:rsid w:val="009239D9"/>
    <w:rsid w:val="00930407"/>
    <w:rsid w:val="00932455"/>
    <w:rsid w:val="00932E97"/>
    <w:rsid w:val="0097011D"/>
    <w:rsid w:val="009907C1"/>
    <w:rsid w:val="009A4C70"/>
    <w:rsid w:val="009A78C5"/>
    <w:rsid w:val="009D5D7A"/>
    <w:rsid w:val="00A10DB5"/>
    <w:rsid w:val="00A220D6"/>
    <w:rsid w:val="00A7799A"/>
    <w:rsid w:val="00A818D5"/>
    <w:rsid w:val="00AB0A3C"/>
    <w:rsid w:val="00AB7E58"/>
    <w:rsid w:val="00AC675E"/>
    <w:rsid w:val="00AE3D2D"/>
    <w:rsid w:val="00AF02A9"/>
    <w:rsid w:val="00B07394"/>
    <w:rsid w:val="00B2060B"/>
    <w:rsid w:val="00B20E1F"/>
    <w:rsid w:val="00B20E73"/>
    <w:rsid w:val="00B24CE1"/>
    <w:rsid w:val="00B32335"/>
    <w:rsid w:val="00B32EB9"/>
    <w:rsid w:val="00B33D8A"/>
    <w:rsid w:val="00B35B5D"/>
    <w:rsid w:val="00BA1F8A"/>
    <w:rsid w:val="00BA6A20"/>
    <w:rsid w:val="00BA7928"/>
    <w:rsid w:val="00BB55DF"/>
    <w:rsid w:val="00BC7307"/>
    <w:rsid w:val="00BE4BBE"/>
    <w:rsid w:val="00BF0703"/>
    <w:rsid w:val="00BF6C4F"/>
    <w:rsid w:val="00C14393"/>
    <w:rsid w:val="00C20C1C"/>
    <w:rsid w:val="00C85095"/>
    <w:rsid w:val="00C912DD"/>
    <w:rsid w:val="00CA5392"/>
    <w:rsid w:val="00D15D95"/>
    <w:rsid w:val="00D25F03"/>
    <w:rsid w:val="00D43EF6"/>
    <w:rsid w:val="00D50C2F"/>
    <w:rsid w:val="00D54C46"/>
    <w:rsid w:val="00D56339"/>
    <w:rsid w:val="00D635D4"/>
    <w:rsid w:val="00D72852"/>
    <w:rsid w:val="00D72D76"/>
    <w:rsid w:val="00D72F03"/>
    <w:rsid w:val="00D80233"/>
    <w:rsid w:val="00DA39C5"/>
    <w:rsid w:val="00DA50CA"/>
    <w:rsid w:val="00E257CE"/>
    <w:rsid w:val="00E50430"/>
    <w:rsid w:val="00E540C8"/>
    <w:rsid w:val="00E563AC"/>
    <w:rsid w:val="00EE0D01"/>
    <w:rsid w:val="00F10318"/>
    <w:rsid w:val="00F1610E"/>
    <w:rsid w:val="00F4628C"/>
    <w:rsid w:val="00F85149"/>
    <w:rsid w:val="00F94223"/>
    <w:rsid w:val="00F94A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82D2B8"/>
  <w15:docId w15:val="{E591AD66-E0F3-4AE8-ADC5-EE3F436A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D0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29C5"/>
    <w:rPr>
      <w:rFonts w:eastAsiaTheme="minorEastAsia"/>
      <w:sz w:val="24"/>
      <w:szCs w:val="24"/>
      <w:lang w:val="es-ES_tradnl" w:eastAsia="es-ES"/>
    </w:rPr>
  </w:style>
  <w:style w:type="paragraph" w:styleId="Piedepgina">
    <w:name w:val="footer"/>
    <w:basedOn w:val="Normal"/>
    <w:link w:val="Piedepgina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29C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29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29C5"/>
    <w:rPr>
      <w:rFonts w:ascii="Times New Roman" w:eastAsia="Times New Roman" w:hAnsi="Times New Roman" w:cs="Times New Roman"/>
      <w:sz w:val="24"/>
      <w:szCs w:val="24"/>
      <w:lang w:val="es-ES" w:eastAsia="es-ES"/>
    </w:rPr>
  </w:style>
  <w:style w:type="character" w:styleId="Hipervnculo">
    <w:name w:val="Hyperlink"/>
    <w:uiPriority w:val="99"/>
    <w:unhideWhenUsed/>
    <w:rsid w:val="005729C5"/>
    <w:rPr>
      <w:strike w:val="0"/>
      <w:dstrike w:val="0"/>
      <w:color w:val="035899"/>
      <w:u w:val="none"/>
      <w:effect w:val="none"/>
    </w:rPr>
  </w:style>
  <w:style w:type="character" w:styleId="Textoennegrita">
    <w:name w:val="Strong"/>
    <w:uiPriority w:val="22"/>
    <w:qFormat/>
    <w:rsid w:val="005729C5"/>
    <w:rPr>
      <w:b/>
      <w:bCs/>
    </w:rPr>
  </w:style>
  <w:style w:type="character" w:customStyle="1" w:styleId="apple-converted-space">
    <w:name w:val="apple-converted-space"/>
    <w:basedOn w:val="Fuentedeprrafopredeter"/>
    <w:rsid w:val="005729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29C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29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5729C5"/>
    <w:rPr>
      <w:vertAlign w:val="superscript"/>
    </w:rPr>
  </w:style>
  <w:style w:type="character" w:styleId="nfasis">
    <w:name w:val="Emphasis"/>
    <w:basedOn w:val="Fuentedeprrafopredeter"/>
    <w:uiPriority w:val="20"/>
    <w:qFormat/>
    <w:rsid w:val="005729C5"/>
    <w:rPr>
      <w:i/>
      <w:iCs/>
    </w:rPr>
  </w:style>
  <w:style w:type="paragraph" w:customStyle="1" w:styleId="francesa">
    <w:name w:val="francesa"/>
    <w:basedOn w:val="Normal"/>
    <w:rsid w:val="005729C5"/>
    <w:pPr>
      <w:spacing w:before="100" w:beforeAutospacing="1" w:after="100" w:afterAutospacing="1"/>
    </w:pPr>
    <w:rPr>
      <w:lang w:val="es-MX" w:eastAsia="es-MX"/>
    </w:rPr>
  </w:style>
  <w:style w:type="paragraph" w:customStyle="1" w:styleId="Default">
    <w:name w:val="Default"/>
    <w:rsid w:val="0057620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803DA1"/>
    <w:rPr>
      <w:rFonts w:ascii="Tahoma" w:hAnsi="Tahoma" w:cs="Tahoma"/>
      <w:sz w:val="16"/>
      <w:szCs w:val="16"/>
    </w:rPr>
  </w:style>
  <w:style w:type="character" w:customStyle="1" w:styleId="TextodegloboCar">
    <w:name w:val="Texto de globo Car"/>
    <w:basedOn w:val="Fuentedeprrafopredeter"/>
    <w:link w:val="Textodeglobo"/>
    <w:uiPriority w:val="99"/>
    <w:semiHidden/>
    <w:rsid w:val="00803DA1"/>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803DA1"/>
    <w:rPr>
      <w:sz w:val="16"/>
      <w:szCs w:val="16"/>
    </w:rPr>
  </w:style>
  <w:style w:type="paragraph" w:styleId="Textocomentario">
    <w:name w:val="annotation text"/>
    <w:basedOn w:val="Normal"/>
    <w:link w:val="TextocomentarioCar"/>
    <w:uiPriority w:val="99"/>
    <w:semiHidden/>
    <w:unhideWhenUsed/>
    <w:rsid w:val="00803DA1"/>
    <w:rPr>
      <w:sz w:val="20"/>
      <w:szCs w:val="20"/>
    </w:rPr>
  </w:style>
  <w:style w:type="character" w:customStyle="1" w:styleId="TextocomentarioCar">
    <w:name w:val="Texto comentario Car"/>
    <w:basedOn w:val="Fuentedeprrafopredeter"/>
    <w:link w:val="Textocomentario"/>
    <w:uiPriority w:val="99"/>
    <w:semiHidden/>
    <w:rsid w:val="00803DA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03DA1"/>
    <w:rPr>
      <w:b/>
      <w:bCs/>
    </w:rPr>
  </w:style>
  <w:style w:type="character" w:customStyle="1" w:styleId="AsuntodelcomentarioCar">
    <w:name w:val="Asunto del comentario Car"/>
    <w:basedOn w:val="TextocomentarioCar"/>
    <w:link w:val="Asuntodelcomentario"/>
    <w:uiPriority w:val="99"/>
    <w:semiHidden/>
    <w:rsid w:val="00803DA1"/>
    <w:rPr>
      <w:rFonts w:ascii="Times New Roman" w:eastAsia="Times New Roman" w:hAnsi="Times New Roman" w:cs="Times New Roman"/>
      <w:b/>
      <w:bCs/>
      <w:sz w:val="20"/>
      <w:szCs w:val="20"/>
      <w:lang w:val="es-ES" w:eastAsia="es-ES"/>
    </w:rPr>
  </w:style>
  <w:style w:type="paragraph" w:customStyle="1" w:styleId="m5212863947045306324gmail-msonormal">
    <w:name w:val="m_5212863947045306324gmail-msonormal"/>
    <w:basedOn w:val="Normal"/>
    <w:rsid w:val="00EE0D0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8353">
      <w:bodyDiv w:val="1"/>
      <w:marLeft w:val="0"/>
      <w:marRight w:val="0"/>
      <w:marTop w:val="0"/>
      <w:marBottom w:val="0"/>
      <w:divBdr>
        <w:top w:val="none" w:sz="0" w:space="0" w:color="auto"/>
        <w:left w:val="none" w:sz="0" w:space="0" w:color="auto"/>
        <w:bottom w:val="none" w:sz="0" w:space="0" w:color="auto"/>
        <w:right w:val="none" w:sz="0" w:space="0" w:color="auto"/>
      </w:divBdr>
    </w:div>
    <w:div w:id="231157864">
      <w:bodyDiv w:val="1"/>
      <w:marLeft w:val="0"/>
      <w:marRight w:val="0"/>
      <w:marTop w:val="0"/>
      <w:marBottom w:val="0"/>
      <w:divBdr>
        <w:top w:val="none" w:sz="0" w:space="0" w:color="auto"/>
        <w:left w:val="none" w:sz="0" w:space="0" w:color="auto"/>
        <w:bottom w:val="none" w:sz="0" w:space="0" w:color="auto"/>
        <w:right w:val="none" w:sz="0" w:space="0" w:color="auto"/>
      </w:divBdr>
    </w:div>
    <w:div w:id="298611627">
      <w:bodyDiv w:val="1"/>
      <w:marLeft w:val="0"/>
      <w:marRight w:val="0"/>
      <w:marTop w:val="0"/>
      <w:marBottom w:val="0"/>
      <w:divBdr>
        <w:top w:val="none" w:sz="0" w:space="0" w:color="auto"/>
        <w:left w:val="none" w:sz="0" w:space="0" w:color="auto"/>
        <w:bottom w:val="none" w:sz="0" w:space="0" w:color="auto"/>
        <w:right w:val="none" w:sz="0" w:space="0" w:color="auto"/>
      </w:divBdr>
    </w:div>
    <w:div w:id="299960488">
      <w:bodyDiv w:val="1"/>
      <w:marLeft w:val="0"/>
      <w:marRight w:val="0"/>
      <w:marTop w:val="0"/>
      <w:marBottom w:val="0"/>
      <w:divBdr>
        <w:top w:val="none" w:sz="0" w:space="0" w:color="auto"/>
        <w:left w:val="none" w:sz="0" w:space="0" w:color="auto"/>
        <w:bottom w:val="none" w:sz="0" w:space="0" w:color="auto"/>
        <w:right w:val="none" w:sz="0" w:space="0" w:color="auto"/>
      </w:divBdr>
    </w:div>
    <w:div w:id="360907982">
      <w:bodyDiv w:val="1"/>
      <w:marLeft w:val="0"/>
      <w:marRight w:val="0"/>
      <w:marTop w:val="0"/>
      <w:marBottom w:val="0"/>
      <w:divBdr>
        <w:top w:val="none" w:sz="0" w:space="0" w:color="auto"/>
        <w:left w:val="none" w:sz="0" w:space="0" w:color="auto"/>
        <w:bottom w:val="none" w:sz="0" w:space="0" w:color="auto"/>
        <w:right w:val="none" w:sz="0" w:space="0" w:color="auto"/>
      </w:divBdr>
    </w:div>
    <w:div w:id="432826015">
      <w:bodyDiv w:val="1"/>
      <w:marLeft w:val="0"/>
      <w:marRight w:val="0"/>
      <w:marTop w:val="0"/>
      <w:marBottom w:val="0"/>
      <w:divBdr>
        <w:top w:val="none" w:sz="0" w:space="0" w:color="auto"/>
        <w:left w:val="none" w:sz="0" w:space="0" w:color="auto"/>
        <w:bottom w:val="none" w:sz="0" w:space="0" w:color="auto"/>
        <w:right w:val="none" w:sz="0" w:space="0" w:color="auto"/>
      </w:divBdr>
    </w:div>
    <w:div w:id="453253231">
      <w:bodyDiv w:val="1"/>
      <w:marLeft w:val="0"/>
      <w:marRight w:val="0"/>
      <w:marTop w:val="0"/>
      <w:marBottom w:val="0"/>
      <w:divBdr>
        <w:top w:val="none" w:sz="0" w:space="0" w:color="auto"/>
        <w:left w:val="none" w:sz="0" w:space="0" w:color="auto"/>
        <w:bottom w:val="none" w:sz="0" w:space="0" w:color="auto"/>
        <w:right w:val="none" w:sz="0" w:space="0" w:color="auto"/>
      </w:divBdr>
    </w:div>
    <w:div w:id="593132050">
      <w:bodyDiv w:val="1"/>
      <w:marLeft w:val="0"/>
      <w:marRight w:val="0"/>
      <w:marTop w:val="0"/>
      <w:marBottom w:val="0"/>
      <w:divBdr>
        <w:top w:val="none" w:sz="0" w:space="0" w:color="auto"/>
        <w:left w:val="none" w:sz="0" w:space="0" w:color="auto"/>
        <w:bottom w:val="none" w:sz="0" w:space="0" w:color="auto"/>
        <w:right w:val="none" w:sz="0" w:space="0" w:color="auto"/>
      </w:divBdr>
    </w:div>
    <w:div w:id="651255192">
      <w:bodyDiv w:val="1"/>
      <w:marLeft w:val="0"/>
      <w:marRight w:val="0"/>
      <w:marTop w:val="0"/>
      <w:marBottom w:val="0"/>
      <w:divBdr>
        <w:top w:val="none" w:sz="0" w:space="0" w:color="auto"/>
        <w:left w:val="none" w:sz="0" w:space="0" w:color="auto"/>
        <w:bottom w:val="none" w:sz="0" w:space="0" w:color="auto"/>
        <w:right w:val="none" w:sz="0" w:space="0" w:color="auto"/>
      </w:divBdr>
    </w:div>
    <w:div w:id="727647992">
      <w:bodyDiv w:val="1"/>
      <w:marLeft w:val="0"/>
      <w:marRight w:val="0"/>
      <w:marTop w:val="0"/>
      <w:marBottom w:val="0"/>
      <w:divBdr>
        <w:top w:val="none" w:sz="0" w:space="0" w:color="auto"/>
        <w:left w:val="none" w:sz="0" w:space="0" w:color="auto"/>
        <w:bottom w:val="none" w:sz="0" w:space="0" w:color="auto"/>
        <w:right w:val="none" w:sz="0" w:space="0" w:color="auto"/>
      </w:divBdr>
    </w:div>
    <w:div w:id="766999321">
      <w:bodyDiv w:val="1"/>
      <w:marLeft w:val="0"/>
      <w:marRight w:val="0"/>
      <w:marTop w:val="0"/>
      <w:marBottom w:val="0"/>
      <w:divBdr>
        <w:top w:val="none" w:sz="0" w:space="0" w:color="auto"/>
        <w:left w:val="none" w:sz="0" w:space="0" w:color="auto"/>
        <w:bottom w:val="none" w:sz="0" w:space="0" w:color="auto"/>
        <w:right w:val="none" w:sz="0" w:space="0" w:color="auto"/>
      </w:divBdr>
    </w:div>
    <w:div w:id="870802248">
      <w:bodyDiv w:val="1"/>
      <w:marLeft w:val="0"/>
      <w:marRight w:val="0"/>
      <w:marTop w:val="0"/>
      <w:marBottom w:val="0"/>
      <w:divBdr>
        <w:top w:val="none" w:sz="0" w:space="0" w:color="auto"/>
        <w:left w:val="none" w:sz="0" w:space="0" w:color="auto"/>
        <w:bottom w:val="none" w:sz="0" w:space="0" w:color="auto"/>
        <w:right w:val="none" w:sz="0" w:space="0" w:color="auto"/>
      </w:divBdr>
    </w:div>
    <w:div w:id="932736877">
      <w:bodyDiv w:val="1"/>
      <w:marLeft w:val="0"/>
      <w:marRight w:val="0"/>
      <w:marTop w:val="0"/>
      <w:marBottom w:val="0"/>
      <w:divBdr>
        <w:top w:val="none" w:sz="0" w:space="0" w:color="auto"/>
        <w:left w:val="none" w:sz="0" w:space="0" w:color="auto"/>
        <w:bottom w:val="none" w:sz="0" w:space="0" w:color="auto"/>
        <w:right w:val="none" w:sz="0" w:space="0" w:color="auto"/>
      </w:divBdr>
    </w:div>
    <w:div w:id="990329736">
      <w:bodyDiv w:val="1"/>
      <w:marLeft w:val="0"/>
      <w:marRight w:val="0"/>
      <w:marTop w:val="0"/>
      <w:marBottom w:val="0"/>
      <w:divBdr>
        <w:top w:val="none" w:sz="0" w:space="0" w:color="auto"/>
        <w:left w:val="none" w:sz="0" w:space="0" w:color="auto"/>
        <w:bottom w:val="none" w:sz="0" w:space="0" w:color="auto"/>
        <w:right w:val="none" w:sz="0" w:space="0" w:color="auto"/>
      </w:divBdr>
    </w:div>
    <w:div w:id="1020815857">
      <w:bodyDiv w:val="1"/>
      <w:marLeft w:val="0"/>
      <w:marRight w:val="0"/>
      <w:marTop w:val="0"/>
      <w:marBottom w:val="0"/>
      <w:divBdr>
        <w:top w:val="none" w:sz="0" w:space="0" w:color="auto"/>
        <w:left w:val="none" w:sz="0" w:space="0" w:color="auto"/>
        <w:bottom w:val="none" w:sz="0" w:space="0" w:color="auto"/>
        <w:right w:val="none" w:sz="0" w:space="0" w:color="auto"/>
      </w:divBdr>
    </w:div>
    <w:div w:id="1139684726">
      <w:bodyDiv w:val="1"/>
      <w:marLeft w:val="0"/>
      <w:marRight w:val="0"/>
      <w:marTop w:val="0"/>
      <w:marBottom w:val="0"/>
      <w:divBdr>
        <w:top w:val="none" w:sz="0" w:space="0" w:color="auto"/>
        <w:left w:val="none" w:sz="0" w:space="0" w:color="auto"/>
        <w:bottom w:val="none" w:sz="0" w:space="0" w:color="auto"/>
        <w:right w:val="none" w:sz="0" w:space="0" w:color="auto"/>
      </w:divBdr>
    </w:div>
    <w:div w:id="1262450607">
      <w:bodyDiv w:val="1"/>
      <w:marLeft w:val="0"/>
      <w:marRight w:val="0"/>
      <w:marTop w:val="0"/>
      <w:marBottom w:val="0"/>
      <w:divBdr>
        <w:top w:val="none" w:sz="0" w:space="0" w:color="auto"/>
        <w:left w:val="none" w:sz="0" w:space="0" w:color="auto"/>
        <w:bottom w:val="none" w:sz="0" w:space="0" w:color="auto"/>
        <w:right w:val="none" w:sz="0" w:space="0" w:color="auto"/>
      </w:divBdr>
    </w:div>
    <w:div w:id="1437016564">
      <w:bodyDiv w:val="1"/>
      <w:marLeft w:val="0"/>
      <w:marRight w:val="0"/>
      <w:marTop w:val="0"/>
      <w:marBottom w:val="0"/>
      <w:divBdr>
        <w:top w:val="none" w:sz="0" w:space="0" w:color="auto"/>
        <w:left w:val="none" w:sz="0" w:space="0" w:color="auto"/>
        <w:bottom w:val="none" w:sz="0" w:space="0" w:color="auto"/>
        <w:right w:val="none" w:sz="0" w:space="0" w:color="auto"/>
      </w:divBdr>
    </w:div>
    <w:div w:id="1649743685">
      <w:bodyDiv w:val="1"/>
      <w:marLeft w:val="0"/>
      <w:marRight w:val="0"/>
      <w:marTop w:val="0"/>
      <w:marBottom w:val="0"/>
      <w:divBdr>
        <w:top w:val="none" w:sz="0" w:space="0" w:color="auto"/>
        <w:left w:val="none" w:sz="0" w:space="0" w:color="auto"/>
        <w:bottom w:val="none" w:sz="0" w:space="0" w:color="auto"/>
        <w:right w:val="none" w:sz="0" w:space="0" w:color="auto"/>
      </w:divBdr>
    </w:div>
    <w:div w:id="1756896667">
      <w:bodyDiv w:val="1"/>
      <w:marLeft w:val="0"/>
      <w:marRight w:val="0"/>
      <w:marTop w:val="0"/>
      <w:marBottom w:val="0"/>
      <w:divBdr>
        <w:top w:val="none" w:sz="0" w:space="0" w:color="auto"/>
        <w:left w:val="none" w:sz="0" w:space="0" w:color="auto"/>
        <w:bottom w:val="none" w:sz="0" w:space="0" w:color="auto"/>
        <w:right w:val="none" w:sz="0" w:space="0" w:color="auto"/>
      </w:divBdr>
    </w:div>
    <w:div w:id="1963686819">
      <w:bodyDiv w:val="1"/>
      <w:marLeft w:val="0"/>
      <w:marRight w:val="0"/>
      <w:marTop w:val="0"/>
      <w:marBottom w:val="0"/>
      <w:divBdr>
        <w:top w:val="none" w:sz="0" w:space="0" w:color="auto"/>
        <w:left w:val="none" w:sz="0" w:space="0" w:color="auto"/>
        <w:bottom w:val="none" w:sz="0" w:space="0" w:color="auto"/>
        <w:right w:val="none" w:sz="0" w:space="0" w:color="auto"/>
      </w:divBdr>
    </w:div>
    <w:div w:id="205160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rcoem.org.mx/sarcoem/solicitud/descarga/1178106/002472021014210742003/385351.pag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790F4-99DA-4588-BF3E-2A1206C52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36</Pages>
  <Words>6844</Words>
  <Characters>37645</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USUARIO</cp:lastModifiedBy>
  <cp:revision>5</cp:revision>
  <cp:lastPrinted>2021-10-20T17:46:00Z</cp:lastPrinted>
  <dcterms:created xsi:type="dcterms:W3CDTF">2021-10-28T16:17:00Z</dcterms:created>
  <dcterms:modified xsi:type="dcterms:W3CDTF">2021-11-18T03:38:00Z</dcterms:modified>
</cp:coreProperties>
</file>