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A7C3E" w14:textId="77777777" w:rsidR="005729C5" w:rsidRPr="006047EB" w:rsidRDefault="005729C5" w:rsidP="00AE3D2D">
      <w:pPr>
        <w:spacing w:line="360" w:lineRule="auto"/>
        <w:jc w:val="both"/>
        <w:rPr>
          <w:rFonts w:ascii="Palatino Linotype" w:hAnsi="Palatino Linotype"/>
        </w:rPr>
      </w:pPr>
      <w:r w:rsidRPr="006047E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F50F0" w:rsidRPr="006047EB">
        <w:rPr>
          <w:rFonts w:ascii="Palatino Linotype" w:hAnsi="Palatino Linotype" w:cs="Arial"/>
        </w:rPr>
        <w:t>quince</w:t>
      </w:r>
      <w:r w:rsidR="002C10E4" w:rsidRPr="006047EB">
        <w:rPr>
          <w:rFonts w:ascii="Palatino Linotype" w:hAnsi="Palatino Linotype" w:cs="Arial"/>
        </w:rPr>
        <w:t xml:space="preserve"> de </w:t>
      </w:r>
      <w:r w:rsidR="003F50F0" w:rsidRPr="006047EB">
        <w:rPr>
          <w:rFonts w:ascii="Palatino Linotype" w:hAnsi="Palatino Linotype" w:cs="Arial"/>
        </w:rPr>
        <w:t xml:space="preserve">diciembre </w:t>
      </w:r>
      <w:r w:rsidR="00236C98" w:rsidRPr="006047EB">
        <w:rPr>
          <w:rFonts w:ascii="Palatino Linotype" w:hAnsi="Palatino Linotype" w:cs="Arial"/>
        </w:rPr>
        <w:t>de dos mil veint</w:t>
      </w:r>
      <w:r w:rsidR="00932E97" w:rsidRPr="006047EB">
        <w:rPr>
          <w:rFonts w:ascii="Palatino Linotype" w:hAnsi="Palatino Linotype" w:cs="Arial"/>
        </w:rPr>
        <w:t>iuno</w:t>
      </w:r>
      <w:r w:rsidRPr="006047EB">
        <w:rPr>
          <w:rFonts w:ascii="Palatino Linotype" w:hAnsi="Palatino Linotype"/>
        </w:rPr>
        <w:t>.</w:t>
      </w:r>
    </w:p>
    <w:p w14:paraId="3FCD2965" w14:textId="77777777" w:rsidR="00787F92" w:rsidRPr="006047EB" w:rsidRDefault="00787F92" w:rsidP="00AE3D2D">
      <w:pPr>
        <w:spacing w:line="360" w:lineRule="auto"/>
        <w:jc w:val="both"/>
        <w:rPr>
          <w:rFonts w:ascii="Palatino Linotype" w:hAnsi="Palatino Linotype"/>
        </w:rPr>
      </w:pPr>
    </w:p>
    <w:p w14:paraId="3CB9DD7C" w14:textId="4CC3A9B7" w:rsidR="005729C5" w:rsidRPr="006047EB" w:rsidRDefault="005729C5" w:rsidP="00AE3D2D">
      <w:pPr>
        <w:spacing w:line="360" w:lineRule="auto"/>
        <w:jc w:val="both"/>
        <w:rPr>
          <w:rFonts w:ascii="Palatino Linotype" w:hAnsi="Palatino Linotype"/>
        </w:rPr>
      </w:pPr>
      <w:r w:rsidRPr="006047EB">
        <w:rPr>
          <w:rFonts w:ascii="Palatino Linotype" w:hAnsi="Palatino Linotype"/>
          <w:b/>
        </w:rPr>
        <w:t>VISTO</w:t>
      </w:r>
      <w:r w:rsidRPr="006047EB">
        <w:rPr>
          <w:rFonts w:ascii="Palatino Linotype" w:hAnsi="Palatino Linotype"/>
        </w:rPr>
        <w:t xml:space="preserve"> el expediente formado con motivo del recurso de revisión </w:t>
      </w:r>
      <w:r w:rsidR="000276D6" w:rsidRPr="006047EB">
        <w:rPr>
          <w:rFonts w:ascii="Palatino Linotype" w:hAnsi="Palatino Linotype"/>
          <w:b/>
        </w:rPr>
        <w:t>0</w:t>
      </w:r>
      <w:r w:rsidR="003F50F0" w:rsidRPr="006047EB">
        <w:rPr>
          <w:rFonts w:ascii="Palatino Linotype" w:hAnsi="Palatino Linotype"/>
          <w:b/>
        </w:rPr>
        <w:t>4917</w:t>
      </w:r>
      <w:r w:rsidR="000276D6" w:rsidRPr="006047EB">
        <w:rPr>
          <w:rFonts w:ascii="Palatino Linotype" w:hAnsi="Palatino Linotype"/>
          <w:b/>
        </w:rPr>
        <w:t>/INFOEM/AD/RR/202</w:t>
      </w:r>
      <w:r w:rsidR="00932E97" w:rsidRPr="006047EB">
        <w:rPr>
          <w:rFonts w:ascii="Palatino Linotype" w:hAnsi="Palatino Linotype"/>
          <w:b/>
        </w:rPr>
        <w:t>1</w:t>
      </w:r>
      <w:r w:rsidR="00236C98" w:rsidRPr="006047EB">
        <w:rPr>
          <w:rFonts w:ascii="Palatino Linotype" w:hAnsi="Palatino Linotype"/>
        </w:rPr>
        <w:t xml:space="preserve">, promovido por la </w:t>
      </w:r>
      <w:r w:rsidRPr="006047EB">
        <w:rPr>
          <w:rFonts w:ascii="Palatino Linotype" w:hAnsi="Palatino Linotype"/>
          <w:b/>
        </w:rPr>
        <w:t xml:space="preserve">C. </w:t>
      </w:r>
      <w:proofErr w:type="spellStart"/>
      <w:r w:rsidR="00A72165">
        <w:rPr>
          <w:rFonts w:ascii="Palatino Linotype" w:hAnsi="Palatino Linotype"/>
          <w:b/>
        </w:rPr>
        <w:t>xxxxxxxxxxxxxxxxxxxxx</w:t>
      </w:r>
      <w:proofErr w:type="spellEnd"/>
      <w:r w:rsidR="003F50F0" w:rsidRPr="006047EB">
        <w:rPr>
          <w:rFonts w:ascii="Palatino Linotype" w:hAnsi="Palatino Linotype"/>
          <w:b/>
        </w:rPr>
        <w:t xml:space="preserve"> </w:t>
      </w:r>
      <w:proofErr w:type="spellStart"/>
      <w:r w:rsidR="00A72165">
        <w:rPr>
          <w:rFonts w:ascii="Palatino Linotype" w:hAnsi="Palatino Linotype"/>
          <w:b/>
        </w:rPr>
        <w:t>xxxxxxxxxxxxxx</w:t>
      </w:r>
      <w:proofErr w:type="spellEnd"/>
      <w:r w:rsidRPr="006047EB">
        <w:rPr>
          <w:rFonts w:ascii="Palatino Linotype" w:hAnsi="Palatino Linotype"/>
        </w:rPr>
        <w:t>, en lo sucesivo</w:t>
      </w:r>
      <w:r w:rsidR="00392B5D" w:rsidRPr="006047EB">
        <w:rPr>
          <w:rFonts w:ascii="Palatino Linotype" w:hAnsi="Palatino Linotype"/>
        </w:rPr>
        <w:t xml:space="preserve"> se denominará </w:t>
      </w:r>
      <w:r w:rsidR="00236C98" w:rsidRPr="006047EB">
        <w:rPr>
          <w:rFonts w:ascii="Palatino Linotype" w:hAnsi="Palatino Linotype"/>
          <w:b/>
        </w:rPr>
        <w:t>LA</w:t>
      </w:r>
      <w:r w:rsidRPr="006047EB">
        <w:rPr>
          <w:rFonts w:ascii="Palatino Linotype" w:hAnsi="Palatino Linotype"/>
          <w:b/>
        </w:rPr>
        <w:t xml:space="preserve"> RECURRENTE</w:t>
      </w:r>
      <w:r w:rsidRPr="006047EB">
        <w:rPr>
          <w:rFonts w:ascii="Palatino Linotype" w:hAnsi="Palatino Linotype"/>
        </w:rPr>
        <w:t>, en contra de la respuesta de</w:t>
      </w:r>
      <w:r w:rsidR="003F50F0" w:rsidRPr="006047EB">
        <w:rPr>
          <w:rFonts w:ascii="Palatino Linotype" w:hAnsi="Palatino Linotype"/>
        </w:rPr>
        <w:t>l</w:t>
      </w:r>
      <w:r w:rsidRPr="006047EB">
        <w:rPr>
          <w:rFonts w:ascii="Palatino Linotype" w:hAnsi="Palatino Linotype"/>
        </w:rPr>
        <w:t xml:space="preserve"> </w:t>
      </w:r>
      <w:r w:rsidR="003F50F0" w:rsidRPr="006047EB">
        <w:rPr>
          <w:rFonts w:ascii="Palatino Linotype" w:hAnsi="Palatino Linotype"/>
          <w:b/>
        </w:rPr>
        <w:t>Ayuntamiento de Metepec</w:t>
      </w:r>
      <w:r w:rsidR="00236C98" w:rsidRPr="006047EB">
        <w:rPr>
          <w:rFonts w:ascii="Palatino Linotype" w:hAnsi="Palatino Linotype"/>
          <w:b/>
        </w:rPr>
        <w:t xml:space="preserve">, </w:t>
      </w:r>
      <w:r w:rsidRPr="006047EB">
        <w:rPr>
          <w:rFonts w:ascii="Palatino Linotype" w:hAnsi="Palatino Linotype"/>
        </w:rPr>
        <w:t>en lo subsecuente</w:t>
      </w:r>
      <w:r w:rsidR="00392B5D" w:rsidRPr="006047EB">
        <w:rPr>
          <w:rFonts w:ascii="Palatino Linotype" w:hAnsi="Palatino Linotype"/>
        </w:rPr>
        <w:t xml:space="preserve"> se denominará</w:t>
      </w:r>
      <w:r w:rsidRPr="006047EB">
        <w:rPr>
          <w:rFonts w:ascii="Palatino Linotype" w:hAnsi="Palatino Linotype"/>
        </w:rPr>
        <w:t xml:space="preserve"> </w:t>
      </w:r>
      <w:r w:rsidRPr="006047EB">
        <w:rPr>
          <w:rFonts w:ascii="Palatino Linotype" w:hAnsi="Palatino Linotype"/>
          <w:b/>
        </w:rPr>
        <w:t xml:space="preserve">EL SUJETO OBLIGADO </w:t>
      </w:r>
      <w:r w:rsidRPr="006047EB">
        <w:rPr>
          <w:rFonts w:ascii="Palatino Linotype" w:hAnsi="Palatino Linotype"/>
        </w:rPr>
        <w:t>o</w:t>
      </w:r>
      <w:r w:rsidRPr="006047EB">
        <w:rPr>
          <w:rFonts w:ascii="Palatino Linotype" w:hAnsi="Palatino Linotype"/>
          <w:b/>
        </w:rPr>
        <w:t xml:space="preserve"> RESPONSABLE</w:t>
      </w:r>
      <w:r w:rsidRPr="006047EB">
        <w:rPr>
          <w:rFonts w:ascii="Palatino Linotype" w:hAnsi="Palatino Linotype"/>
        </w:rPr>
        <w:t>,</w:t>
      </w:r>
      <w:r w:rsidRPr="006047EB">
        <w:rPr>
          <w:rStyle w:val="Refdenotaalpie"/>
          <w:rFonts w:ascii="Palatino Linotype" w:hAnsi="Palatino Linotype"/>
        </w:rPr>
        <w:footnoteReference w:id="1"/>
      </w:r>
      <w:r w:rsidRPr="006047EB">
        <w:rPr>
          <w:rFonts w:ascii="Palatino Linotype" w:hAnsi="Palatino Linotype"/>
        </w:rPr>
        <w:t xml:space="preserve"> se procede a dictar la presente resolución con base en lo siguiente: </w:t>
      </w:r>
    </w:p>
    <w:p w14:paraId="4172B710" w14:textId="77777777" w:rsidR="00787F92" w:rsidRPr="006047EB" w:rsidRDefault="00787F92" w:rsidP="00AE3D2D">
      <w:pPr>
        <w:jc w:val="both"/>
        <w:rPr>
          <w:rFonts w:ascii="Palatino Linotype" w:hAnsi="Palatino Linotype"/>
        </w:rPr>
      </w:pPr>
    </w:p>
    <w:p w14:paraId="68E5B28F" w14:textId="77777777" w:rsidR="005729C5" w:rsidRPr="006047EB" w:rsidRDefault="005729C5" w:rsidP="00AE3D2D">
      <w:pPr>
        <w:jc w:val="center"/>
        <w:rPr>
          <w:rFonts w:ascii="Palatino Linotype" w:hAnsi="Palatino Linotype"/>
          <w:b/>
          <w:bCs/>
          <w:spacing w:val="60"/>
          <w:sz w:val="28"/>
          <w:szCs w:val="28"/>
          <w:lang w:val="es-ES_tradnl"/>
        </w:rPr>
      </w:pPr>
      <w:r w:rsidRPr="006047EB">
        <w:rPr>
          <w:rFonts w:ascii="Palatino Linotype" w:hAnsi="Palatino Linotype"/>
          <w:b/>
          <w:bCs/>
          <w:spacing w:val="60"/>
          <w:sz w:val="28"/>
          <w:szCs w:val="28"/>
          <w:lang w:val="es-ES_tradnl"/>
        </w:rPr>
        <w:t>RESULTANDO</w:t>
      </w:r>
    </w:p>
    <w:p w14:paraId="4EFFF84E" w14:textId="77777777" w:rsidR="00787F92" w:rsidRPr="006047EB" w:rsidRDefault="00787F92" w:rsidP="00AE3D2D">
      <w:pPr>
        <w:jc w:val="center"/>
        <w:rPr>
          <w:rFonts w:ascii="Palatino Linotype" w:hAnsi="Palatino Linotype"/>
          <w:b/>
          <w:bCs/>
          <w:spacing w:val="60"/>
          <w:sz w:val="28"/>
          <w:szCs w:val="28"/>
          <w:lang w:val="es-ES_tradnl"/>
        </w:rPr>
      </w:pPr>
    </w:p>
    <w:p w14:paraId="4CE5B8CE" w14:textId="77777777" w:rsidR="008704C0" w:rsidRPr="006047EB" w:rsidRDefault="005729C5" w:rsidP="00AE3D2D">
      <w:pPr>
        <w:spacing w:line="360" w:lineRule="auto"/>
        <w:jc w:val="both"/>
        <w:rPr>
          <w:rFonts w:ascii="Palatino Linotype" w:hAnsi="Palatino Linotype"/>
        </w:rPr>
      </w:pPr>
      <w:r w:rsidRPr="006047EB">
        <w:rPr>
          <w:rFonts w:ascii="Palatino Linotype" w:hAnsi="Palatino Linotype"/>
          <w:b/>
          <w:sz w:val="28"/>
          <w:szCs w:val="28"/>
        </w:rPr>
        <w:t>I.</w:t>
      </w:r>
      <w:r w:rsidRPr="006047EB">
        <w:rPr>
          <w:rFonts w:ascii="Palatino Linotype" w:hAnsi="Palatino Linotype"/>
        </w:rPr>
        <w:t xml:space="preserve"> </w:t>
      </w:r>
      <w:r w:rsidR="008704C0" w:rsidRPr="006047EB">
        <w:rPr>
          <w:rFonts w:ascii="Palatino Linotype" w:hAnsi="Palatino Linotype"/>
        </w:rPr>
        <w:t xml:space="preserve">Que en fecha </w:t>
      </w:r>
      <w:r w:rsidR="003F50F0" w:rsidRPr="006047EB">
        <w:rPr>
          <w:rFonts w:ascii="Palatino Linotype" w:hAnsi="Palatino Linotype"/>
        </w:rPr>
        <w:t>treinta</w:t>
      </w:r>
      <w:r w:rsidR="00932E97" w:rsidRPr="006047EB">
        <w:rPr>
          <w:rFonts w:ascii="Palatino Linotype" w:hAnsi="Palatino Linotype"/>
        </w:rPr>
        <w:t xml:space="preserve"> de </w:t>
      </w:r>
      <w:r w:rsidR="003F50F0" w:rsidRPr="006047EB">
        <w:rPr>
          <w:rFonts w:ascii="Palatino Linotype" w:hAnsi="Palatino Linotype"/>
        </w:rPr>
        <w:t>agosto</w:t>
      </w:r>
      <w:r w:rsidR="00932E97" w:rsidRPr="006047EB">
        <w:rPr>
          <w:rFonts w:ascii="Palatino Linotype" w:hAnsi="Palatino Linotype"/>
        </w:rPr>
        <w:t xml:space="preserve"> de dos mil veintiuno</w:t>
      </w:r>
      <w:r w:rsidR="008704C0" w:rsidRPr="006047EB">
        <w:rPr>
          <w:rFonts w:ascii="Palatino Linotype" w:hAnsi="Palatino Linotype"/>
        </w:rPr>
        <w:t xml:space="preserve">, </w:t>
      </w:r>
      <w:r w:rsidR="008704C0" w:rsidRPr="006047EB">
        <w:rPr>
          <w:rFonts w:ascii="Palatino Linotype" w:hAnsi="Palatino Linotype"/>
          <w:b/>
        </w:rPr>
        <w:t>LA RECURRENTE</w:t>
      </w:r>
      <w:r w:rsidR="008704C0" w:rsidRPr="006047EB">
        <w:rPr>
          <w:rFonts w:ascii="Palatino Linotype" w:hAnsi="Palatino Linotype"/>
        </w:rPr>
        <w:t xml:space="preserve"> presentó a través del Sistema de </w:t>
      </w:r>
      <w:r w:rsidR="008704C0" w:rsidRPr="006047EB">
        <w:rPr>
          <w:rFonts w:ascii="Palatino Linotype" w:hAnsi="Palatino Linotype" w:cs="Arial"/>
        </w:rPr>
        <w:t>Acceso</w:t>
      </w:r>
      <w:r w:rsidR="008704C0" w:rsidRPr="006047EB">
        <w:rPr>
          <w:rFonts w:ascii="Palatino Linotype" w:hAnsi="Palatino Linotype"/>
        </w:rPr>
        <w:t>, Rectificación, Cancelación y Oposición de Datos Personales en el Estado de México, en lo subsecuente</w:t>
      </w:r>
      <w:r w:rsidR="00392B5D" w:rsidRPr="006047EB">
        <w:rPr>
          <w:rFonts w:ascii="Palatino Linotype" w:hAnsi="Palatino Linotype"/>
        </w:rPr>
        <w:t xml:space="preserve"> se denominará </w:t>
      </w:r>
      <w:r w:rsidR="008704C0" w:rsidRPr="006047EB">
        <w:rPr>
          <w:rFonts w:ascii="Palatino Linotype" w:hAnsi="Palatino Linotype"/>
          <w:b/>
        </w:rPr>
        <w:t>EL SARCOEM</w:t>
      </w:r>
      <w:r w:rsidR="008704C0" w:rsidRPr="006047EB">
        <w:rPr>
          <w:rFonts w:ascii="Palatino Linotype" w:hAnsi="Palatino Linotype"/>
        </w:rPr>
        <w:t xml:space="preserve">, ante </w:t>
      </w:r>
      <w:r w:rsidR="008704C0" w:rsidRPr="006047EB">
        <w:rPr>
          <w:rFonts w:ascii="Palatino Linotype" w:hAnsi="Palatino Linotype"/>
          <w:b/>
        </w:rPr>
        <w:t>EL SUJETO OBLIGADO</w:t>
      </w:r>
      <w:r w:rsidR="008704C0" w:rsidRPr="006047EB">
        <w:rPr>
          <w:rFonts w:ascii="Palatino Linotype" w:hAnsi="Palatino Linotype"/>
        </w:rPr>
        <w:t xml:space="preserve">, la solicitud de acceso a datos personales, a la que se le asignó el número de expediente </w:t>
      </w:r>
      <w:r w:rsidR="003F50F0" w:rsidRPr="006047EB">
        <w:rPr>
          <w:rFonts w:ascii="Palatino Linotype" w:hAnsi="Palatino Linotype"/>
          <w:b/>
        </w:rPr>
        <w:t>00006/METEPEC/AD/2021</w:t>
      </w:r>
      <w:r w:rsidR="008704C0" w:rsidRPr="006047EB">
        <w:rPr>
          <w:rFonts w:ascii="Palatino Linotype" w:hAnsi="Palatino Linotype"/>
        </w:rPr>
        <w:t xml:space="preserve">, mediante la cual solicitó, lo </w:t>
      </w:r>
      <w:r w:rsidR="008704C0" w:rsidRPr="006047EB">
        <w:rPr>
          <w:rFonts w:ascii="Palatino Linotype" w:hAnsi="Palatino Linotype" w:cs="Arial"/>
        </w:rPr>
        <w:t>siguiente</w:t>
      </w:r>
      <w:r w:rsidR="008704C0" w:rsidRPr="006047EB">
        <w:rPr>
          <w:rFonts w:ascii="Palatino Linotype" w:hAnsi="Palatino Linotype"/>
        </w:rPr>
        <w:t>:</w:t>
      </w:r>
    </w:p>
    <w:p w14:paraId="23EF82F7" w14:textId="77777777" w:rsidR="008704C0" w:rsidRPr="006047EB" w:rsidRDefault="008704C0" w:rsidP="00AE3D2D">
      <w:pPr>
        <w:tabs>
          <w:tab w:val="left" w:pos="851"/>
        </w:tabs>
        <w:ind w:left="851" w:right="901"/>
        <w:jc w:val="both"/>
        <w:rPr>
          <w:rFonts w:ascii="Palatino Linotype" w:hAnsi="Palatino Linotype" w:cs="Arial"/>
          <w:i/>
          <w:sz w:val="22"/>
          <w:szCs w:val="22"/>
        </w:rPr>
      </w:pPr>
    </w:p>
    <w:p w14:paraId="36800630" w14:textId="6DCC9622" w:rsidR="008704C0" w:rsidRPr="006047EB" w:rsidRDefault="008704C0" w:rsidP="00AE3D2D">
      <w:pPr>
        <w:tabs>
          <w:tab w:val="left" w:pos="851"/>
        </w:tabs>
        <w:ind w:left="851" w:right="901"/>
        <w:jc w:val="both"/>
        <w:rPr>
          <w:rFonts w:ascii="Palatino Linotype" w:hAnsi="Palatino Linotype" w:cs="Arial"/>
          <w:i/>
          <w:sz w:val="22"/>
          <w:szCs w:val="22"/>
        </w:rPr>
      </w:pPr>
      <w:r w:rsidRPr="006047EB">
        <w:rPr>
          <w:rFonts w:ascii="Palatino Linotype" w:hAnsi="Palatino Linotype" w:cs="Arial"/>
          <w:i/>
          <w:sz w:val="22"/>
          <w:szCs w:val="22"/>
        </w:rPr>
        <w:t>“</w:t>
      </w:r>
      <w:r w:rsidR="003F50F0" w:rsidRPr="006047EB">
        <w:rPr>
          <w:rFonts w:ascii="Palatino Linotype" w:hAnsi="Palatino Linotype" w:cs="Arial"/>
          <w:i/>
          <w:sz w:val="22"/>
          <w:szCs w:val="22"/>
        </w:rPr>
        <w:t xml:space="preserve">De conformidad con Ley de Protección de Datos Personales del Estado de México en su artículo 35, 36, y demás aplicables así como la de acceso a la Información Pública del Estado de México y sus Municipios, la que suscribe, se identifica con credencial para votar expedida por el INE, con lo cual, acredito personalidad e interés </w:t>
      </w:r>
      <w:r w:rsidR="003F50F0" w:rsidRPr="006047EB">
        <w:rPr>
          <w:rFonts w:ascii="Palatino Linotype" w:hAnsi="Palatino Linotype" w:cs="Arial"/>
          <w:i/>
          <w:sz w:val="22"/>
          <w:szCs w:val="22"/>
        </w:rPr>
        <w:lastRenderedPageBreak/>
        <w:t xml:space="preserve">jurídico acerca de la información que requiero conocer. Solicito: 1. Se me comunique por este medio y a través de los correos electrónicos que he indicado mediante esta plataforma y en los diversos correos electrónicos, que he remitido a la Unidad de Asuntos Jurídicos del Ayuntamiento de Metepec, EL ESTADO PROCESAL DE MI QUEJA/PETICIÓN INGRESADA EL DÍA 20 DE MAYO DE 2021, EN LA OFICIALÍA DE PARTES DE LA DIRECCIÓN DE DESARROLLO URBANO, METROPOLITANO Y DE OBRAS PÚBLICAS EN METEPEC EL DÍA 27 DE MAYO DE LA PRESENTE ANUALIDAD. Y que en el sello de recepción, tiene el numero 891. Suscrita por la presente. Toda vez, que he tratado de realizar el seguimiento vía telefónica y/o correo electrónico, pero no he recibido respuesta vía electrónica, mientras que vía telefónica se me indicó que; de acuerdo a la Ley de Transparencia, no podrían brindarme la información, no obstante, yo formo parte de procedimiento administrativo. 2. Que me sean remitidas por este medio y por el correo proporcionado, copias simples del expediente íntegro. 3. De nueva cuenta, pongo como medios de contacto los teléfonos: </w:t>
      </w:r>
      <w:proofErr w:type="spellStart"/>
      <w:r w:rsidR="00EC0676">
        <w:rPr>
          <w:rFonts w:ascii="Palatino Linotype" w:hAnsi="Palatino Linotype" w:cs="Arial"/>
          <w:i/>
          <w:sz w:val="22"/>
          <w:szCs w:val="22"/>
        </w:rPr>
        <w:t>xxxxxxxxxxx</w:t>
      </w:r>
      <w:proofErr w:type="spellEnd"/>
      <w:r w:rsidR="003F50F0" w:rsidRPr="006047EB">
        <w:rPr>
          <w:rFonts w:ascii="Palatino Linotype" w:hAnsi="Palatino Linotype" w:cs="Arial"/>
          <w:i/>
          <w:sz w:val="22"/>
          <w:szCs w:val="22"/>
        </w:rPr>
        <w:t xml:space="preserve">, </w:t>
      </w:r>
      <w:proofErr w:type="spellStart"/>
      <w:r w:rsidR="00EC0676">
        <w:rPr>
          <w:rFonts w:ascii="Palatino Linotype" w:hAnsi="Palatino Linotype" w:cs="Arial"/>
          <w:i/>
          <w:sz w:val="22"/>
          <w:szCs w:val="22"/>
        </w:rPr>
        <w:t>xxxxxxxxxx</w:t>
      </w:r>
      <w:proofErr w:type="spellEnd"/>
      <w:r w:rsidR="003F50F0" w:rsidRPr="006047EB">
        <w:rPr>
          <w:rFonts w:ascii="Palatino Linotype" w:hAnsi="Palatino Linotype" w:cs="Arial"/>
          <w:i/>
          <w:sz w:val="22"/>
          <w:szCs w:val="22"/>
        </w:rPr>
        <w:t xml:space="preserve">, </w:t>
      </w:r>
      <w:proofErr w:type="spellStart"/>
      <w:r w:rsidR="00EC0676">
        <w:rPr>
          <w:rFonts w:ascii="Palatino Linotype" w:hAnsi="Palatino Linotype" w:cs="Arial"/>
          <w:i/>
          <w:sz w:val="22"/>
          <w:szCs w:val="22"/>
        </w:rPr>
        <w:t>xxxxxxxxxxxx</w:t>
      </w:r>
      <w:proofErr w:type="spellEnd"/>
      <w:r w:rsidR="003F50F0" w:rsidRPr="006047EB">
        <w:rPr>
          <w:rFonts w:ascii="Palatino Linotype" w:hAnsi="Palatino Linotype" w:cs="Arial"/>
          <w:i/>
          <w:sz w:val="22"/>
          <w:szCs w:val="22"/>
        </w:rPr>
        <w:t xml:space="preserve">. Correos electrónicos: </w:t>
      </w:r>
      <w:proofErr w:type="spellStart"/>
      <w:r w:rsidR="00EC0676">
        <w:rPr>
          <w:rFonts w:ascii="Palatino Linotype" w:hAnsi="Palatino Linotype" w:cs="Arial"/>
          <w:i/>
          <w:sz w:val="22"/>
          <w:szCs w:val="22"/>
        </w:rPr>
        <w:t>xxxxxxxxxxxxxxxxxxx</w:t>
      </w:r>
      <w:proofErr w:type="spellEnd"/>
      <w:r w:rsidR="003F50F0" w:rsidRPr="006047EB">
        <w:rPr>
          <w:rFonts w:ascii="Palatino Linotype" w:hAnsi="Palatino Linotype" w:cs="Arial"/>
          <w:i/>
          <w:sz w:val="22"/>
          <w:szCs w:val="22"/>
        </w:rPr>
        <w:t xml:space="preserve"> y </w:t>
      </w:r>
      <w:proofErr w:type="spellStart"/>
      <w:r w:rsidR="00EC0676">
        <w:rPr>
          <w:rFonts w:ascii="Palatino Linotype" w:hAnsi="Palatino Linotype" w:cs="Arial"/>
          <w:i/>
          <w:sz w:val="22"/>
          <w:szCs w:val="22"/>
        </w:rPr>
        <w:t>xxxxxxxxxxxxxxxxxx</w:t>
      </w:r>
      <w:proofErr w:type="spellEnd"/>
      <w:r w:rsidR="003F50F0" w:rsidRPr="006047EB">
        <w:rPr>
          <w:rFonts w:ascii="Palatino Linotype" w:hAnsi="Palatino Linotype" w:cs="Arial"/>
          <w:i/>
          <w:sz w:val="22"/>
          <w:szCs w:val="22"/>
        </w:rPr>
        <w:t>. 4. Adjunto a la presente solicitud, identificación oficial y antecedentes.</w:t>
      </w:r>
      <w:r w:rsidRPr="006047EB">
        <w:rPr>
          <w:rFonts w:ascii="Palatino Linotype" w:hAnsi="Palatino Linotype" w:cs="Arial"/>
          <w:i/>
          <w:sz w:val="22"/>
          <w:szCs w:val="22"/>
        </w:rPr>
        <w:t>” (sic)</w:t>
      </w:r>
    </w:p>
    <w:p w14:paraId="687A2BB6" w14:textId="77777777" w:rsidR="008704C0" w:rsidRPr="006047EB" w:rsidRDefault="008704C0" w:rsidP="008A0060">
      <w:pPr>
        <w:tabs>
          <w:tab w:val="left" w:pos="851"/>
        </w:tabs>
        <w:ind w:right="901"/>
        <w:jc w:val="both"/>
        <w:rPr>
          <w:rFonts w:ascii="Palatino Linotype" w:hAnsi="Palatino Linotype" w:cs="Arial"/>
          <w:i/>
          <w:sz w:val="22"/>
          <w:szCs w:val="22"/>
        </w:rPr>
      </w:pPr>
    </w:p>
    <w:p w14:paraId="31EBE1E0" w14:textId="77576E82" w:rsidR="008A0060" w:rsidRPr="006047EB" w:rsidRDefault="008A0060" w:rsidP="008A0060">
      <w:pPr>
        <w:spacing w:line="360" w:lineRule="auto"/>
        <w:jc w:val="both"/>
        <w:rPr>
          <w:rFonts w:ascii="Palatino Linotype" w:hAnsi="Palatino Linotype"/>
        </w:rPr>
      </w:pPr>
      <w:r w:rsidRPr="006047EB">
        <w:rPr>
          <w:rFonts w:ascii="Palatino Linotype" w:hAnsi="Palatino Linotype" w:cs="Arial"/>
        </w:rPr>
        <w:t xml:space="preserve">Asimismo, cabe destacar que </w:t>
      </w:r>
      <w:r w:rsidRPr="006047EB">
        <w:rPr>
          <w:rFonts w:ascii="Palatino Linotype" w:hAnsi="Palatino Linotype" w:cs="Arial"/>
          <w:b/>
        </w:rPr>
        <w:t>LA RECURRENTE</w:t>
      </w:r>
      <w:r w:rsidRPr="006047EB">
        <w:rPr>
          <w:rFonts w:ascii="Palatino Linotype" w:hAnsi="Palatino Linotype" w:cs="Arial"/>
        </w:rPr>
        <w:t xml:space="preserve"> adjuntó a su solicitud su c</w:t>
      </w:r>
      <w:r w:rsidRPr="006047EB">
        <w:rPr>
          <w:rFonts w:ascii="Palatino Linotype" w:hAnsi="Palatino Linotype"/>
        </w:rPr>
        <w:t>redencial para votar con fotografía expedida por el Instituto Nacional Electoral; así como, el correo electrónico por med</w:t>
      </w:r>
      <w:r w:rsidR="00A934E4" w:rsidRPr="006047EB">
        <w:rPr>
          <w:rFonts w:ascii="Palatino Linotype" w:hAnsi="Palatino Linotype"/>
        </w:rPr>
        <w:t>i</w:t>
      </w:r>
      <w:r w:rsidRPr="006047EB">
        <w:rPr>
          <w:rFonts w:ascii="Palatino Linotype" w:hAnsi="Palatino Linotype"/>
        </w:rPr>
        <w:t>o del c</w:t>
      </w:r>
      <w:bookmarkStart w:id="0" w:name="_GoBack"/>
      <w:bookmarkEnd w:id="0"/>
      <w:r w:rsidRPr="006047EB">
        <w:rPr>
          <w:rFonts w:ascii="Palatino Linotype" w:hAnsi="Palatino Linotype"/>
        </w:rPr>
        <w:t xml:space="preserve">ual solicitó el acceso e </w:t>
      </w:r>
      <w:r w:rsidR="009C0E88" w:rsidRPr="006047EB">
        <w:rPr>
          <w:rFonts w:ascii="Palatino Linotype" w:hAnsi="Palatino Linotype"/>
        </w:rPr>
        <w:t>información</w:t>
      </w:r>
      <w:r w:rsidRPr="006047EB">
        <w:rPr>
          <w:rFonts w:ascii="Palatino Linotype" w:hAnsi="Palatino Linotype"/>
        </w:rPr>
        <w:t xml:space="preserve"> al expediente que se inició con motivo de su solicitud.</w:t>
      </w:r>
    </w:p>
    <w:p w14:paraId="41451269" w14:textId="77777777" w:rsidR="008A0060" w:rsidRPr="006047EB" w:rsidRDefault="008A0060" w:rsidP="008A0060">
      <w:pPr>
        <w:spacing w:line="360" w:lineRule="auto"/>
        <w:jc w:val="both"/>
        <w:rPr>
          <w:rFonts w:ascii="Palatino Linotype" w:hAnsi="Palatino Linotype" w:cs="Arial"/>
        </w:rPr>
      </w:pPr>
    </w:p>
    <w:p w14:paraId="11E01D4A" w14:textId="77777777" w:rsidR="008704C0" w:rsidRPr="006047EB" w:rsidRDefault="008704C0" w:rsidP="00AE3D2D">
      <w:pPr>
        <w:spacing w:line="360" w:lineRule="auto"/>
        <w:jc w:val="both"/>
        <w:rPr>
          <w:rFonts w:ascii="Palatino Linotype" w:hAnsi="Palatino Linotype" w:cs="Arial"/>
          <w:b/>
          <w:lang w:val="es-MX"/>
        </w:rPr>
      </w:pPr>
      <w:r w:rsidRPr="006047EB">
        <w:rPr>
          <w:rFonts w:ascii="Palatino Linotype" w:hAnsi="Palatino Linotype" w:cs="Arial"/>
          <w:b/>
        </w:rPr>
        <w:t>MODALIDAD DE ENTREGA:</w:t>
      </w:r>
      <w:r w:rsidRPr="006047EB">
        <w:rPr>
          <w:rFonts w:ascii="Palatino Linotype" w:hAnsi="Palatino Linotype" w:cs="Arial"/>
        </w:rPr>
        <w:t xml:space="preserve"> </w:t>
      </w:r>
      <w:r w:rsidR="00CC522E" w:rsidRPr="006047EB">
        <w:rPr>
          <w:rFonts w:ascii="Palatino Linotype" w:hAnsi="Palatino Linotype" w:cs="Arial"/>
        </w:rPr>
        <w:t xml:space="preserve">Vía </w:t>
      </w:r>
      <w:r w:rsidR="00CC522E" w:rsidRPr="006047EB">
        <w:rPr>
          <w:rFonts w:ascii="Palatino Linotype" w:hAnsi="Palatino Linotype" w:cs="Arial"/>
          <w:b/>
        </w:rPr>
        <w:t xml:space="preserve">SARCOEM </w:t>
      </w:r>
      <w:r w:rsidR="00CC522E" w:rsidRPr="006047EB">
        <w:rPr>
          <w:rFonts w:ascii="Palatino Linotype" w:hAnsi="Palatino Linotype" w:cs="Arial"/>
        </w:rPr>
        <w:t xml:space="preserve">y </w:t>
      </w:r>
      <w:r w:rsidR="00CC522E" w:rsidRPr="006047EB">
        <w:rPr>
          <w:rFonts w:ascii="Palatino Linotype" w:hAnsi="Palatino Linotype" w:cs="Arial"/>
          <w:b/>
          <w:lang w:val="es-MX"/>
        </w:rPr>
        <w:t>c</w:t>
      </w:r>
      <w:r w:rsidR="003F50F0" w:rsidRPr="006047EB">
        <w:rPr>
          <w:rFonts w:ascii="Palatino Linotype" w:hAnsi="Palatino Linotype" w:cs="Arial"/>
          <w:b/>
          <w:lang w:val="es-MX"/>
        </w:rPr>
        <w:t>orreo eléctrico</w:t>
      </w:r>
      <w:r w:rsidRPr="006047EB">
        <w:rPr>
          <w:rFonts w:ascii="Palatino Linotype" w:hAnsi="Palatino Linotype" w:cs="Arial"/>
          <w:b/>
          <w:lang w:val="es-MX"/>
        </w:rPr>
        <w:t>.</w:t>
      </w:r>
    </w:p>
    <w:p w14:paraId="5DD05CDF" w14:textId="77777777" w:rsidR="008704C0" w:rsidRPr="006047EB" w:rsidRDefault="008704C0" w:rsidP="00AE3D2D">
      <w:pPr>
        <w:spacing w:line="360" w:lineRule="auto"/>
        <w:jc w:val="both"/>
        <w:rPr>
          <w:rFonts w:ascii="Palatino Linotype" w:hAnsi="Palatino Linotype"/>
          <w:b/>
          <w:bCs/>
          <w:sz w:val="28"/>
        </w:rPr>
      </w:pPr>
    </w:p>
    <w:p w14:paraId="1D87D1AC" w14:textId="77777777" w:rsidR="00CF36BC" w:rsidRPr="006047EB" w:rsidRDefault="008704C0" w:rsidP="003F50F0">
      <w:pPr>
        <w:spacing w:line="360" w:lineRule="auto"/>
        <w:jc w:val="both"/>
        <w:rPr>
          <w:rFonts w:ascii="Palatino Linotype" w:hAnsi="Palatino Linotype" w:cs="Palatino Linotype"/>
          <w:bCs/>
          <w:color w:val="000000"/>
          <w:lang w:val="es-MX"/>
        </w:rPr>
      </w:pPr>
      <w:r w:rsidRPr="006047EB">
        <w:rPr>
          <w:rFonts w:ascii="Palatino Linotype" w:hAnsi="Palatino Linotype"/>
          <w:b/>
          <w:bCs/>
          <w:sz w:val="28"/>
        </w:rPr>
        <w:t>II</w:t>
      </w:r>
      <w:r w:rsidRPr="006047EB">
        <w:rPr>
          <w:rFonts w:ascii="Palatino Linotype" w:hAnsi="Palatino Linotype"/>
          <w:b/>
          <w:bCs/>
        </w:rPr>
        <w:t xml:space="preserve">. </w:t>
      </w:r>
      <w:r w:rsidRPr="006047EB">
        <w:rPr>
          <w:rFonts w:ascii="Palatino Linotype" w:hAnsi="Palatino Linotype" w:cs="Palatino Linotype"/>
          <w:color w:val="000000"/>
          <w:lang w:val="es-MX"/>
        </w:rPr>
        <w:t xml:space="preserve">Que en fecha </w:t>
      </w:r>
      <w:r w:rsidR="00932E97" w:rsidRPr="006047EB">
        <w:rPr>
          <w:rFonts w:ascii="Palatino Linotype" w:hAnsi="Palatino Linotype" w:cs="Palatino Linotype"/>
          <w:color w:val="000000"/>
          <w:lang w:val="es-MX"/>
        </w:rPr>
        <w:t xml:space="preserve">veintiocho de </w:t>
      </w:r>
      <w:r w:rsidR="003F50F0" w:rsidRPr="006047EB">
        <w:rPr>
          <w:rFonts w:ascii="Palatino Linotype" w:hAnsi="Palatino Linotype" w:cs="Palatino Linotype"/>
          <w:color w:val="000000"/>
          <w:lang w:val="es-MX"/>
        </w:rPr>
        <w:t xml:space="preserve">septiembre de </w:t>
      </w:r>
      <w:r w:rsidRPr="006047EB">
        <w:rPr>
          <w:rFonts w:ascii="Palatino Linotype" w:hAnsi="Palatino Linotype" w:cs="Palatino Linotype"/>
          <w:color w:val="000000"/>
          <w:lang w:val="es-MX"/>
        </w:rPr>
        <w:t>dos mil veint</w:t>
      </w:r>
      <w:r w:rsidR="00932E97" w:rsidRPr="006047EB">
        <w:rPr>
          <w:rFonts w:ascii="Palatino Linotype" w:hAnsi="Palatino Linotype" w:cs="Palatino Linotype"/>
          <w:color w:val="000000"/>
          <w:lang w:val="es-MX"/>
        </w:rPr>
        <w:t>iuno</w:t>
      </w:r>
      <w:r w:rsidRPr="006047EB">
        <w:rPr>
          <w:rFonts w:ascii="Palatino Linotype" w:hAnsi="Palatino Linotype" w:cs="Palatino Linotype"/>
          <w:color w:val="000000"/>
          <w:lang w:val="es-MX"/>
        </w:rPr>
        <w:t xml:space="preserve">, </w:t>
      </w:r>
      <w:r w:rsidRPr="006047EB">
        <w:rPr>
          <w:rFonts w:ascii="Palatino Linotype" w:hAnsi="Palatino Linotype" w:cs="Palatino Linotype"/>
          <w:b/>
          <w:bCs/>
          <w:color w:val="000000"/>
          <w:lang w:val="es-MX"/>
        </w:rPr>
        <w:t xml:space="preserve">EL SUJETO OBLIGADO </w:t>
      </w:r>
      <w:r w:rsidR="00CF36BC" w:rsidRPr="006047EB">
        <w:rPr>
          <w:rFonts w:ascii="Palatino Linotype" w:hAnsi="Palatino Linotype" w:cs="Palatino Linotype"/>
          <w:bCs/>
          <w:color w:val="000000"/>
          <w:lang w:val="es-MX"/>
        </w:rPr>
        <w:t xml:space="preserve">manifestó lo siguiente: </w:t>
      </w:r>
    </w:p>
    <w:p w14:paraId="7E837438" w14:textId="77777777" w:rsidR="00CF36BC" w:rsidRPr="006047EB" w:rsidRDefault="00CF36BC" w:rsidP="003F50F0">
      <w:pPr>
        <w:spacing w:line="360" w:lineRule="auto"/>
        <w:jc w:val="both"/>
        <w:rPr>
          <w:rFonts w:ascii="Palatino Linotype" w:hAnsi="Palatino Linotype" w:cs="Palatino Linotype"/>
          <w:bCs/>
          <w:color w:val="000000"/>
          <w:lang w:val="es-MX"/>
        </w:rPr>
      </w:pPr>
    </w:p>
    <w:p w14:paraId="140E8627" w14:textId="77777777" w:rsidR="00CF36BC" w:rsidRPr="006047EB" w:rsidRDefault="00CF36BC" w:rsidP="00CF36BC">
      <w:pPr>
        <w:tabs>
          <w:tab w:val="left" w:pos="851"/>
        </w:tabs>
        <w:ind w:left="851" w:right="901"/>
        <w:jc w:val="both"/>
        <w:rPr>
          <w:rFonts w:ascii="Palatino Linotype" w:hAnsi="Palatino Linotype" w:cs="Arial"/>
          <w:i/>
          <w:sz w:val="22"/>
          <w:szCs w:val="22"/>
        </w:rPr>
      </w:pPr>
      <w:r w:rsidRPr="006047EB">
        <w:rPr>
          <w:rFonts w:ascii="Palatino Linotype" w:hAnsi="Palatino Linotype" w:cs="Arial"/>
          <w:i/>
          <w:sz w:val="22"/>
          <w:szCs w:val="22"/>
        </w:rPr>
        <w:t xml:space="preserve">“Con fundamento en el articulo 155 de la Ley de Transparencia y Acceso a la Información Pública del Estado de México y Municipios, se le hace de su </w:t>
      </w:r>
      <w:r w:rsidRPr="006047EB">
        <w:rPr>
          <w:rFonts w:ascii="Palatino Linotype" w:hAnsi="Palatino Linotype" w:cs="Arial"/>
          <w:i/>
          <w:sz w:val="22"/>
          <w:szCs w:val="22"/>
        </w:rPr>
        <w:lastRenderedPageBreak/>
        <w:t>conocimiento que no se da curso a la solicitud de información citada al rubro, en virtud de lo siguiente:</w:t>
      </w:r>
    </w:p>
    <w:p w14:paraId="0C3D38C0" w14:textId="77777777" w:rsidR="00CF36BC" w:rsidRPr="006047EB" w:rsidRDefault="00CF36BC" w:rsidP="003F50F0">
      <w:pPr>
        <w:spacing w:line="360" w:lineRule="auto"/>
        <w:jc w:val="both"/>
        <w:rPr>
          <w:rFonts w:ascii="Palatino Linotype" w:hAnsi="Palatino Linotype" w:cs="Palatino Linotype"/>
          <w:bCs/>
          <w:color w:val="000000"/>
          <w:lang w:val="es-MX"/>
        </w:rPr>
      </w:pPr>
    </w:p>
    <w:p w14:paraId="23B6C22B" w14:textId="77777777" w:rsidR="00CF36BC" w:rsidRPr="006047EB" w:rsidRDefault="00CF36BC" w:rsidP="00CF36BC">
      <w:pPr>
        <w:tabs>
          <w:tab w:val="left" w:pos="851"/>
        </w:tabs>
        <w:ind w:left="851" w:right="901"/>
        <w:jc w:val="both"/>
        <w:rPr>
          <w:rFonts w:ascii="Palatino Linotype" w:hAnsi="Palatino Linotype" w:cs="Arial"/>
          <w:i/>
          <w:sz w:val="22"/>
          <w:szCs w:val="22"/>
        </w:rPr>
      </w:pPr>
      <w:r w:rsidRPr="006047EB">
        <w:rPr>
          <w:rFonts w:ascii="Palatino Linotype" w:hAnsi="Palatino Linotype" w:cs="Arial"/>
          <w:i/>
          <w:sz w:val="22"/>
          <w:szCs w:val="22"/>
        </w:rPr>
        <w:t>Se anexa oficio de respuesta.</w:t>
      </w:r>
    </w:p>
    <w:p w14:paraId="3543A9BD" w14:textId="77777777" w:rsidR="00CF36BC" w:rsidRPr="006047EB" w:rsidRDefault="00CF36BC" w:rsidP="00CF36BC">
      <w:pPr>
        <w:tabs>
          <w:tab w:val="left" w:pos="851"/>
        </w:tabs>
        <w:ind w:left="851" w:right="901"/>
        <w:jc w:val="both"/>
        <w:rPr>
          <w:rFonts w:ascii="Palatino Linotype" w:hAnsi="Palatino Linotype" w:cs="Arial"/>
          <w:i/>
          <w:sz w:val="22"/>
          <w:szCs w:val="22"/>
        </w:rPr>
      </w:pPr>
    </w:p>
    <w:p w14:paraId="7FD38163" w14:textId="77777777" w:rsidR="00CF36BC" w:rsidRPr="006047EB" w:rsidRDefault="00CF36BC" w:rsidP="00CF36BC">
      <w:pPr>
        <w:tabs>
          <w:tab w:val="left" w:pos="851"/>
        </w:tabs>
        <w:ind w:left="851" w:right="901"/>
        <w:jc w:val="both"/>
        <w:rPr>
          <w:rFonts w:ascii="Palatino Linotype" w:hAnsi="Palatino Linotype" w:cs="Arial"/>
          <w:i/>
          <w:sz w:val="22"/>
          <w:szCs w:val="22"/>
        </w:rPr>
      </w:pPr>
      <w:r w:rsidRPr="006047EB">
        <w:rPr>
          <w:rFonts w:ascii="Palatino Linotype" w:hAnsi="Palatino Linotype" w:cs="Arial"/>
          <w:i/>
          <w:sz w:val="22"/>
          <w:szCs w:val="22"/>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p w14:paraId="7017A8F9" w14:textId="77777777" w:rsidR="00CF36BC" w:rsidRPr="006047EB" w:rsidRDefault="00CF36BC" w:rsidP="00CF36BC">
      <w:pPr>
        <w:tabs>
          <w:tab w:val="left" w:pos="851"/>
        </w:tabs>
        <w:ind w:left="851" w:right="901"/>
        <w:jc w:val="both"/>
        <w:rPr>
          <w:rFonts w:ascii="Palatino Linotype" w:hAnsi="Palatino Linotype" w:cs="Arial"/>
          <w:i/>
          <w:sz w:val="22"/>
          <w:szCs w:val="22"/>
        </w:rPr>
      </w:pPr>
    </w:p>
    <w:p w14:paraId="56BA5BF5" w14:textId="77777777" w:rsidR="00CF36BC" w:rsidRPr="006047EB" w:rsidRDefault="00CF36BC" w:rsidP="00CF36BC">
      <w:pPr>
        <w:tabs>
          <w:tab w:val="left" w:pos="851"/>
        </w:tabs>
        <w:ind w:left="851" w:right="901"/>
        <w:jc w:val="both"/>
        <w:rPr>
          <w:rFonts w:ascii="Palatino Linotype" w:hAnsi="Palatino Linotype" w:cs="Arial"/>
          <w:i/>
          <w:sz w:val="22"/>
          <w:szCs w:val="22"/>
        </w:rPr>
      </w:pPr>
      <w:r w:rsidRPr="006047EB">
        <w:rPr>
          <w:rFonts w:ascii="Palatino Linotype" w:hAnsi="Palatino Linotype" w:cs="Arial"/>
          <w:i/>
          <w:sz w:val="22"/>
          <w:szCs w:val="22"/>
        </w:rPr>
        <w:t>ATENTAMENTE</w:t>
      </w:r>
    </w:p>
    <w:p w14:paraId="46669773" w14:textId="77777777" w:rsidR="00CF36BC" w:rsidRPr="006047EB" w:rsidRDefault="00CF36BC" w:rsidP="00CF36BC">
      <w:pPr>
        <w:tabs>
          <w:tab w:val="left" w:pos="851"/>
        </w:tabs>
        <w:ind w:left="851" w:right="901"/>
        <w:jc w:val="both"/>
        <w:rPr>
          <w:rFonts w:ascii="Palatino Linotype" w:hAnsi="Palatino Linotype" w:cs="Arial"/>
          <w:i/>
          <w:sz w:val="22"/>
          <w:szCs w:val="22"/>
        </w:rPr>
      </w:pPr>
    </w:p>
    <w:p w14:paraId="68CD019F" w14:textId="77777777" w:rsidR="00CF36BC" w:rsidRPr="006047EB" w:rsidRDefault="00CF36BC" w:rsidP="00CF36BC">
      <w:pPr>
        <w:tabs>
          <w:tab w:val="left" w:pos="851"/>
        </w:tabs>
        <w:ind w:left="851" w:right="901"/>
        <w:jc w:val="both"/>
        <w:rPr>
          <w:rFonts w:ascii="Palatino Linotype" w:hAnsi="Palatino Linotype" w:cs="Arial"/>
          <w:i/>
          <w:sz w:val="22"/>
          <w:szCs w:val="22"/>
        </w:rPr>
      </w:pPr>
      <w:r w:rsidRPr="006047EB">
        <w:rPr>
          <w:rFonts w:ascii="Palatino Linotype" w:hAnsi="Palatino Linotype" w:cs="Arial"/>
          <w:i/>
          <w:sz w:val="22"/>
          <w:szCs w:val="22"/>
        </w:rPr>
        <w:t xml:space="preserve">Alberto Daniel García Curiel” (sic) </w:t>
      </w:r>
    </w:p>
    <w:p w14:paraId="1BC431B7" w14:textId="77777777" w:rsidR="00CF36BC" w:rsidRPr="006047EB" w:rsidRDefault="00CF36BC" w:rsidP="003F50F0">
      <w:pPr>
        <w:spacing w:line="360" w:lineRule="auto"/>
        <w:jc w:val="both"/>
        <w:rPr>
          <w:rFonts w:ascii="Palatino Linotype" w:hAnsi="Palatino Linotype" w:cs="Palatino Linotype"/>
          <w:bCs/>
          <w:color w:val="000000"/>
          <w:lang w:val="es-MX"/>
        </w:rPr>
      </w:pPr>
    </w:p>
    <w:p w14:paraId="50B4041C" w14:textId="77777777" w:rsidR="003F50F0" w:rsidRPr="006047EB" w:rsidRDefault="00CF36BC" w:rsidP="003F50F0">
      <w:pPr>
        <w:spacing w:line="360" w:lineRule="auto"/>
        <w:jc w:val="both"/>
        <w:rPr>
          <w:rFonts w:ascii="Palatino Linotype" w:hAnsi="Palatino Linotype" w:cs="Palatino Linotype"/>
          <w:color w:val="000000"/>
          <w:lang w:val="es-MX"/>
        </w:rPr>
      </w:pPr>
      <w:r w:rsidRPr="006047EB">
        <w:rPr>
          <w:rFonts w:ascii="Palatino Linotype" w:hAnsi="Palatino Linotype" w:cs="Palatino Linotype"/>
          <w:bCs/>
          <w:color w:val="000000"/>
          <w:lang w:val="es-MX"/>
        </w:rPr>
        <w:t xml:space="preserve">Adjuntando para ello, </w:t>
      </w:r>
      <w:r w:rsidR="003F50F0" w:rsidRPr="006047EB">
        <w:rPr>
          <w:rFonts w:ascii="Palatino Linotype" w:hAnsi="Palatino Linotype" w:cs="Palatino Linotype"/>
          <w:bCs/>
          <w:color w:val="000000"/>
          <w:lang w:val="es-MX"/>
        </w:rPr>
        <w:t xml:space="preserve">el archivo electrónico </w:t>
      </w:r>
      <w:hyperlink r:id="rId8" w:tgtFrame="_blank" w:history="1">
        <w:r w:rsidR="003F50F0" w:rsidRPr="006047EB">
          <w:rPr>
            <w:rFonts w:ascii="Palatino Linotype" w:hAnsi="Palatino Linotype" w:cs="Palatino Linotype"/>
            <w:b/>
            <w:color w:val="000000"/>
            <w:lang w:val="es-MX"/>
          </w:rPr>
          <w:t>6AD.pdf</w:t>
        </w:r>
      </w:hyperlink>
      <w:r w:rsidR="003F50F0" w:rsidRPr="006047EB">
        <w:rPr>
          <w:rFonts w:ascii="Palatino Linotype" w:hAnsi="Palatino Linotype" w:cs="Palatino Linotype"/>
          <w:b/>
          <w:color w:val="000000"/>
          <w:lang w:val="es-MX"/>
        </w:rPr>
        <w:t xml:space="preserve">, </w:t>
      </w:r>
      <w:r w:rsidR="003F50F0" w:rsidRPr="006047EB">
        <w:rPr>
          <w:rFonts w:ascii="Palatino Linotype" w:hAnsi="Palatino Linotype" w:cs="Palatino Linotype"/>
          <w:color w:val="000000"/>
          <w:lang w:val="es-MX"/>
        </w:rPr>
        <w:t xml:space="preserve">por medio del cual el Jefe de la Unidad de Transparencia medularmente refirió que una vez analizado el contenido de la solicitud, </w:t>
      </w:r>
      <w:r w:rsidR="00E72B61" w:rsidRPr="006047EB">
        <w:rPr>
          <w:rFonts w:ascii="Palatino Linotype" w:hAnsi="Palatino Linotype" w:cs="Palatino Linotype"/>
          <w:color w:val="000000"/>
          <w:lang w:val="es-MX"/>
        </w:rPr>
        <w:t xml:space="preserve">advirtió </w:t>
      </w:r>
      <w:r w:rsidR="003F50F0" w:rsidRPr="006047EB">
        <w:rPr>
          <w:rFonts w:ascii="Palatino Linotype" w:hAnsi="Palatino Linotype" w:cs="Palatino Linotype"/>
          <w:color w:val="000000"/>
          <w:lang w:val="es-MX"/>
        </w:rPr>
        <w:t>que en términos del artículo 110 de la Ley de Protección de Datos Personales en Posesión de Sujetos Obligados del Estado de México y Municipios</w:t>
      </w:r>
      <w:r w:rsidR="003F50F0" w:rsidRPr="006047EB">
        <w:rPr>
          <w:rStyle w:val="Refdenotaalpie"/>
          <w:rFonts w:ascii="Palatino Linotype" w:hAnsi="Palatino Linotype"/>
        </w:rPr>
        <w:footnoteReference w:id="2"/>
      </w:r>
      <w:r w:rsidR="003F50F0" w:rsidRPr="006047EB">
        <w:rPr>
          <w:rFonts w:ascii="Palatino Linotype" w:hAnsi="Palatino Linotype"/>
        </w:rPr>
        <w:t xml:space="preserve">, </w:t>
      </w:r>
      <w:r w:rsidR="003F50F0" w:rsidRPr="006047EB">
        <w:rPr>
          <w:rFonts w:ascii="Palatino Linotype" w:hAnsi="Palatino Linotype" w:cs="Palatino Linotype"/>
          <w:color w:val="000000"/>
          <w:lang w:val="es-MX"/>
        </w:rPr>
        <w:t xml:space="preserve">el </w:t>
      </w:r>
      <w:r w:rsidR="003F50F0" w:rsidRPr="006047EB">
        <w:rPr>
          <w:rFonts w:ascii="Palatino Linotype" w:hAnsi="Palatino Linotype" w:cs="Palatino Linotype"/>
          <w:color w:val="000000"/>
          <w:lang w:val="es-MX"/>
        </w:rPr>
        <w:lastRenderedPageBreak/>
        <w:t>titular o su representante, no satisf</w:t>
      </w:r>
      <w:r w:rsidR="00E72B61" w:rsidRPr="006047EB">
        <w:rPr>
          <w:rFonts w:ascii="Palatino Linotype" w:hAnsi="Palatino Linotype" w:cs="Palatino Linotype"/>
          <w:color w:val="000000"/>
          <w:lang w:val="es-MX"/>
        </w:rPr>
        <w:t xml:space="preserve">izo </w:t>
      </w:r>
      <w:r w:rsidR="003F50F0" w:rsidRPr="006047EB">
        <w:rPr>
          <w:rFonts w:ascii="Palatino Linotype" w:hAnsi="Palatino Linotype" w:cs="Palatino Linotype"/>
          <w:color w:val="000000"/>
          <w:lang w:val="es-MX"/>
        </w:rPr>
        <w:t>los requisitos previstos en dicho numeral y el Ayuntamiento de Metepec, Estado de México, en su carácter de responsable no cuenta con los elementos para subsanarlos. En tal virtud, con fundamento en el artículo 111 de la Ley de Protección de Datos Personales en Posesión de Sujetos Obligados del Estado de México y Municipios</w:t>
      </w:r>
      <w:r w:rsidR="00E72B61" w:rsidRPr="006047EB">
        <w:rPr>
          <w:rStyle w:val="Refdenotaalpie"/>
          <w:rFonts w:ascii="Palatino Linotype" w:hAnsi="Palatino Linotype" w:cs="Palatino Linotype"/>
          <w:color w:val="000000"/>
          <w:lang w:val="es-MX"/>
        </w:rPr>
        <w:footnoteReference w:id="3"/>
      </w:r>
      <w:r w:rsidR="003F50F0" w:rsidRPr="006047EB">
        <w:rPr>
          <w:rFonts w:ascii="Palatino Linotype" w:hAnsi="Palatino Linotype" w:cs="Palatino Linotype"/>
          <w:color w:val="000000"/>
          <w:lang w:val="es-MX"/>
        </w:rPr>
        <w:t>, se previene al titular o su representante, por única ocasión, para que subsane las omisiones dentro de un plazo de diez días contados a partir del día siguiente de la notificación, precisando que transcurrido dicho plazo sin desahogar la prevención, se tendrá por no presentada la solicitud de ejercicio de derechos ARCO.</w:t>
      </w:r>
    </w:p>
    <w:p w14:paraId="250E7CB7" w14:textId="77777777" w:rsidR="00CF36BC" w:rsidRPr="006047EB" w:rsidRDefault="00CF36BC" w:rsidP="00AE3D2D">
      <w:pPr>
        <w:spacing w:line="360" w:lineRule="auto"/>
        <w:jc w:val="both"/>
        <w:rPr>
          <w:rFonts w:ascii="Palatino Linotype" w:hAnsi="Palatino Linotype"/>
          <w:b/>
          <w:bCs/>
          <w:sz w:val="28"/>
        </w:rPr>
      </w:pPr>
    </w:p>
    <w:p w14:paraId="37D34A74" w14:textId="77777777" w:rsidR="008704C0" w:rsidRPr="006047EB" w:rsidRDefault="00CF36BC" w:rsidP="00AE3D2D">
      <w:pPr>
        <w:spacing w:line="360" w:lineRule="auto"/>
        <w:jc w:val="both"/>
        <w:rPr>
          <w:rFonts w:ascii="Palatino Linotype" w:hAnsi="Palatino Linotype" w:cs="Palatino Linotype"/>
          <w:color w:val="000000"/>
          <w:lang w:val="es-MX"/>
        </w:rPr>
      </w:pPr>
      <w:r w:rsidRPr="006047EB">
        <w:rPr>
          <w:rFonts w:ascii="Palatino Linotype" w:hAnsi="Palatino Linotype"/>
          <w:b/>
          <w:bCs/>
          <w:sz w:val="28"/>
        </w:rPr>
        <w:t>III</w:t>
      </w:r>
      <w:r w:rsidR="008704C0" w:rsidRPr="006047EB">
        <w:rPr>
          <w:rFonts w:ascii="Palatino Linotype" w:hAnsi="Palatino Linotype"/>
          <w:b/>
          <w:bCs/>
        </w:rPr>
        <w:t xml:space="preserve">. </w:t>
      </w:r>
      <w:r w:rsidR="008704C0" w:rsidRPr="006047EB">
        <w:rPr>
          <w:rFonts w:ascii="Palatino Linotype" w:hAnsi="Palatino Linotype" w:cs="Palatino Linotype"/>
          <w:color w:val="000000"/>
          <w:lang w:val="es-MX"/>
        </w:rPr>
        <w:t xml:space="preserve">Que en fecha </w:t>
      </w:r>
      <w:r w:rsidR="008A0060" w:rsidRPr="006047EB">
        <w:rPr>
          <w:rFonts w:ascii="Palatino Linotype" w:hAnsi="Palatino Linotype" w:cs="Palatino Linotype"/>
          <w:color w:val="000000"/>
          <w:lang w:val="es-MX"/>
        </w:rPr>
        <w:t>cuatro de octubre de dos mil veintiuno</w:t>
      </w:r>
      <w:r w:rsidR="008704C0" w:rsidRPr="006047EB">
        <w:rPr>
          <w:rFonts w:ascii="Palatino Linotype" w:hAnsi="Palatino Linotype" w:cs="Palatino Linotype"/>
          <w:color w:val="000000"/>
          <w:lang w:val="es-MX"/>
        </w:rPr>
        <w:t xml:space="preserve">, </w:t>
      </w:r>
      <w:r w:rsidR="008704C0" w:rsidRPr="006047EB">
        <w:rPr>
          <w:rFonts w:ascii="Palatino Linotype" w:hAnsi="Palatino Linotype" w:cs="Palatino Linotype"/>
          <w:b/>
          <w:bCs/>
          <w:color w:val="000000"/>
          <w:lang w:val="es-MX"/>
        </w:rPr>
        <w:t xml:space="preserve">LA RECURRENTE </w:t>
      </w:r>
      <w:r w:rsidR="008704C0" w:rsidRPr="006047EB">
        <w:rPr>
          <w:rFonts w:ascii="Palatino Linotype" w:hAnsi="Palatino Linotype" w:cs="Palatino Linotype"/>
          <w:color w:val="000000"/>
          <w:lang w:val="es-MX"/>
        </w:rPr>
        <w:t xml:space="preserve">interpuso el recurso de revisión en contra de la determinación del </w:t>
      </w:r>
      <w:r w:rsidR="008704C0" w:rsidRPr="006047EB">
        <w:rPr>
          <w:rFonts w:ascii="Palatino Linotype" w:hAnsi="Palatino Linotype" w:cs="Palatino Linotype"/>
          <w:b/>
          <w:bCs/>
          <w:color w:val="000000"/>
          <w:lang w:val="es-MX"/>
        </w:rPr>
        <w:t>SUJETO OBLIGADO</w:t>
      </w:r>
      <w:r w:rsidR="008704C0" w:rsidRPr="006047EB">
        <w:rPr>
          <w:rFonts w:ascii="Palatino Linotype" w:hAnsi="Palatino Linotype" w:cs="Palatino Linotype"/>
          <w:color w:val="000000"/>
          <w:lang w:val="es-MX"/>
        </w:rPr>
        <w:t xml:space="preserve">, el cual fue registrado en el </w:t>
      </w:r>
      <w:r w:rsidR="008704C0" w:rsidRPr="006047EB">
        <w:rPr>
          <w:rFonts w:ascii="Palatino Linotype" w:hAnsi="Palatino Linotype" w:cs="Palatino Linotype"/>
          <w:b/>
          <w:bCs/>
          <w:color w:val="000000"/>
          <w:lang w:val="es-MX"/>
        </w:rPr>
        <w:t xml:space="preserve">SARCOEM </w:t>
      </w:r>
      <w:r w:rsidR="008704C0" w:rsidRPr="006047EB">
        <w:rPr>
          <w:rFonts w:ascii="Palatino Linotype" w:hAnsi="Palatino Linotype" w:cs="Palatino Linotype"/>
          <w:color w:val="000000"/>
          <w:lang w:val="es-MX"/>
        </w:rPr>
        <w:t xml:space="preserve">y se le asignó el número de expediente al rubro </w:t>
      </w:r>
      <w:r w:rsidR="00392B5D" w:rsidRPr="006047EB">
        <w:rPr>
          <w:rFonts w:ascii="Palatino Linotype" w:hAnsi="Palatino Linotype" w:cs="Palatino Linotype"/>
          <w:color w:val="000000"/>
          <w:lang w:val="es-MX"/>
        </w:rPr>
        <w:t>citado</w:t>
      </w:r>
      <w:r w:rsidR="008704C0" w:rsidRPr="006047EB">
        <w:rPr>
          <w:rFonts w:ascii="Palatino Linotype" w:hAnsi="Palatino Linotype" w:cs="Palatino Linotype"/>
          <w:color w:val="000000"/>
          <w:lang w:val="es-MX"/>
        </w:rPr>
        <w:t xml:space="preserve">, en el que señaló como acto impugnado el siguiente: </w:t>
      </w:r>
    </w:p>
    <w:p w14:paraId="3FDC130A" w14:textId="77777777" w:rsidR="008704C0" w:rsidRPr="006047EB" w:rsidRDefault="008704C0" w:rsidP="00AE3D2D">
      <w:pPr>
        <w:tabs>
          <w:tab w:val="left" w:pos="851"/>
        </w:tabs>
        <w:ind w:left="851" w:right="901"/>
        <w:jc w:val="both"/>
        <w:rPr>
          <w:rFonts w:ascii="Palatino Linotype" w:hAnsi="Palatino Linotype" w:cs="Palatino Linotype"/>
          <w:i/>
          <w:color w:val="000000"/>
          <w:sz w:val="22"/>
          <w:szCs w:val="22"/>
          <w:lang w:val="es-MX"/>
        </w:rPr>
      </w:pPr>
    </w:p>
    <w:p w14:paraId="78D34ABC" w14:textId="77777777" w:rsidR="008704C0" w:rsidRPr="006047EB" w:rsidRDefault="008704C0" w:rsidP="00AE3D2D">
      <w:pPr>
        <w:tabs>
          <w:tab w:val="left" w:pos="851"/>
        </w:tabs>
        <w:ind w:left="851" w:right="901"/>
        <w:jc w:val="both"/>
        <w:rPr>
          <w:rFonts w:ascii="Palatino Linotype" w:hAnsi="Palatino Linotype" w:cs="Palatino Linotype"/>
          <w:i/>
          <w:color w:val="000000"/>
          <w:sz w:val="22"/>
          <w:szCs w:val="22"/>
          <w:lang w:val="es-MX"/>
        </w:rPr>
      </w:pPr>
      <w:r w:rsidRPr="006047EB">
        <w:rPr>
          <w:rFonts w:ascii="Palatino Linotype" w:hAnsi="Palatino Linotype" w:cs="Palatino Linotype"/>
          <w:i/>
          <w:color w:val="000000"/>
          <w:sz w:val="22"/>
          <w:szCs w:val="22"/>
          <w:lang w:val="es-MX"/>
        </w:rPr>
        <w:t>“</w:t>
      </w:r>
      <w:r w:rsidR="008A0060" w:rsidRPr="006047EB">
        <w:rPr>
          <w:rFonts w:ascii="Palatino Linotype" w:hAnsi="Palatino Linotype" w:cs="Palatino Linotype"/>
          <w:i/>
          <w:color w:val="000000"/>
          <w:sz w:val="22"/>
          <w:szCs w:val="22"/>
          <w:lang w:val="es-MX"/>
        </w:rPr>
        <w:t>SE ME NOTIFICO QUE LA SE ENCIENTRABA LA RESPUESTA SIN EMBARGO MEDIANTE LA PLATAFORMA NO SE VISUALIZA NINGUNA RESPUESTA, NI ME DAN MAYORES INFORMES, SOLO QUE NO CUMPLE CON LOS REQUISITOS DEL ARTICULO 110.</w:t>
      </w:r>
      <w:r w:rsidRPr="006047EB">
        <w:rPr>
          <w:rFonts w:ascii="Palatino Linotype" w:hAnsi="Palatino Linotype" w:cs="Palatino Linotype"/>
          <w:i/>
          <w:color w:val="000000"/>
          <w:sz w:val="22"/>
          <w:szCs w:val="22"/>
          <w:lang w:val="es-MX"/>
        </w:rPr>
        <w:t xml:space="preserve">” (Sic) </w:t>
      </w:r>
    </w:p>
    <w:p w14:paraId="5CE701E9" w14:textId="77777777" w:rsidR="008704C0" w:rsidRPr="006047EB" w:rsidRDefault="008704C0" w:rsidP="00AE3D2D">
      <w:pPr>
        <w:tabs>
          <w:tab w:val="left" w:pos="851"/>
        </w:tabs>
        <w:ind w:left="851" w:right="901"/>
        <w:jc w:val="both"/>
        <w:rPr>
          <w:rFonts w:ascii="Palatino Linotype" w:hAnsi="Palatino Linotype" w:cs="Palatino Linotype"/>
          <w:i/>
          <w:color w:val="000000"/>
          <w:sz w:val="22"/>
          <w:szCs w:val="22"/>
          <w:lang w:val="es-MX"/>
        </w:rPr>
      </w:pPr>
    </w:p>
    <w:p w14:paraId="25412BFA" w14:textId="77777777" w:rsidR="008704C0" w:rsidRPr="006047EB" w:rsidRDefault="008704C0" w:rsidP="00AE3D2D">
      <w:pPr>
        <w:spacing w:line="360" w:lineRule="auto"/>
        <w:jc w:val="both"/>
        <w:rPr>
          <w:rFonts w:ascii="Palatino Linotype" w:hAnsi="Palatino Linotype" w:cs="Palatino Linotype"/>
          <w:color w:val="000000"/>
          <w:lang w:val="es-MX"/>
        </w:rPr>
      </w:pPr>
      <w:r w:rsidRPr="006047EB">
        <w:rPr>
          <w:rFonts w:ascii="Palatino Linotype" w:hAnsi="Palatino Linotype" w:cs="Palatino Linotype"/>
          <w:color w:val="000000"/>
          <w:lang w:val="es-MX"/>
        </w:rPr>
        <w:lastRenderedPageBreak/>
        <w:t>Así como, razones o motivos de inconformidad:</w:t>
      </w:r>
    </w:p>
    <w:p w14:paraId="5040D19D" w14:textId="77777777" w:rsidR="008704C0" w:rsidRPr="006047EB" w:rsidRDefault="008704C0" w:rsidP="00AE3D2D">
      <w:pPr>
        <w:tabs>
          <w:tab w:val="left" w:pos="851"/>
        </w:tabs>
        <w:ind w:left="851" w:right="901"/>
        <w:jc w:val="both"/>
        <w:rPr>
          <w:rFonts w:ascii="Palatino Linotype" w:hAnsi="Palatino Linotype" w:cs="Palatino Linotype"/>
          <w:i/>
          <w:color w:val="000000"/>
          <w:sz w:val="22"/>
          <w:szCs w:val="22"/>
          <w:lang w:val="es-MX"/>
        </w:rPr>
      </w:pPr>
    </w:p>
    <w:p w14:paraId="61B64BED" w14:textId="77777777" w:rsidR="008704C0" w:rsidRPr="006047EB" w:rsidRDefault="008704C0" w:rsidP="00AE3D2D">
      <w:pPr>
        <w:tabs>
          <w:tab w:val="left" w:pos="851"/>
        </w:tabs>
        <w:ind w:left="851" w:right="901"/>
        <w:jc w:val="both"/>
        <w:rPr>
          <w:rFonts w:ascii="Palatino Linotype" w:hAnsi="Palatino Linotype" w:cs="Palatino Linotype"/>
          <w:i/>
          <w:color w:val="000000"/>
          <w:sz w:val="22"/>
          <w:szCs w:val="22"/>
          <w:lang w:val="es-MX"/>
        </w:rPr>
      </w:pPr>
      <w:r w:rsidRPr="006047EB">
        <w:rPr>
          <w:rFonts w:ascii="Palatino Linotype" w:hAnsi="Palatino Linotype" w:cs="Palatino Linotype"/>
          <w:i/>
          <w:color w:val="000000"/>
          <w:sz w:val="22"/>
          <w:szCs w:val="22"/>
          <w:lang w:val="es-MX"/>
        </w:rPr>
        <w:t>“</w:t>
      </w:r>
      <w:r w:rsidR="008A0060" w:rsidRPr="006047EB">
        <w:rPr>
          <w:rFonts w:ascii="Palatino Linotype" w:hAnsi="Palatino Linotype" w:cs="Palatino Linotype"/>
          <w:i/>
          <w:color w:val="000000"/>
          <w:sz w:val="22"/>
          <w:szCs w:val="22"/>
          <w:lang w:val="es-MX"/>
        </w:rPr>
        <w:t>AUNADO A LO ANTERIOR, REQUIERO DE NUEVA CUENTA QUE SE ME PERMITA TENER ACCESO (PORQUE NO SE ME HA PERMITIDO)AL EXPEDIENTE QUE SE DESPRENDE DEL PROCEDIMIENTO ADMINISTRATIVO CON MOTIVO DE LA QUEJA/DENUNCIA/PETICIÓN PRESENTADA POR MI ANTE LA DIRECCIÓN DE DESARROLLO URBANO, METROPOLITANO Y OBRAS PUBLICAS, INDICANDOME QUE DEBO DE SOLICIRARLO COMO TERCERO INTERESADO, CUANDO RESULTA OCIOSO TAL REQUISITO YA QUE YO MISMA FUI QUIEN INGRESO ESCRITO DE QUEJA POR LOS MOTIVOS AHI MISMO DESCRITOS. Y LO QUE RSULTA CONTRARIO AL ARTICULO 111 DEL CODIGO DE PROCEDIMIENTOS ADMINISTRATIVOS DEL EDO MEX. DONDE INDICA QUE PUEDO PARTICIPAR CON EL CARACTER DE PETICIONARIO, TERCERO INTERESADO U AFECTADO.</w:t>
      </w:r>
      <w:r w:rsidRPr="006047EB">
        <w:rPr>
          <w:rFonts w:ascii="Palatino Linotype" w:hAnsi="Palatino Linotype" w:cs="Palatino Linotype"/>
          <w:i/>
          <w:color w:val="000000"/>
          <w:sz w:val="22"/>
          <w:szCs w:val="22"/>
          <w:lang w:val="es-MX"/>
        </w:rPr>
        <w:t>” (sic)</w:t>
      </w:r>
    </w:p>
    <w:p w14:paraId="298B9F69" w14:textId="77777777" w:rsidR="008704C0" w:rsidRPr="006047EB" w:rsidRDefault="008704C0" w:rsidP="00AE3D2D">
      <w:pPr>
        <w:tabs>
          <w:tab w:val="left" w:pos="851"/>
        </w:tabs>
        <w:ind w:left="851" w:right="901"/>
        <w:jc w:val="both"/>
        <w:rPr>
          <w:rFonts w:ascii="Palatino Linotype" w:hAnsi="Palatino Linotype" w:cs="Palatino Linotype"/>
          <w:i/>
          <w:color w:val="000000"/>
          <w:sz w:val="22"/>
          <w:szCs w:val="22"/>
          <w:lang w:val="es-MX"/>
        </w:rPr>
      </w:pPr>
    </w:p>
    <w:p w14:paraId="6C6F5097" w14:textId="77777777" w:rsidR="00E257CE" w:rsidRPr="006047EB" w:rsidRDefault="008A0060" w:rsidP="00AE3D2D">
      <w:pPr>
        <w:pStyle w:val="Prrafodelista"/>
        <w:spacing w:line="360" w:lineRule="auto"/>
        <w:ind w:left="0"/>
        <w:jc w:val="both"/>
        <w:rPr>
          <w:rFonts w:ascii="Palatino Linotype" w:hAnsi="Palatino Linotype" w:cs="Arial"/>
          <w:lang w:val="es-ES_tradnl"/>
        </w:rPr>
      </w:pPr>
      <w:r w:rsidRPr="006047EB">
        <w:rPr>
          <w:rFonts w:ascii="Palatino Linotype" w:hAnsi="Palatino Linotype"/>
          <w:b/>
          <w:sz w:val="28"/>
          <w:szCs w:val="28"/>
        </w:rPr>
        <w:t>I</w:t>
      </w:r>
      <w:r w:rsidR="005729C5" w:rsidRPr="006047EB">
        <w:rPr>
          <w:rFonts w:ascii="Palatino Linotype" w:hAnsi="Palatino Linotype"/>
          <w:b/>
          <w:sz w:val="28"/>
          <w:szCs w:val="28"/>
        </w:rPr>
        <w:t>V.</w:t>
      </w:r>
      <w:r w:rsidR="005729C5" w:rsidRPr="006047EB">
        <w:rPr>
          <w:rFonts w:ascii="Palatino Linotype" w:hAnsi="Palatino Linotype"/>
        </w:rPr>
        <w:t xml:space="preserve"> </w:t>
      </w:r>
      <w:r w:rsidR="00E257CE" w:rsidRPr="006047EB">
        <w:rPr>
          <w:rFonts w:ascii="Palatino Linotype" w:hAnsi="Palatino Linotype" w:cs="Arial"/>
        </w:rPr>
        <w:t xml:space="preserve">En fecha </w:t>
      </w:r>
      <w:r w:rsidRPr="006047EB">
        <w:rPr>
          <w:rFonts w:ascii="Palatino Linotype" w:hAnsi="Palatino Linotype" w:cs="Palatino Linotype"/>
          <w:color w:val="000000"/>
          <w:lang w:val="es-MX"/>
        </w:rPr>
        <w:t xml:space="preserve">dos de octubre </w:t>
      </w:r>
      <w:r w:rsidR="00B2060B" w:rsidRPr="006047EB">
        <w:rPr>
          <w:rFonts w:ascii="Palatino Linotype" w:hAnsi="Palatino Linotype" w:cs="Palatino Linotype"/>
          <w:color w:val="000000"/>
          <w:lang w:val="es-MX"/>
        </w:rPr>
        <w:t>de dos mil veintiuno</w:t>
      </w:r>
      <w:r w:rsidR="00E257CE" w:rsidRPr="006047EB">
        <w:rPr>
          <w:rFonts w:ascii="Palatino Linotype" w:hAnsi="Palatino Linotype" w:cs="Arial"/>
        </w:rPr>
        <w:t xml:space="preserve">, el </w:t>
      </w:r>
      <w:r w:rsidR="00E257CE" w:rsidRPr="006047EB">
        <w:rPr>
          <w:rFonts w:ascii="Palatino Linotype" w:hAnsi="Palatino Linotype" w:cs="Arial"/>
          <w:lang w:val="es-ES_tradnl"/>
        </w:rPr>
        <w:t>recurso de que</w:t>
      </w:r>
      <w:r w:rsidR="00E257CE" w:rsidRPr="006047EB">
        <w:rPr>
          <w:rFonts w:ascii="Palatino Linotype" w:hAnsi="Palatino Linotype" w:cs="Arial"/>
        </w:rPr>
        <w:t xml:space="preserve"> se trata</w:t>
      </w:r>
      <w:r w:rsidR="00E257CE" w:rsidRPr="006047EB">
        <w:rPr>
          <w:rFonts w:ascii="Palatino Linotype" w:hAnsi="Palatino Linotype" w:cs="Arial"/>
          <w:lang w:val="es-ES_tradnl"/>
        </w:rPr>
        <w:t xml:space="preserve"> se envió </w:t>
      </w:r>
      <w:r w:rsidR="00E257CE" w:rsidRPr="006047EB">
        <w:rPr>
          <w:rFonts w:ascii="Palatino Linotype" w:hAnsi="Palatino Linotype" w:cs="Arial"/>
        </w:rPr>
        <w:t>electrónicamente</w:t>
      </w:r>
      <w:r w:rsidR="00E257CE" w:rsidRPr="006047EB">
        <w:rPr>
          <w:rFonts w:ascii="Palatino Linotype" w:hAnsi="Palatino Linotype" w:cs="Arial"/>
          <w:lang w:val="es-ES_tradnl"/>
        </w:rPr>
        <w:t xml:space="preserve"> al Instituto de </w:t>
      </w:r>
      <w:r w:rsidR="00E257CE" w:rsidRPr="006047EB">
        <w:rPr>
          <w:rFonts w:ascii="Palatino Linotype" w:eastAsia="Arial Unicode MS" w:hAnsi="Palatino Linotype" w:cs="Arial"/>
        </w:rPr>
        <w:t>Transparencia</w:t>
      </w:r>
      <w:r w:rsidR="00E257CE" w:rsidRPr="006047EB">
        <w:rPr>
          <w:rFonts w:ascii="Palatino Linotype" w:hAnsi="Palatino Linotype" w:cs="Arial"/>
          <w:lang w:val="es-ES_tradnl"/>
        </w:rPr>
        <w:t xml:space="preserve">, Acceso a la Información Pública y Protección </w:t>
      </w:r>
      <w:r w:rsidR="00E257CE" w:rsidRPr="006047EB">
        <w:rPr>
          <w:rFonts w:ascii="Palatino Linotype" w:hAnsi="Palatino Linotype" w:cs="Arial"/>
        </w:rPr>
        <w:t>de</w:t>
      </w:r>
      <w:r w:rsidR="00E257CE" w:rsidRPr="006047EB">
        <w:rPr>
          <w:rFonts w:ascii="Palatino Linotype" w:hAnsi="Palatino Linotype" w:cs="Arial"/>
          <w:lang w:val="es-ES_tradnl"/>
        </w:rPr>
        <w:t xml:space="preserve"> Datos Personales del Estado de México y Municipios y con fundamento en los artículos 11 y 127 Ley de Protección de Datos Personales en Posesión de Sujetos Obligados del Estado de México y Municipios y 185 fracción I de la </w:t>
      </w:r>
      <w:r w:rsidR="00E257CE" w:rsidRPr="006047EB">
        <w:rPr>
          <w:rFonts w:ascii="Palatino Linotype" w:hAnsi="Palatino Linotype"/>
        </w:rPr>
        <w:t>Ley de Transparencia y Acceso a la Información Pública del Estado de México y Municipios de aplicación supletoria</w:t>
      </w:r>
      <w:r w:rsidR="00E257CE" w:rsidRPr="006047EB">
        <w:rPr>
          <w:rFonts w:ascii="Palatino Linotype" w:hAnsi="Palatino Linotype" w:cs="Arial"/>
          <w:lang w:val="es-ES_tradnl"/>
        </w:rPr>
        <w:t>, se turnó, a través del</w:t>
      </w:r>
      <w:r w:rsidR="00E257CE" w:rsidRPr="006047EB">
        <w:rPr>
          <w:rFonts w:ascii="Palatino Linotype" w:eastAsia="Arial Unicode MS" w:hAnsi="Palatino Linotype" w:cs="Arial"/>
          <w:lang w:val="es-ES_tradnl"/>
        </w:rPr>
        <w:t xml:space="preserve"> </w:t>
      </w:r>
      <w:r w:rsidR="00E257CE" w:rsidRPr="006047EB">
        <w:rPr>
          <w:rFonts w:ascii="Palatino Linotype" w:eastAsia="Arial Unicode MS" w:hAnsi="Palatino Linotype" w:cs="Arial"/>
          <w:b/>
          <w:lang w:val="es-ES_tradnl"/>
        </w:rPr>
        <w:t>SARCOEM</w:t>
      </w:r>
      <w:r w:rsidR="00E257CE" w:rsidRPr="006047EB">
        <w:rPr>
          <w:rFonts w:ascii="Palatino Linotype" w:hAnsi="Palatino Linotype"/>
        </w:rPr>
        <w:t xml:space="preserve">, a la </w:t>
      </w:r>
      <w:r w:rsidR="00E257CE" w:rsidRPr="006047EB">
        <w:rPr>
          <w:rFonts w:ascii="Palatino Linotype" w:hAnsi="Palatino Linotype" w:cs="Arial"/>
          <w:lang w:val="es-ES_tradnl"/>
        </w:rPr>
        <w:t xml:space="preserve">Comisionada </w:t>
      </w:r>
      <w:r w:rsidRPr="006047EB">
        <w:rPr>
          <w:rFonts w:ascii="Palatino Linotype" w:eastAsia="Arial Unicode MS" w:hAnsi="Palatino Linotype" w:cs="Arial"/>
          <w:b/>
          <w:lang w:val="es-ES_tradnl"/>
        </w:rPr>
        <w:t>Sharon Cristina Morales Martínez</w:t>
      </w:r>
      <w:r w:rsidR="00E257CE" w:rsidRPr="006047EB">
        <w:rPr>
          <w:rFonts w:ascii="Palatino Linotype" w:eastAsia="Arial Unicode MS" w:hAnsi="Palatino Linotype" w:cs="Arial"/>
          <w:b/>
          <w:lang w:val="es-ES_tradnl"/>
        </w:rPr>
        <w:t>,</w:t>
      </w:r>
      <w:r w:rsidR="00E257CE" w:rsidRPr="006047EB">
        <w:rPr>
          <w:rFonts w:ascii="Palatino Linotype" w:hAnsi="Palatino Linotype" w:cs="Arial"/>
          <w:lang w:val="es-ES_tradnl"/>
        </w:rPr>
        <w:t xml:space="preserve"> a efecto de que decretara su admisión o desechamiento.</w:t>
      </w:r>
    </w:p>
    <w:p w14:paraId="05739BB5" w14:textId="77777777" w:rsidR="00787F92" w:rsidRPr="006047EB" w:rsidRDefault="00787F92" w:rsidP="00AE3D2D">
      <w:pPr>
        <w:pStyle w:val="Prrafodelista"/>
        <w:spacing w:line="360" w:lineRule="auto"/>
        <w:ind w:left="0"/>
        <w:jc w:val="both"/>
        <w:rPr>
          <w:rFonts w:ascii="Palatino Linotype" w:hAnsi="Palatino Linotype" w:cs="Arial"/>
          <w:lang w:val="es-ES_tradnl"/>
        </w:rPr>
      </w:pPr>
    </w:p>
    <w:p w14:paraId="3F292321" w14:textId="77777777" w:rsidR="00E257CE" w:rsidRPr="006047EB" w:rsidRDefault="00B2060B" w:rsidP="00AE3D2D">
      <w:pPr>
        <w:pStyle w:val="Prrafodelista"/>
        <w:spacing w:line="360" w:lineRule="auto"/>
        <w:ind w:left="0"/>
        <w:jc w:val="both"/>
        <w:rPr>
          <w:rFonts w:ascii="Palatino Linotype" w:hAnsi="Palatino Linotype" w:cs="Arial"/>
        </w:rPr>
      </w:pPr>
      <w:r w:rsidRPr="006047EB">
        <w:rPr>
          <w:rFonts w:ascii="Palatino Linotype" w:hAnsi="Palatino Linotype" w:cs="Arial"/>
          <w:b/>
          <w:sz w:val="28"/>
          <w:szCs w:val="28"/>
        </w:rPr>
        <w:t>V.</w:t>
      </w:r>
      <w:r w:rsidRPr="006047EB">
        <w:rPr>
          <w:rFonts w:ascii="Palatino Linotype" w:hAnsi="Palatino Linotype" w:cs="Arial"/>
          <w:lang w:val="es-ES_tradnl"/>
        </w:rPr>
        <w:t xml:space="preserve"> </w:t>
      </w:r>
      <w:r w:rsidR="00E257CE" w:rsidRPr="006047EB">
        <w:rPr>
          <w:rFonts w:ascii="Palatino Linotype" w:hAnsi="Palatino Linotype" w:cs="Arial"/>
          <w:lang w:val="es-ES_tradnl"/>
        </w:rPr>
        <w:t xml:space="preserve">El </w:t>
      </w:r>
      <w:r w:rsidR="00B06669" w:rsidRPr="006047EB">
        <w:rPr>
          <w:rFonts w:ascii="Palatino Linotype" w:hAnsi="Palatino Linotype" w:cs="Arial"/>
          <w:lang w:val="es-ES_tradnl"/>
        </w:rPr>
        <w:t xml:space="preserve">ocho de octubre </w:t>
      </w:r>
      <w:r w:rsidR="00E257CE" w:rsidRPr="006047EB">
        <w:rPr>
          <w:rFonts w:ascii="Palatino Linotype" w:hAnsi="Palatino Linotype" w:cs="Arial"/>
          <w:lang w:val="es-ES_tradnl"/>
        </w:rPr>
        <w:t>de dos mil veint</w:t>
      </w:r>
      <w:r w:rsidRPr="006047EB">
        <w:rPr>
          <w:rFonts w:ascii="Palatino Linotype" w:hAnsi="Palatino Linotype" w:cs="Arial"/>
          <w:lang w:val="es-ES_tradnl"/>
        </w:rPr>
        <w:t>iuno</w:t>
      </w:r>
      <w:r w:rsidR="00E257CE" w:rsidRPr="006047EB">
        <w:rPr>
          <w:rFonts w:ascii="Palatino Linotype" w:hAnsi="Palatino Linotype" w:cs="Arial"/>
          <w:lang w:val="es-ES_tradnl"/>
        </w:rPr>
        <w:t xml:space="preserve">, </w:t>
      </w:r>
      <w:r w:rsidR="00E257CE" w:rsidRPr="006047EB">
        <w:rPr>
          <w:rFonts w:ascii="Palatino Linotype" w:hAnsi="Palatino Linotype" w:cs="Arial"/>
        </w:rPr>
        <w:t xml:space="preserve">atento a lo dispuesto en los artículos 11, 127 y 131 de la Ley de Protección de Datos Personales en Posesión de Sujetos Obligados del Estado de México y Municipios y 185 fracciones I, II y IV de la Ley de Transparencia </w:t>
      </w:r>
      <w:r w:rsidR="00E257CE" w:rsidRPr="006047EB">
        <w:rPr>
          <w:rFonts w:ascii="Palatino Linotype" w:hAnsi="Palatino Linotype" w:cs="Arial"/>
        </w:rPr>
        <w:lastRenderedPageBreak/>
        <w:t xml:space="preserve">y Acceso a la Información Pública del Estado de México y Municipios de aplicación supletoria, </w:t>
      </w:r>
      <w:r w:rsidR="00E257CE" w:rsidRPr="006047EB">
        <w:rPr>
          <w:rFonts w:ascii="Palatino Linotype" w:hAnsi="Palatino Linotype"/>
        </w:rPr>
        <w:t>se a</w:t>
      </w:r>
      <w:r w:rsidR="00E257CE" w:rsidRPr="006047EB">
        <w:rPr>
          <w:rFonts w:ascii="Palatino Linotype" w:hAnsi="Palatino Linotype" w:cs="Arial"/>
        </w:rPr>
        <w:t xml:space="preserve">cordó lo siguiente: </w:t>
      </w:r>
    </w:p>
    <w:p w14:paraId="2835818E" w14:textId="77777777" w:rsidR="00B2060B" w:rsidRPr="006047EB" w:rsidRDefault="00B2060B" w:rsidP="00AE3D2D">
      <w:pPr>
        <w:pStyle w:val="Prrafodelista"/>
        <w:spacing w:line="360" w:lineRule="auto"/>
        <w:ind w:left="0"/>
        <w:jc w:val="both"/>
        <w:rPr>
          <w:rFonts w:ascii="Palatino Linotype" w:hAnsi="Palatino Linotype" w:cs="Arial"/>
        </w:rPr>
      </w:pPr>
    </w:p>
    <w:p w14:paraId="27B7F2E3" w14:textId="77777777" w:rsidR="00B06669" w:rsidRPr="006047EB" w:rsidRDefault="00AC675E" w:rsidP="00AE3D2D">
      <w:pPr>
        <w:pStyle w:val="Prrafodelista"/>
        <w:spacing w:line="360" w:lineRule="auto"/>
        <w:ind w:left="851" w:right="899"/>
        <w:jc w:val="both"/>
        <w:rPr>
          <w:rFonts w:ascii="Palatino Linotype" w:hAnsi="Palatino Linotype"/>
        </w:rPr>
      </w:pPr>
      <w:r w:rsidRPr="006047EB">
        <w:rPr>
          <w:rFonts w:ascii="Palatino Linotype" w:hAnsi="Palatino Linotype" w:cs="Arial"/>
          <w:b/>
        </w:rPr>
        <w:t>a)</w:t>
      </w:r>
      <w:r w:rsidRPr="006047EB">
        <w:rPr>
          <w:rFonts w:ascii="Palatino Linotype" w:hAnsi="Palatino Linotype" w:cs="Arial"/>
        </w:rPr>
        <w:t xml:space="preserve"> Tener </w:t>
      </w:r>
      <w:r w:rsidRPr="006047EB">
        <w:rPr>
          <w:rFonts w:ascii="Palatino Linotype" w:hAnsi="Palatino Linotype"/>
        </w:rPr>
        <w:t>por acreditad</w:t>
      </w:r>
      <w:r w:rsidR="00B06669" w:rsidRPr="006047EB">
        <w:rPr>
          <w:rFonts w:ascii="Palatino Linotype" w:hAnsi="Palatino Linotype"/>
        </w:rPr>
        <w:t xml:space="preserve">a la identidad de </w:t>
      </w:r>
      <w:r w:rsidR="00B06669" w:rsidRPr="006047EB">
        <w:rPr>
          <w:rFonts w:ascii="Palatino Linotype" w:hAnsi="Palatino Linotype"/>
          <w:b/>
        </w:rPr>
        <w:t xml:space="preserve">LA RECURRENTE </w:t>
      </w:r>
      <w:r w:rsidR="00B06669" w:rsidRPr="006047EB">
        <w:rPr>
          <w:rFonts w:ascii="Palatino Linotype" w:hAnsi="Palatino Linotype"/>
        </w:rPr>
        <w:t>toda vez que en su solicitud de acceso a datos personales adjuntó copia simple de su credencial para votar, expedida por el Instituto Nacional Electoral; lo anterior, de conformidad con el artículo 120 fracción I de la Ley de Protección de Datos Personales en Posesión de Sujetos Obligados del Estado de México y Municipios.</w:t>
      </w:r>
    </w:p>
    <w:p w14:paraId="56EDC12F" w14:textId="77777777" w:rsidR="00AC675E" w:rsidRPr="006047EB" w:rsidRDefault="00AC675E" w:rsidP="00AE3D2D">
      <w:pPr>
        <w:pStyle w:val="Prrafodelista"/>
        <w:spacing w:line="360" w:lineRule="auto"/>
        <w:ind w:left="851" w:right="899"/>
        <w:jc w:val="both"/>
        <w:rPr>
          <w:rFonts w:ascii="Palatino Linotype" w:hAnsi="Palatino Linotype" w:cs="Arial"/>
        </w:rPr>
      </w:pPr>
      <w:r w:rsidRPr="006047EB">
        <w:rPr>
          <w:rFonts w:ascii="Palatino Linotype" w:hAnsi="Palatino Linotype"/>
          <w:b/>
        </w:rPr>
        <w:t xml:space="preserve">b) </w:t>
      </w:r>
      <w:r w:rsidRPr="006047EB">
        <w:rPr>
          <w:rFonts w:ascii="Palatino Linotype" w:hAnsi="Palatino Linotype" w:cs="Arial"/>
        </w:rPr>
        <w:t>La admisión a trámite del referido recurso de revisión;</w:t>
      </w:r>
    </w:p>
    <w:p w14:paraId="7A19164A" w14:textId="77777777" w:rsidR="00AC675E" w:rsidRPr="006047EB" w:rsidRDefault="00AC675E" w:rsidP="00AE3D2D">
      <w:pPr>
        <w:pStyle w:val="Prrafodelista"/>
        <w:spacing w:line="360" w:lineRule="auto"/>
        <w:ind w:left="851" w:right="899"/>
        <w:jc w:val="both"/>
        <w:rPr>
          <w:rFonts w:ascii="Palatino Linotype" w:hAnsi="Palatino Linotype" w:cs="Arial"/>
        </w:rPr>
      </w:pPr>
      <w:r w:rsidRPr="006047EB">
        <w:rPr>
          <w:rFonts w:ascii="Palatino Linotype" w:hAnsi="Palatino Linotype" w:cs="Arial"/>
          <w:b/>
        </w:rPr>
        <w:t xml:space="preserve">c) </w:t>
      </w:r>
      <w:r w:rsidRPr="006047EB">
        <w:rPr>
          <w:rFonts w:ascii="Palatino Linotype" w:hAnsi="Palatino Linotype" w:cs="Arial"/>
        </w:rPr>
        <w:t xml:space="preserve">La integración del expediente a fin de ponerlo a disposición de las partes a efecto de que </w:t>
      </w:r>
      <w:r w:rsidRPr="006047EB">
        <w:rPr>
          <w:rFonts w:ascii="Palatino Linotype" w:hAnsi="Palatino Linotype" w:cs="Arial"/>
          <w:lang w:val="es-ES_tradnl"/>
        </w:rPr>
        <w:t xml:space="preserve">ofrecieran pruebas, </w:t>
      </w:r>
      <w:r w:rsidRPr="006047EB">
        <w:rPr>
          <w:rFonts w:ascii="Palatino Linotype" w:hAnsi="Palatino Linotype" w:cs="Arial"/>
          <w:b/>
          <w:lang w:val="es-ES_tradnl"/>
        </w:rPr>
        <w:t>EL SUJETO OBLIGADO</w:t>
      </w:r>
      <w:r w:rsidRPr="006047EB">
        <w:rPr>
          <w:rFonts w:ascii="Palatino Linotype" w:hAnsi="Palatino Linotype" w:cs="Arial"/>
          <w:lang w:val="es-ES_tradnl"/>
        </w:rPr>
        <w:t xml:space="preserve"> rindiera el Informe Justificado, o bien </w:t>
      </w:r>
      <w:r w:rsidR="00750D69" w:rsidRPr="006047EB">
        <w:rPr>
          <w:rFonts w:ascii="Palatino Linotype" w:hAnsi="Palatino Linotype" w:cs="Arial"/>
          <w:b/>
          <w:lang w:val="es-ES_tradnl"/>
        </w:rPr>
        <w:t>LA</w:t>
      </w:r>
      <w:r w:rsidRPr="006047EB">
        <w:rPr>
          <w:rFonts w:ascii="Palatino Linotype" w:hAnsi="Palatino Linotype" w:cs="Arial"/>
          <w:b/>
          <w:lang w:val="es-ES_tradnl"/>
        </w:rPr>
        <w:t xml:space="preserve"> RECURRENTE</w:t>
      </w:r>
      <w:r w:rsidRPr="006047EB">
        <w:rPr>
          <w:rFonts w:ascii="Palatino Linotype" w:hAnsi="Palatino Linotype" w:cs="Arial"/>
          <w:lang w:val="es-ES_tradnl"/>
        </w:rPr>
        <w:t xml:space="preserve"> emitiera sus manifestaciones y alegatos; </w:t>
      </w:r>
    </w:p>
    <w:p w14:paraId="2F791C81" w14:textId="77777777" w:rsidR="00AC675E" w:rsidRPr="006047EB" w:rsidRDefault="00AC675E" w:rsidP="00AE3D2D">
      <w:pPr>
        <w:pStyle w:val="Prrafodelista"/>
        <w:spacing w:line="360" w:lineRule="auto"/>
        <w:ind w:left="851" w:right="899"/>
        <w:jc w:val="both"/>
        <w:rPr>
          <w:rFonts w:ascii="Palatino Linotype" w:hAnsi="Palatino Linotype" w:cs="Arial"/>
        </w:rPr>
      </w:pPr>
      <w:r w:rsidRPr="006047EB">
        <w:rPr>
          <w:rFonts w:ascii="Palatino Linotype" w:hAnsi="Palatino Linotype" w:cs="Arial"/>
          <w:b/>
        </w:rPr>
        <w:t xml:space="preserve">d) </w:t>
      </w:r>
      <w:r w:rsidRPr="006047EB">
        <w:rPr>
          <w:rFonts w:ascii="Palatino Linotype" w:hAnsi="Palatino Linotype" w:cs="Arial"/>
        </w:rPr>
        <w:t>El requerimiento</w:t>
      </w:r>
      <w:r w:rsidRPr="006047EB">
        <w:rPr>
          <w:rFonts w:ascii="Palatino Linotype" w:hAnsi="Palatino Linotype" w:cs="Arial"/>
          <w:b/>
        </w:rPr>
        <w:t xml:space="preserve"> </w:t>
      </w:r>
      <w:r w:rsidRPr="006047EB">
        <w:rPr>
          <w:rFonts w:ascii="Palatino Linotype" w:hAnsi="Palatino Linotype" w:cs="Arial"/>
        </w:rPr>
        <w:t xml:space="preserve">a las partes para que en un plazo no mayor a siete días manifestaran, por cualquier medio, su voluntad de conciliar, con el apercibimiento de que, en caso de no hacerlo, se tendría por precluido su derecho, para tales efectos; y </w:t>
      </w:r>
    </w:p>
    <w:p w14:paraId="54475202" w14:textId="77777777" w:rsidR="00AC675E" w:rsidRPr="006047EB" w:rsidRDefault="00AC675E" w:rsidP="00AE3D2D">
      <w:pPr>
        <w:pStyle w:val="Prrafodelista"/>
        <w:spacing w:line="360" w:lineRule="auto"/>
        <w:ind w:left="851" w:right="899"/>
        <w:jc w:val="both"/>
        <w:rPr>
          <w:rFonts w:ascii="Palatino Linotype" w:hAnsi="Palatino Linotype" w:cs="Arial"/>
        </w:rPr>
      </w:pPr>
      <w:r w:rsidRPr="006047EB">
        <w:rPr>
          <w:rFonts w:ascii="Palatino Linotype" w:hAnsi="Palatino Linotype" w:cs="Arial"/>
          <w:b/>
        </w:rPr>
        <w:t xml:space="preserve">e) </w:t>
      </w:r>
      <w:r w:rsidRPr="006047EB">
        <w:rPr>
          <w:rFonts w:ascii="Palatino Linotype" w:hAnsi="Palatino Linotype" w:cs="Arial"/>
        </w:rPr>
        <w:t>Notificación de dicho Acuerdo.</w:t>
      </w:r>
    </w:p>
    <w:p w14:paraId="4F220C10" w14:textId="77777777" w:rsidR="00AC675E" w:rsidRPr="006047EB" w:rsidRDefault="00AC675E" w:rsidP="00AE3D2D">
      <w:pPr>
        <w:pStyle w:val="Prrafodelista"/>
        <w:spacing w:line="360" w:lineRule="auto"/>
        <w:ind w:left="0"/>
        <w:jc w:val="both"/>
        <w:rPr>
          <w:rFonts w:ascii="Palatino Linotype" w:hAnsi="Palatino Linotype" w:cs="Arial"/>
        </w:rPr>
      </w:pPr>
    </w:p>
    <w:p w14:paraId="6835ACE2" w14:textId="77777777" w:rsidR="00AC675E" w:rsidRPr="006047EB" w:rsidRDefault="00AC675E" w:rsidP="00AE3D2D">
      <w:pPr>
        <w:pStyle w:val="Prrafodelista"/>
        <w:spacing w:line="360" w:lineRule="auto"/>
        <w:ind w:left="0"/>
        <w:jc w:val="both"/>
        <w:rPr>
          <w:rFonts w:ascii="Palatino Linotype" w:hAnsi="Palatino Linotype" w:cs="Arial"/>
        </w:rPr>
      </w:pPr>
      <w:r w:rsidRPr="006047EB">
        <w:rPr>
          <w:rFonts w:ascii="Palatino Linotype" w:hAnsi="Palatino Linotype" w:cs="Arial"/>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33B230D9" w14:textId="77777777" w:rsidR="00B06669" w:rsidRPr="006047EB" w:rsidRDefault="00267113" w:rsidP="00B06669">
      <w:pPr>
        <w:spacing w:line="360" w:lineRule="auto"/>
        <w:jc w:val="both"/>
        <w:rPr>
          <w:rFonts w:ascii="Palatino Linotype" w:hAnsi="Palatino Linotype" w:cs="Arial"/>
        </w:rPr>
      </w:pPr>
      <w:r w:rsidRPr="006047EB">
        <w:rPr>
          <w:rFonts w:ascii="Palatino Linotype" w:hAnsi="Palatino Linotype" w:cs="Arial"/>
          <w:b/>
          <w:sz w:val="28"/>
        </w:rPr>
        <w:lastRenderedPageBreak/>
        <w:t xml:space="preserve">VI. </w:t>
      </w:r>
      <w:r w:rsidR="00B06669" w:rsidRPr="006047EB">
        <w:rPr>
          <w:rFonts w:ascii="Palatino Linotype" w:eastAsia="Arial Unicode MS" w:hAnsi="Palatino Linotype" w:cs="Arial"/>
        </w:rPr>
        <w:t xml:space="preserve">Conforme a las constancias del </w:t>
      </w:r>
      <w:r w:rsidR="00B06669" w:rsidRPr="006047EB">
        <w:rPr>
          <w:rFonts w:ascii="Palatino Linotype" w:eastAsia="Arial Unicode MS" w:hAnsi="Palatino Linotype" w:cs="Arial"/>
          <w:b/>
        </w:rPr>
        <w:t>SARCOEM</w:t>
      </w:r>
      <w:r w:rsidR="00B06669" w:rsidRPr="006047EB">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00B06669" w:rsidRPr="006047EB">
        <w:rPr>
          <w:rFonts w:ascii="Palatino Linotype" w:eastAsia="Arial Unicode MS" w:hAnsi="Palatino Linotype" w:cs="Arial"/>
          <w:b/>
        </w:rPr>
        <w:t>LA</w:t>
      </w:r>
      <w:r w:rsidR="00B06669" w:rsidRPr="006047EB">
        <w:rPr>
          <w:rFonts w:ascii="Palatino Linotype" w:eastAsia="Arial Unicode MS" w:hAnsi="Palatino Linotype" w:cs="Arial"/>
        </w:rPr>
        <w:t xml:space="preserve"> </w:t>
      </w:r>
      <w:r w:rsidR="00B06669" w:rsidRPr="006047EB">
        <w:rPr>
          <w:rFonts w:ascii="Palatino Linotype" w:eastAsia="Arial Unicode MS" w:hAnsi="Palatino Linotype" w:cs="Arial"/>
          <w:b/>
        </w:rPr>
        <w:t>RECURRENTE</w:t>
      </w:r>
      <w:r w:rsidR="00B06669" w:rsidRPr="006047EB">
        <w:rPr>
          <w:rFonts w:ascii="Palatino Linotype" w:eastAsia="Arial Unicode MS" w:hAnsi="Palatino Linotype" w:cs="Arial"/>
        </w:rPr>
        <w:t xml:space="preserve">, ésta no realizó manifestación alguna, ni presentó pruebas o alegatos, así como tampoco </w:t>
      </w:r>
      <w:r w:rsidR="00B06669" w:rsidRPr="006047EB">
        <w:rPr>
          <w:rFonts w:ascii="Palatino Linotype" w:eastAsia="Arial Unicode MS" w:hAnsi="Palatino Linotype" w:cs="Arial"/>
          <w:b/>
          <w:color w:val="000000"/>
          <w:lang w:val="es-MX" w:eastAsia="es-MX"/>
        </w:rPr>
        <w:t>EL SUJETO OBLIGADO</w:t>
      </w:r>
      <w:r w:rsidR="00B06669" w:rsidRPr="006047EB">
        <w:rPr>
          <w:rFonts w:ascii="Palatino Linotype" w:eastAsia="Arial Unicode MS" w:hAnsi="Palatino Linotype" w:cs="Arial"/>
        </w:rPr>
        <w:t xml:space="preserve"> rindió su Informe Justificado, tal y como se aprecia en la siguiente imagen: </w:t>
      </w:r>
      <w:r w:rsidR="00B06669" w:rsidRPr="006047EB">
        <w:rPr>
          <w:rFonts w:ascii="Palatino Linotype" w:hAnsi="Palatino Linotype" w:cs="Arial"/>
        </w:rPr>
        <w:t xml:space="preserve"> </w:t>
      </w:r>
    </w:p>
    <w:p w14:paraId="5608CC92" w14:textId="77777777" w:rsidR="00B06669" w:rsidRPr="006047EB" w:rsidRDefault="00B06669" w:rsidP="00AE3D2D">
      <w:pPr>
        <w:spacing w:line="360" w:lineRule="auto"/>
        <w:jc w:val="both"/>
        <w:rPr>
          <w:rFonts w:ascii="Palatino Linotype" w:hAnsi="Palatino Linotype" w:cs="Arial"/>
        </w:rPr>
      </w:pPr>
      <w:r w:rsidRPr="006047EB">
        <w:rPr>
          <w:rFonts w:ascii="Palatino Linotype" w:hAnsi="Palatino Linotype" w:cs="Arial"/>
          <w:noProof/>
          <w:lang w:val="es-MX" w:eastAsia="es-MX"/>
        </w:rPr>
        <w:drawing>
          <wp:inline distT="0" distB="0" distL="0" distR="0" wp14:anchorId="437A1D35" wp14:editId="3EBF58F7">
            <wp:extent cx="5791835" cy="14363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436370"/>
                    </a:xfrm>
                    <a:prstGeom prst="rect">
                      <a:avLst/>
                    </a:prstGeom>
                  </pic:spPr>
                </pic:pic>
              </a:graphicData>
            </a:graphic>
          </wp:inline>
        </w:drawing>
      </w:r>
    </w:p>
    <w:p w14:paraId="2A9CF1C7" w14:textId="77777777" w:rsidR="00B06669" w:rsidRPr="006047EB" w:rsidRDefault="00B06669" w:rsidP="00AE3D2D">
      <w:pPr>
        <w:spacing w:line="360" w:lineRule="auto"/>
        <w:jc w:val="both"/>
        <w:rPr>
          <w:rFonts w:ascii="Palatino Linotype" w:hAnsi="Palatino Linotype" w:cs="Arial"/>
          <w:b/>
          <w:sz w:val="28"/>
          <w:szCs w:val="28"/>
        </w:rPr>
      </w:pPr>
    </w:p>
    <w:p w14:paraId="61F438FB" w14:textId="77777777" w:rsidR="00F157F4" w:rsidRPr="006047EB" w:rsidRDefault="00B06669" w:rsidP="00F157F4">
      <w:pPr>
        <w:spacing w:line="360" w:lineRule="auto"/>
        <w:jc w:val="both"/>
        <w:rPr>
          <w:rFonts w:ascii="Palatino Linotype" w:hAnsi="Palatino Linotype" w:cs="Arial"/>
        </w:rPr>
      </w:pPr>
      <w:r w:rsidRPr="006047EB">
        <w:rPr>
          <w:rFonts w:ascii="Palatino Linotype" w:hAnsi="Palatino Linotype" w:cs="Arial"/>
          <w:b/>
          <w:sz w:val="28"/>
          <w:szCs w:val="28"/>
        </w:rPr>
        <w:t>VII</w:t>
      </w:r>
      <w:r w:rsidR="00B20E1F" w:rsidRPr="006047EB">
        <w:rPr>
          <w:rFonts w:ascii="Palatino Linotype" w:hAnsi="Palatino Linotype" w:cs="Arial"/>
          <w:b/>
          <w:sz w:val="28"/>
          <w:szCs w:val="28"/>
        </w:rPr>
        <w:t>.</w:t>
      </w:r>
      <w:r w:rsidR="00B20E1F" w:rsidRPr="006047EB">
        <w:rPr>
          <w:rFonts w:ascii="Palatino Linotype" w:hAnsi="Palatino Linotype" w:cs="Arial"/>
          <w:lang w:val="es-ES_tradnl"/>
        </w:rPr>
        <w:t xml:space="preserve"> </w:t>
      </w:r>
      <w:r w:rsidR="00267113" w:rsidRPr="006047EB">
        <w:rPr>
          <w:rFonts w:ascii="Palatino Linotype" w:hAnsi="Palatino Linotype" w:cs="Arial"/>
        </w:rPr>
        <w:t xml:space="preserve">Una vez analizado el estado procesal que guarda el expediente, en fecha </w:t>
      </w:r>
      <w:r w:rsidRPr="006047EB">
        <w:rPr>
          <w:rFonts w:ascii="Palatino Linotype" w:hAnsi="Palatino Linotype" w:cs="Arial"/>
        </w:rPr>
        <w:t xml:space="preserve">veintinueve de octubre </w:t>
      </w:r>
      <w:r w:rsidR="00267113" w:rsidRPr="006047EB">
        <w:rPr>
          <w:rFonts w:ascii="Palatino Linotype" w:hAnsi="Palatino Linotype" w:cs="Arial"/>
        </w:rPr>
        <w:t xml:space="preserve">de dos mil </w:t>
      </w:r>
      <w:r w:rsidR="00B20E1F" w:rsidRPr="006047EB">
        <w:rPr>
          <w:rFonts w:ascii="Palatino Linotype" w:hAnsi="Palatino Linotype" w:cs="Arial"/>
        </w:rPr>
        <w:t>veintiuno</w:t>
      </w:r>
      <w:r w:rsidR="00267113" w:rsidRPr="006047EB">
        <w:rPr>
          <w:rFonts w:ascii="Palatino Linotype" w:hAnsi="Palatino Linotype" w:cs="Arial"/>
        </w:rPr>
        <w:t xml:space="preserve">, y de conformidad con lo establecido en </w:t>
      </w:r>
      <w:r w:rsidR="00267113" w:rsidRPr="006047EB">
        <w:rPr>
          <w:rFonts w:ascii="Palatino Linotype" w:hAnsi="Palatino Linotype" w:cs="Arial"/>
          <w:lang w:val="es-ES_tradnl"/>
        </w:rPr>
        <w:t xml:space="preserve">los artículos 11, 127 y 133, de la Ley de Protección de Datos Personales en Posesión de Sujetos </w:t>
      </w:r>
      <w:r w:rsidR="00267113" w:rsidRPr="006047EB">
        <w:rPr>
          <w:rFonts w:ascii="Palatino Linotype" w:hAnsi="Palatino Linotype" w:cs="Arial"/>
        </w:rPr>
        <w:t>Obligados</w:t>
      </w:r>
      <w:r w:rsidR="00267113" w:rsidRPr="006047EB">
        <w:rPr>
          <w:rFonts w:ascii="Palatino Linotype" w:hAnsi="Palatino Linotype" w:cs="Arial"/>
          <w:lang w:val="es-ES_tradnl"/>
        </w:rPr>
        <w:t xml:space="preserve"> del Estado de México y Municipios y el artículo 185, fracción VI, de la Ley de Transparencia y Acceso a la Información Pública del Estado de México y Municipios de aplicación supletoria, </w:t>
      </w:r>
      <w:r w:rsidR="00267113" w:rsidRPr="006047EB">
        <w:rPr>
          <w:rFonts w:ascii="Palatino Linotype" w:hAnsi="Palatino Linotype" w:cs="Arial"/>
        </w:rPr>
        <w:t xml:space="preserve">la Comisionada Ponente acordó: </w:t>
      </w:r>
      <w:r w:rsidR="00267113" w:rsidRPr="006047EB">
        <w:rPr>
          <w:rFonts w:ascii="Palatino Linotype" w:hAnsi="Palatino Linotype" w:cs="Arial"/>
          <w:b/>
        </w:rPr>
        <w:t>a)</w:t>
      </w:r>
      <w:r w:rsidR="00267113" w:rsidRPr="006047EB">
        <w:rPr>
          <w:rFonts w:ascii="Palatino Linotype" w:hAnsi="Palatino Linotype" w:cs="Arial"/>
        </w:rPr>
        <w:t xml:space="preserve"> Tener </w:t>
      </w:r>
      <w:r w:rsidR="00B20E1F" w:rsidRPr="006047EB">
        <w:rPr>
          <w:rFonts w:ascii="Palatino Linotype" w:hAnsi="Palatino Linotype" w:cs="Arial"/>
        </w:rPr>
        <w:t xml:space="preserve">precluido el derecho de </w:t>
      </w:r>
      <w:r w:rsidR="00B20E1F" w:rsidRPr="006047EB">
        <w:rPr>
          <w:rFonts w:ascii="Palatino Linotype" w:hAnsi="Palatino Linotype" w:cs="Arial"/>
          <w:b/>
        </w:rPr>
        <w:t xml:space="preserve">LA RECURRENTE </w:t>
      </w:r>
      <w:r w:rsidR="00B20E1F" w:rsidRPr="006047EB">
        <w:rPr>
          <w:rFonts w:ascii="Palatino Linotype" w:hAnsi="Palatino Linotype" w:cs="Arial"/>
        </w:rPr>
        <w:t xml:space="preserve">para realizar manifestaciones, pruebas o alegatos; así como, del </w:t>
      </w:r>
      <w:r w:rsidR="00B20E1F" w:rsidRPr="006047EB">
        <w:rPr>
          <w:rFonts w:ascii="Palatino Linotype" w:hAnsi="Palatino Linotype" w:cs="Arial"/>
          <w:b/>
        </w:rPr>
        <w:t xml:space="preserve">SUJETO OBLIGADO </w:t>
      </w:r>
      <w:r w:rsidR="00B20E1F" w:rsidRPr="006047EB">
        <w:rPr>
          <w:rFonts w:ascii="Palatino Linotype" w:hAnsi="Palatino Linotype" w:cs="Arial"/>
        </w:rPr>
        <w:t>de rendir su Informe Justificado</w:t>
      </w:r>
      <w:r w:rsidR="00267113" w:rsidRPr="006047EB">
        <w:rPr>
          <w:rFonts w:ascii="Palatino Linotype" w:hAnsi="Palatino Linotype" w:cs="Arial"/>
        </w:rPr>
        <w:t xml:space="preserve">; </w:t>
      </w:r>
      <w:r w:rsidR="00267113" w:rsidRPr="006047EB">
        <w:rPr>
          <w:rFonts w:ascii="Palatino Linotype" w:hAnsi="Palatino Linotype" w:cs="Arial"/>
          <w:b/>
        </w:rPr>
        <w:t xml:space="preserve">b) </w:t>
      </w:r>
      <w:r w:rsidR="00267113" w:rsidRPr="006047EB">
        <w:rPr>
          <w:rFonts w:ascii="Palatino Linotype" w:eastAsia="Calibri" w:hAnsi="Palatino Linotype" w:cs="Arial"/>
        </w:rPr>
        <w:t>Ten</w:t>
      </w:r>
      <w:r w:rsidR="00B20E1F" w:rsidRPr="006047EB">
        <w:rPr>
          <w:rFonts w:ascii="Palatino Linotype" w:eastAsia="Calibri" w:hAnsi="Palatino Linotype" w:cs="Arial"/>
        </w:rPr>
        <w:t>er por precluido el derecho de</w:t>
      </w:r>
      <w:r w:rsidRPr="006047EB">
        <w:rPr>
          <w:rFonts w:ascii="Palatino Linotype" w:eastAsia="Calibri" w:hAnsi="Palatino Linotype" w:cs="Arial"/>
        </w:rPr>
        <w:t xml:space="preserve">l </w:t>
      </w:r>
      <w:r w:rsidRPr="006047EB">
        <w:rPr>
          <w:rFonts w:ascii="Palatino Linotype" w:eastAsia="Calibri" w:hAnsi="Palatino Linotype" w:cs="Arial"/>
          <w:b/>
        </w:rPr>
        <w:t xml:space="preserve">SUJETO OBLIGADO </w:t>
      </w:r>
      <w:r w:rsidRPr="006047EB">
        <w:rPr>
          <w:rFonts w:ascii="Palatino Linotype" w:eastAsia="Calibri" w:hAnsi="Palatino Linotype" w:cs="Arial"/>
        </w:rPr>
        <w:t>y</w:t>
      </w:r>
      <w:r w:rsidR="00B20E1F" w:rsidRPr="006047EB">
        <w:rPr>
          <w:rFonts w:ascii="Palatino Linotype" w:eastAsia="Calibri" w:hAnsi="Palatino Linotype" w:cs="Arial"/>
        </w:rPr>
        <w:t xml:space="preserve"> </w:t>
      </w:r>
      <w:r w:rsidR="00B20E1F" w:rsidRPr="006047EB">
        <w:rPr>
          <w:rFonts w:ascii="Palatino Linotype" w:eastAsia="Calibri" w:hAnsi="Palatino Linotype" w:cs="Arial"/>
          <w:b/>
        </w:rPr>
        <w:t xml:space="preserve">LA RECURRENTE </w:t>
      </w:r>
      <w:r w:rsidR="00B20E1F" w:rsidRPr="006047EB">
        <w:rPr>
          <w:rFonts w:ascii="Palatino Linotype" w:eastAsia="Calibri" w:hAnsi="Palatino Linotype" w:cs="Arial"/>
        </w:rPr>
        <w:t xml:space="preserve">de manifestar su voluntad </w:t>
      </w:r>
      <w:r w:rsidR="00267113" w:rsidRPr="006047EB">
        <w:rPr>
          <w:rFonts w:ascii="Palatino Linotype" w:hAnsi="Palatino Linotype"/>
        </w:rPr>
        <w:t xml:space="preserve">de conciliar; </w:t>
      </w:r>
      <w:r w:rsidR="00267113" w:rsidRPr="006047EB">
        <w:rPr>
          <w:rFonts w:ascii="Palatino Linotype" w:hAnsi="Palatino Linotype"/>
          <w:b/>
        </w:rPr>
        <w:t xml:space="preserve">c) </w:t>
      </w:r>
      <w:r w:rsidR="00267113" w:rsidRPr="006047EB">
        <w:rPr>
          <w:rFonts w:ascii="Palatino Linotype" w:hAnsi="Palatino Linotype"/>
        </w:rPr>
        <w:t xml:space="preserve">Continuar con el procedimiento y declarar el </w:t>
      </w:r>
      <w:r w:rsidR="00267113" w:rsidRPr="006047EB">
        <w:rPr>
          <w:rFonts w:ascii="Palatino Linotype" w:hAnsi="Palatino Linotype" w:cs="Arial"/>
        </w:rPr>
        <w:t xml:space="preserve">cierre de </w:t>
      </w:r>
      <w:r w:rsidR="00267113" w:rsidRPr="006047EB">
        <w:rPr>
          <w:rFonts w:ascii="Palatino Linotype" w:hAnsi="Palatino Linotype" w:cs="Arial"/>
        </w:rPr>
        <w:lastRenderedPageBreak/>
        <w:t>instrucción, en virtud de no existir acuerdo entre las partes para conciliar</w:t>
      </w:r>
      <w:r w:rsidR="00F157F4" w:rsidRPr="006047EB">
        <w:rPr>
          <w:rFonts w:ascii="Palatino Linotype" w:hAnsi="Palatino Linotype" w:cs="Arial"/>
        </w:rPr>
        <w:t xml:space="preserve">; </w:t>
      </w:r>
      <w:r w:rsidR="00F157F4" w:rsidRPr="006047EB">
        <w:rPr>
          <w:rFonts w:ascii="Palatino Linotype" w:hAnsi="Palatino Linotype" w:cs="Arial"/>
          <w:b/>
        </w:rPr>
        <w:t xml:space="preserve">d) </w:t>
      </w:r>
      <w:r w:rsidR="00F157F4" w:rsidRPr="006047EB">
        <w:rPr>
          <w:rFonts w:ascii="Palatino Linotype" w:hAnsi="Palatino Linotype" w:cs="Arial"/>
        </w:rPr>
        <w:t xml:space="preserve">La </w:t>
      </w:r>
      <w:r w:rsidR="00267113" w:rsidRPr="006047EB">
        <w:rPr>
          <w:rFonts w:ascii="Palatino Linotype" w:hAnsi="Palatino Linotype" w:cs="Arial"/>
        </w:rPr>
        <w:t xml:space="preserve">remisión del </w:t>
      </w:r>
      <w:r w:rsidR="00F157F4" w:rsidRPr="006047EB">
        <w:rPr>
          <w:rFonts w:ascii="Palatino Linotype" w:hAnsi="Palatino Linotype" w:cs="Arial"/>
        </w:rPr>
        <w:t xml:space="preserve">expedienten </w:t>
      </w:r>
      <w:r w:rsidR="00267113" w:rsidRPr="006047EB">
        <w:rPr>
          <w:rFonts w:ascii="Palatino Linotype" w:hAnsi="Palatino Linotype" w:cs="Arial"/>
        </w:rPr>
        <w:t xml:space="preserve">a efecto </w:t>
      </w:r>
      <w:r w:rsidR="00267113" w:rsidRPr="006047EB">
        <w:rPr>
          <w:rFonts w:ascii="Palatino Linotype" w:hAnsi="Palatino Linotype" w:cs="Arial"/>
          <w:lang w:val="es-ES_tradnl"/>
        </w:rPr>
        <w:t>de</w:t>
      </w:r>
      <w:r w:rsidR="00F157F4" w:rsidRPr="006047EB">
        <w:rPr>
          <w:rFonts w:ascii="Palatino Linotype" w:hAnsi="Palatino Linotype" w:cs="Arial"/>
        </w:rPr>
        <w:t xml:space="preserve"> ser resuelto, y </w:t>
      </w:r>
      <w:r w:rsidR="00F157F4" w:rsidRPr="006047EB">
        <w:rPr>
          <w:rFonts w:ascii="Palatino Linotype" w:hAnsi="Palatino Linotype" w:cs="Arial"/>
          <w:b/>
        </w:rPr>
        <w:t xml:space="preserve">c) </w:t>
      </w:r>
      <w:r w:rsidR="00F157F4" w:rsidRPr="006047EB">
        <w:rPr>
          <w:rFonts w:ascii="Palatino Linotype" w:hAnsi="Palatino Linotype" w:cs="Arial"/>
        </w:rPr>
        <w:t>Notificación de dicho Acuerdo.</w:t>
      </w:r>
    </w:p>
    <w:p w14:paraId="713ADF48" w14:textId="77777777" w:rsidR="00F157F4" w:rsidRPr="006047EB" w:rsidRDefault="00F157F4" w:rsidP="00B06669">
      <w:pPr>
        <w:spacing w:line="360" w:lineRule="auto"/>
        <w:jc w:val="both"/>
        <w:rPr>
          <w:rFonts w:ascii="Palatino Linotype" w:hAnsi="Palatino Linotype" w:cs="Arial"/>
          <w:b/>
        </w:rPr>
      </w:pPr>
    </w:p>
    <w:p w14:paraId="4408D269" w14:textId="179D9BE5" w:rsidR="009F2728" w:rsidRPr="006047EB" w:rsidRDefault="009F2728" w:rsidP="009F2728">
      <w:pPr>
        <w:spacing w:line="360" w:lineRule="auto"/>
        <w:jc w:val="both"/>
        <w:rPr>
          <w:rFonts w:ascii="Palatino Linotype" w:hAnsi="Palatino Linotype" w:cs="Arial"/>
        </w:rPr>
      </w:pPr>
      <w:r w:rsidRPr="006047EB">
        <w:rPr>
          <w:rFonts w:ascii="Palatino Linotype" w:hAnsi="Palatino Linotype"/>
          <w:b/>
          <w:color w:val="000000" w:themeColor="text1"/>
          <w:sz w:val="28"/>
          <w:szCs w:val="28"/>
        </w:rPr>
        <w:t>VIII.</w:t>
      </w:r>
      <w:r w:rsidRPr="006047EB">
        <w:rPr>
          <w:rFonts w:ascii="Palatino Linotype" w:hAnsi="Palatino Linotype" w:cs="Arial"/>
        </w:rPr>
        <w:t xml:space="preserve"> El ocho de diciembre de dos mil veintiuno la Comisionada Sharon Cristina Morales Martínez, acordó ampliar el plazo para resolver el recurso de revisión que nos ocupa por un periodo de hasta veinte días hábiles.</w:t>
      </w:r>
    </w:p>
    <w:p w14:paraId="05F4E04A" w14:textId="77777777" w:rsidR="009F2728" w:rsidRPr="006047EB" w:rsidRDefault="009F2728" w:rsidP="009F2728">
      <w:pPr>
        <w:spacing w:line="360" w:lineRule="auto"/>
        <w:rPr>
          <w:rFonts w:ascii="Palatino Linotype" w:hAnsi="Palatino Linotype" w:cs="Arial"/>
        </w:rPr>
      </w:pPr>
    </w:p>
    <w:p w14:paraId="7A94AEC9" w14:textId="34840076" w:rsidR="001726CD" w:rsidRPr="006047EB" w:rsidRDefault="009F2728" w:rsidP="001726CD">
      <w:pPr>
        <w:spacing w:line="360" w:lineRule="auto"/>
        <w:jc w:val="both"/>
        <w:rPr>
          <w:rFonts w:ascii="Palatino Linotype" w:hAnsi="Palatino Linotype" w:cs="Arial"/>
          <w:color w:val="000000" w:themeColor="text1"/>
        </w:rPr>
      </w:pPr>
      <w:r w:rsidRPr="006047EB">
        <w:rPr>
          <w:rFonts w:ascii="Palatino Linotype" w:hAnsi="Palatino Linotype"/>
          <w:b/>
          <w:color w:val="000000" w:themeColor="text1"/>
          <w:sz w:val="28"/>
          <w:szCs w:val="28"/>
        </w:rPr>
        <w:t>IX</w:t>
      </w:r>
      <w:r w:rsidR="001726CD" w:rsidRPr="006047EB">
        <w:rPr>
          <w:rFonts w:ascii="Palatino Linotype" w:hAnsi="Palatino Linotype"/>
          <w:b/>
          <w:color w:val="000000" w:themeColor="text1"/>
          <w:sz w:val="28"/>
          <w:szCs w:val="28"/>
        </w:rPr>
        <w:t xml:space="preserve">. </w:t>
      </w:r>
      <w:r w:rsidR="004B6987" w:rsidRPr="006047EB">
        <w:rPr>
          <w:rFonts w:ascii="Palatino Linotype" w:hAnsi="Palatino Linotype" w:cs="Arial"/>
          <w:color w:val="000000" w:themeColor="text1"/>
        </w:rPr>
        <w:t>En fecha nueve de diciembre de dos mil veintiuno, el Pleno del Instituto de Transparencia, Acceso a la Información Pública y Protección de Datos Personales del Estado de México y Municipios, mediante acuerdo signado por sus integrantes, aprobó la Licencia por maternidad de la Comisionada Sharon Cristina Morales Martínez, y a través del cual se convino el returno del recurso de revisión de mérito al Comisionado Presidente José Martínez Vilchis, para que diera trámite y resolviera conforme a derecho</w:t>
      </w:r>
      <w:r w:rsidR="001726CD" w:rsidRPr="006047EB">
        <w:rPr>
          <w:rFonts w:ascii="Palatino Linotype" w:hAnsi="Palatino Linotype" w:cs="Arial"/>
          <w:color w:val="000000" w:themeColor="text1"/>
        </w:rPr>
        <w:t>; y</w:t>
      </w:r>
    </w:p>
    <w:p w14:paraId="350248EF" w14:textId="77777777" w:rsidR="001726CD" w:rsidRPr="006047EB" w:rsidRDefault="001726CD" w:rsidP="00B06669">
      <w:pPr>
        <w:spacing w:line="360" w:lineRule="auto"/>
        <w:jc w:val="both"/>
        <w:rPr>
          <w:rFonts w:ascii="Palatino Linotype" w:hAnsi="Palatino Linotype" w:cs="Arial"/>
          <w:b/>
        </w:rPr>
      </w:pPr>
    </w:p>
    <w:p w14:paraId="33B4D2AA" w14:textId="77777777" w:rsidR="005729C5" w:rsidRPr="006047EB" w:rsidRDefault="005729C5" w:rsidP="00AE3D2D">
      <w:pPr>
        <w:jc w:val="center"/>
        <w:rPr>
          <w:rFonts w:ascii="Palatino Linotype" w:hAnsi="Palatino Linotype"/>
          <w:b/>
          <w:bCs/>
          <w:spacing w:val="60"/>
          <w:sz w:val="28"/>
          <w:szCs w:val="28"/>
          <w:lang w:val="es-ES_tradnl"/>
        </w:rPr>
      </w:pPr>
      <w:r w:rsidRPr="006047EB">
        <w:rPr>
          <w:rFonts w:ascii="Palatino Linotype" w:hAnsi="Palatino Linotype"/>
          <w:b/>
          <w:bCs/>
          <w:spacing w:val="60"/>
          <w:sz w:val="28"/>
          <w:szCs w:val="28"/>
          <w:lang w:val="es-ES_tradnl"/>
        </w:rPr>
        <w:t>CONSIDERANDO</w:t>
      </w:r>
    </w:p>
    <w:p w14:paraId="3B02956E" w14:textId="77777777" w:rsidR="00787F92" w:rsidRPr="006047EB" w:rsidRDefault="00787F92" w:rsidP="00AE3D2D">
      <w:pPr>
        <w:tabs>
          <w:tab w:val="left" w:pos="5143"/>
        </w:tabs>
        <w:rPr>
          <w:rFonts w:ascii="Palatino Linotype" w:hAnsi="Palatino Linotype"/>
          <w:b/>
          <w:bCs/>
          <w:spacing w:val="60"/>
          <w:sz w:val="28"/>
          <w:szCs w:val="28"/>
          <w:lang w:val="es-ES_tradnl"/>
        </w:rPr>
      </w:pPr>
      <w:r w:rsidRPr="006047EB">
        <w:rPr>
          <w:rFonts w:ascii="Palatino Linotype" w:hAnsi="Palatino Linotype"/>
          <w:b/>
          <w:bCs/>
          <w:spacing w:val="60"/>
          <w:sz w:val="28"/>
          <w:szCs w:val="28"/>
          <w:lang w:val="es-ES_tradnl"/>
        </w:rPr>
        <w:tab/>
      </w:r>
    </w:p>
    <w:p w14:paraId="6D2B7659" w14:textId="77777777" w:rsidR="001B13FE" w:rsidRPr="006047EB" w:rsidRDefault="005729C5" w:rsidP="00AE3D2D">
      <w:pPr>
        <w:pStyle w:val="Prrafodelista"/>
        <w:widowControl w:val="0"/>
        <w:autoSpaceDE w:val="0"/>
        <w:autoSpaceDN w:val="0"/>
        <w:adjustRightInd w:val="0"/>
        <w:spacing w:line="360" w:lineRule="auto"/>
        <w:ind w:left="0"/>
        <w:jc w:val="both"/>
        <w:rPr>
          <w:rFonts w:ascii="Palatino Linotype" w:hAnsi="Palatino Linotype"/>
          <w:b/>
        </w:rPr>
      </w:pPr>
      <w:r w:rsidRPr="006047EB">
        <w:rPr>
          <w:rFonts w:ascii="Palatino Linotype" w:hAnsi="Palatino Linotype"/>
          <w:b/>
          <w:sz w:val="28"/>
          <w:szCs w:val="28"/>
        </w:rPr>
        <w:t>PRIMERO.</w:t>
      </w:r>
      <w:r w:rsidRPr="006047EB">
        <w:rPr>
          <w:rFonts w:ascii="Palatino Linotype" w:hAnsi="Palatino Linotype"/>
          <w:b/>
        </w:rPr>
        <w:t xml:space="preserve"> Competencia</w:t>
      </w:r>
      <w:r w:rsidRPr="006047EB">
        <w:rPr>
          <w:rFonts w:ascii="Palatino Linotype" w:hAnsi="Palatino Linotype"/>
        </w:rPr>
        <w:t>.</w:t>
      </w:r>
      <w:r w:rsidRPr="006047EB">
        <w:rPr>
          <w:rFonts w:ascii="Palatino Linotype" w:hAnsi="Palatino Linotype"/>
          <w:b/>
        </w:rPr>
        <w:t xml:space="preserve"> </w:t>
      </w:r>
    </w:p>
    <w:p w14:paraId="376828EC" w14:textId="77777777" w:rsidR="00B33D8A" w:rsidRPr="006047EB" w:rsidRDefault="00B33D8A" w:rsidP="00B33D8A">
      <w:pPr>
        <w:pStyle w:val="Prrafodelista"/>
        <w:widowControl w:val="0"/>
        <w:autoSpaceDE w:val="0"/>
        <w:autoSpaceDN w:val="0"/>
        <w:adjustRightInd w:val="0"/>
        <w:spacing w:line="360" w:lineRule="auto"/>
        <w:ind w:left="0"/>
        <w:jc w:val="both"/>
        <w:rPr>
          <w:rFonts w:ascii="Palatino Linotype" w:hAnsi="Palatino Linotype"/>
        </w:rPr>
      </w:pPr>
      <w:r w:rsidRPr="006047EB">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w:t>
      </w:r>
      <w:r w:rsidRPr="006047EB">
        <w:rPr>
          <w:rFonts w:ascii="Palatino Linotype" w:eastAsia="Calibri" w:hAnsi="Palatino Linotype" w:cs="Arial"/>
        </w:rPr>
        <w:t xml:space="preserve"> </w:t>
      </w:r>
      <w:r w:rsidRPr="006047EB">
        <w:rPr>
          <w:rFonts w:ascii="Palatino Linotype" w:hAnsi="Palatino Linotype"/>
        </w:rPr>
        <w:t xml:space="preserve">trigésimo, trigésimo primero y trigésimo segundo, IV y V de la Constitución Política del Estado Libre y Soberano de México; 2 fracción II, 13, 29, 36 fracciones I y II, 176, 178, 179, 181 párrafo </w:t>
      </w:r>
      <w:r w:rsidRPr="006047EB">
        <w:rPr>
          <w:rFonts w:ascii="Palatino Linotype" w:hAnsi="Palatino Linotype"/>
        </w:rPr>
        <w:lastRenderedPageBreak/>
        <w:t>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31F6B17D" w14:textId="77777777" w:rsidR="00B33D8A" w:rsidRPr="006047EB" w:rsidRDefault="00B33D8A" w:rsidP="001B13FE">
      <w:pPr>
        <w:spacing w:line="360" w:lineRule="auto"/>
        <w:jc w:val="both"/>
        <w:rPr>
          <w:rFonts w:ascii="Palatino Linotype" w:hAnsi="Palatino Linotype" w:cs="Arial"/>
          <w:color w:val="000000" w:themeColor="text1"/>
        </w:rPr>
      </w:pPr>
    </w:p>
    <w:p w14:paraId="6003D463" w14:textId="77777777" w:rsidR="00452010" w:rsidRPr="006047EB" w:rsidRDefault="00452010" w:rsidP="00452010">
      <w:pPr>
        <w:pStyle w:val="Prrafodelista"/>
        <w:widowControl w:val="0"/>
        <w:autoSpaceDE w:val="0"/>
        <w:autoSpaceDN w:val="0"/>
        <w:adjustRightInd w:val="0"/>
        <w:spacing w:line="360" w:lineRule="auto"/>
        <w:ind w:left="0"/>
        <w:jc w:val="both"/>
        <w:rPr>
          <w:rFonts w:ascii="Palatino Linotype" w:hAnsi="Palatino Linotype" w:cs="Arial"/>
        </w:rPr>
      </w:pPr>
      <w:r w:rsidRPr="006047EB">
        <w:rPr>
          <w:rFonts w:ascii="Palatino Linotype" w:hAnsi="Palatino Linotype" w:cs="Arial"/>
          <w:b/>
          <w:sz w:val="28"/>
          <w:szCs w:val="28"/>
        </w:rPr>
        <w:t>SEGUNDO.</w:t>
      </w:r>
      <w:r w:rsidRPr="006047EB">
        <w:rPr>
          <w:rFonts w:ascii="Palatino Linotype" w:hAnsi="Palatino Linotype" w:cs="Arial"/>
          <w:b/>
        </w:rPr>
        <w:t xml:space="preserve"> Legitimación.</w:t>
      </w:r>
      <w:r w:rsidRPr="006047EB">
        <w:rPr>
          <w:rFonts w:ascii="Palatino Linotype" w:hAnsi="Palatino Linotype" w:cs="Arial"/>
        </w:rPr>
        <w:t xml:space="preserve"> </w:t>
      </w:r>
    </w:p>
    <w:p w14:paraId="0DF7BADA" w14:textId="77777777" w:rsidR="00452010" w:rsidRPr="006047EB" w:rsidRDefault="00452010" w:rsidP="00452010">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6047EB">
        <w:rPr>
          <w:rFonts w:ascii="Palatino Linotype" w:hAnsi="Palatino Linotype" w:cs="Arial"/>
          <w:bCs/>
        </w:rPr>
        <w:t xml:space="preserve">El recurso de revisión fue interpuesto </w:t>
      </w:r>
      <w:r w:rsidRPr="006047EB">
        <w:rPr>
          <w:rFonts w:ascii="Palatino Linotype" w:hAnsi="Palatino Linotype"/>
        </w:rPr>
        <w:t>por</w:t>
      </w:r>
      <w:r w:rsidRPr="006047EB">
        <w:rPr>
          <w:rFonts w:ascii="Palatino Linotype" w:hAnsi="Palatino Linotype" w:cs="Arial"/>
          <w:bCs/>
        </w:rPr>
        <w:t xml:space="preserve"> </w:t>
      </w:r>
      <w:r w:rsidRPr="006047EB">
        <w:rPr>
          <w:rFonts w:ascii="Palatino Linotype" w:hAnsi="Palatino Linotype" w:cs="Arial"/>
          <w:b/>
          <w:bCs/>
        </w:rPr>
        <w:t>LA RECURRENTE,</w:t>
      </w:r>
      <w:r w:rsidRPr="006047EB">
        <w:rPr>
          <w:rFonts w:ascii="Palatino Linotype" w:hAnsi="Palatino Linotype" w:cs="Arial"/>
          <w:bCs/>
        </w:rPr>
        <w:t xml:space="preserve"> quien a su vez, formuló </w:t>
      </w:r>
      <w:r w:rsidRPr="006047EB">
        <w:rPr>
          <w:rFonts w:ascii="Palatino Linotype" w:hAnsi="Palatino Linotype"/>
        </w:rPr>
        <w:t xml:space="preserve">la solicitud de acceso a datos personales </w:t>
      </w:r>
      <w:r w:rsidRPr="006047EB">
        <w:rPr>
          <w:rFonts w:ascii="Palatino Linotype" w:hAnsi="Palatino Linotype" w:cs="Arial"/>
          <w:b/>
          <w:bCs/>
        </w:rPr>
        <w:t>00006/METEPEC/AD/2021</w:t>
      </w:r>
      <w:r w:rsidRPr="006047EB">
        <w:rPr>
          <w:rFonts w:ascii="Palatino Linotype" w:hAnsi="Palatino Linotype" w:cs="Arial"/>
          <w:bCs/>
        </w:rPr>
        <w:t xml:space="preserve"> ante </w:t>
      </w:r>
      <w:r w:rsidRPr="006047EB">
        <w:rPr>
          <w:rFonts w:ascii="Palatino Linotype" w:hAnsi="Palatino Linotype" w:cs="Arial"/>
          <w:b/>
          <w:bCs/>
        </w:rPr>
        <w:t>EL</w:t>
      </w:r>
      <w:r w:rsidRPr="006047EB">
        <w:rPr>
          <w:rFonts w:ascii="Palatino Linotype" w:hAnsi="Palatino Linotype" w:cs="Arial"/>
          <w:bCs/>
        </w:rPr>
        <w:t xml:space="preserve"> </w:t>
      </w:r>
      <w:r w:rsidRPr="006047EB">
        <w:rPr>
          <w:rFonts w:ascii="Palatino Linotype" w:hAnsi="Palatino Linotype" w:cs="Arial"/>
          <w:b/>
          <w:bCs/>
        </w:rPr>
        <w:t>RESPONSABLE</w:t>
      </w:r>
      <w:r w:rsidRPr="006047EB">
        <w:rPr>
          <w:rFonts w:ascii="Palatino Linotype" w:hAnsi="Palatino Linotype" w:cs="Arial"/>
          <w:bCs/>
        </w:rPr>
        <w:t>,</w:t>
      </w:r>
      <w:r w:rsidRPr="006047EB">
        <w:rPr>
          <w:rFonts w:ascii="Palatino Linotype" w:hAnsi="Palatino Linotype" w:cs="Arial"/>
          <w:b/>
          <w:bCs/>
        </w:rPr>
        <w:t xml:space="preserve"> </w:t>
      </w:r>
      <w:r w:rsidRPr="006047EB">
        <w:rPr>
          <w:rFonts w:ascii="Palatino Linotype" w:hAnsi="Palatino Linotype" w:cs="Arial"/>
          <w:bCs/>
        </w:rPr>
        <w:t>como quedó asentado en el Resultando I.</w:t>
      </w:r>
    </w:p>
    <w:p w14:paraId="73C7EB59" w14:textId="77777777" w:rsidR="00452010" w:rsidRPr="006047EB" w:rsidRDefault="00452010" w:rsidP="001B13FE">
      <w:pPr>
        <w:spacing w:line="360" w:lineRule="auto"/>
        <w:jc w:val="both"/>
        <w:rPr>
          <w:rFonts w:ascii="Palatino Linotype" w:hAnsi="Palatino Linotype" w:cs="Arial"/>
          <w:color w:val="000000" w:themeColor="text1"/>
        </w:rPr>
      </w:pPr>
    </w:p>
    <w:p w14:paraId="579CB156" w14:textId="77777777" w:rsidR="001B13FE" w:rsidRPr="006047EB" w:rsidRDefault="00452010" w:rsidP="00AE3D2D">
      <w:pPr>
        <w:pStyle w:val="Prrafodelista"/>
        <w:widowControl w:val="0"/>
        <w:autoSpaceDE w:val="0"/>
        <w:autoSpaceDN w:val="0"/>
        <w:adjustRightInd w:val="0"/>
        <w:spacing w:line="360" w:lineRule="auto"/>
        <w:ind w:left="0"/>
        <w:jc w:val="both"/>
        <w:rPr>
          <w:rFonts w:ascii="Palatino Linotype" w:hAnsi="Palatino Linotype" w:cs="Arial"/>
          <w:b/>
        </w:rPr>
      </w:pPr>
      <w:r w:rsidRPr="006047EB">
        <w:rPr>
          <w:rFonts w:ascii="Palatino Linotype" w:hAnsi="Palatino Linotype" w:cs="Arial"/>
          <w:b/>
          <w:sz w:val="28"/>
          <w:szCs w:val="28"/>
        </w:rPr>
        <w:t>TERCERO</w:t>
      </w:r>
      <w:r w:rsidR="005729C5" w:rsidRPr="006047EB">
        <w:rPr>
          <w:rFonts w:ascii="Palatino Linotype" w:hAnsi="Palatino Linotype" w:cs="Arial"/>
          <w:b/>
          <w:sz w:val="28"/>
          <w:szCs w:val="28"/>
        </w:rPr>
        <w:t>.</w:t>
      </w:r>
      <w:r w:rsidR="005729C5" w:rsidRPr="006047EB">
        <w:rPr>
          <w:rFonts w:ascii="Palatino Linotype" w:hAnsi="Palatino Linotype" w:cs="Arial"/>
          <w:b/>
        </w:rPr>
        <w:t xml:space="preserve"> </w:t>
      </w:r>
      <w:r w:rsidR="00207BC9" w:rsidRPr="006047EB">
        <w:rPr>
          <w:rFonts w:ascii="Palatino Linotype" w:hAnsi="Palatino Linotype" w:cs="Arial"/>
          <w:b/>
        </w:rPr>
        <w:t xml:space="preserve">Oportunidad. </w:t>
      </w:r>
    </w:p>
    <w:p w14:paraId="314C21C3" w14:textId="77777777" w:rsidR="00207BC9" w:rsidRPr="006047EB" w:rsidRDefault="00207BC9" w:rsidP="00AE3D2D">
      <w:pPr>
        <w:pStyle w:val="Prrafodelista"/>
        <w:widowControl w:val="0"/>
        <w:autoSpaceDE w:val="0"/>
        <w:autoSpaceDN w:val="0"/>
        <w:adjustRightInd w:val="0"/>
        <w:spacing w:line="360" w:lineRule="auto"/>
        <w:ind w:left="0"/>
        <w:jc w:val="both"/>
        <w:rPr>
          <w:rFonts w:ascii="Palatino Linotype" w:hAnsi="Palatino Linotype" w:cs="Arial"/>
        </w:rPr>
      </w:pPr>
      <w:r w:rsidRPr="006047EB">
        <w:rPr>
          <w:rFonts w:ascii="Palatino Linotype" w:hAnsi="Palatino Linotype" w:cs="Arial"/>
        </w:rPr>
        <w:t xml:space="preserve">El </w:t>
      </w:r>
      <w:r w:rsidRPr="006047EB">
        <w:rPr>
          <w:rFonts w:ascii="Palatino Linotype" w:hAnsi="Palatino Linotype"/>
        </w:rPr>
        <w:t>recurso</w:t>
      </w:r>
      <w:r w:rsidRPr="006047EB">
        <w:rPr>
          <w:rFonts w:ascii="Palatino Linotype" w:hAnsi="Palatino Linotype" w:cs="Arial"/>
        </w:rPr>
        <w:t xml:space="preserve">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50B7F06F" w14:textId="77777777" w:rsidR="00D72852" w:rsidRPr="006047EB" w:rsidRDefault="00D72852" w:rsidP="00AE3D2D">
      <w:pPr>
        <w:pStyle w:val="Prrafodelista"/>
        <w:widowControl w:val="0"/>
        <w:autoSpaceDE w:val="0"/>
        <w:autoSpaceDN w:val="0"/>
        <w:adjustRightInd w:val="0"/>
        <w:ind w:left="0"/>
        <w:jc w:val="both"/>
        <w:rPr>
          <w:rFonts w:ascii="Palatino Linotype" w:hAnsi="Palatino Linotype" w:cs="Arial"/>
          <w:lang w:val="es-ES_tradnl"/>
        </w:rPr>
      </w:pPr>
    </w:p>
    <w:p w14:paraId="3B8FADD0" w14:textId="77777777" w:rsidR="00207BC9" w:rsidRPr="006047EB" w:rsidRDefault="00207BC9" w:rsidP="00AE3D2D">
      <w:pPr>
        <w:ind w:left="851" w:right="899"/>
        <w:jc w:val="both"/>
        <w:rPr>
          <w:rFonts w:ascii="Palatino Linotype" w:hAnsi="Palatino Linotype" w:cs="Arial"/>
          <w:i/>
          <w:sz w:val="22"/>
          <w:szCs w:val="22"/>
        </w:rPr>
      </w:pPr>
      <w:r w:rsidRPr="006047EB">
        <w:rPr>
          <w:rFonts w:ascii="Palatino Linotype" w:hAnsi="Palatino Linotype" w:cs="Arial"/>
          <w:i/>
          <w:sz w:val="22"/>
          <w:szCs w:val="22"/>
        </w:rPr>
        <w:t>“</w:t>
      </w:r>
      <w:r w:rsidRPr="006047EB">
        <w:rPr>
          <w:rFonts w:ascii="Palatino Linotype" w:hAnsi="Palatino Linotype" w:cs="Arial"/>
          <w:b/>
          <w:i/>
          <w:sz w:val="22"/>
          <w:szCs w:val="22"/>
        </w:rPr>
        <w:t xml:space="preserve">Artículo 128. </w:t>
      </w:r>
      <w:r w:rsidRPr="006047EB">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120BD616" w14:textId="77777777" w:rsidR="00207BC9" w:rsidRPr="006047EB" w:rsidRDefault="00207BC9" w:rsidP="00AE3D2D">
      <w:pPr>
        <w:ind w:left="851" w:right="899"/>
        <w:jc w:val="both"/>
        <w:rPr>
          <w:rFonts w:ascii="Palatino Linotype" w:hAnsi="Palatino Linotype" w:cs="Arial"/>
          <w:i/>
          <w:sz w:val="22"/>
          <w:szCs w:val="22"/>
        </w:rPr>
      </w:pPr>
      <w:r w:rsidRPr="006047EB">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6B20D571" w14:textId="77777777" w:rsidR="00D72852" w:rsidRPr="006047EB" w:rsidRDefault="00D72852" w:rsidP="00AE3D2D">
      <w:pPr>
        <w:ind w:left="709" w:right="709"/>
        <w:jc w:val="both"/>
        <w:rPr>
          <w:rFonts w:ascii="Palatino Linotype" w:hAnsi="Palatino Linotype" w:cs="Arial"/>
          <w:i/>
          <w:sz w:val="22"/>
          <w:szCs w:val="22"/>
        </w:rPr>
      </w:pPr>
    </w:p>
    <w:p w14:paraId="65A94CE1" w14:textId="77777777" w:rsidR="005009F0" w:rsidRPr="006047EB" w:rsidRDefault="00207BC9" w:rsidP="00AE3D2D">
      <w:pPr>
        <w:widowControl w:val="0"/>
        <w:autoSpaceDE w:val="0"/>
        <w:autoSpaceDN w:val="0"/>
        <w:adjustRightInd w:val="0"/>
        <w:spacing w:line="360" w:lineRule="auto"/>
        <w:jc w:val="both"/>
        <w:rPr>
          <w:rFonts w:ascii="Palatino Linotype" w:hAnsi="Palatino Linotype" w:cs="Arial"/>
          <w:lang w:val="es-MX"/>
        </w:rPr>
      </w:pPr>
      <w:r w:rsidRPr="006047EB">
        <w:rPr>
          <w:rFonts w:ascii="Palatino Linotype" w:hAnsi="Palatino Linotype" w:cs="Arial"/>
        </w:rPr>
        <w:t xml:space="preserve">En esa tesitura, atendiendo a que </w:t>
      </w:r>
      <w:r w:rsidRPr="006047EB">
        <w:rPr>
          <w:rFonts w:ascii="Palatino Linotype" w:hAnsi="Palatino Linotype"/>
          <w:b/>
        </w:rPr>
        <w:t>EL RESPONSABLE</w:t>
      </w:r>
      <w:r w:rsidRPr="006047EB">
        <w:rPr>
          <w:rFonts w:ascii="Palatino Linotype" w:hAnsi="Palatino Linotype" w:cs="Arial"/>
        </w:rPr>
        <w:t xml:space="preserve"> notificó la determinación </w:t>
      </w:r>
      <w:r w:rsidR="00D72D76" w:rsidRPr="006047EB">
        <w:rPr>
          <w:rFonts w:ascii="Palatino Linotype" w:hAnsi="Palatino Linotype" w:cs="Arial"/>
        </w:rPr>
        <w:t xml:space="preserve">de </w:t>
      </w:r>
      <w:r w:rsidR="00F157F4" w:rsidRPr="006047EB">
        <w:rPr>
          <w:rFonts w:ascii="Palatino Linotype" w:hAnsi="Palatino Linotype" w:cs="Arial"/>
        </w:rPr>
        <w:t xml:space="preserve">archivar como concluida la solicitud </w:t>
      </w:r>
      <w:r w:rsidR="00D72D76" w:rsidRPr="006047EB">
        <w:rPr>
          <w:rFonts w:ascii="Palatino Linotype" w:hAnsi="Palatino Linotype" w:cs="Palatino Linotype"/>
          <w:color w:val="000000"/>
          <w:lang w:val="es-MX"/>
        </w:rPr>
        <w:t xml:space="preserve">de acceso a datos personales </w:t>
      </w:r>
      <w:r w:rsidR="001B13FE" w:rsidRPr="006047EB">
        <w:rPr>
          <w:rFonts w:ascii="Palatino Linotype" w:hAnsi="Palatino Linotype" w:cs="Palatino Linotype"/>
          <w:color w:val="000000"/>
          <w:lang w:val="es-MX"/>
        </w:rPr>
        <w:t xml:space="preserve">con </w:t>
      </w:r>
      <w:r w:rsidRPr="006047EB">
        <w:rPr>
          <w:rFonts w:ascii="Palatino Linotype" w:hAnsi="Palatino Linotype"/>
        </w:rPr>
        <w:t xml:space="preserve">número </w:t>
      </w:r>
      <w:r w:rsidR="00F157F4" w:rsidRPr="006047EB">
        <w:rPr>
          <w:rFonts w:ascii="Palatino Linotype" w:hAnsi="Palatino Linotype"/>
          <w:b/>
        </w:rPr>
        <w:t>00006/METEPEC/AD/2021</w:t>
      </w:r>
      <w:r w:rsidRPr="006047EB">
        <w:rPr>
          <w:rFonts w:ascii="Palatino Linotype" w:hAnsi="Palatino Linotype"/>
          <w:bCs/>
        </w:rPr>
        <w:t>,</w:t>
      </w:r>
      <w:r w:rsidRPr="006047EB">
        <w:rPr>
          <w:rFonts w:ascii="Palatino Linotype" w:hAnsi="Palatino Linotype" w:cs="Arial"/>
        </w:rPr>
        <w:t xml:space="preserve"> el día</w:t>
      </w:r>
      <w:r w:rsidRPr="006047EB">
        <w:rPr>
          <w:rFonts w:ascii="Palatino Linotype" w:hAnsi="Palatino Linotype" w:cs="Arial"/>
          <w:b/>
        </w:rPr>
        <w:t xml:space="preserve"> </w:t>
      </w:r>
      <w:r w:rsidR="00F157F4" w:rsidRPr="006047EB">
        <w:rPr>
          <w:rFonts w:ascii="Palatino Linotype" w:hAnsi="Palatino Linotype" w:cs="Arial"/>
          <w:b/>
        </w:rPr>
        <w:t>veintinueve</w:t>
      </w:r>
      <w:r w:rsidR="00D72D76" w:rsidRPr="006047EB">
        <w:rPr>
          <w:rFonts w:ascii="Palatino Linotype" w:hAnsi="Palatino Linotype" w:cs="Arial"/>
          <w:b/>
        </w:rPr>
        <w:t xml:space="preserve"> de</w:t>
      </w:r>
      <w:r w:rsidR="00F157F4" w:rsidRPr="006047EB">
        <w:rPr>
          <w:rFonts w:ascii="Palatino Linotype" w:hAnsi="Palatino Linotype" w:cs="Arial"/>
          <w:b/>
        </w:rPr>
        <w:t xml:space="preserve"> septiembre </w:t>
      </w:r>
      <w:r w:rsidRPr="006047EB">
        <w:rPr>
          <w:rFonts w:ascii="Palatino Linotype" w:hAnsi="Palatino Linotype" w:cs="Arial"/>
          <w:b/>
        </w:rPr>
        <w:t>de dos mil veint</w:t>
      </w:r>
      <w:r w:rsidR="00D72D76" w:rsidRPr="006047EB">
        <w:rPr>
          <w:rFonts w:ascii="Palatino Linotype" w:hAnsi="Palatino Linotype" w:cs="Arial"/>
          <w:b/>
        </w:rPr>
        <w:t>iuno</w:t>
      </w:r>
      <w:r w:rsidRPr="006047EB">
        <w:rPr>
          <w:rFonts w:ascii="Palatino Linotype" w:hAnsi="Palatino Linotype" w:cs="Arial"/>
        </w:rPr>
        <w:t xml:space="preserve">; así, el plazo de quince días hábiles que el artículo 128 de la Ley de Protección de Datos Personales en Posesión de Sujetos Obligados del Estado de México y Municipios, otorgó a </w:t>
      </w:r>
      <w:r w:rsidRPr="006047EB">
        <w:rPr>
          <w:rFonts w:ascii="Palatino Linotype" w:hAnsi="Palatino Linotype" w:cs="Arial"/>
          <w:b/>
        </w:rPr>
        <w:t>LA</w:t>
      </w:r>
      <w:r w:rsidRPr="006047EB">
        <w:rPr>
          <w:rFonts w:ascii="Palatino Linotype" w:hAnsi="Palatino Linotype" w:cs="Arial"/>
        </w:rPr>
        <w:t xml:space="preserve"> </w:t>
      </w:r>
      <w:r w:rsidRPr="006047EB">
        <w:rPr>
          <w:rFonts w:ascii="Palatino Linotype" w:hAnsi="Palatino Linotype" w:cs="Arial"/>
          <w:b/>
        </w:rPr>
        <w:t>RECURRENTE</w:t>
      </w:r>
      <w:r w:rsidRPr="006047EB">
        <w:rPr>
          <w:rFonts w:ascii="Palatino Linotype" w:hAnsi="Palatino Linotype" w:cs="Arial"/>
        </w:rPr>
        <w:t xml:space="preserve"> para presentar el recurso de revisión, transcurrió del </w:t>
      </w:r>
      <w:r w:rsidR="00F157F4" w:rsidRPr="006047EB">
        <w:rPr>
          <w:rFonts w:ascii="Palatino Linotype" w:hAnsi="Palatino Linotype" w:cs="Arial"/>
          <w:b/>
        </w:rPr>
        <w:t xml:space="preserve">treinta de septiembre </w:t>
      </w:r>
      <w:r w:rsidR="00452010" w:rsidRPr="006047EB">
        <w:rPr>
          <w:rFonts w:ascii="Palatino Linotype" w:hAnsi="Palatino Linotype" w:cs="Arial"/>
          <w:b/>
        </w:rPr>
        <w:t>al veinte de octubre de dos mil veintiuno</w:t>
      </w:r>
      <w:r w:rsidRPr="006047EB">
        <w:rPr>
          <w:rFonts w:ascii="Palatino Linotype" w:hAnsi="Palatino Linotype" w:cs="Arial"/>
        </w:rPr>
        <w:t xml:space="preserve">, sin contemplar en el cómputo los días </w:t>
      </w:r>
      <w:r w:rsidR="00452010" w:rsidRPr="006047EB">
        <w:rPr>
          <w:rFonts w:ascii="Palatino Linotype" w:hAnsi="Palatino Linotype" w:cs="Arial"/>
        </w:rPr>
        <w:t xml:space="preserve">dos, tres, nueve, diez, dieciséis y </w:t>
      </w:r>
      <w:r w:rsidR="00C14393" w:rsidRPr="006047EB">
        <w:rPr>
          <w:rFonts w:ascii="Palatino Linotype" w:hAnsi="Palatino Linotype" w:cs="Arial"/>
        </w:rPr>
        <w:t>diecisiete</w:t>
      </w:r>
      <w:r w:rsidR="00452010" w:rsidRPr="006047EB">
        <w:rPr>
          <w:rFonts w:ascii="Palatino Linotype" w:hAnsi="Palatino Linotype" w:cs="Arial"/>
        </w:rPr>
        <w:t xml:space="preserve"> de octubre </w:t>
      </w:r>
      <w:r w:rsidRPr="006047EB">
        <w:rPr>
          <w:rFonts w:ascii="Palatino Linotype" w:hAnsi="Palatino Linotype" w:cs="Arial"/>
        </w:rPr>
        <w:t>de dos mil veint</w:t>
      </w:r>
      <w:r w:rsidR="00C14393" w:rsidRPr="006047EB">
        <w:rPr>
          <w:rFonts w:ascii="Palatino Linotype" w:hAnsi="Palatino Linotype" w:cs="Arial"/>
        </w:rPr>
        <w:t>iuno</w:t>
      </w:r>
      <w:r w:rsidRPr="006047EB">
        <w:rPr>
          <w:rFonts w:ascii="Palatino Linotype" w:hAnsi="Palatino Linotype" w:cs="Arial"/>
        </w:rPr>
        <w:t>,</w:t>
      </w:r>
      <w:r w:rsidR="00C14393" w:rsidRPr="006047EB">
        <w:rPr>
          <w:rFonts w:ascii="Palatino Linotype" w:hAnsi="Palatino Linotype" w:cs="Arial"/>
        </w:rPr>
        <w:t xml:space="preserve"> p</w:t>
      </w:r>
      <w:r w:rsidR="00C14393" w:rsidRPr="006047EB">
        <w:rPr>
          <w:rFonts w:ascii="Palatino Linotype" w:hAnsi="Palatino Linotype" w:cs="Arial"/>
          <w:color w:val="000000" w:themeColor="text1"/>
        </w:rPr>
        <w:t xml:space="preserve">or corresponder a sábados y domingos, considerados como días inhábiles, </w:t>
      </w:r>
      <w:r w:rsidR="00602F58" w:rsidRPr="006047EB">
        <w:rPr>
          <w:rFonts w:ascii="Palatino Linotype" w:hAnsi="Palatino Linotype" w:cs="Arial"/>
          <w:color w:val="000000" w:themeColor="text1"/>
        </w:rPr>
        <w:t xml:space="preserve">en </w:t>
      </w:r>
      <w:r w:rsidR="00602F58" w:rsidRPr="006047EB">
        <w:rPr>
          <w:rFonts w:ascii="Palatino Linotype" w:hAnsi="Palatino Linotype" w:cs="Arial"/>
        </w:rPr>
        <w:t xml:space="preserve">términos de los artículos 4, fracción XV, de la Ley de Protección de Datos Personales en Posesión de Sujetos Obligados del Estado de México y Municipios y 3 fracción X, de la </w:t>
      </w:r>
      <w:r w:rsidR="00602F58" w:rsidRPr="006047EB">
        <w:rPr>
          <w:rFonts w:ascii="Palatino Linotype" w:hAnsi="Palatino Linotype"/>
        </w:rPr>
        <w:t>Ley de Transparencia y Acceso a la Información Pública del Estado de México y Municipios, de aplicación supletoria</w:t>
      </w:r>
      <w:r w:rsidR="00452010" w:rsidRPr="006047EB">
        <w:rPr>
          <w:rFonts w:ascii="Palatino Linotype" w:hAnsi="Palatino Linotype"/>
        </w:rPr>
        <w:t>.</w:t>
      </w:r>
    </w:p>
    <w:p w14:paraId="2AF74542" w14:textId="77777777" w:rsidR="005009F0" w:rsidRPr="006047EB" w:rsidRDefault="005009F0" w:rsidP="00AE3D2D">
      <w:pPr>
        <w:widowControl w:val="0"/>
        <w:autoSpaceDE w:val="0"/>
        <w:autoSpaceDN w:val="0"/>
        <w:adjustRightInd w:val="0"/>
        <w:spacing w:line="360" w:lineRule="auto"/>
        <w:jc w:val="both"/>
        <w:rPr>
          <w:rFonts w:ascii="Palatino Linotype" w:hAnsi="Palatino Linotype" w:cs="Arial"/>
          <w:color w:val="000000" w:themeColor="text1"/>
        </w:rPr>
      </w:pPr>
    </w:p>
    <w:p w14:paraId="6B28AF91" w14:textId="77777777" w:rsidR="00C14393" w:rsidRPr="006047EB" w:rsidRDefault="00C14393" w:rsidP="00AE3D2D">
      <w:pPr>
        <w:spacing w:line="360" w:lineRule="auto"/>
        <w:jc w:val="both"/>
        <w:rPr>
          <w:rFonts w:ascii="Palatino Linotype" w:eastAsiaTheme="minorEastAsia" w:hAnsi="Palatino Linotype" w:cs="Arial"/>
          <w:color w:val="000000" w:themeColor="text1"/>
          <w:lang w:val="es-ES_tradnl"/>
        </w:rPr>
      </w:pPr>
      <w:r w:rsidRPr="006047EB">
        <w:rPr>
          <w:rFonts w:ascii="Palatino Linotype" w:eastAsiaTheme="minorEastAsia" w:hAnsi="Palatino Linotype" w:cs="Arial"/>
          <w:color w:val="000000" w:themeColor="text1"/>
          <w:lang w:val="es-ES_tradnl"/>
        </w:rPr>
        <w:t>En ese tenor, si el recurso de revisión que nos ocupa, se interpuso el</w:t>
      </w:r>
      <w:r w:rsidRPr="006047EB">
        <w:rPr>
          <w:rFonts w:ascii="Palatino Linotype" w:eastAsiaTheme="minorEastAsia" w:hAnsi="Palatino Linotype" w:cs="Arial"/>
          <w:b/>
          <w:color w:val="000000" w:themeColor="text1"/>
          <w:lang w:val="es-ES_tradnl"/>
        </w:rPr>
        <w:t xml:space="preserve"> </w:t>
      </w:r>
      <w:r w:rsidR="00452010" w:rsidRPr="006047EB">
        <w:rPr>
          <w:rFonts w:ascii="Palatino Linotype" w:eastAsiaTheme="minorEastAsia" w:hAnsi="Palatino Linotype" w:cs="Arial"/>
          <w:b/>
          <w:color w:val="000000" w:themeColor="text1"/>
          <w:lang w:val="es-ES_tradnl"/>
        </w:rPr>
        <w:t>dos de octubre d</w:t>
      </w:r>
      <w:r w:rsidRPr="006047EB">
        <w:rPr>
          <w:rFonts w:ascii="Palatino Linotype" w:eastAsiaTheme="minorEastAsia" w:hAnsi="Palatino Linotype" w:cs="Arial"/>
          <w:b/>
          <w:color w:val="000000" w:themeColor="text1"/>
          <w:lang w:val="es-ES_tradnl"/>
        </w:rPr>
        <w:t>e dos mil veintiuno,</w:t>
      </w:r>
      <w:r w:rsidRPr="006047EB">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12E44F88" w14:textId="77777777" w:rsidR="00C14393" w:rsidRPr="006047EB" w:rsidRDefault="00C14393" w:rsidP="00AE3D2D">
      <w:pPr>
        <w:widowControl w:val="0"/>
        <w:autoSpaceDE w:val="0"/>
        <w:autoSpaceDN w:val="0"/>
        <w:adjustRightInd w:val="0"/>
        <w:spacing w:line="360" w:lineRule="auto"/>
        <w:jc w:val="both"/>
        <w:rPr>
          <w:rFonts w:ascii="Palatino Linotype" w:hAnsi="Palatino Linotype" w:cs="Arial"/>
        </w:rPr>
      </w:pPr>
    </w:p>
    <w:p w14:paraId="5BCBBFA3" w14:textId="77777777" w:rsidR="00FD7107" w:rsidRPr="006047EB" w:rsidRDefault="00FD7107" w:rsidP="00FD7107">
      <w:pPr>
        <w:pStyle w:val="Prrafodelista"/>
        <w:widowControl w:val="0"/>
        <w:autoSpaceDE w:val="0"/>
        <w:autoSpaceDN w:val="0"/>
        <w:adjustRightInd w:val="0"/>
        <w:spacing w:line="360" w:lineRule="auto"/>
        <w:ind w:left="0"/>
        <w:jc w:val="both"/>
        <w:rPr>
          <w:rFonts w:ascii="Palatino Linotype" w:hAnsi="Palatino Linotype" w:cs="Arial"/>
          <w:b/>
        </w:rPr>
      </w:pPr>
      <w:r w:rsidRPr="006047EB">
        <w:rPr>
          <w:rFonts w:ascii="Palatino Linotype" w:hAnsi="Palatino Linotype"/>
          <w:b/>
          <w:sz w:val="28"/>
        </w:rPr>
        <w:t xml:space="preserve">CUARTO. </w:t>
      </w:r>
      <w:r w:rsidRPr="006047EB">
        <w:rPr>
          <w:rFonts w:ascii="Palatino Linotype" w:hAnsi="Palatino Linotype" w:cs="Arial"/>
          <w:b/>
        </w:rPr>
        <w:t xml:space="preserve">Procedibilidad. </w:t>
      </w:r>
    </w:p>
    <w:p w14:paraId="3283C900" w14:textId="77777777" w:rsidR="00FD7107" w:rsidRPr="006047EB" w:rsidRDefault="00FD7107" w:rsidP="00FD7107">
      <w:pPr>
        <w:pStyle w:val="Prrafodelista"/>
        <w:widowControl w:val="0"/>
        <w:autoSpaceDE w:val="0"/>
        <w:autoSpaceDN w:val="0"/>
        <w:adjustRightInd w:val="0"/>
        <w:spacing w:line="360" w:lineRule="auto"/>
        <w:ind w:left="0"/>
        <w:jc w:val="both"/>
        <w:rPr>
          <w:rFonts w:ascii="Palatino Linotype" w:hAnsi="Palatino Linotype"/>
        </w:rPr>
      </w:pPr>
      <w:r w:rsidRPr="006047EB">
        <w:rPr>
          <w:rFonts w:ascii="Palatino Linotype" w:hAnsi="Palatino Linotype" w:cs="Arial"/>
        </w:rPr>
        <w:t>Del análisis efectuado, se advierte que resulta procedente la interposición del recurso y se advierte la acreditación plena de todos y cada uno de los elementos formales exigidos por el artículo 130 de la de la Ley de Protección de Datos Personales en Posesión de Sujetos Obligados del Estado de México y Municipios</w:t>
      </w:r>
      <w:r w:rsidRPr="006047EB">
        <w:rPr>
          <w:rFonts w:ascii="Palatino Linotype" w:hAnsi="Palatino Linotype"/>
        </w:rPr>
        <w:t xml:space="preserve">, en atención a que </w:t>
      </w:r>
      <w:r w:rsidRPr="006047EB">
        <w:rPr>
          <w:rFonts w:ascii="Palatino Linotype" w:hAnsi="Palatino Linotype"/>
        </w:rPr>
        <w:lastRenderedPageBreak/>
        <w:t xml:space="preserve">fue presentado mediante el formato visible en </w:t>
      </w:r>
      <w:r w:rsidRPr="006047EB">
        <w:rPr>
          <w:rFonts w:ascii="Palatino Linotype" w:hAnsi="Palatino Linotype"/>
          <w:b/>
        </w:rPr>
        <w:t>EL SARCOEM</w:t>
      </w:r>
      <w:r w:rsidRPr="006047EB">
        <w:rPr>
          <w:rFonts w:ascii="Palatino Linotype" w:hAnsi="Palatino Linotype"/>
        </w:rPr>
        <w:t>.</w:t>
      </w:r>
    </w:p>
    <w:p w14:paraId="04C2D75A" w14:textId="77777777" w:rsidR="00FD7107" w:rsidRPr="006047EB" w:rsidRDefault="00FD7107" w:rsidP="00AE3D2D">
      <w:pPr>
        <w:widowControl w:val="0"/>
        <w:autoSpaceDE w:val="0"/>
        <w:autoSpaceDN w:val="0"/>
        <w:adjustRightInd w:val="0"/>
        <w:spacing w:line="360" w:lineRule="auto"/>
        <w:jc w:val="both"/>
        <w:rPr>
          <w:rFonts w:ascii="Palatino Linotype" w:hAnsi="Palatino Linotype" w:cs="Arial"/>
        </w:rPr>
      </w:pPr>
    </w:p>
    <w:p w14:paraId="41CC3CB6" w14:textId="77777777" w:rsidR="00FD7107" w:rsidRPr="006047EB" w:rsidRDefault="00FD7107" w:rsidP="00FD7107">
      <w:pPr>
        <w:spacing w:line="360" w:lineRule="auto"/>
        <w:jc w:val="both"/>
        <w:rPr>
          <w:rFonts w:ascii="Palatino Linotype" w:hAnsi="Palatino Linotype"/>
          <w:b/>
        </w:rPr>
      </w:pPr>
      <w:r w:rsidRPr="006047EB">
        <w:rPr>
          <w:rFonts w:ascii="Palatino Linotype" w:hAnsi="Palatino Linotype" w:cs="Arial"/>
          <w:b/>
          <w:sz w:val="28"/>
          <w:szCs w:val="28"/>
        </w:rPr>
        <w:t>QUINTO.</w:t>
      </w:r>
      <w:r w:rsidRPr="006047EB">
        <w:rPr>
          <w:rFonts w:ascii="Palatino Linotype" w:hAnsi="Palatino Linotype" w:cs="Arial"/>
          <w:color w:val="000000" w:themeColor="text1"/>
        </w:rPr>
        <w:t xml:space="preserve"> </w:t>
      </w:r>
      <w:r w:rsidRPr="006047EB">
        <w:rPr>
          <w:rFonts w:ascii="Palatino Linotype" w:hAnsi="Palatino Linotype" w:cs="Arial"/>
          <w:b/>
        </w:rPr>
        <w:t>Estudio y resolución del asunto</w:t>
      </w:r>
      <w:r w:rsidRPr="006047EB">
        <w:rPr>
          <w:rFonts w:ascii="Palatino Linotype" w:hAnsi="Palatino Linotype"/>
          <w:b/>
        </w:rPr>
        <w:t xml:space="preserve">. </w:t>
      </w:r>
    </w:p>
    <w:p w14:paraId="5341E19E" w14:textId="77777777" w:rsidR="00FD7107" w:rsidRPr="006047EB" w:rsidRDefault="00FD7107" w:rsidP="00FD7107">
      <w:pPr>
        <w:spacing w:line="360" w:lineRule="auto"/>
        <w:jc w:val="both"/>
        <w:rPr>
          <w:rFonts w:ascii="Palatino Linotype" w:hAnsi="Palatino Linotype" w:cs="Arial"/>
        </w:rPr>
      </w:pPr>
      <w:r w:rsidRPr="006047EB">
        <w:rPr>
          <w:rFonts w:ascii="Palatino Linotype" w:hAnsi="Palatino Linotype" w:cs="Arial"/>
        </w:rPr>
        <w:t xml:space="preserve">Una vez determinada la vía sobre la que versará el presente recurso, y previa revisión del expediente electrónico formado en </w:t>
      </w:r>
      <w:r w:rsidRPr="006047EB">
        <w:rPr>
          <w:rFonts w:ascii="Palatino Linotype" w:hAnsi="Palatino Linotype" w:cs="Arial"/>
          <w:b/>
        </w:rPr>
        <w:t>EL SARCOEM</w:t>
      </w:r>
      <w:r w:rsidRPr="006047EB">
        <w:rPr>
          <w:rFonts w:ascii="Palatino Linotype" w:hAnsi="Palatino Linotype" w:cs="Arial"/>
        </w:rPr>
        <w:t xml:space="preserve"> con motivo de la solicitud y del recurso a que da origen, es conveniente analizar si la respuesta del </w:t>
      </w:r>
      <w:r w:rsidRPr="006047EB">
        <w:rPr>
          <w:rFonts w:ascii="Palatino Linotype" w:hAnsi="Palatino Linotype" w:cs="Arial"/>
          <w:b/>
          <w:lang w:val="es-MX" w:eastAsia="es-MX"/>
        </w:rPr>
        <w:t>SUJETO OBLIGADO</w:t>
      </w:r>
      <w:r w:rsidRPr="006047EB">
        <w:rPr>
          <w:rFonts w:ascii="Palatino Linotype" w:hAnsi="Palatino Linotype" w:cs="Arial"/>
        </w:rPr>
        <w:t xml:space="preserve"> cumple con los requisitos y procedimientos del derecho de acceso a datos personales.</w:t>
      </w:r>
    </w:p>
    <w:p w14:paraId="21793986" w14:textId="77777777" w:rsidR="00FD7107" w:rsidRPr="006047EB" w:rsidRDefault="00FD7107" w:rsidP="00FD7107">
      <w:pPr>
        <w:spacing w:line="360" w:lineRule="auto"/>
        <w:jc w:val="both"/>
        <w:rPr>
          <w:rFonts w:ascii="Palatino Linotype" w:hAnsi="Palatino Linotype" w:cs="Arial"/>
        </w:rPr>
      </w:pPr>
    </w:p>
    <w:p w14:paraId="42A09C53" w14:textId="77777777" w:rsidR="00FD7107" w:rsidRPr="006047EB" w:rsidRDefault="00FD7107" w:rsidP="00FD7107">
      <w:pPr>
        <w:spacing w:line="360" w:lineRule="auto"/>
        <w:jc w:val="both"/>
        <w:rPr>
          <w:rFonts w:ascii="Palatino Linotype" w:hAnsi="Palatino Linotype" w:cs="Palatino Linotype"/>
          <w:color w:val="000000"/>
          <w:lang w:val="es-MX"/>
        </w:rPr>
      </w:pPr>
      <w:r w:rsidRPr="006047EB">
        <w:rPr>
          <w:rFonts w:ascii="Palatino Linotype" w:hAnsi="Palatino Linotype"/>
        </w:rPr>
        <w:t>Atento a ello, es importante señalar que se omite el estudio de la naturaleza jurídica de los datos a los que se desea tener acceso</w:t>
      </w:r>
      <w:r w:rsidRPr="006047EB">
        <w:rPr>
          <w:rFonts w:ascii="Palatino Linotype" w:eastAsia="Arial Unicode MS" w:hAnsi="Palatino Linotype" w:cs="Arial"/>
        </w:rPr>
        <w:t xml:space="preserve">, en virtud de que </w:t>
      </w:r>
      <w:r w:rsidRPr="006047EB">
        <w:rPr>
          <w:rFonts w:ascii="Palatino Linotype" w:eastAsia="Arial Unicode MS" w:hAnsi="Palatino Linotype" w:cs="Arial"/>
          <w:b/>
          <w:color w:val="000000"/>
        </w:rPr>
        <w:t>EL SUJETO OBLIGADO</w:t>
      </w:r>
      <w:r w:rsidRPr="006047EB">
        <w:rPr>
          <w:rFonts w:ascii="Palatino Linotype" w:eastAsia="Arial Unicode MS" w:hAnsi="Palatino Linotype" w:cs="Arial"/>
        </w:rPr>
        <w:t xml:space="preserve"> mediante respuesta </w:t>
      </w:r>
      <w:r w:rsidRPr="006047EB">
        <w:rPr>
          <w:rFonts w:ascii="Palatino Linotype" w:hAnsi="Palatino Linotype" w:cs="Palatino Linotype"/>
          <w:color w:val="000000"/>
          <w:lang w:val="es-MX"/>
        </w:rPr>
        <w:t>previno al titular o su representante, por</w:t>
      </w:r>
      <w:r w:rsidR="005F7650" w:rsidRPr="006047EB">
        <w:rPr>
          <w:rFonts w:ascii="Palatino Linotype" w:hAnsi="Palatino Linotype" w:cs="Palatino Linotype"/>
          <w:color w:val="000000"/>
          <w:lang w:val="es-MX"/>
        </w:rPr>
        <w:t xml:space="preserve"> única ocasión, para que subsanará </w:t>
      </w:r>
      <w:r w:rsidR="001521EE" w:rsidRPr="006047EB">
        <w:rPr>
          <w:rFonts w:ascii="Palatino Linotype" w:hAnsi="Palatino Linotype" w:cs="Palatino Linotype"/>
          <w:color w:val="000000"/>
          <w:lang w:val="es-MX"/>
        </w:rPr>
        <w:t>e</w:t>
      </w:r>
      <w:r w:rsidR="005F7650" w:rsidRPr="006047EB">
        <w:rPr>
          <w:rFonts w:ascii="Palatino Linotype" w:hAnsi="Palatino Linotype"/>
        </w:rPr>
        <w:t xml:space="preserve">n </w:t>
      </w:r>
      <w:r w:rsidR="005F7650" w:rsidRPr="006047EB">
        <w:rPr>
          <w:rFonts w:ascii="Palatino Linotype" w:hAnsi="Palatino Linotype" w:cs="Palatino Linotype"/>
          <w:color w:val="000000"/>
          <w:lang w:val="es-MX"/>
        </w:rPr>
        <w:t xml:space="preserve">un plazo de diez días contados a partir del día siguiente de la notificación, </w:t>
      </w:r>
      <w:r w:rsidRPr="006047EB">
        <w:rPr>
          <w:rFonts w:ascii="Palatino Linotype" w:hAnsi="Palatino Linotype" w:cs="Palatino Linotype"/>
          <w:color w:val="000000"/>
          <w:lang w:val="es-MX"/>
        </w:rPr>
        <w:t xml:space="preserve"> las omisiones relacionadas con el artículo 110 de la Ley de Protección de Datos Personales en Posesión de Sujetos Obligados del Estado de México y Municipios</w:t>
      </w:r>
      <w:r w:rsidRPr="006047EB">
        <w:rPr>
          <w:rStyle w:val="Refdenotaalpie"/>
          <w:rFonts w:ascii="Palatino Linotype" w:hAnsi="Palatino Linotype"/>
        </w:rPr>
        <w:footnoteReference w:id="4"/>
      </w:r>
      <w:r w:rsidRPr="006047EB">
        <w:rPr>
          <w:rFonts w:ascii="Palatino Linotype" w:hAnsi="Palatino Linotype"/>
        </w:rPr>
        <w:t xml:space="preserve">, </w:t>
      </w:r>
      <w:r w:rsidR="001521EE" w:rsidRPr="006047EB">
        <w:rPr>
          <w:rFonts w:ascii="Palatino Linotype" w:hAnsi="Palatino Linotype"/>
        </w:rPr>
        <w:lastRenderedPageBreak/>
        <w:t>apercibiéndolo</w:t>
      </w:r>
      <w:r w:rsidR="005F7650" w:rsidRPr="006047EB">
        <w:rPr>
          <w:rFonts w:ascii="Palatino Linotype" w:hAnsi="Palatino Linotype"/>
        </w:rPr>
        <w:t xml:space="preserve"> que en caso de no hacerlo</w:t>
      </w:r>
      <w:r w:rsidRPr="006047EB">
        <w:rPr>
          <w:rFonts w:ascii="Palatino Linotype" w:hAnsi="Palatino Linotype" w:cs="Palatino Linotype"/>
          <w:color w:val="000000"/>
          <w:lang w:val="es-MX"/>
        </w:rPr>
        <w:t>, se tendr</w:t>
      </w:r>
      <w:r w:rsidR="005F7650" w:rsidRPr="006047EB">
        <w:rPr>
          <w:rFonts w:ascii="Palatino Linotype" w:hAnsi="Palatino Linotype" w:cs="Palatino Linotype"/>
          <w:color w:val="000000"/>
          <w:lang w:val="es-MX"/>
        </w:rPr>
        <w:t xml:space="preserve">ía </w:t>
      </w:r>
      <w:r w:rsidRPr="006047EB">
        <w:rPr>
          <w:rFonts w:ascii="Palatino Linotype" w:hAnsi="Palatino Linotype" w:cs="Palatino Linotype"/>
          <w:color w:val="000000"/>
          <w:lang w:val="es-MX"/>
        </w:rPr>
        <w:t>por no presentada la solicitud de ejercicio de derechos ARCO.</w:t>
      </w:r>
    </w:p>
    <w:p w14:paraId="269A0368" w14:textId="77777777" w:rsidR="00FD7107" w:rsidRPr="006047EB" w:rsidRDefault="00FD7107" w:rsidP="00FD7107">
      <w:pPr>
        <w:spacing w:line="360" w:lineRule="auto"/>
        <w:jc w:val="both"/>
        <w:rPr>
          <w:rFonts w:ascii="Palatino Linotype" w:eastAsia="Arial Unicode MS" w:hAnsi="Palatino Linotype" w:cs="Arial"/>
        </w:rPr>
      </w:pPr>
    </w:p>
    <w:p w14:paraId="7D816BCB" w14:textId="77777777" w:rsidR="00FD7107" w:rsidRPr="006047EB" w:rsidRDefault="00FD7107" w:rsidP="00FD7107">
      <w:pPr>
        <w:spacing w:line="360" w:lineRule="auto"/>
        <w:jc w:val="both"/>
        <w:rPr>
          <w:rFonts w:ascii="Palatino Linotype" w:eastAsia="Arial Unicode MS" w:hAnsi="Palatino Linotype" w:cs="Arial"/>
        </w:rPr>
      </w:pPr>
    </w:p>
    <w:p w14:paraId="691141BB" w14:textId="77777777" w:rsidR="00FD7107" w:rsidRPr="006047EB" w:rsidRDefault="00FD7107" w:rsidP="00FD7107">
      <w:pPr>
        <w:spacing w:line="360" w:lineRule="auto"/>
        <w:jc w:val="both"/>
        <w:rPr>
          <w:rFonts w:ascii="Palatino Linotype" w:hAnsi="Palatino Linotype" w:cs="Palatino Linotype"/>
          <w:color w:val="000000"/>
          <w:lang w:val="es-MX"/>
        </w:rPr>
      </w:pPr>
    </w:p>
    <w:p w14:paraId="56138DDB" w14:textId="77777777" w:rsidR="001521EE" w:rsidRPr="006047EB" w:rsidRDefault="001521EE" w:rsidP="001521EE">
      <w:pPr>
        <w:spacing w:line="360" w:lineRule="auto"/>
        <w:jc w:val="both"/>
        <w:rPr>
          <w:rFonts w:ascii="Palatino Linotype" w:eastAsia="Arial Unicode MS" w:hAnsi="Palatino Linotype" w:cs="Arial"/>
          <w:b/>
        </w:rPr>
      </w:pPr>
      <w:r w:rsidRPr="006047EB">
        <w:rPr>
          <w:rFonts w:ascii="Palatino Linotype" w:eastAsia="Arial Unicode MS" w:hAnsi="Palatino Linotype" w:cs="Arial"/>
        </w:rPr>
        <w:t xml:space="preserve">De hecho el estudio de la </w:t>
      </w:r>
      <w:r w:rsidRPr="006047EB">
        <w:rPr>
          <w:rFonts w:ascii="Palatino Linotype" w:hAnsi="Palatino Linotype" w:cs="Arial"/>
        </w:rPr>
        <w:t>naturaleza</w:t>
      </w:r>
      <w:r w:rsidRPr="006047EB">
        <w:rPr>
          <w:rFonts w:ascii="Palatino Linotype" w:eastAsia="Arial Unicode MS" w:hAnsi="Palatino Linotype" w:cs="Arial"/>
        </w:rPr>
        <w:t xml:space="preserve"> jurídica de la información a la que se desea tener acceso, tiene por objeto determinar si ésta la genera, posee o administra </w:t>
      </w:r>
      <w:r w:rsidRPr="006047EB">
        <w:rPr>
          <w:rFonts w:ascii="Palatino Linotype" w:eastAsia="Arial Unicode MS" w:hAnsi="Palatino Linotype" w:cs="Arial"/>
          <w:b/>
          <w:color w:val="000000"/>
        </w:rPr>
        <w:t>EL SUJETO OBLIGADO</w:t>
      </w:r>
      <w:r w:rsidRPr="006047EB">
        <w:rPr>
          <w:rFonts w:ascii="Palatino Linotype" w:eastAsia="Arial Unicode MS" w:hAnsi="Palatino Linotype" w:cs="Arial"/>
          <w:color w:val="000000"/>
        </w:rPr>
        <w:t>;</w:t>
      </w:r>
      <w:r w:rsidRPr="006047EB">
        <w:rPr>
          <w:rFonts w:ascii="Palatino Linotype" w:eastAsia="Arial Unicode MS" w:hAnsi="Palatino Linotype" w:cs="Arial"/>
        </w:rPr>
        <w:t xml:space="preserve"> sin embargo, en aquellos casos en que éste la asume, implica que la genera, posee o administra, por consiguiente, a nada práctico nos conduciría su estudio, ya que como se ha referido la información a la que se desea tener acceso, fue asumida por </w:t>
      </w:r>
      <w:r w:rsidRPr="006047EB">
        <w:rPr>
          <w:rFonts w:ascii="Palatino Linotype" w:eastAsia="Arial Unicode MS" w:hAnsi="Palatino Linotype" w:cs="Arial"/>
          <w:b/>
        </w:rPr>
        <w:t>EL</w:t>
      </w:r>
      <w:r w:rsidRPr="006047EB">
        <w:rPr>
          <w:rFonts w:ascii="Palatino Linotype" w:eastAsia="Arial Unicode MS" w:hAnsi="Palatino Linotype" w:cs="Arial"/>
        </w:rPr>
        <w:t xml:space="preserve"> </w:t>
      </w:r>
      <w:r w:rsidRPr="006047EB">
        <w:rPr>
          <w:rFonts w:ascii="Palatino Linotype" w:eastAsia="Arial Unicode MS" w:hAnsi="Palatino Linotype" w:cs="Arial"/>
          <w:b/>
        </w:rPr>
        <w:t>SUJETO OBLIGADO.</w:t>
      </w:r>
    </w:p>
    <w:p w14:paraId="4735EC1D" w14:textId="77777777" w:rsidR="001521EE" w:rsidRPr="006047EB" w:rsidRDefault="001521EE" w:rsidP="00FD7107">
      <w:pPr>
        <w:spacing w:line="360" w:lineRule="auto"/>
        <w:jc w:val="both"/>
        <w:rPr>
          <w:rFonts w:ascii="Palatino Linotype" w:eastAsia="Arial Unicode MS" w:hAnsi="Palatino Linotype" w:cs="Arial"/>
        </w:rPr>
      </w:pPr>
    </w:p>
    <w:p w14:paraId="7AB00167" w14:textId="77777777" w:rsidR="00517EF3" w:rsidRPr="006047EB" w:rsidRDefault="00517EF3" w:rsidP="00517EF3">
      <w:pPr>
        <w:spacing w:line="360" w:lineRule="auto"/>
        <w:jc w:val="both"/>
        <w:rPr>
          <w:rFonts w:ascii="Palatino Linotype" w:hAnsi="Palatino Linotype" w:cs="Arial"/>
          <w:color w:val="000000"/>
        </w:rPr>
      </w:pPr>
      <w:r w:rsidRPr="006047EB">
        <w:rPr>
          <w:rFonts w:ascii="Palatino Linotype" w:hAnsi="Palatino Linotype"/>
        </w:rPr>
        <w:t>Una vez precisado lo anterior, es de referir que el artículo 16 de la Constitución Política de los Estados Unidos Mexicanos, consagra el derecho a la protección de los datos personales; cuyas vertientes consisten en el acceso, la rectificación, la cancelación y la oposición. De igual manera, señala las excepciones a los principios que rijan el tratamiento de datos; consistentes éstas, en razones de seguridad nacional, disposiciones de orden público, salud y seguridad públicos.</w:t>
      </w:r>
    </w:p>
    <w:p w14:paraId="4D32C9B3" w14:textId="77777777" w:rsidR="00517EF3" w:rsidRPr="006047EB" w:rsidRDefault="00517EF3" w:rsidP="00517EF3">
      <w:pPr>
        <w:spacing w:line="360" w:lineRule="auto"/>
        <w:jc w:val="both"/>
        <w:rPr>
          <w:rFonts w:ascii="Palatino Linotype" w:hAnsi="Palatino Linotype" w:cs="Arial"/>
          <w:lang w:val="es-ES_tradnl"/>
        </w:rPr>
      </w:pPr>
    </w:p>
    <w:p w14:paraId="3070A67B" w14:textId="77777777" w:rsidR="00517EF3" w:rsidRPr="006047EB" w:rsidRDefault="00517EF3" w:rsidP="00517EF3">
      <w:pPr>
        <w:spacing w:line="360" w:lineRule="auto"/>
        <w:jc w:val="both"/>
        <w:rPr>
          <w:rFonts w:ascii="Palatino Linotype" w:hAnsi="Palatino Linotype"/>
        </w:rPr>
      </w:pPr>
      <w:r w:rsidRPr="006047EB">
        <w:rPr>
          <w:rFonts w:ascii="Palatino Linotype" w:hAnsi="Palatino Linotype" w:cs="Arial"/>
          <w:lang w:val="es-ES_tradnl"/>
        </w:rPr>
        <w:lastRenderedPageBreak/>
        <w:t>En este orden de ideas</w:t>
      </w:r>
      <w:r w:rsidRPr="006047EB">
        <w:rPr>
          <w:rFonts w:ascii="Palatino Linotype" w:hAnsi="Palatino Linotype" w:cs="Arial"/>
        </w:rPr>
        <w:t xml:space="preserve">, la Ley  de Protección de Datos Personales en Posesión de Sujetos Obligados del Estado de México y Municipios, precisa: </w:t>
      </w:r>
    </w:p>
    <w:p w14:paraId="6CAF76FA" w14:textId="77777777" w:rsidR="00517EF3" w:rsidRPr="006047EB" w:rsidRDefault="00517EF3" w:rsidP="00517EF3">
      <w:pPr>
        <w:ind w:left="851" w:right="902"/>
        <w:jc w:val="both"/>
        <w:rPr>
          <w:rFonts w:ascii="Palatino Linotype" w:hAnsi="Palatino Linotype"/>
          <w:i/>
        </w:rPr>
      </w:pPr>
    </w:p>
    <w:p w14:paraId="22743ACD" w14:textId="77777777" w:rsidR="00517EF3" w:rsidRPr="006047EB" w:rsidRDefault="00517EF3" w:rsidP="00517EF3">
      <w:pPr>
        <w:ind w:left="851" w:right="902"/>
        <w:jc w:val="both"/>
        <w:rPr>
          <w:rFonts w:ascii="Palatino Linotype" w:hAnsi="Palatino Linotype"/>
          <w:i/>
          <w:sz w:val="22"/>
          <w:szCs w:val="22"/>
        </w:rPr>
      </w:pPr>
      <w:r w:rsidRPr="006047EB">
        <w:rPr>
          <w:rFonts w:ascii="Palatino Linotype" w:hAnsi="Palatino Linotype"/>
          <w:i/>
          <w:sz w:val="22"/>
          <w:szCs w:val="22"/>
        </w:rPr>
        <w:t>“</w:t>
      </w:r>
      <w:r w:rsidRPr="006047EB">
        <w:rPr>
          <w:rFonts w:ascii="Palatino Linotype" w:hAnsi="Palatino Linotype"/>
          <w:b/>
          <w:i/>
          <w:sz w:val="22"/>
          <w:szCs w:val="22"/>
        </w:rPr>
        <w:t>Artículo 4.</w:t>
      </w:r>
      <w:r w:rsidRPr="006047EB">
        <w:rPr>
          <w:rFonts w:ascii="Palatino Linotype" w:hAnsi="Palatino Linotype"/>
          <w:i/>
          <w:sz w:val="22"/>
          <w:szCs w:val="22"/>
        </w:rPr>
        <w:t xml:space="preserve"> Para </w:t>
      </w:r>
      <w:r w:rsidRPr="006047EB">
        <w:rPr>
          <w:rFonts w:ascii="Palatino Linotype" w:hAnsi="Palatino Linotype" w:cs="Arial"/>
          <w:i/>
          <w:sz w:val="22"/>
          <w:szCs w:val="22"/>
        </w:rPr>
        <w:t>los</w:t>
      </w:r>
      <w:r w:rsidRPr="006047EB">
        <w:rPr>
          <w:rFonts w:ascii="Palatino Linotype" w:hAnsi="Palatino Linotype"/>
          <w:i/>
          <w:sz w:val="22"/>
          <w:szCs w:val="22"/>
        </w:rPr>
        <w:t xml:space="preserve"> efectos de esta Ley se entenderá por:</w:t>
      </w:r>
    </w:p>
    <w:p w14:paraId="60008630" w14:textId="77777777" w:rsidR="00517EF3" w:rsidRPr="006047EB" w:rsidRDefault="00517EF3" w:rsidP="00517EF3">
      <w:pPr>
        <w:ind w:left="851" w:right="902"/>
        <w:jc w:val="both"/>
        <w:rPr>
          <w:rFonts w:ascii="Palatino Linotype" w:hAnsi="Palatino Linotype"/>
          <w:i/>
          <w:sz w:val="22"/>
          <w:szCs w:val="22"/>
        </w:rPr>
      </w:pPr>
      <w:r w:rsidRPr="006047EB">
        <w:rPr>
          <w:rFonts w:ascii="Palatino Linotype" w:hAnsi="Palatino Linotype"/>
          <w:i/>
          <w:sz w:val="22"/>
          <w:szCs w:val="22"/>
        </w:rPr>
        <w:t>…</w:t>
      </w:r>
    </w:p>
    <w:p w14:paraId="0F28D6BA" w14:textId="77777777" w:rsidR="00517EF3" w:rsidRPr="006047EB" w:rsidRDefault="00517EF3" w:rsidP="00517EF3">
      <w:pPr>
        <w:ind w:left="851" w:right="902"/>
        <w:jc w:val="both"/>
        <w:rPr>
          <w:rFonts w:ascii="Palatino Linotype" w:hAnsi="Palatino Linotype"/>
          <w:i/>
          <w:sz w:val="22"/>
          <w:szCs w:val="22"/>
        </w:rPr>
      </w:pPr>
      <w:r w:rsidRPr="006047EB">
        <w:rPr>
          <w:rFonts w:ascii="Palatino Linotype" w:hAnsi="Palatino Linotype"/>
          <w:i/>
          <w:sz w:val="22"/>
          <w:szCs w:val="22"/>
        </w:rPr>
        <w:t xml:space="preserve">XI. </w:t>
      </w:r>
      <w:r w:rsidRPr="006047EB">
        <w:rPr>
          <w:rFonts w:ascii="Palatino Linotype" w:hAnsi="Palatino Linotype"/>
          <w:b/>
          <w:i/>
          <w:sz w:val="22"/>
          <w:szCs w:val="22"/>
        </w:rPr>
        <w:t>Datos personales</w:t>
      </w:r>
      <w:r w:rsidRPr="006047EB">
        <w:rPr>
          <w:rFonts w:ascii="Palatino Linotype" w:hAnsi="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2CC257A4" w14:textId="77777777" w:rsidR="00517EF3" w:rsidRPr="006047EB" w:rsidRDefault="00517EF3" w:rsidP="00517EF3">
      <w:pPr>
        <w:ind w:left="851" w:right="902"/>
        <w:jc w:val="both"/>
        <w:rPr>
          <w:rFonts w:ascii="Palatino Linotype" w:hAnsi="Palatino Linotype"/>
          <w:i/>
          <w:sz w:val="22"/>
          <w:szCs w:val="22"/>
        </w:rPr>
      </w:pPr>
      <w:r w:rsidRPr="006047EB">
        <w:rPr>
          <w:rFonts w:ascii="Palatino Linotype" w:hAnsi="Palatino Linotype"/>
          <w:i/>
          <w:sz w:val="22"/>
          <w:szCs w:val="22"/>
        </w:rPr>
        <w:t>…</w:t>
      </w:r>
    </w:p>
    <w:p w14:paraId="36A8FFA7" w14:textId="77777777" w:rsidR="00517EF3" w:rsidRPr="006047EB" w:rsidRDefault="00517EF3" w:rsidP="00517EF3">
      <w:pPr>
        <w:ind w:left="851" w:right="902"/>
        <w:jc w:val="both"/>
        <w:rPr>
          <w:rFonts w:ascii="Palatino Linotype" w:hAnsi="Palatino Linotype" w:cs="Arial"/>
          <w:i/>
          <w:sz w:val="22"/>
          <w:szCs w:val="22"/>
        </w:rPr>
      </w:pPr>
      <w:r w:rsidRPr="006047EB">
        <w:rPr>
          <w:rFonts w:ascii="Palatino Linotype" w:hAnsi="Palatino Linotype" w:cs="Arial"/>
          <w:i/>
          <w:sz w:val="22"/>
          <w:szCs w:val="22"/>
        </w:rPr>
        <w:t xml:space="preserve">XIII. </w:t>
      </w:r>
      <w:r w:rsidRPr="006047EB">
        <w:rPr>
          <w:rFonts w:ascii="Palatino Linotype" w:hAnsi="Palatino Linotype"/>
          <w:i/>
          <w:sz w:val="22"/>
          <w:szCs w:val="22"/>
        </w:rPr>
        <w:t>Derechos</w:t>
      </w:r>
      <w:r w:rsidRPr="006047EB">
        <w:rPr>
          <w:rFonts w:ascii="Palatino Linotype" w:hAnsi="Palatino Linotype" w:cs="Arial"/>
          <w:b/>
          <w:i/>
          <w:sz w:val="22"/>
          <w:szCs w:val="22"/>
        </w:rPr>
        <w:t xml:space="preserve"> ARCO:</w:t>
      </w:r>
      <w:r w:rsidRPr="006047EB">
        <w:rPr>
          <w:rFonts w:ascii="Palatino Linotype" w:hAnsi="Palatino Linotype" w:cs="Arial"/>
          <w:i/>
          <w:sz w:val="22"/>
          <w:szCs w:val="22"/>
        </w:rPr>
        <w:t xml:space="preserve"> a los derechos de Acceso, Rectificación, Cancelación y Oposición al tratamiento de datos personales.</w:t>
      </w:r>
    </w:p>
    <w:p w14:paraId="0C6471AD" w14:textId="77777777" w:rsidR="00517EF3" w:rsidRPr="006047EB" w:rsidRDefault="00517EF3" w:rsidP="00517EF3">
      <w:pPr>
        <w:ind w:left="851" w:right="902"/>
        <w:jc w:val="both"/>
        <w:rPr>
          <w:rFonts w:ascii="Palatino Linotype" w:hAnsi="Palatino Linotype" w:cs="Arial"/>
          <w:i/>
          <w:sz w:val="22"/>
          <w:szCs w:val="22"/>
        </w:rPr>
      </w:pPr>
      <w:r w:rsidRPr="006047EB">
        <w:rPr>
          <w:rFonts w:ascii="Palatino Linotype" w:hAnsi="Palatino Linotype" w:cs="Arial"/>
          <w:i/>
          <w:sz w:val="22"/>
          <w:szCs w:val="22"/>
        </w:rPr>
        <w:t>…</w:t>
      </w:r>
    </w:p>
    <w:p w14:paraId="0469C2AF" w14:textId="77777777" w:rsidR="00517EF3" w:rsidRPr="006047EB" w:rsidRDefault="00517EF3" w:rsidP="00517EF3">
      <w:pPr>
        <w:ind w:left="851" w:right="902"/>
        <w:jc w:val="both"/>
        <w:rPr>
          <w:rFonts w:ascii="Palatino Linotype" w:hAnsi="Palatino Linotype" w:cs="Arial"/>
          <w:i/>
          <w:sz w:val="22"/>
          <w:szCs w:val="22"/>
        </w:rPr>
      </w:pPr>
      <w:r w:rsidRPr="006047EB">
        <w:rPr>
          <w:rFonts w:ascii="Palatino Linotype" w:hAnsi="Palatino Linotype" w:cs="Arial"/>
          <w:b/>
          <w:i/>
          <w:sz w:val="22"/>
          <w:szCs w:val="22"/>
        </w:rPr>
        <w:t>XLI. Responsable: a los sujetos obligados a que se refiere la presente Ley que deciden sobre el tratamiento de los datos personales</w:t>
      </w:r>
      <w:r w:rsidRPr="006047EB">
        <w:rPr>
          <w:rFonts w:ascii="Palatino Linotype" w:hAnsi="Palatino Linotype" w:cs="Arial"/>
          <w:i/>
          <w:sz w:val="22"/>
          <w:szCs w:val="22"/>
        </w:rPr>
        <w:t>.</w:t>
      </w:r>
    </w:p>
    <w:p w14:paraId="685E55F7" w14:textId="77777777" w:rsidR="00517EF3" w:rsidRPr="006047EB" w:rsidRDefault="00517EF3" w:rsidP="00517EF3">
      <w:pPr>
        <w:ind w:left="851" w:right="902"/>
        <w:jc w:val="both"/>
        <w:rPr>
          <w:rFonts w:ascii="Palatino Linotype" w:hAnsi="Palatino Linotype" w:cs="Arial"/>
          <w:i/>
          <w:sz w:val="22"/>
          <w:szCs w:val="22"/>
        </w:rPr>
      </w:pPr>
      <w:r w:rsidRPr="006047EB">
        <w:rPr>
          <w:rFonts w:ascii="Palatino Linotype" w:hAnsi="Palatino Linotype" w:cs="Arial"/>
          <w:i/>
          <w:sz w:val="22"/>
          <w:szCs w:val="22"/>
        </w:rPr>
        <w:t>…</w:t>
      </w:r>
    </w:p>
    <w:p w14:paraId="0614CCE2" w14:textId="77777777" w:rsidR="00517EF3" w:rsidRPr="006047EB" w:rsidRDefault="00517EF3" w:rsidP="00517EF3">
      <w:pPr>
        <w:ind w:left="851" w:right="902"/>
        <w:jc w:val="both"/>
        <w:rPr>
          <w:rFonts w:ascii="Palatino Linotype" w:hAnsi="Palatino Linotype"/>
          <w:i/>
          <w:sz w:val="22"/>
          <w:szCs w:val="22"/>
        </w:rPr>
      </w:pPr>
      <w:r w:rsidRPr="006047EB">
        <w:rPr>
          <w:rFonts w:ascii="Palatino Linotype" w:hAnsi="Palatino Linotype"/>
          <w:b/>
          <w:i/>
          <w:sz w:val="22"/>
          <w:szCs w:val="22"/>
        </w:rPr>
        <w:t>Artículo 98. El titular tiene derecho a</w:t>
      </w:r>
      <w:r w:rsidRPr="006047EB">
        <w:rPr>
          <w:rFonts w:ascii="Palatino Linotype" w:hAnsi="Palatino Linotype"/>
          <w:i/>
          <w:sz w:val="22"/>
          <w:szCs w:val="22"/>
        </w:rPr>
        <w:t xml:space="preserve"> acceder, </w:t>
      </w:r>
      <w:r w:rsidRPr="006047EB">
        <w:rPr>
          <w:rFonts w:ascii="Palatino Linotype" w:hAnsi="Palatino Linotype"/>
          <w:b/>
          <w:i/>
          <w:sz w:val="22"/>
          <w:szCs w:val="22"/>
        </w:rPr>
        <w:t>solicitar y ser informado sobre sus datos personales en posesión de los sujetos obligados</w:t>
      </w:r>
      <w:r w:rsidRPr="006047EB">
        <w:rPr>
          <w:rFonts w:ascii="Palatino Linotype" w:hAnsi="Palatino Linotype"/>
          <w:i/>
          <w:sz w:val="22"/>
          <w:szCs w:val="22"/>
        </w:rPr>
        <w:t xml:space="preserve">, </w:t>
      </w:r>
      <w:r w:rsidRPr="006047EB">
        <w:rPr>
          <w:rFonts w:ascii="Palatino Linotype" w:hAnsi="Palatino Linotype"/>
          <w:b/>
          <w:i/>
          <w:sz w:val="22"/>
          <w:szCs w:val="22"/>
        </w:rPr>
        <w:t>así como la información relacionada con las condiciones y generalidades de su tratamiento, tales como el origen de los datos, las condiciones del tratamiento del cual sean objeto</w:t>
      </w:r>
      <w:r w:rsidRPr="006047EB">
        <w:rPr>
          <w:rFonts w:ascii="Palatino Linotype" w:hAnsi="Palatino Linotype"/>
          <w:i/>
          <w:sz w:val="22"/>
          <w:szCs w:val="22"/>
        </w:rPr>
        <w:t xml:space="preserve">, </w:t>
      </w:r>
      <w:r w:rsidRPr="006047EB">
        <w:rPr>
          <w:rFonts w:ascii="Palatino Linotype" w:hAnsi="Palatino Linotype"/>
          <w:b/>
          <w:i/>
          <w:sz w:val="22"/>
          <w:szCs w:val="22"/>
        </w:rPr>
        <w:t>las cesiones realizadas o que se pretendan realizar,</w:t>
      </w:r>
      <w:r w:rsidRPr="006047EB">
        <w:rPr>
          <w:rFonts w:ascii="Palatino Linotype" w:hAnsi="Palatino Linotype"/>
          <w:i/>
          <w:sz w:val="22"/>
          <w:szCs w:val="22"/>
        </w:rPr>
        <w:t xml:space="preserve"> así como tener acceso al aviso de privacidad al que está sujeto.</w:t>
      </w:r>
    </w:p>
    <w:p w14:paraId="6704C002" w14:textId="77777777" w:rsidR="00517EF3" w:rsidRPr="006047EB" w:rsidRDefault="00517EF3" w:rsidP="00517EF3">
      <w:pPr>
        <w:ind w:left="851" w:right="902"/>
        <w:jc w:val="both"/>
        <w:rPr>
          <w:rFonts w:ascii="Palatino Linotype" w:hAnsi="Palatino Linotype"/>
          <w:i/>
          <w:sz w:val="22"/>
          <w:szCs w:val="22"/>
        </w:rPr>
      </w:pPr>
      <w:r w:rsidRPr="006047EB">
        <w:rPr>
          <w:rFonts w:ascii="Palatino Linotype" w:hAnsi="Palatino Linotype"/>
          <w:i/>
          <w:sz w:val="22"/>
          <w:szCs w:val="22"/>
        </w:rPr>
        <w:t>…”</w:t>
      </w:r>
    </w:p>
    <w:p w14:paraId="3C46F8A0" w14:textId="77777777" w:rsidR="00517EF3" w:rsidRPr="006047EB" w:rsidRDefault="00517EF3" w:rsidP="00517EF3">
      <w:pPr>
        <w:ind w:left="851" w:right="902"/>
        <w:jc w:val="both"/>
        <w:rPr>
          <w:rFonts w:ascii="Palatino Linotype" w:hAnsi="Palatino Linotype"/>
          <w:i/>
          <w:sz w:val="22"/>
          <w:szCs w:val="22"/>
        </w:rPr>
      </w:pPr>
      <w:r w:rsidRPr="006047EB">
        <w:rPr>
          <w:rFonts w:ascii="Palatino Linotype" w:hAnsi="Palatino Linotype"/>
          <w:i/>
          <w:sz w:val="22"/>
          <w:szCs w:val="22"/>
        </w:rPr>
        <w:t>(Énfasis añadido)</w:t>
      </w:r>
    </w:p>
    <w:p w14:paraId="09BCDB2F" w14:textId="77777777" w:rsidR="00517EF3" w:rsidRPr="006047EB" w:rsidRDefault="00517EF3" w:rsidP="00517EF3">
      <w:pPr>
        <w:ind w:left="851" w:right="902"/>
        <w:jc w:val="both"/>
        <w:rPr>
          <w:rFonts w:ascii="Palatino Linotype" w:hAnsi="Palatino Linotype"/>
          <w:i/>
          <w:sz w:val="22"/>
          <w:szCs w:val="22"/>
        </w:rPr>
      </w:pPr>
    </w:p>
    <w:p w14:paraId="2D31515F" w14:textId="77777777" w:rsidR="00517EF3" w:rsidRPr="006047EB" w:rsidRDefault="00517EF3" w:rsidP="00517EF3">
      <w:pPr>
        <w:spacing w:line="360" w:lineRule="auto"/>
        <w:jc w:val="both"/>
        <w:rPr>
          <w:rFonts w:ascii="Palatino Linotype" w:hAnsi="Palatino Linotype" w:cs="Arial"/>
        </w:rPr>
      </w:pPr>
      <w:r w:rsidRPr="006047EB">
        <w:rPr>
          <w:rFonts w:ascii="Palatino Linotype" w:hAnsi="Palatino Linotype" w:cs="Arial"/>
        </w:rPr>
        <w:t xml:space="preserve">De los dispositivos legales referidos se advierte que, se entenderá por datos personales a la información concerniente a una persona física identificada o identificable; y que se considera que una persona es identificable cuando su identidad pueda determinarse directa o indirectamente a través de cualquier información; asimismo, el titular podrá solicitar al responsable, el acceso, rectificación, cancelación u oposición -derechos ARCO-al tratamiento de los datos personales que le conciernen; asimismo, la recepción y trámite de las solicitudes de ejercicio de los derechos ARCO que se formulen a los </w:t>
      </w:r>
      <w:r w:rsidRPr="006047EB">
        <w:rPr>
          <w:rFonts w:ascii="Palatino Linotype" w:hAnsi="Palatino Linotype" w:cs="Arial"/>
        </w:rPr>
        <w:lastRenderedPageBreak/>
        <w:t xml:space="preserve">Sujetos Obligados, se sujetará al procedimiento establecido en el Título Tercero de la Ley General de Protección de Datos Personales en Posesión de Sujetos Obligados, en consonancia con el título decimo de la Ley de Protección de Datos Personales en Posesión de Sujetos Obligados del Estado de México y Municipios y demás disposiciones </w:t>
      </w:r>
      <w:r w:rsidRPr="006047EB">
        <w:rPr>
          <w:rFonts w:ascii="Palatino Linotype" w:hAnsi="Palatino Linotype"/>
        </w:rPr>
        <w:t>que</w:t>
      </w:r>
      <w:r w:rsidRPr="006047EB">
        <w:rPr>
          <w:rFonts w:ascii="Palatino Linotype" w:hAnsi="Palatino Linotype" w:cs="Arial"/>
        </w:rPr>
        <w:t xml:space="preserve"> resulten aplicables en la materia.</w:t>
      </w:r>
    </w:p>
    <w:p w14:paraId="580B854C" w14:textId="77777777" w:rsidR="00517EF3" w:rsidRPr="006047EB" w:rsidRDefault="00517EF3" w:rsidP="00FD7107">
      <w:pPr>
        <w:spacing w:line="360" w:lineRule="auto"/>
        <w:jc w:val="both"/>
        <w:rPr>
          <w:rFonts w:ascii="Palatino Linotype" w:eastAsia="Arial Unicode MS" w:hAnsi="Palatino Linotype" w:cs="Arial"/>
        </w:rPr>
      </w:pPr>
    </w:p>
    <w:p w14:paraId="4D05A201" w14:textId="77777777" w:rsidR="00517EF3" w:rsidRPr="006047EB" w:rsidRDefault="00517EF3" w:rsidP="00517EF3">
      <w:pPr>
        <w:spacing w:line="360" w:lineRule="auto"/>
        <w:jc w:val="both"/>
        <w:rPr>
          <w:rFonts w:ascii="Palatino Linotype" w:eastAsiaTheme="minorEastAsia" w:hAnsi="Palatino Linotype" w:cs="Arial"/>
          <w:lang w:val="es-ES_tradnl"/>
        </w:rPr>
      </w:pPr>
      <w:r w:rsidRPr="006047EB">
        <w:rPr>
          <w:rFonts w:ascii="Palatino Linotype" w:hAnsi="Palatino Linotype" w:cs="Arial"/>
        </w:rPr>
        <w:t>Una vez precisado lo anterior, se procede al estudio de las actuaciones que obran en el expediente electrónico del</w:t>
      </w:r>
      <w:r w:rsidRPr="006047EB">
        <w:rPr>
          <w:rFonts w:ascii="Palatino Linotype" w:hAnsi="Palatino Linotype" w:cs="Arial"/>
          <w:b/>
        </w:rPr>
        <w:t xml:space="preserve"> SARCOEM, </w:t>
      </w:r>
      <w:r w:rsidRPr="006047EB">
        <w:rPr>
          <w:rFonts w:ascii="Palatino Linotype" w:eastAsiaTheme="minorEastAsia" w:hAnsi="Palatino Linotype" w:cs="Arial"/>
          <w:lang w:val="es-ES_tradnl"/>
        </w:rPr>
        <w:t xml:space="preserve">a efecto de determinar si </w:t>
      </w:r>
      <w:r w:rsidRPr="006047EB">
        <w:rPr>
          <w:rFonts w:ascii="Palatino Linotype" w:eastAsiaTheme="minorEastAsia" w:hAnsi="Palatino Linotype" w:cs="Arial"/>
          <w:b/>
          <w:lang w:val="es-ES_tradnl"/>
        </w:rPr>
        <w:t>EL SUJETO OBLIGADO</w:t>
      </w:r>
      <w:r w:rsidRPr="006047EB">
        <w:rPr>
          <w:rFonts w:ascii="Palatino Linotype" w:eastAsiaTheme="minorEastAsia" w:hAnsi="Palatino Linotype" w:cs="Arial"/>
          <w:lang w:val="es-ES_tradnl"/>
        </w:rPr>
        <w:t xml:space="preserve"> a través de su respuesta colma lo requerido en la solicitud de acceso a datos personales materia del presente asunto.</w:t>
      </w:r>
    </w:p>
    <w:p w14:paraId="6C24E1B1" w14:textId="77777777" w:rsidR="00517EF3" w:rsidRPr="006047EB" w:rsidRDefault="00517EF3" w:rsidP="00FD7107">
      <w:pPr>
        <w:spacing w:line="360" w:lineRule="auto"/>
        <w:jc w:val="both"/>
        <w:rPr>
          <w:rFonts w:ascii="Palatino Linotype" w:eastAsia="Arial Unicode MS" w:hAnsi="Palatino Linotype" w:cs="Arial"/>
        </w:rPr>
      </w:pPr>
    </w:p>
    <w:p w14:paraId="5DF341A1" w14:textId="77777777" w:rsidR="001521EE" w:rsidRPr="006047EB" w:rsidRDefault="00517EF3" w:rsidP="001521EE">
      <w:pPr>
        <w:spacing w:line="360" w:lineRule="auto"/>
        <w:jc w:val="both"/>
        <w:rPr>
          <w:rFonts w:ascii="Palatino Linotype" w:hAnsi="Palatino Linotype"/>
        </w:rPr>
      </w:pPr>
      <w:r w:rsidRPr="006047EB">
        <w:rPr>
          <w:rFonts w:ascii="Palatino Linotype" w:eastAsiaTheme="minorEastAsia" w:hAnsi="Palatino Linotype" w:cs="Arial"/>
          <w:lang w:val="es-ES_tradnl"/>
        </w:rPr>
        <w:t>Por lo que, primeramente es conveniente recordar</w:t>
      </w:r>
      <w:r w:rsidR="001521EE" w:rsidRPr="006047EB">
        <w:rPr>
          <w:rFonts w:ascii="Palatino Linotype" w:eastAsia="Arial Unicode MS" w:hAnsi="Palatino Linotype" w:cs="Arial"/>
        </w:rPr>
        <w:t xml:space="preserve"> que el particular </w:t>
      </w:r>
      <w:r w:rsidR="001521EE" w:rsidRPr="006047EB">
        <w:rPr>
          <w:rFonts w:ascii="Palatino Linotype" w:hAnsi="Palatino Linotype"/>
        </w:rPr>
        <w:t xml:space="preserve">solicitó vía acceso a datos personales al </w:t>
      </w:r>
      <w:r w:rsidR="001521EE" w:rsidRPr="006047EB">
        <w:rPr>
          <w:rFonts w:ascii="Palatino Linotype" w:hAnsi="Palatino Linotype"/>
          <w:b/>
        </w:rPr>
        <w:t xml:space="preserve">SUJETO OBLIGADO </w:t>
      </w:r>
      <w:r w:rsidR="001521EE" w:rsidRPr="006047EB">
        <w:rPr>
          <w:rFonts w:ascii="Palatino Linotype" w:hAnsi="Palatino Linotype"/>
        </w:rPr>
        <w:t xml:space="preserve">se le proporcionará a través del </w:t>
      </w:r>
      <w:r w:rsidR="001521EE" w:rsidRPr="006047EB">
        <w:rPr>
          <w:rFonts w:ascii="Palatino Linotype" w:hAnsi="Palatino Linotype"/>
          <w:b/>
        </w:rPr>
        <w:t xml:space="preserve">SARCOEM </w:t>
      </w:r>
      <w:r w:rsidR="001521EE" w:rsidRPr="006047EB">
        <w:rPr>
          <w:rFonts w:ascii="Palatino Linotype" w:hAnsi="Palatino Linotype"/>
        </w:rPr>
        <w:t xml:space="preserve">el estado procesal de su queja/petición ingresada en la Oficialía de Partes de la Dirección de Desarrollo Urbano, Metropolitano y de Obras Públicas en Metepec, descrito en su solicitud; así como, copias simples del expediente íntegro; al respecto, </w:t>
      </w:r>
      <w:r w:rsidR="001521EE" w:rsidRPr="006047EB">
        <w:rPr>
          <w:rFonts w:ascii="Palatino Linotype" w:hAnsi="Palatino Linotype"/>
          <w:b/>
        </w:rPr>
        <w:t xml:space="preserve">EL SUJETO OBLIGADO </w:t>
      </w:r>
      <w:r w:rsidR="001521EE" w:rsidRPr="006047EB">
        <w:rPr>
          <w:rFonts w:ascii="Palatino Linotype" w:hAnsi="Palatino Linotype"/>
        </w:rPr>
        <w:t>pretendió realizar una prevención a la particular a fin de que subsanara los requisitos faltantes señalados en e</w:t>
      </w:r>
      <w:r w:rsidR="001521EE" w:rsidRPr="006047EB">
        <w:rPr>
          <w:rFonts w:ascii="Palatino Linotype" w:hAnsi="Palatino Linotype" w:cs="Palatino Linotype"/>
          <w:color w:val="000000"/>
          <w:lang w:val="es-MX"/>
        </w:rPr>
        <w:t xml:space="preserve">l artículo 110 de la Ley de Protección de Datos Personales en Posesión de Sujetos Obligados del Estado de México y Municipios; sin embargo, archivo la solicitud que nos ocupa como concluida. </w:t>
      </w:r>
    </w:p>
    <w:p w14:paraId="5829A0EB" w14:textId="77777777" w:rsidR="001521EE" w:rsidRPr="006047EB" w:rsidRDefault="001521EE" w:rsidP="00FD7107">
      <w:pPr>
        <w:spacing w:line="360" w:lineRule="auto"/>
        <w:jc w:val="both"/>
        <w:rPr>
          <w:rFonts w:ascii="Palatino Linotype" w:eastAsia="Arial Unicode MS" w:hAnsi="Palatino Linotype" w:cs="Arial"/>
        </w:rPr>
      </w:pPr>
    </w:p>
    <w:p w14:paraId="500F32A2" w14:textId="77777777" w:rsidR="00AD03D0" w:rsidRPr="006047EB" w:rsidRDefault="00AD03D0" w:rsidP="00FD7107">
      <w:pPr>
        <w:spacing w:line="360" w:lineRule="auto"/>
        <w:jc w:val="both"/>
        <w:rPr>
          <w:rFonts w:ascii="Palatino Linotype" w:eastAsia="Arial Unicode MS" w:hAnsi="Palatino Linotype" w:cs="Arial"/>
        </w:rPr>
      </w:pPr>
      <w:r w:rsidRPr="006047EB">
        <w:rPr>
          <w:rFonts w:ascii="Palatino Linotype" w:eastAsia="Arial Unicode MS" w:hAnsi="Palatino Linotype" w:cs="Arial"/>
        </w:rPr>
        <w:t xml:space="preserve">Ante tal determinación </w:t>
      </w:r>
      <w:r w:rsidRPr="006047EB">
        <w:rPr>
          <w:rFonts w:ascii="Palatino Linotype" w:eastAsia="Arial Unicode MS" w:hAnsi="Palatino Linotype" w:cs="Arial"/>
          <w:b/>
        </w:rPr>
        <w:t xml:space="preserve">LA RECURRENTE </w:t>
      </w:r>
      <w:r w:rsidRPr="006047EB">
        <w:rPr>
          <w:rFonts w:ascii="Palatino Linotype" w:eastAsia="Arial Unicode MS" w:hAnsi="Palatino Linotype" w:cs="Arial"/>
        </w:rPr>
        <w:t>interpuso el recurso de revisión materia del presente asunto, refiriendo para ello que no se le precisa</w:t>
      </w:r>
      <w:r w:rsidR="00517EF3" w:rsidRPr="006047EB">
        <w:rPr>
          <w:rFonts w:ascii="Palatino Linotype" w:eastAsia="Arial Unicode MS" w:hAnsi="Palatino Linotype" w:cs="Arial"/>
        </w:rPr>
        <w:t xml:space="preserve">ban los requisitos que no cumplía. </w:t>
      </w:r>
      <w:r w:rsidRPr="006047EB">
        <w:rPr>
          <w:rFonts w:ascii="Palatino Linotype" w:eastAsia="Arial Unicode MS" w:hAnsi="Palatino Linotype" w:cs="Arial"/>
        </w:rPr>
        <w:t xml:space="preserve"> </w:t>
      </w:r>
    </w:p>
    <w:p w14:paraId="721653D4" w14:textId="77777777" w:rsidR="00517EF3" w:rsidRPr="006047EB" w:rsidRDefault="00517EF3" w:rsidP="00FD7107">
      <w:pPr>
        <w:spacing w:line="360" w:lineRule="auto"/>
        <w:jc w:val="both"/>
        <w:rPr>
          <w:rFonts w:ascii="Palatino Linotype" w:eastAsia="Arial Unicode MS" w:hAnsi="Palatino Linotype" w:cs="Arial"/>
        </w:rPr>
      </w:pPr>
    </w:p>
    <w:p w14:paraId="5D9AEA32" w14:textId="6F85A076" w:rsidR="00517EF3" w:rsidRPr="006047EB" w:rsidRDefault="00517EF3" w:rsidP="00517EF3">
      <w:pPr>
        <w:pStyle w:val="Prrafodelista"/>
        <w:widowControl w:val="0"/>
        <w:autoSpaceDE w:val="0"/>
        <w:autoSpaceDN w:val="0"/>
        <w:adjustRightInd w:val="0"/>
        <w:spacing w:line="360" w:lineRule="auto"/>
        <w:ind w:left="0"/>
        <w:jc w:val="both"/>
        <w:rPr>
          <w:rFonts w:ascii="Palatino Linotype" w:hAnsi="Palatino Linotype"/>
          <w:lang w:val="es-MX"/>
        </w:rPr>
      </w:pPr>
      <w:r w:rsidRPr="006047EB">
        <w:rPr>
          <w:rFonts w:ascii="Palatino Linotype" w:eastAsia="Arial Unicode MS" w:hAnsi="Palatino Linotype" w:cs="Arial"/>
        </w:rPr>
        <w:t xml:space="preserve">Cabe destacar que </w:t>
      </w:r>
      <w:r w:rsidRPr="006047EB">
        <w:rPr>
          <w:rFonts w:ascii="Palatino Linotype" w:eastAsia="Arial Unicode MS" w:hAnsi="Palatino Linotype" w:cs="Arial"/>
          <w:b/>
        </w:rPr>
        <w:t>LA</w:t>
      </w:r>
      <w:r w:rsidRPr="006047EB">
        <w:rPr>
          <w:rFonts w:ascii="Palatino Linotype" w:eastAsia="Arial Unicode MS" w:hAnsi="Palatino Linotype" w:cs="Arial"/>
        </w:rPr>
        <w:t xml:space="preserve"> </w:t>
      </w:r>
      <w:r w:rsidRPr="006047EB">
        <w:rPr>
          <w:rFonts w:ascii="Palatino Linotype" w:eastAsia="Arial Unicode MS" w:hAnsi="Palatino Linotype" w:cs="Arial"/>
          <w:b/>
        </w:rPr>
        <w:t>RECURRENTE</w:t>
      </w:r>
      <w:r w:rsidRPr="006047EB">
        <w:rPr>
          <w:rFonts w:ascii="Palatino Linotype" w:eastAsia="Arial Unicode MS" w:hAnsi="Palatino Linotype" w:cs="Arial"/>
        </w:rPr>
        <w:t xml:space="preserve"> no realizó manifestación alguna, ni presentó pruebas o alegatos, así como tampoco </w:t>
      </w:r>
      <w:r w:rsidRPr="006047EB">
        <w:rPr>
          <w:rFonts w:ascii="Palatino Linotype" w:eastAsia="Arial Unicode MS" w:hAnsi="Palatino Linotype" w:cs="Arial"/>
          <w:b/>
          <w:color w:val="000000"/>
          <w:lang w:val="es-MX" w:eastAsia="es-MX"/>
        </w:rPr>
        <w:t>EL SUJETO OBLIGADO</w:t>
      </w:r>
      <w:r w:rsidRPr="006047EB">
        <w:rPr>
          <w:rFonts w:ascii="Palatino Linotype" w:eastAsia="Arial Unicode MS" w:hAnsi="Palatino Linotype" w:cs="Arial"/>
        </w:rPr>
        <w:t xml:space="preserve"> rindió su Informe Justificado</w:t>
      </w:r>
      <w:r w:rsidRPr="006047EB">
        <w:rPr>
          <w:rFonts w:ascii="Palatino Linotype" w:hAnsi="Palatino Linotype"/>
        </w:rPr>
        <w:t>, en el término establecido en el numeral 185, fracción II de la Ley de Transparencia y Acceso a la Información Pública de</w:t>
      </w:r>
      <w:r w:rsidR="002F1400" w:rsidRPr="006047EB">
        <w:rPr>
          <w:rFonts w:ascii="Palatino Linotype" w:hAnsi="Palatino Linotype"/>
        </w:rPr>
        <w:t xml:space="preserve">l Estado de México y Municipios; asimismo, las partes fueron omisas en manifestar su voluntad de conciliar. </w:t>
      </w:r>
    </w:p>
    <w:p w14:paraId="1B175583" w14:textId="77777777" w:rsidR="00D56FC3" w:rsidRPr="006047EB" w:rsidRDefault="00D56FC3" w:rsidP="00D56FC3">
      <w:pPr>
        <w:spacing w:line="360" w:lineRule="auto"/>
        <w:jc w:val="both"/>
        <w:rPr>
          <w:rFonts w:ascii="Palatino Linotype" w:hAnsi="Palatino Linotype"/>
        </w:rPr>
      </w:pPr>
    </w:p>
    <w:p w14:paraId="693831CB" w14:textId="77777777" w:rsidR="00D56FC3" w:rsidRPr="006047EB" w:rsidRDefault="00D56FC3" w:rsidP="00D56FC3">
      <w:pPr>
        <w:spacing w:line="360" w:lineRule="auto"/>
        <w:jc w:val="both"/>
        <w:rPr>
          <w:rFonts w:ascii="Palatino Linotype" w:hAnsi="Palatino Linotype"/>
          <w:lang w:val="es-MX" w:eastAsia="es-MX"/>
        </w:rPr>
      </w:pPr>
      <w:r w:rsidRPr="006047EB">
        <w:rPr>
          <w:rFonts w:ascii="Palatino Linotype" w:hAnsi="Palatino Linotype"/>
        </w:rPr>
        <w:t xml:space="preserve">Por lo anterior, es importante precisar que derivado que </w:t>
      </w:r>
      <w:r w:rsidRPr="006047EB">
        <w:rPr>
          <w:rFonts w:ascii="Palatino Linotype" w:hAnsi="Palatino Linotype"/>
          <w:b/>
          <w:lang w:eastAsia="es-MX"/>
        </w:rPr>
        <w:t xml:space="preserve">LA RECURRENTE </w:t>
      </w:r>
      <w:r w:rsidRPr="006047EB">
        <w:rPr>
          <w:rFonts w:ascii="Palatino Linotype" w:hAnsi="Palatino Linotype"/>
          <w:lang w:eastAsia="es-MX"/>
        </w:rPr>
        <w:t xml:space="preserve">pretende ejercer su derecho de acceso al expediente que fue presentado por ella, es importante señalar que tratándose de titulares de los datos personales, los artículos 106 y 120 de la Ley de Protección de Datos Personales en Posesión de Sujetos Obligados del Estado de México y Municipios, disponen: </w:t>
      </w:r>
    </w:p>
    <w:p w14:paraId="2BDB2339" w14:textId="77777777" w:rsidR="00D56FC3" w:rsidRPr="006047EB" w:rsidRDefault="00D56FC3" w:rsidP="00D56FC3">
      <w:pPr>
        <w:jc w:val="both"/>
        <w:rPr>
          <w:rFonts w:ascii="Palatino Linotype" w:hAnsi="Palatino Linotype"/>
          <w:lang w:eastAsia="es-MX"/>
        </w:rPr>
      </w:pPr>
    </w:p>
    <w:p w14:paraId="10E2F975" w14:textId="77777777" w:rsidR="00D56FC3" w:rsidRPr="006047EB" w:rsidRDefault="00D56FC3" w:rsidP="00D56FC3">
      <w:pPr>
        <w:widowControl w:val="0"/>
        <w:autoSpaceDE w:val="0"/>
        <w:autoSpaceDN w:val="0"/>
        <w:adjustRightInd w:val="0"/>
        <w:ind w:left="851" w:right="899"/>
        <w:jc w:val="both"/>
        <w:rPr>
          <w:rFonts w:ascii="Palatino Linotype" w:hAnsi="Palatino Linotype"/>
          <w:b/>
          <w:i/>
          <w:sz w:val="22"/>
          <w:szCs w:val="22"/>
          <w:lang w:eastAsia="es-MX"/>
        </w:rPr>
      </w:pPr>
      <w:r w:rsidRPr="006047EB">
        <w:rPr>
          <w:rFonts w:ascii="Palatino Linotype" w:hAnsi="Palatino Linotype"/>
          <w:b/>
          <w:i/>
          <w:sz w:val="22"/>
          <w:szCs w:val="22"/>
          <w:lang w:eastAsia="es-MX"/>
        </w:rPr>
        <w:t>“Legitimación para Ejercer los Derechos ARCO</w:t>
      </w:r>
    </w:p>
    <w:p w14:paraId="6E88B65F" w14:textId="77777777" w:rsidR="00D56FC3" w:rsidRPr="006047EB" w:rsidRDefault="00D56FC3" w:rsidP="00D56FC3">
      <w:pPr>
        <w:pStyle w:val="INFOEM"/>
        <w:spacing w:before="0" w:after="0" w:line="240" w:lineRule="auto"/>
        <w:ind w:right="899"/>
        <w:rPr>
          <w:szCs w:val="22"/>
          <w:lang w:eastAsia="es-MX"/>
        </w:rPr>
      </w:pPr>
      <w:r w:rsidRPr="006047EB">
        <w:rPr>
          <w:b/>
          <w:szCs w:val="22"/>
        </w:rPr>
        <w:t>Artículo 106.</w:t>
      </w:r>
      <w:r w:rsidRPr="006047EB">
        <w:rPr>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r w:rsidRPr="006047EB">
        <w:rPr>
          <w:szCs w:val="22"/>
          <w:lang w:eastAsia="es-MX"/>
        </w:rPr>
        <w:t xml:space="preserve"> </w:t>
      </w:r>
    </w:p>
    <w:p w14:paraId="0DC9558C" w14:textId="77777777" w:rsidR="00D56FC3" w:rsidRPr="006047EB" w:rsidRDefault="00D56FC3" w:rsidP="00D56FC3">
      <w:pPr>
        <w:pStyle w:val="INFOEM"/>
        <w:spacing w:before="0" w:after="0" w:line="240" w:lineRule="auto"/>
        <w:ind w:right="899"/>
        <w:rPr>
          <w:b/>
          <w:szCs w:val="22"/>
          <w:u w:val="single"/>
        </w:rPr>
      </w:pPr>
      <w:r w:rsidRPr="006047EB">
        <w:rPr>
          <w:b/>
          <w:szCs w:val="22"/>
          <w:u w:val="single"/>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7FE39939" w14:textId="77777777" w:rsidR="00D56FC3" w:rsidRPr="006047EB" w:rsidRDefault="00D56FC3" w:rsidP="00D56FC3">
      <w:pPr>
        <w:pStyle w:val="INFOEM"/>
        <w:spacing w:before="0" w:after="0" w:line="240" w:lineRule="auto"/>
        <w:ind w:right="899"/>
        <w:rPr>
          <w:szCs w:val="22"/>
        </w:rPr>
      </w:pPr>
      <w:r w:rsidRPr="006047EB">
        <w:rPr>
          <w:szCs w:val="22"/>
        </w:rPr>
        <w:t>(…)</w:t>
      </w:r>
    </w:p>
    <w:p w14:paraId="597A16D8" w14:textId="77777777" w:rsidR="00D56FC3" w:rsidRPr="006047EB" w:rsidRDefault="00D56FC3" w:rsidP="00D56FC3">
      <w:pPr>
        <w:pStyle w:val="INFOEM"/>
        <w:spacing w:before="0" w:after="0" w:line="240" w:lineRule="auto"/>
        <w:ind w:right="899"/>
        <w:rPr>
          <w:b/>
          <w:szCs w:val="22"/>
        </w:rPr>
      </w:pPr>
      <w:r w:rsidRPr="006047EB">
        <w:rPr>
          <w:b/>
          <w:szCs w:val="22"/>
        </w:rPr>
        <w:t xml:space="preserve">Medios para acreditar identidad </w:t>
      </w:r>
    </w:p>
    <w:p w14:paraId="3BCB2F1E" w14:textId="77777777" w:rsidR="00D56FC3" w:rsidRPr="006047EB" w:rsidRDefault="00D56FC3" w:rsidP="00D56FC3">
      <w:pPr>
        <w:pStyle w:val="INFOEM"/>
        <w:spacing w:before="0" w:after="0" w:line="240" w:lineRule="auto"/>
        <w:ind w:right="899"/>
        <w:rPr>
          <w:szCs w:val="22"/>
        </w:rPr>
      </w:pPr>
      <w:r w:rsidRPr="006047EB">
        <w:rPr>
          <w:szCs w:val="22"/>
        </w:rPr>
        <w:t xml:space="preserve">Artículo 120. El titular podrá acreditar su identidad a través de cualquiera de los medios siguientes: </w:t>
      </w:r>
    </w:p>
    <w:p w14:paraId="7CDB52C8" w14:textId="77777777" w:rsidR="00D56FC3" w:rsidRPr="006047EB" w:rsidRDefault="00D56FC3" w:rsidP="00D56FC3">
      <w:pPr>
        <w:pStyle w:val="INFOEM"/>
        <w:spacing w:before="0" w:after="0" w:line="240" w:lineRule="auto"/>
        <w:ind w:right="899"/>
        <w:rPr>
          <w:b/>
          <w:szCs w:val="22"/>
        </w:rPr>
      </w:pPr>
      <w:r w:rsidRPr="006047EB">
        <w:rPr>
          <w:b/>
          <w:szCs w:val="22"/>
        </w:rPr>
        <w:t xml:space="preserve">I. Identificación oficial. </w:t>
      </w:r>
    </w:p>
    <w:p w14:paraId="0503CE67" w14:textId="77777777" w:rsidR="00D56FC3" w:rsidRPr="006047EB" w:rsidRDefault="00D56FC3" w:rsidP="00D56FC3">
      <w:pPr>
        <w:pStyle w:val="INFOEM"/>
        <w:spacing w:before="0" w:after="0" w:line="240" w:lineRule="auto"/>
        <w:ind w:right="899"/>
        <w:rPr>
          <w:szCs w:val="22"/>
        </w:rPr>
      </w:pPr>
      <w:r w:rsidRPr="006047EB">
        <w:rPr>
          <w:szCs w:val="22"/>
        </w:rPr>
        <w:t>II. Firma electrónica avanzada o del instrumento electrónico que lo sustituya.</w:t>
      </w:r>
    </w:p>
    <w:p w14:paraId="7E11EFC0" w14:textId="77777777" w:rsidR="00D56FC3" w:rsidRPr="006047EB" w:rsidRDefault="00D56FC3" w:rsidP="00D56FC3">
      <w:pPr>
        <w:pStyle w:val="INFOEM"/>
        <w:spacing w:before="0" w:after="0" w:line="240" w:lineRule="auto"/>
        <w:ind w:right="899"/>
        <w:rPr>
          <w:szCs w:val="22"/>
        </w:rPr>
      </w:pPr>
      <w:r w:rsidRPr="006047EB">
        <w:rPr>
          <w:szCs w:val="22"/>
        </w:rPr>
        <w:lastRenderedPageBreak/>
        <w:t xml:space="preserve"> III. Mecanismos de autenticación autorizados por el Instituto o el Instituto Nacional publicados por acuerdo general en el periódico oficial “Gaceta del Gobierno” o en el Diario Oficial de la Federación. </w:t>
      </w:r>
    </w:p>
    <w:p w14:paraId="11278AA5" w14:textId="77777777" w:rsidR="00D56FC3" w:rsidRPr="006047EB" w:rsidRDefault="00D56FC3" w:rsidP="00D56FC3">
      <w:pPr>
        <w:pStyle w:val="INFOEM"/>
        <w:spacing w:before="0" w:after="0" w:line="240" w:lineRule="auto"/>
        <w:ind w:right="899"/>
        <w:rPr>
          <w:szCs w:val="22"/>
        </w:rPr>
      </w:pPr>
      <w:r w:rsidRPr="006047EB">
        <w:rPr>
          <w:szCs w:val="22"/>
        </w:rPr>
        <w:t xml:space="preserve">La utilización de la firma electrónica avanzada o del instrumento electrónico que lo sustituya eximirá de la presentación de la copia del documento de identificación.” </w:t>
      </w:r>
      <w:r w:rsidRPr="006047EB">
        <w:rPr>
          <w:b/>
          <w:szCs w:val="22"/>
        </w:rPr>
        <w:t>[Sic]</w:t>
      </w:r>
    </w:p>
    <w:p w14:paraId="34FE9304" w14:textId="77777777" w:rsidR="00D56FC3" w:rsidRPr="006047EB" w:rsidRDefault="00D56FC3" w:rsidP="00D56FC3">
      <w:pPr>
        <w:pStyle w:val="Prrafodelista"/>
        <w:widowControl w:val="0"/>
        <w:autoSpaceDE w:val="0"/>
        <w:autoSpaceDN w:val="0"/>
        <w:adjustRightInd w:val="0"/>
        <w:ind w:left="0" w:right="49"/>
        <w:jc w:val="both"/>
        <w:rPr>
          <w:rFonts w:ascii="Palatino Linotype" w:hAnsi="Palatino Linotype" w:cs="Arial"/>
        </w:rPr>
      </w:pPr>
    </w:p>
    <w:p w14:paraId="255AC756" w14:textId="77777777" w:rsidR="00D56FC3" w:rsidRPr="006047EB" w:rsidRDefault="00D56FC3" w:rsidP="00D56FC3">
      <w:pPr>
        <w:pStyle w:val="Prrafodelista"/>
        <w:widowControl w:val="0"/>
        <w:autoSpaceDE w:val="0"/>
        <w:autoSpaceDN w:val="0"/>
        <w:adjustRightInd w:val="0"/>
        <w:spacing w:line="360" w:lineRule="auto"/>
        <w:ind w:left="0" w:right="49"/>
        <w:jc w:val="both"/>
        <w:rPr>
          <w:rFonts w:ascii="Palatino Linotype" w:hAnsi="Palatino Linotype" w:cs="Arial"/>
        </w:rPr>
      </w:pPr>
      <w:r w:rsidRPr="006047EB">
        <w:rPr>
          <w:rFonts w:ascii="Palatino Linotype" w:hAnsi="Palatino Linotype" w:cs="Arial"/>
        </w:rPr>
        <w:t>Disposiciones que,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269E01A4" w14:textId="77777777" w:rsidR="00D56FC3" w:rsidRPr="006047EB" w:rsidRDefault="00D56FC3" w:rsidP="00D56FC3">
      <w:pPr>
        <w:pStyle w:val="Prrafodelista"/>
        <w:widowControl w:val="0"/>
        <w:autoSpaceDE w:val="0"/>
        <w:autoSpaceDN w:val="0"/>
        <w:adjustRightInd w:val="0"/>
        <w:spacing w:line="360" w:lineRule="auto"/>
        <w:ind w:left="0" w:right="49"/>
        <w:jc w:val="both"/>
        <w:rPr>
          <w:rFonts w:ascii="Palatino Linotype" w:hAnsi="Palatino Linotype" w:cs="Arial"/>
        </w:rPr>
      </w:pPr>
    </w:p>
    <w:p w14:paraId="16B1AA6D" w14:textId="77777777" w:rsidR="00D56FC3" w:rsidRPr="006047EB" w:rsidRDefault="00D56FC3" w:rsidP="00D56FC3">
      <w:pPr>
        <w:pStyle w:val="Prrafodelista"/>
        <w:widowControl w:val="0"/>
        <w:autoSpaceDE w:val="0"/>
        <w:autoSpaceDN w:val="0"/>
        <w:adjustRightInd w:val="0"/>
        <w:spacing w:line="360" w:lineRule="auto"/>
        <w:ind w:left="0" w:right="49"/>
        <w:jc w:val="both"/>
        <w:rPr>
          <w:rFonts w:ascii="Palatino Linotype" w:hAnsi="Palatino Linotype" w:cs="Arial"/>
          <w:b/>
          <w:u w:val="single"/>
        </w:rPr>
      </w:pPr>
      <w:r w:rsidRPr="006047EB">
        <w:rPr>
          <w:rFonts w:ascii="Palatino Linotype" w:hAnsi="Palatino Linotype" w:cs="Arial"/>
        </w:rPr>
        <w:t xml:space="preserve">Ordenamiento al cual se encuentran sujetos los titulares de las unidades de transparencia de los </w:t>
      </w:r>
      <w:r w:rsidRPr="006047EB">
        <w:rPr>
          <w:rFonts w:ascii="Palatino Linotype" w:hAnsi="Palatino Linotype" w:cs="Arial"/>
          <w:b/>
        </w:rPr>
        <w:t>Sujetos Obligados,</w:t>
      </w:r>
      <w:r w:rsidRPr="006047EB">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6047EB">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se lleve a cabo, únicamente a favor de quien cuente con un interés jurídico o en su caso, su representante legal.</w:t>
      </w:r>
    </w:p>
    <w:p w14:paraId="38E3D3C4" w14:textId="77777777" w:rsidR="00D56FC3" w:rsidRPr="006047EB" w:rsidRDefault="00D56FC3" w:rsidP="00D56FC3">
      <w:pPr>
        <w:pStyle w:val="Prrafodelista"/>
        <w:widowControl w:val="0"/>
        <w:autoSpaceDE w:val="0"/>
        <w:autoSpaceDN w:val="0"/>
        <w:adjustRightInd w:val="0"/>
        <w:spacing w:line="360" w:lineRule="auto"/>
        <w:ind w:left="0" w:right="49"/>
        <w:jc w:val="both"/>
        <w:rPr>
          <w:rFonts w:ascii="Palatino Linotype" w:hAnsi="Palatino Linotype" w:cs="Arial"/>
        </w:rPr>
      </w:pPr>
    </w:p>
    <w:p w14:paraId="173FDA93" w14:textId="77777777" w:rsidR="00D56FC3" w:rsidRPr="006047EB" w:rsidRDefault="00D56FC3" w:rsidP="00D56FC3">
      <w:pPr>
        <w:pStyle w:val="Prrafodelista"/>
        <w:widowControl w:val="0"/>
        <w:autoSpaceDE w:val="0"/>
        <w:autoSpaceDN w:val="0"/>
        <w:adjustRightInd w:val="0"/>
        <w:spacing w:line="360" w:lineRule="auto"/>
        <w:ind w:left="0" w:right="51"/>
        <w:jc w:val="both"/>
        <w:rPr>
          <w:rFonts w:ascii="Palatino Linotype" w:hAnsi="Palatino Linotype" w:cs="Arial"/>
        </w:rPr>
      </w:pPr>
      <w:r w:rsidRPr="006047EB">
        <w:rPr>
          <w:rFonts w:ascii="Palatino Linotype" w:hAnsi="Palatino Linotype" w:cs="Arial"/>
        </w:rPr>
        <w:t xml:space="preserve">Es así que, si bien </w:t>
      </w:r>
      <w:r w:rsidRPr="006047EB">
        <w:rPr>
          <w:rFonts w:ascii="Palatino Linotype" w:hAnsi="Palatino Linotype" w:cs="Arial"/>
          <w:b/>
        </w:rPr>
        <w:t xml:space="preserve">LA RECURRENTE </w:t>
      </w:r>
      <w:r w:rsidRPr="006047EB">
        <w:rPr>
          <w:rFonts w:ascii="Palatino Linotype" w:hAnsi="Palatino Linotype" w:cs="Arial"/>
        </w:rPr>
        <w:t xml:space="preserve">adjuntó </w:t>
      </w:r>
      <w:r w:rsidRPr="006047EB">
        <w:rPr>
          <w:rFonts w:ascii="Palatino Linotype" w:hAnsi="Palatino Linotype" w:cs="Arial"/>
          <w:lang w:val="es-ES_tradnl"/>
        </w:rPr>
        <w:t xml:space="preserve">a su recurso de revisión la credencial </w:t>
      </w:r>
      <w:r w:rsidRPr="006047EB">
        <w:rPr>
          <w:rFonts w:ascii="Palatino Linotype" w:hAnsi="Palatino Linotype" w:cs="Arial"/>
          <w:lang w:val="es-ES_tradnl"/>
        </w:rPr>
        <w:lastRenderedPageBreak/>
        <w:t>para votar con fotografía</w:t>
      </w:r>
      <w:r w:rsidRPr="006047EB">
        <w:rPr>
          <w:rFonts w:ascii="Palatino Linotype" w:hAnsi="Palatino Linotype" w:cs="Arial"/>
        </w:rPr>
        <w:t xml:space="preserve">, lo cierto también es que los </w:t>
      </w:r>
      <w:r w:rsidRPr="006047EB">
        <w:rPr>
          <w:rFonts w:ascii="Palatino Linotype" w:hAnsi="Palatino Linotype" w:cs="Arial"/>
          <w:bCs/>
        </w:rPr>
        <w:t>Sujetos Obligados</w:t>
      </w:r>
      <w:r w:rsidRPr="006047EB">
        <w:rPr>
          <w:rFonts w:ascii="Palatino Linotype" w:hAnsi="Palatino Linotype" w:cs="Arial"/>
          <w:b/>
          <w:bCs/>
        </w:rPr>
        <w:t xml:space="preserve"> </w:t>
      </w:r>
      <w:r w:rsidRPr="006047EB">
        <w:rPr>
          <w:rFonts w:ascii="Palatino Linotype" w:hAnsi="Palatino Linotype" w:cs="Arial"/>
        </w:rPr>
        <w:t xml:space="preserve">se encuentran constreñidos a corroborar la identidad de los particulares, a fin de evitar un uso indebido de datos personales. </w:t>
      </w:r>
    </w:p>
    <w:p w14:paraId="07B1011D" w14:textId="77777777" w:rsidR="00D56FC3" w:rsidRPr="006047EB" w:rsidRDefault="00D56FC3" w:rsidP="00D56FC3">
      <w:pPr>
        <w:pStyle w:val="Prrafodelista"/>
        <w:widowControl w:val="0"/>
        <w:autoSpaceDE w:val="0"/>
        <w:autoSpaceDN w:val="0"/>
        <w:adjustRightInd w:val="0"/>
        <w:spacing w:line="360" w:lineRule="auto"/>
        <w:ind w:left="0" w:right="51"/>
        <w:jc w:val="both"/>
        <w:rPr>
          <w:rFonts w:ascii="Palatino Linotype" w:hAnsi="Palatino Linotype" w:cs="Arial"/>
        </w:rPr>
      </w:pPr>
    </w:p>
    <w:p w14:paraId="2C84627E" w14:textId="77777777" w:rsidR="00D56FC3" w:rsidRPr="006047EB" w:rsidRDefault="00D56FC3" w:rsidP="009856B4">
      <w:pPr>
        <w:pStyle w:val="Prrafodelista"/>
        <w:widowControl w:val="0"/>
        <w:autoSpaceDE w:val="0"/>
        <w:autoSpaceDN w:val="0"/>
        <w:adjustRightInd w:val="0"/>
        <w:spacing w:line="360" w:lineRule="auto"/>
        <w:ind w:left="0" w:right="51"/>
        <w:jc w:val="both"/>
        <w:rPr>
          <w:bCs/>
        </w:rPr>
      </w:pPr>
      <w:r w:rsidRPr="006047EB">
        <w:rPr>
          <w:rFonts w:ascii="Palatino Linotype" w:hAnsi="Palatino Linotype" w:cs="Arial"/>
          <w:bCs/>
        </w:rPr>
        <w:t xml:space="preserve">Lo anterior cobra particular relevancia al tomar en consideración que en el caso en particular fue requerido el expediente integro precisado en su solicitud, motivo por el cual, este Órgano Garante determina que su entrega procederá previa acreditación de titularidad e identidad conforme a lo expuesto en párrafos precedentes. </w:t>
      </w:r>
    </w:p>
    <w:p w14:paraId="6DC35503" w14:textId="77777777" w:rsidR="00D56FC3" w:rsidRPr="006047EB" w:rsidRDefault="00D56FC3" w:rsidP="009856B4">
      <w:pPr>
        <w:pStyle w:val="Prrafodelista"/>
        <w:widowControl w:val="0"/>
        <w:autoSpaceDE w:val="0"/>
        <w:autoSpaceDN w:val="0"/>
        <w:adjustRightInd w:val="0"/>
        <w:spacing w:line="360" w:lineRule="auto"/>
        <w:ind w:left="0" w:right="51"/>
        <w:jc w:val="both"/>
        <w:rPr>
          <w:bCs/>
        </w:rPr>
      </w:pPr>
    </w:p>
    <w:p w14:paraId="79A13ABD" w14:textId="46DE3FC6" w:rsidR="00D56FC3" w:rsidRPr="006047EB" w:rsidRDefault="00D56FC3" w:rsidP="00D56FC3">
      <w:pPr>
        <w:pStyle w:val="Sinespaciado"/>
        <w:spacing w:line="360" w:lineRule="auto"/>
        <w:jc w:val="both"/>
        <w:rPr>
          <w:rFonts w:ascii="Palatino Linotype" w:hAnsi="Palatino Linotype"/>
        </w:rPr>
      </w:pPr>
      <w:r w:rsidRPr="006047EB">
        <w:rPr>
          <w:rFonts w:ascii="Palatino Linotype" w:hAnsi="Palatino Linotype" w:cs="Arial"/>
        </w:rPr>
        <w:t>Finalmente, n</w:t>
      </w:r>
      <w:r w:rsidRPr="006047EB">
        <w:rPr>
          <w:rFonts w:ascii="Palatino Linotype" w:hAnsi="Palatino Linotype" w:cs="Arial"/>
          <w:lang w:eastAsia="es-MX"/>
        </w:rPr>
        <w:t xml:space="preserve">o se omite comentar que si bien en el contenido de la solicitud el particular solicita copias simples, también es que al ordenarse la información vía </w:t>
      </w:r>
      <w:r w:rsidRPr="006047EB">
        <w:rPr>
          <w:rFonts w:ascii="Palatino Linotype" w:hAnsi="Palatino Linotype" w:cs="Arial"/>
          <w:b/>
          <w:lang w:eastAsia="es-MX"/>
        </w:rPr>
        <w:t>SARCOEM</w:t>
      </w:r>
      <w:r w:rsidRPr="006047EB">
        <w:rPr>
          <w:rFonts w:ascii="Palatino Linotype" w:hAnsi="Palatino Linotype" w:cs="Arial"/>
          <w:lang w:eastAsia="es-MX"/>
        </w:rPr>
        <w:t xml:space="preserve"> y/o correo electrónico, se </w:t>
      </w:r>
      <w:r w:rsidRPr="006047EB">
        <w:rPr>
          <w:rFonts w:ascii="Palatino Linotype" w:hAnsi="Palatino Linotype"/>
        </w:rPr>
        <w:t xml:space="preserve">homologa; ya que </w:t>
      </w:r>
      <w:r w:rsidR="00994E79" w:rsidRPr="006047EB">
        <w:rPr>
          <w:rFonts w:ascii="Palatino Linotype" w:hAnsi="Palatino Linotype"/>
        </w:rPr>
        <w:t>dé</w:t>
      </w:r>
      <w:r w:rsidRPr="006047EB">
        <w:rPr>
          <w:rFonts w:ascii="Palatino Linotype" w:hAnsi="Palatino Linotype"/>
        </w:rPr>
        <w:t xml:space="preserve"> la impresión del archivo digital que se remita en cumplimiento de la resolución comparte la misma naturaleza de una copia simple, adicionalmente, la entrega de información vía </w:t>
      </w:r>
      <w:r w:rsidRPr="006047EB">
        <w:rPr>
          <w:rFonts w:ascii="Palatino Linotype" w:hAnsi="Palatino Linotype"/>
          <w:b/>
        </w:rPr>
        <w:t xml:space="preserve">SARCOEM </w:t>
      </w:r>
      <w:r w:rsidRPr="006047EB">
        <w:rPr>
          <w:rFonts w:ascii="Palatino Linotype" w:hAnsi="Palatino Linotype"/>
        </w:rPr>
        <w:t xml:space="preserve">y/o </w:t>
      </w:r>
      <w:r w:rsidRPr="006047EB">
        <w:rPr>
          <w:rFonts w:ascii="Palatino Linotype" w:hAnsi="Palatino Linotype"/>
          <w:b/>
        </w:rPr>
        <w:t xml:space="preserve">correo electrónico </w:t>
      </w:r>
      <w:r w:rsidRPr="006047EB">
        <w:rPr>
          <w:rFonts w:ascii="Palatino Linotype" w:hAnsi="Palatino Linotype"/>
        </w:rPr>
        <w:t>otorga el beneficio de disponer inmediata y gratuitamente de la información solicitada.</w:t>
      </w:r>
    </w:p>
    <w:p w14:paraId="39575F2B" w14:textId="77777777" w:rsidR="00D56FC3" w:rsidRPr="006047EB" w:rsidRDefault="00D56FC3" w:rsidP="00D56FC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7EACDDC" w14:textId="77777777" w:rsidR="00D56FC3" w:rsidRPr="006047EB" w:rsidRDefault="00D56FC3" w:rsidP="00D56FC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6047EB">
        <w:rPr>
          <w:rFonts w:ascii="Palatino Linotype" w:hAnsi="Palatino Linotype" w:cs="Arial"/>
          <w:color w:val="000000" w:themeColor="text1"/>
        </w:rPr>
        <w:t xml:space="preserve">En razón de lo anterior, este Instituto estima que las razones o motivos de inconformidad hechos valer por </w:t>
      </w:r>
      <w:r w:rsidRPr="006047EB">
        <w:rPr>
          <w:rFonts w:ascii="Palatino Linotype" w:hAnsi="Palatino Linotype" w:cs="Arial"/>
          <w:b/>
          <w:color w:val="000000" w:themeColor="text1"/>
        </w:rPr>
        <w:t>LA RECURRENTE</w:t>
      </w:r>
      <w:r w:rsidRPr="006047EB">
        <w:rPr>
          <w:rFonts w:ascii="Palatino Linotype" w:hAnsi="Palatino Linotype" w:cs="Arial"/>
          <w:color w:val="000000" w:themeColor="text1"/>
        </w:rPr>
        <w:t xml:space="preserve"> devienen </w:t>
      </w:r>
      <w:r w:rsidRPr="006047EB">
        <w:rPr>
          <w:rFonts w:ascii="Palatino Linotype" w:hAnsi="Palatino Linotype" w:cs="Arial"/>
          <w:b/>
          <w:color w:val="000000" w:themeColor="text1"/>
        </w:rPr>
        <w:t>fundadas</w:t>
      </w:r>
      <w:r w:rsidRPr="006047EB">
        <w:rPr>
          <w:rFonts w:ascii="Palatino Linotype" w:hAnsi="Palatino Linotype" w:cs="Arial"/>
          <w:color w:val="000000" w:themeColor="text1"/>
        </w:rPr>
        <w:t xml:space="preserve"> y suficientes para </w:t>
      </w:r>
      <w:r w:rsidRPr="006047EB">
        <w:rPr>
          <w:rFonts w:ascii="Palatino Linotype" w:hAnsi="Palatino Linotype" w:cs="Arial"/>
          <w:b/>
          <w:color w:val="000000" w:themeColor="text1"/>
        </w:rPr>
        <w:t xml:space="preserve">REVOCAR </w:t>
      </w:r>
      <w:r w:rsidRPr="006047EB">
        <w:rPr>
          <w:rFonts w:ascii="Palatino Linotype" w:hAnsi="Palatino Linotype" w:cs="Arial"/>
          <w:color w:val="000000" w:themeColor="text1"/>
        </w:rPr>
        <w:t xml:space="preserve">la respuesta del </w:t>
      </w:r>
      <w:r w:rsidRPr="006047EB">
        <w:rPr>
          <w:rFonts w:ascii="Palatino Linotype" w:hAnsi="Palatino Linotype" w:cs="Arial"/>
          <w:b/>
          <w:color w:val="000000" w:themeColor="text1"/>
        </w:rPr>
        <w:t>SUJETO OBLIGADO</w:t>
      </w:r>
      <w:r w:rsidRPr="006047EB">
        <w:rPr>
          <w:rFonts w:ascii="Palatino Linotype" w:hAnsi="Palatino Linotype" w:cs="Arial"/>
          <w:color w:val="000000" w:themeColor="text1"/>
        </w:rPr>
        <w:t xml:space="preserve"> y ordenarle haga entrega de la información descrita en el presente Considerando.</w:t>
      </w:r>
    </w:p>
    <w:p w14:paraId="35E85793" w14:textId="77777777" w:rsidR="00D56FC3" w:rsidRPr="006047EB" w:rsidRDefault="00D56FC3" w:rsidP="00D56FC3">
      <w:pPr>
        <w:autoSpaceDE w:val="0"/>
        <w:autoSpaceDN w:val="0"/>
        <w:adjustRightInd w:val="0"/>
        <w:spacing w:line="360" w:lineRule="auto"/>
        <w:ind w:right="899"/>
        <w:jc w:val="both"/>
        <w:rPr>
          <w:rFonts w:ascii="Palatino Linotype" w:hAnsi="Palatino Linotype" w:cs="Arial"/>
          <w:i/>
          <w:sz w:val="22"/>
          <w:szCs w:val="22"/>
        </w:rPr>
      </w:pPr>
    </w:p>
    <w:p w14:paraId="2D747666" w14:textId="77777777" w:rsidR="008648AB" w:rsidRPr="006047EB" w:rsidRDefault="008648AB" w:rsidP="00AE3D2D">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r w:rsidRPr="006047EB">
        <w:rPr>
          <w:rFonts w:ascii="Palatino Linotype" w:eastAsia="Calibri" w:hAnsi="Palatino Linotype" w:cs="Arial"/>
        </w:rPr>
        <w:t xml:space="preserve">Así, con fundamento en lo prescrito en los artículos 5 párrafos </w:t>
      </w:r>
      <w:r w:rsidRPr="006047EB">
        <w:rPr>
          <w:rFonts w:ascii="Palatino Linotype" w:hAnsi="Palatino Linotype"/>
        </w:rPr>
        <w:t>trigésimo, trigésimo primero y trigésimo segundo,</w:t>
      </w:r>
      <w:r w:rsidRPr="006047EB">
        <w:rPr>
          <w:rFonts w:ascii="Palatino Linotype" w:eastAsia="Calibri" w:hAnsi="Palatino Linotype" w:cs="Arial"/>
        </w:rPr>
        <w:t xml:space="preserve"> </w:t>
      </w:r>
      <w:r w:rsidRPr="006047EB">
        <w:rPr>
          <w:rFonts w:ascii="Palatino Linotype" w:hAnsi="Palatino Linotype" w:cs="Arial"/>
        </w:rPr>
        <w:t>fracciones</w:t>
      </w:r>
      <w:r w:rsidRPr="006047EB">
        <w:rPr>
          <w:rFonts w:ascii="Palatino Linotype" w:eastAsia="Calibri" w:hAnsi="Palatino Linotype" w:cs="Arial"/>
        </w:rPr>
        <w:t xml:space="preserve"> IV y V de la Constitución Política del Estado </w:t>
      </w:r>
      <w:r w:rsidRPr="006047EB">
        <w:rPr>
          <w:rFonts w:ascii="Palatino Linotype" w:eastAsia="Calibri" w:hAnsi="Palatino Linotype" w:cs="Arial"/>
        </w:rPr>
        <w:lastRenderedPageBreak/>
        <w:t>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67EEF248" w14:textId="77777777" w:rsidR="008648AB" w:rsidRPr="006047EB" w:rsidRDefault="008648AB" w:rsidP="00AE3D2D">
      <w:pPr>
        <w:pStyle w:val="Prrafodelista"/>
        <w:autoSpaceDE w:val="0"/>
        <w:autoSpaceDN w:val="0"/>
        <w:adjustRightInd w:val="0"/>
        <w:ind w:left="0"/>
        <w:jc w:val="both"/>
        <w:rPr>
          <w:rFonts w:ascii="Palatino Linotype" w:eastAsia="Calibri" w:hAnsi="Palatino Linotype" w:cs="Arial"/>
        </w:rPr>
      </w:pPr>
    </w:p>
    <w:p w14:paraId="54D19C15" w14:textId="77777777" w:rsidR="008648AB" w:rsidRPr="006047EB" w:rsidRDefault="008648AB" w:rsidP="00AE3D2D">
      <w:pPr>
        <w:jc w:val="center"/>
        <w:rPr>
          <w:rFonts w:ascii="Palatino Linotype" w:hAnsi="Palatino Linotype"/>
          <w:b/>
          <w:bCs/>
          <w:spacing w:val="60"/>
          <w:sz w:val="28"/>
        </w:rPr>
      </w:pPr>
      <w:r w:rsidRPr="006047EB">
        <w:rPr>
          <w:rFonts w:ascii="Palatino Linotype" w:hAnsi="Palatino Linotype"/>
          <w:b/>
          <w:bCs/>
          <w:spacing w:val="60"/>
          <w:sz w:val="28"/>
        </w:rPr>
        <w:t>RESUELVE</w:t>
      </w:r>
    </w:p>
    <w:p w14:paraId="085DA900" w14:textId="77777777" w:rsidR="009D4C18" w:rsidRPr="006047EB" w:rsidRDefault="009D4C18" w:rsidP="00AE3D2D">
      <w:pPr>
        <w:jc w:val="center"/>
        <w:rPr>
          <w:rFonts w:ascii="Palatino Linotype" w:hAnsi="Palatino Linotype"/>
          <w:b/>
          <w:bCs/>
          <w:spacing w:val="60"/>
          <w:sz w:val="28"/>
        </w:rPr>
      </w:pPr>
    </w:p>
    <w:p w14:paraId="0C291089" w14:textId="77777777" w:rsidR="00D56FC3" w:rsidRPr="006047EB" w:rsidRDefault="00D56FC3" w:rsidP="00D56FC3">
      <w:pPr>
        <w:tabs>
          <w:tab w:val="left" w:pos="8647"/>
        </w:tabs>
        <w:spacing w:line="360" w:lineRule="auto"/>
        <w:jc w:val="both"/>
        <w:rPr>
          <w:rFonts w:ascii="Palatino Linotype" w:eastAsia="Calibri" w:hAnsi="Palatino Linotype" w:cs="Arial"/>
          <w:b/>
          <w:noProof/>
          <w:lang w:val="es-MX"/>
        </w:rPr>
      </w:pPr>
      <w:r w:rsidRPr="006047EB">
        <w:rPr>
          <w:rFonts w:ascii="Palatino Linotype" w:eastAsia="Calibri" w:hAnsi="Palatino Linotype" w:cs="Arial"/>
          <w:b/>
          <w:noProof/>
          <w:sz w:val="28"/>
        </w:rPr>
        <w:t>PRIMERO.</w:t>
      </w:r>
      <w:r w:rsidRPr="006047EB">
        <w:rPr>
          <w:rFonts w:ascii="Palatino Linotype" w:eastAsia="Calibri" w:hAnsi="Palatino Linotype" w:cs="Arial"/>
          <w:b/>
          <w:noProof/>
        </w:rPr>
        <w:t xml:space="preserve"> </w:t>
      </w:r>
      <w:r w:rsidRPr="006047EB">
        <w:rPr>
          <w:rFonts w:ascii="Palatino Linotype" w:hAnsi="Palatino Linotype" w:cs="Arial"/>
          <w:lang w:val="es-ES_tradnl"/>
        </w:rPr>
        <w:t>Resultan</w:t>
      </w:r>
      <w:r w:rsidRPr="006047EB">
        <w:rPr>
          <w:rFonts w:ascii="Palatino Linotype" w:hAnsi="Palatino Linotype"/>
        </w:rPr>
        <w:t xml:space="preserve"> fundados</w:t>
      </w:r>
      <w:r w:rsidRPr="006047EB">
        <w:rPr>
          <w:rFonts w:ascii="Palatino Linotype" w:eastAsia="Arial Unicode MS" w:hAnsi="Palatino Linotype" w:cs="Arial"/>
        </w:rPr>
        <w:t xml:space="preserve"> </w:t>
      </w:r>
      <w:r w:rsidRPr="006047EB">
        <w:rPr>
          <w:rFonts w:ascii="Palatino Linotype" w:hAnsi="Palatino Linotype"/>
        </w:rPr>
        <w:t xml:space="preserve">los motivos de inconformidad </w:t>
      </w:r>
      <w:r w:rsidRPr="006047EB">
        <w:rPr>
          <w:rFonts w:ascii="Palatino Linotype" w:hAnsi="Palatino Linotype" w:cs="Arial"/>
        </w:rPr>
        <w:t xml:space="preserve">hechos valer por </w:t>
      </w:r>
      <w:r w:rsidRPr="006047EB">
        <w:rPr>
          <w:rFonts w:ascii="Palatino Linotype" w:hAnsi="Palatino Linotype" w:cs="Arial"/>
          <w:b/>
          <w:bCs/>
        </w:rPr>
        <w:t>LA RECURRENTE</w:t>
      </w:r>
      <w:r w:rsidRPr="006047EB">
        <w:rPr>
          <w:rFonts w:ascii="Palatino Linotype" w:hAnsi="Palatino Linotype" w:cs="Arial"/>
          <w:b/>
        </w:rPr>
        <w:t>,</w:t>
      </w:r>
      <w:r w:rsidRPr="006047EB">
        <w:rPr>
          <w:rFonts w:ascii="Palatino Linotype" w:hAnsi="Palatino Linotype" w:cs="Arial"/>
        </w:rPr>
        <w:t xml:space="preserve"> en términos del considerando </w:t>
      </w:r>
      <w:r w:rsidRPr="006047EB">
        <w:rPr>
          <w:rFonts w:ascii="Palatino Linotype" w:hAnsi="Palatino Linotype" w:cs="Arial"/>
          <w:b/>
        </w:rPr>
        <w:t>QUINTO</w:t>
      </w:r>
      <w:r w:rsidRPr="006047EB">
        <w:rPr>
          <w:rFonts w:ascii="Palatino Linotype" w:hAnsi="Palatino Linotype" w:cs="Arial"/>
        </w:rPr>
        <w:t>, de la presente resolución.</w:t>
      </w:r>
    </w:p>
    <w:p w14:paraId="1E6C1FB4" w14:textId="77777777" w:rsidR="00D56FC3" w:rsidRPr="006047EB" w:rsidRDefault="00D56FC3" w:rsidP="00D56FC3">
      <w:pPr>
        <w:spacing w:line="360" w:lineRule="auto"/>
        <w:rPr>
          <w:rFonts w:ascii="Palatino Linotype" w:hAnsi="Palatino Linotype"/>
          <w:noProof/>
        </w:rPr>
      </w:pPr>
    </w:p>
    <w:p w14:paraId="3508FE41" w14:textId="77777777" w:rsidR="00D56FC3" w:rsidRPr="006047EB" w:rsidRDefault="00D56FC3" w:rsidP="00D56FC3">
      <w:pPr>
        <w:spacing w:line="360" w:lineRule="auto"/>
        <w:jc w:val="both"/>
        <w:rPr>
          <w:rFonts w:ascii="Palatino Linotype" w:hAnsi="Palatino Linotype" w:cs="Arial"/>
          <w:color w:val="000000" w:themeColor="text1"/>
          <w:lang w:val="es-MX"/>
        </w:rPr>
      </w:pPr>
      <w:r w:rsidRPr="006047EB">
        <w:rPr>
          <w:rFonts w:ascii="Palatino Linotype" w:hAnsi="Palatino Linotype" w:cs="Arial"/>
          <w:b/>
          <w:color w:val="000000" w:themeColor="text1"/>
          <w:sz w:val="28"/>
        </w:rPr>
        <w:t>SEGUNDO</w:t>
      </w:r>
      <w:r w:rsidRPr="006047EB">
        <w:rPr>
          <w:rFonts w:ascii="Palatino Linotype" w:hAnsi="Palatino Linotype" w:cs="Arial"/>
          <w:color w:val="000000" w:themeColor="text1"/>
          <w:sz w:val="28"/>
        </w:rPr>
        <w:t xml:space="preserve">. </w:t>
      </w:r>
      <w:r w:rsidRPr="006047EB">
        <w:rPr>
          <w:rFonts w:ascii="Palatino Linotype" w:eastAsia="Calibri" w:hAnsi="Palatino Linotype" w:cs="Arial"/>
          <w:bCs/>
        </w:rPr>
        <w:t>Se</w:t>
      </w:r>
      <w:r w:rsidRPr="006047EB">
        <w:rPr>
          <w:rFonts w:ascii="Palatino Linotype" w:eastAsia="Calibri" w:hAnsi="Palatino Linotype" w:cs="Arial"/>
          <w:b/>
          <w:bCs/>
        </w:rPr>
        <w:t xml:space="preserve"> </w:t>
      </w:r>
      <w:r w:rsidR="009C0E88" w:rsidRPr="006047EB">
        <w:rPr>
          <w:rFonts w:ascii="Palatino Linotype" w:eastAsia="Calibri" w:hAnsi="Palatino Linotype" w:cs="Arial"/>
          <w:b/>
        </w:rPr>
        <w:t>REVOCA</w:t>
      </w:r>
      <w:r w:rsidRPr="006047EB">
        <w:rPr>
          <w:rFonts w:ascii="Palatino Linotype" w:eastAsia="Calibri" w:hAnsi="Palatino Linotype" w:cs="Arial"/>
          <w:b/>
        </w:rPr>
        <w:t xml:space="preserve"> </w:t>
      </w:r>
      <w:r w:rsidRPr="006047EB">
        <w:rPr>
          <w:rFonts w:ascii="Palatino Linotype" w:eastAsia="Calibri" w:hAnsi="Palatino Linotype" w:cs="Arial"/>
        </w:rPr>
        <w:t xml:space="preserve">la respuesta del </w:t>
      </w:r>
      <w:r w:rsidRPr="006047EB">
        <w:rPr>
          <w:rFonts w:ascii="Palatino Linotype" w:eastAsia="Calibri" w:hAnsi="Palatino Linotype" w:cs="Arial"/>
          <w:b/>
        </w:rPr>
        <w:t xml:space="preserve">SUJETO OBLIGADO </w:t>
      </w:r>
      <w:r w:rsidRPr="006047EB">
        <w:rPr>
          <w:rFonts w:ascii="Palatino Linotype" w:hAnsi="Palatino Linotype" w:cs="Arial"/>
          <w:color w:val="000000" w:themeColor="text1"/>
        </w:rPr>
        <w:t xml:space="preserve">y se le </w:t>
      </w:r>
      <w:r w:rsidRPr="006047EB">
        <w:rPr>
          <w:rFonts w:ascii="Palatino Linotype" w:hAnsi="Palatino Linotype" w:cs="Arial"/>
          <w:b/>
          <w:color w:val="000000" w:themeColor="text1"/>
        </w:rPr>
        <w:t>ORDENA</w:t>
      </w:r>
      <w:r w:rsidRPr="006047EB">
        <w:rPr>
          <w:rFonts w:ascii="Palatino Linotype" w:hAnsi="Palatino Linotype" w:cs="Arial"/>
          <w:color w:val="000000" w:themeColor="text1"/>
        </w:rPr>
        <w:t xml:space="preserve"> para que en términos del Considerando </w:t>
      </w:r>
      <w:r w:rsidRPr="006047EB">
        <w:rPr>
          <w:rFonts w:ascii="Palatino Linotype" w:hAnsi="Palatino Linotype" w:cs="Arial"/>
          <w:b/>
        </w:rPr>
        <w:t>QUINTO</w:t>
      </w:r>
      <w:r w:rsidRPr="006047EB">
        <w:rPr>
          <w:rFonts w:ascii="Palatino Linotype" w:hAnsi="Palatino Linotype" w:cs="Arial"/>
        </w:rPr>
        <w:t xml:space="preserve"> </w:t>
      </w:r>
      <w:r w:rsidRPr="006047EB">
        <w:rPr>
          <w:rFonts w:ascii="Palatino Linotype" w:hAnsi="Palatino Linotype" w:cs="Arial"/>
          <w:color w:val="000000" w:themeColor="text1"/>
        </w:rPr>
        <w:t xml:space="preserve">de la presente resolución, haga entrega vía </w:t>
      </w:r>
      <w:r w:rsidRPr="006047EB">
        <w:rPr>
          <w:rFonts w:ascii="Palatino Linotype" w:hAnsi="Palatino Linotype" w:cs="Arial"/>
          <w:b/>
          <w:color w:val="000000" w:themeColor="text1"/>
        </w:rPr>
        <w:t xml:space="preserve">SARCOEM </w:t>
      </w:r>
      <w:r w:rsidR="009C0E88" w:rsidRPr="006047EB">
        <w:rPr>
          <w:rFonts w:ascii="Palatino Linotype" w:hAnsi="Palatino Linotype" w:cs="Arial"/>
          <w:color w:val="000000" w:themeColor="text1"/>
        </w:rPr>
        <w:t xml:space="preserve">y </w:t>
      </w:r>
      <w:r w:rsidR="009C0E88" w:rsidRPr="006047EB">
        <w:rPr>
          <w:rFonts w:ascii="Palatino Linotype" w:hAnsi="Palatino Linotype" w:cs="Arial"/>
          <w:b/>
          <w:color w:val="000000" w:themeColor="text1"/>
        </w:rPr>
        <w:t xml:space="preserve">correo electrónico, </w:t>
      </w:r>
      <w:r w:rsidR="009C0E88" w:rsidRPr="006047EB">
        <w:rPr>
          <w:rFonts w:ascii="Palatino Linotype" w:hAnsi="Palatino Linotype" w:cs="Arial"/>
          <w:color w:val="000000" w:themeColor="text1"/>
        </w:rPr>
        <w:t xml:space="preserve">previa acreditación de identidad de </w:t>
      </w:r>
      <w:r w:rsidR="009C0E88" w:rsidRPr="006047EB">
        <w:rPr>
          <w:rFonts w:ascii="Palatino Linotype" w:hAnsi="Palatino Linotype" w:cs="Arial"/>
          <w:b/>
          <w:color w:val="000000" w:themeColor="text1"/>
        </w:rPr>
        <w:t xml:space="preserve">LA RECURRENTE, </w:t>
      </w:r>
      <w:r w:rsidRPr="006047EB">
        <w:rPr>
          <w:rFonts w:ascii="Palatino Linotype" w:hAnsi="Palatino Linotype" w:cs="Arial"/>
          <w:color w:val="000000" w:themeColor="text1"/>
        </w:rPr>
        <w:t>lo siguiente</w:t>
      </w:r>
      <w:r w:rsidRPr="006047EB">
        <w:rPr>
          <w:rFonts w:ascii="Palatino Linotype" w:hAnsi="Palatino Linotype" w:cs="Arial"/>
          <w:color w:val="000000" w:themeColor="text1"/>
          <w:lang w:val="es-MX"/>
        </w:rPr>
        <w:t xml:space="preserve">: </w:t>
      </w:r>
    </w:p>
    <w:p w14:paraId="350ED07E" w14:textId="77777777" w:rsidR="00D56FC3" w:rsidRPr="006047EB" w:rsidRDefault="00D56FC3" w:rsidP="00D56FC3">
      <w:pPr>
        <w:spacing w:line="276" w:lineRule="auto"/>
        <w:rPr>
          <w:rFonts w:ascii="Palatino Linotype" w:hAnsi="Palatino Linotype"/>
          <w:sz w:val="23"/>
          <w:szCs w:val="23"/>
        </w:rPr>
      </w:pPr>
    </w:p>
    <w:p w14:paraId="14613330" w14:textId="77777777" w:rsidR="009C0E88" w:rsidRPr="006047EB" w:rsidRDefault="009C0E88" w:rsidP="00D56FC3">
      <w:pPr>
        <w:pStyle w:val="Prrafodelista"/>
        <w:spacing w:line="276" w:lineRule="auto"/>
        <w:ind w:left="851" w:right="899"/>
        <w:jc w:val="both"/>
        <w:rPr>
          <w:rFonts w:ascii="Palatino Linotype" w:hAnsi="Palatino Linotype"/>
          <w:i/>
          <w:sz w:val="23"/>
          <w:szCs w:val="23"/>
        </w:rPr>
      </w:pPr>
      <w:r w:rsidRPr="006047EB">
        <w:rPr>
          <w:rFonts w:ascii="Palatino Linotype" w:hAnsi="Palatino Linotype"/>
          <w:i/>
          <w:sz w:val="23"/>
          <w:szCs w:val="23"/>
        </w:rPr>
        <w:t>“El expediente íntegro del procedimiento administrativo precisado en la solicitud, presentado</w:t>
      </w:r>
      <w:r w:rsidR="00362778" w:rsidRPr="006047EB">
        <w:rPr>
          <w:rFonts w:ascii="Palatino Linotype" w:hAnsi="Palatino Linotype"/>
          <w:i/>
          <w:sz w:val="23"/>
          <w:szCs w:val="23"/>
        </w:rPr>
        <w:t xml:space="preserve"> por la </w:t>
      </w:r>
      <w:r w:rsidR="00362778" w:rsidRPr="006047EB">
        <w:rPr>
          <w:rFonts w:ascii="Palatino Linotype" w:hAnsi="Palatino Linotype"/>
          <w:b/>
          <w:i/>
          <w:sz w:val="23"/>
          <w:szCs w:val="23"/>
        </w:rPr>
        <w:t xml:space="preserve">RECURRENTE </w:t>
      </w:r>
      <w:r w:rsidRPr="006047EB">
        <w:rPr>
          <w:rFonts w:ascii="Palatino Linotype" w:hAnsi="Palatino Linotype"/>
          <w:i/>
          <w:sz w:val="23"/>
          <w:szCs w:val="23"/>
        </w:rPr>
        <w:t>ante la Dirección de Desarrollo Urbano, Metropolitano y Obras Públicas.”</w:t>
      </w:r>
    </w:p>
    <w:p w14:paraId="6FF581DD" w14:textId="77777777" w:rsidR="00D56FC3" w:rsidRPr="006047EB" w:rsidRDefault="00D56FC3" w:rsidP="00D56FC3">
      <w:pPr>
        <w:pStyle w:val="Prrafodelista"/>
        <w:spacing w:line="276" w:lineRule="auto"/>
        <w:ind w:left="851" w:right="899"/>
        <w:jc w:val="both"/>
        <w:rPr>
          <w:rFonts w:ascii="Palatino Linotype" w:hAnsi="Palatino Linotype"/>
          <w:i/>
          <w:sz w:val="23"/>
          <w:szCs w:val="23"/>
        </w:rPr>
      </w:pPr>
    </w:p>
    <w:p w14:paraId="3883FBCA" w14:textId="77777777" w:rsidR="00D56FC3" w:rsidRPr="006047EB" w:rsidRDefault="00D56FC3" w:rsidP="00D56FC3">
      <w:pPr>
        <w:autoSpaceDE w:val="0"/>
        <w:autoSpaceDN w:val="0"/>
        <w:adjustRightInd w:val="0"/>
        <w:spacing w:line="360" w:lineRule="auto"/>
        <w:ind w:right="49"/>
        <w:jc w:val="both"/>
        <w:rPr>
          <w:rFonts w:ascii="Palatino Linotype" w:hAnsi="Palatino Linotype" w:cs="Arial"/>
        </w:rPr>
      </w:pPr>
      <w:r w:rsidRPr="006047EB">
        <w:rPr>
          <w:rFonts w:ascii="Palatino Linotype" w:hAnsi="Palatino Linotype" w:cs="Arial"/>
          <w:b/>
          <w:sz w:val="28"/>
          <w:szCs w:val="28"/>
        </w:rPr>
        <w:t xml:space="preserve">TERCERO. </w:t>
      </w:r>
      <w:r w:rsidRPr="006047EB">
        <w:rPr>
          <w:rFonts w:ascii="Palatino Linotype" w:hAnsi="Palatino Linotype" w:cs="Arial"/>
          <w:b/>
        </w:rPr>
        <w:t xml:space="preserve">Notifíquese </w:t>
      </w:r>
      <w:r w:rsidRPr="006047EB">
        <w:rPr>
          <w:rFonts w:ascii="Palatino Linotype" w:hAnsi="Palatino Linotype" w:cs="Arial"/>
        </w:rPr>
        <w:t xml:space="preserve">al Titular de la Unidad de Transparencia del </w:t>
      </w:r>
      <w:r w:rsidRPr="006047EB">
        <w:rPr>
          <w:rFonts w:ascii="Palatino Linotype" w:hAnsi="Palatino Linotype" w:cs="Arial"/>
          <w:b/>
        </w:rPr>
        <w:t xml:space="preserve">Sujeto Obligado, </w:t>
      </w:r>
      <w:r w:rsidRPr="006047EB">
        <w:rPr>
          <w:rFonts w:ascii="Palatino Linotype" w:hAnsi="Palatino Linotype" w:cs="Arial"/>
        </w:rPr>
        <w:t xml:space="preserve">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w:t>
      </w:r>
      <w:r w:rsidRPr="006047EB">
        <w:rPr>
          <w:rFonts w:ascii="Palatino Linotype" w:hAnsi="Palatino Linotype" w:cs="Arial"/>
        </w:rPr>
        <w:lastRenderedPageBreak/>
        <w:t xml:space="preserve">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w:t>
      </w:r>
    </w:p>
    <w:p w14:paraId="3A5F3BA4" w14:textId="77777777" w:rsidR="00D56FC3" w:rsidRPr="006047EB" w:rsidRDefault="00D56FC3" w:rsidP="00D56FC3">
      <w:pPr>
        <w:autoSpaceDE w:val="0"/>
        <w:autoSpaceDN w:val="0"/>
        <w:adjustRightInd w:val="0"/>
        <w:spacing w:line="360" w:lineRule="auto"/>
        <w:ind w:right="49"/>
        <w:jc w:val="both"/>
        <w:rPr>
          <w:rFonts w:ascii="Palatino Linotype" w:hAnsi="Palatino Linotype" w:cs="Arial"/>
        </w:rPr>
      </w:pPr>
    </w:p>
    <w:p w14:paraId="727FD273" w14:textId="77777777" w:rsidR="009D4C18" w:rsidRPr="006047EB" w:rsidRDefault="00D56FC3" w:rsidP="009856B4">
      <w:pPr>
        <w:autoSpaceDE w:val="0"/>
        <w:autoSpaceDN w:val="0"/>
        <w:adjustRightInd w:val="0"/>
        <w:spacing w:line="360" w:lineRule="auto"/>
        <w:ind w:right="49"/>
        <w:jc w:val="both"/>
        <w:rPr>
          <w:rFonts w:ascii="Palatino Linotype" w:hAnsi="Palatino Linotype"/>
          <w:szCs w:val="17"/>
          <w:lang w:eastAsia="es-ES_tradnl"/>
        </w:rPr>
      </w:pPr>
      <w:r w:rsidRPr="006047EB">
        <w:rPr>
          <w:rFonts w:ascii="Palatino Linotype" w:hAnsi="Palatino Linotype" w:cs="Arial"/>
          <w:b/>
          <w:sz w:val="28"/>
          <w:szCs w:val="28"/>
        </w:rPr>
        <w:t xml:space="preserve">CUARTO. </w:t>
      </w:r>
      <w:r w:rsidRPr="006047EB">
        <w:rPr>
          <w:rFonts w:ascii="Palatino Linotype" w:hAnsi="Palatino Linotype" w:cs="Arial"/>
          <w:b/>
        </w:rPr>
        <w:t xml:space="preserve">Notifíquese </w:t>
      </w:r>
      <w:r w:rsidRPr="006047EB">
        <w:rPr>
          <w:rFonts w:ascii="Palatino Linotype" w:hAnsi="Palatino Linotype" w:cs="Arial"/>
        </w:rPr>
        <w:t xml:space="preserve">a </w:t>
      </w:r>
      <w:r w:rsidRPr="006047EB">
        <w:rPr>
          <w:rFonts w:ascii="Palatino Linotype" w:hAnsi="Palatino Linotype" w:cs="Arial"/>
          <w:b/>
        </w:rPr>
        <w:t xml:space="preserve">LA RECURRENTE </w:t>
      </w:r>
      <w:r w:rsidRPr="006047EB">
        <w:rPr>
          <w:rFonts w:ascii="Palatino Linotype" w:hAnsi="Palatino Linotype" w:cs="Arial"/>
        </w:rPr>
        <w:t xml:space="preserve">la presente resolución vía </w:t>
      </w:r>
      <w:r w:rsidR="009C0E88" w:rsidRPr="006047EB">
        <w:rPr>
          <w:rFonts w:ascii="Palatino Linotype" w:hAnsi="Palatino Linotype" w:cs="Arial"/>
          <w:b/>
        </w:rPr>
        <w:t xml:space="preserve">SARCOEM </w:t>
      </w:r>
      <w:r w:rsidR="009C0E88" w:rsidRPr="006047EB">
        <w:rPr>
          <w:rFonts w:ascii="Palatino Linotype" w:hAnsi="Palatino Linotype" w:cs="Arial"/>
        </w:rPr>
        <w:t xml:space="preserve">y </w:t>
      </w:r>
      <w:r w:rsidR="009C0E88" w:rsidRPr="006047EB">
        <w:rPr>
          <w:rFonts w:ascii="Palatino Linotype" w:hAnsi="Palatino Linotype" w:cs="Arial"/>
          <w:b/>
        </w:rPr>
        <w:t>correo electrónico</w:t>
      </w:r>
      <w:r w:rsidRPr="006047EB">
        <w:rPr>
          <w:rFonts w:ascii="Palatino Linotype" w:hAnsi="Palatino Linotype" w:cs="Arial"/>
          <w:b/>
        </w:rPr>
        <w:t xml:space="preserve"> </w:t>
      </w:r>
      <w:r w:rsidRPr="006047EB">
        <w:rPr>
          <w:rFonts w:ascii="Palatino Linotype" w:hAnsi="Palatino Linotype" w:cs="Arial"/>
        </w:rPr>
        <w:t xml:space="preserve">y hágase del conocimiento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 </w:t>
      </w:r>
    </w:p>
    <w:p w14:paraId="2CB977BF" w14:textId="77777777" w:rsidR="008648AB" w:rsidRPr="006047EB" w:rsidRDefault="008648AB" w:rsidP="00AE3D2D">
      <w:pPr>
        <w:jc w:val="center"/>
        <w:rPr>
          <w:rFonts w:ascii="Palatino Linotype" w:hAnsi="Palatino Linotype"/>
          <w:b/>
          <w:bCs/>
          <w:spacing w:val="60"/>
          <w:sz w:val="28"/>
        </w:rPr>
      </w:pPr>
    </w:p>
    <w:p w14:paraId="36C56409" w14:textId="3E3995DB" w:rsidR="003840E0" w:rsidRPr="006047EB" w:rsidRDefault="003840E0" w:rsidP="009D4C18">
      <w:pPr>
        <w:widowControl w:val="0"/>
        <w:autoSpaceDE w:val="0"/>
        <w:autoSpaceDN w:val="0"/>
        <w:adjustRightInd w:val="0"/>
        <w:spacing w:line="360" w:lineRule="auto"/>
        <w:jc w:val="both"/>
        <w:rPr>
          <w:rFonts w:ascii="Palatino Linotype" w:hAnsi="Palatino Linotype" w:cs="Arial"/>
          <w:color w:val="000000" w:themeColor="text1"/>
        </w:rPr>
      </w:pPr>
      <w:r w:rsidRPr="006047EB">
        <w:rPr>
          <w:rFonts w:ascii="Palatino Linotype" w:hAnsi="Palatino Linotype" w:cs="Arial"/>
          <w:color w:val="000000" w:themeColor="text1"/>
        </w:rPr>
        <w:t xml:space="preserve">ASÍ LO RESUELVE, POR </w:t>
      </w:r>
      <w:r w:rsidR="00F223F8" w:rsidRPr="006047EB">
        <w:rPr>
          <w:rFonts w:ascii="Palatino Linotype" w:hAnsi="Palatino Linotype" w:cs="Arial"/>
          <w:color w:val="000000" w:themeColor="text1"/>
        </w:rPr>
        <w:t xml:space="preserve">UNANIMIDAD </w:t>
      </w:r>
      <w:r w:rsidRPr="006047EB">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 </w:t>
      </w:r>
    </w:p>
    <w:p w14:paraId="706E5697" w14:textId="4236D9BC" w:rsidR="009D4C18" w:rsidRPr="00EE3873" w:rsidRDefault="00F223F8" w:rsidP="009D4C18">
      <w:pPr>
        <w:widowControl w:val="0"/>
        <w:autoSpaceDE w:val="0"/>
        <w:autoSpaceDN w:val="0"/>
        <w:adjustRightInd w:val="0"/>
        <w:spacing w:line="360" w:lineRule="auto"/>
        <w:jc w:val="both"/>
        <w:rPr>
          <w:rFonts w:ascii="Palatino Linotype" w:hAnsi="Palatino Linotype"/>
          <w:sz w:val="20"/>
        </w:rPr>
      </w:pPr>
      <w:r w:rsidRPr="006047EB">
        <w:rPr>
          <w:rFonts w:ascii="Palatino Linotype" w:hAnsi="Palatino Linotype"/>
          <w:sz w:val="20"/>
        </w:rPr>
        <w:t>JMV/CCR/</w:t>
      </w:r>
      <w:r w:rsidR="009D4C18" w:rsidRPr="006047EB">
        <w:rPr>
          <w:rFonts w:ascii="Palatino Linotype" w:hAnsi="Palatino Linotype"/>
          <w:sz w:val="20"/>
        </w:rPr>
        <w:t>BLA/DEMF/RPG</w:t>
      </w:r>
    </w:p>
    <w:p w14:paraId="53FCD4DE" w14:textId="77777777" w:rsidR="009D4C18" w:rsidRPr="00EE3873" w:rsidRDefault="009D4C18" w:rsidP="009D4C18">
      <w:pPr>
        <w:spacing w:line="360" w:lineRule="auto"/>
        <w:rPr>
          <w:rFonts w:ascii="Palatino Linotype" w:hAnsi="Palatino Linotype"/>
        </w:rPr>
      </w:pPr>
      <w:r w:rsidRPr="00EE3873">
        <w:rPr>
          <w:rFonts w:ascii="Palatino Linotype" w:hAnsi="Palatino Linotype"/>
        </w:rPr>
        <w:br w:type="page"/>
      </w:r>
    </w:p>
    <w:p w14:paraId="257F25C9" w14:textId="77777777" w:rsidR="009D4C18" w:rsidRPr="00EE3873" w:rsidRDefault="009D4C18" w:rsidP="009D4C18">
      <w:pPr>
        <w:spacing w:line="360" w:lineRule="auto"/>
        <w:jc w:val="both"/>
        <w:rPr>
          <w:rFonts w:ascii="Palatino Linotype" w:hAnsi="Palatino Linotype"/>
        </w:rPr>
      </w:pPr>
    </w:p>
    <w:p w14:paraId="19D96165" w14:textId="77777777" w:rsidR="008648AB" w:rsidRPr="00EE3873" w:rsidRDefault="008648AB" w:rsidP="00AE3D2D">
      <w:pPr>
        <w:widowControl w:val="0"/>
        <w:autoSpaceDE w:val="0"/>
        <w:autoSpaceDN w:val="0"/>
        <w:adjustRightInd w:val="0"/>
        <w:spacing w:line="360" w:lineRule="auto"/>
        <w:jc w:val="both"/>
        <w:rPr>
          <w:rFonts w:ascii="Palatino Linotype" w:hAnsi="Palatino Linotype"/>
        </w:rPr>
      </w:pPr>
    </w:p>
    <w:sectPr w:rsidR="008648AB" w:rsidRPr="00EE3873" w:rsidSect="00565B87">
      <w:headerReference w:type="even" r:id="rId10"/>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97966" w14:textId="77777777" w:rsidR="00843C56" w:rsidRDefault="00843C56" w:rsidP="005729C5">
      <w:r>
        <w:separator/>
      </w:r>
    </w:p>
  </w:endnote>
  <w:endnote w:type="continuationSeparator" w:id="0">
    <w:p w14:paraId="29799194" w14:textId="77777777" w:rsidR="00843C56" w:rsidRDefault="00843C56"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92A6" w14:textId="77777777" w:rsidR="00452010" w:rsidRPr="00BF6C4F" w:rsidRDefault="00452010"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EC0676">
      <w:rPr>
        <w:rFonts w:ascii="Palatino Linotype" w:hAnsi="Palatino Linotype" w:cs="Arial"/>
        <w:bCs/>
        <w:noProof/>
        <w:sz w:val="22"/>
        <w:szCs w:val="20"/>
      </w:rPr>
      <w:t>20</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EC0676">
      <w:rPr>
        <w:rFonts w:ascii="Palatino Linotype" w:hAnsi="Palatino Linotype" w:cs="Arial"/>
        <w:bCs/>
        <w:noProof/>
        <w:sz w:val="22"/>
        <w:szCs w:val="20"/>
      </w:rPr>
      <w:t>20</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2E8FC88" w14:textId="77777777" w:rsidR="00452010" w:rsidRPr="00BF6C4F" w:rsidRDefault="00452010">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EC0676">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EC0676">
              <w:rPr>
                <w:rFonts w:ascii="Palatino Linotype" w:hAnsi="Palatino Linotype"/>
                <w:bCs/>
                <w:noProof/>
                <w:sz w:val="22"/>
                <w:szCs w:val="22"/>
              </w:rPr>
              <w:t>20</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CAEBA" w14:textId="77777777" w:rsidR="00843C56" w:rsidRDefault="00843C56" w:rsidP="005729C5">
      <w:r>
        <w:separator/>
      </w:r>
    </w:p>
  </w:footnote>
  <w:footnote w:type="continuationSeparator" w:id="0">
    <w:p w14:paraId="111378CE" w14:textId="77777777" w:rsidR="00843C56" w:rsidRDefault="00843C56" w:rsidP="005729C5">
      <w:r>
        <w:continuationSeparator/>
      </w:r>
    </w:p>
  </w:footnote>
  <w:footnote w:id="1">
    <w:p w14:paraId="3A394B46" w14:textId="77777777" w:rsidR="00452010" w:rsidRPr="00E057ED" w:rsidRDefault="00452010"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 w:id="2">
    <w:p w14:paraId="43098316" w14:textId="77777777" w:rsidR="00452010" w:rsidRPr="00E72B61" w:rsidRDefault="00452010" w:rsidP="00E72B61">
      <w:pPr>
        <w:autoSpaceDE w:val="0"/>
        <w:autoSpaceDN w:val="0"/>
        <w:adjustRightInd w:val="0"/>
        <w:rPr>
          <w:rFonts w:ascii="Palatino Linotype" w:eastAsiaTheme="minorHAnsi" w:hAnsi="Palatino Linotype" w:cs="Bookman Old Style,Bold"/>
          <w:b/>
          <w:bCs/>
          <w:i/>
          <w:sz w:val="20"/>
          <w:szCs w:val="20"/>
          <w:lang w:val="es-MX" w:eastAsia="en-US"/>
        </w:rPr>
      </w:pPr>
      <w:r>
        <w:rPr>
          <w:rStyle w:val="Refdenotaalpie"/>
        </w:rPr>
        <w:footnoteRef/>
      </w:r>
      <w:r>
        <w:t xml:space="preserve"> </w:t>
      </w:r>
      <w:r w:rsidRPr="00E72B61">
        <w:rPr>
          <w:rFonts w:ascii="Palatino Linotype" w:eastAsiaTheme="minorHAnsi" w:hAnsi="Palatino Linotype" w:cs="Bookman Old Style,Bold"/>
          <w:b/>
          <w:bCs/>
          <w:i/>
          <w:sz w:val="20"/>
          <w:szCs w:val="20"/>
          <w:lang w:val="es-MX" w:eastAsia="en-US"/>
        </w:rPr>
        <w:t>Requisitos de Solicitudes para el Ejercicio de los Derechos ARCO</w:t>
      </w:r>
    </w:p>
    <w:p w14:paraId="5EF6C7D8" w14:textId="77777777" w:rsidR="00452010" w:rsidRPr="00E72B61" w:rsidRDefault="00452010" w:rsidP="00E72B61">
      <w:pPr>
        <w:autoSpaceDE w:val="0"/>
        <w:autoSpaceDN w:val="0"/>
        <w:adjustRightInd w:val="0"/>
        <w:rPr>
          <w:rFonts w:ascii="Palatino Linotype" w:eastAsiaTheme="minorHAnsi" w:hAnsi="Palatino Linotype" w:cs="Bookman Old Style"/>
          <w:i/>
          <w:sz w:val="20"/>
          <w:szCs w:val="20"/>
          <w:lang w:val="es-MX" w:eastAsia="en-US"/>
        </w:rPr>
      </w:pPr>
      <w:r w:rsidRPr="00E72B61">
        <w:rPr>
          <w:rFonts w:ascii="Palatino Linotype" w:eastAsiaTheme="minorHAnsi" w:hAnsi="Palatino Linotype" w:cs="Bookman Old Style,Bold"/>
          <w:b/>
          <w:bCs/>
          <w:i/>
          <w:sz w:val="20"/>
          <w:szCs w:val="20"/>
          <w:lang w:val="es-MX" w:eastAsia="en-US"/>
        </w:rPr>
        <w:t xml:space="preserve">Artículo 110. </w:t>
      </w:r>
      <w:r w:rsidRPr="00E72B61">
        <w:rPr>
          <w:rFonts w:ascii="Palatino Linotype" w:eastAsiaTheme="minorHAnsi" w:hAnsi="Palatino Linotype" w:cs="Bookman Old Style"/>
          <w:i/>
          <w:sz w:val="20"/>
          <w:szCs w:val="20"/>
          <w:lang w:val="es-MX" w:eastAsia="en-US"/>
        </w:rPr>
        <w:t>La solicitud para el ejercicio de derechos ARCO, deberá contener:</w:t>
      </w:r>
    </w:p>
    <w:p w14:paraId="3C5D960A" w14:textId="77777777" w:rsidR="00452010" w:rsidRDefault="00452010" w:rsidP="00E72B61">
      <w:pPr>
        <w:pStyle w:val="Textonotapie"/>
        <w:rPr>
          <w:rFonts w:ascii="Palatino Linotype" w:hAnsi="Palatino Linotype" w:cs="Bookman Old Style"/>
          <w:i/>
        </w:rPr>
      </w:pPr>
      <w:r w:rsidRPr="00E72B61">
        <w:rPr>
          <w:rFonts w:ascii="Palatino Linotype" w:hAnsi="Palatino Linotype" w:cs="Bookman Old Style,Bold"/>
          <w:b/>
          <w:bCs/>
          <w:i/>
        </w:rPr>
        <w:t xml:space="preserve">I. </w:t>
      </w:r>
      <w:r w:rsidRPr="00E72B61">
        <w:rPr>
          <w:rFonts w:ascii="Palatino Linotype" w:hAnsi="Palatino Linotype" w:cs="Bookman Old Style"/>
          <w:i/>
        </w:rPr>
        <w:t>El nombre del titular y su domicilio, o cualquier otro medio para recibir notificaciones.</w:t>
      </w:r>
    </w:p>
    <w:p w14:paraId="6D51DF0A" w14:textId="77777777" w:rsidR="00452010" w:rsidRPr="00E72B61" w:rsidRDefault="00452010" w:rsidP="00E72B61">
      <w:pPr>
        <w:pStyle w:val="Textonotapie"/>
        <w:jc w:val="both"/>
        <w:rPr>
          <w:rFonts w:ascii="Palatino Linotype" w:hAnsi="Palatino Linotype" w:cs="Bookman Old Style"/>
          <w:i/>
        </w:rPr>
      </w:pPr>
      <w:r w:rsidRPr="00E72B61">
        <w:rPr>
          <w:rFonts w:ascii="Palatino Linotype" w:hAnsi="Palatino Linotype" w:cs="Bookman Old Style"/>
          <w:b/>
          <w:i/>
        </w:rPr>
        <w:t>II.</w:t>
      </w:r>
      <w:r w:rsidRPr="00E72B61">
        <w:rPr>
          <w:rFonts w:ascii="Palatino Linotype" w:hAnsi="Palatino Linotype" w:cs="Bookman Old Style"/>
          <w:i/>
        </w:rPr>
        <w:t xml:space="preserve"> Los documentos que acrediten la identidad del titular y en su caso, la personalidad e identidad de</w:t>
      </w:r>
      <w:r>
        <w:rPr>
          <w:rFonts w:ascii="Palatino Linotype" w:hAnsi="Palatino Linotype" w:cs="Bookman Old Style"/>
          <w:i/>
        </w:rPr>
        <w:t xml:space="preserve"> </w:t>
      </w:r>
      <w:r w:rsidRPr="00E72B61">
        <w:rPr>
          <w:rFonts w:ascii="Palatino Linotype" w:hAnsi="Palatino Linotype" w:cs="Bookman Old Style"/>
          <w:i/>
        </w:rPr>
        <w:t>su representante.</w:t>
      </w:r>
    </w:p>
    <w:p w14:paraId="78E66190" w14:textId="77777777" w:rsidR="00452010" w:rsidRPr="00E72B61" w:rsidRDefault="00452010" w:rsidP="00E72B61">
      <w:pPr>
        <w:pStyle w:val="Textonotapie"/>
        <w:jc w:val="both"/>
        <w:rPr>
          <w:rFonts w:ascii="Palatino Linotype" w:hAnsi="Palatino Linotype" w:cs="Bookman Old Style"/>
          <w:i/>
        </w:rPr>
      </w:pPr>
      <w:r w:rsidRPr="00E72B61">
        <w:rPr>
          <w:rFonts w:ascii="Palatino Linotype" w:hAnsi="Palatino Linotype" w:cs="Bookman Old Style"/>
          <w:b/>
          <w:i/>
        </w:rPr>
        <w:t>III.</w:t>
      </w:r>
      <w:r w:rsidRPr="00E72B61">
        <w:rPr>
          <w:rFonts w:ascii="Palatino Linotype" w:hAnsi="Palatino Linotype" w:cs="Bookman Old Style"/>
          <w:i/>
        </w:rPr>
        <w:t xml:space="preserve"> De ser posible, el área responsable que trata los datos personales y ante el cual se presenta la</w:t>
      </w:r>
      <w:r>
        <w:rPr>
          <w:rFonts w:ascii="Palatino Linotype" w:hAnsi="Palatino Linotype" w:cs="Bookman Old Style"/>
          <w:i/>
        </w:rPr>
        <w:t xml:space="preserve"> </w:t>
      </w:r>
      <w:r w:rsidRPr="00E72B61">
        <w:rPr>
          <w:rFonts w:ascii="Palatino Linotype" w:hAnsi="Palatino Linotype" w:cs="Bookman Old Style"/>
          <w:i/>
        </w:rPr>
        <w:t>solicitud.</w:t>
      </w:r>
    </w:p>
    <w:p w14:paraId="3939D6E9" w14:textId="77777777" w:rsidR="00452010" w:rsidRPr="00E72B61" w:rsidRDefault="00452010" w:rsidP="00E72B61">
      <w:pPr>
        <w:pStyle w:val="Textonotapie"/>
        <w:jc w:val="both"/>
        <w:rPr>
          <w:rFonts w:ascii="Palatino Linotype" w:hAnsi="Palatino Linotype" w:cs="Bookman Old Style"/>
          <w:i/>
        </w:rPr>
      </w:pPr>
      <w:r w:rsidRPr="00E72B61">
        <w:rPr>
          <w:rFonts w:ascii="Palatino Linotype" w:hAnsi="Palatino Linotype" w:cs="Bookman Old Style"/>
          <w:b/>
          <w:i/>
        </w:rPr>
        <w:t>IV.</w:t>
      </w:r>
      <w:r w:rsidRPr="00E72B61">
        <w:rPr>
          <w:rFonts w:ascii="Palatino Linotype" w:hAnsi="Palatino Linotype" w:cs="Bookman Old Style"/>
          <w:i/>
        </w:rPr>
        <w:t xml:space="preserve"> La descripción clara y precisa de los datos personales respecto de los que se busca ejercer alguno</w:t>
      </w:r>
      <w:r>
        <w:rPr>
          <w:rFonts w:ascii="Palatino Linotype" w:hAnsi="Palatino Linotype" w:cs="Bookman Old Style"/>
          <w:i/>
        </w:rPr>
        <w:t xml:space="preserve"> </w:t>
      </w:r>
      <w:r w:rsidRPr="00E72B61">
        <w:rPr>
          <w:rFonts w:ascii="Palatino Linotype" w:hAnsi="Palatino Linotype" w:cs="Bookman Old Style"/>
          <w:i/>
        </w:rPr>
        <w:t>de los derechos ARCO, salvo que se trate del derecho de acceso.</w:t>
      </w:r>
    </w:p>
    <w:p w14:paraId="7AF67D63" w14:textId="77777777" w:rsidR="00452010" w:rsidRPr="00E72B61" w:rsidRDefault="00452010" w:rsidP="00E72B61">
      <w:pPr>
        <w:pStyle w:val="Textonotapie"/>
        <w:rPr>
          <w:rFonts w:ascii="Palatino Linotype" w:hAnsi="Palatino Linotype" w:cs="Bookman Old Style"/>
          <w:i/>
        </w:rPr>
      </w:pPr>
      <w:r w:rsidRPr="00E72B61">
        <w:rPr>
          <w:rFonts w:ascii="Palatino Linotype" w:hAnsi="Palatino Linotype" w:cs="Bookman Old Style"/>
          <w:b/>
          <w:i/>
        </w:rPr>
        <w:t>V.</w:t>
      </w:r>
      <w:r w:rsidRPr="00E72B61">
        <w:rPr>
          <w:rFonts w:ascii="Palatino Linotype" w:hAnsi="Palatino Linotype" w:cs="Bookman Old Style"/>
          <w:i/>
        </w:rPr>
        <w:t xml:space="preserve"> La descripción del derecho ARCO que se pretende ejercer, o bien, lo que solicita el titular.</w:t>
      </w:r>
    </w:p>
    <w:p w14:paraId="5D352983" w14:textId="77777777" w:rsidR="00452010" w:rsidRPr="00E72B61" w:rsidRDefault="00452010" w:rsidP="00E72B61">
      <w:pPr>
        <w:pStyle w:val="Textonotapie"/>
        <w:rPr>
          <w:rFonts w:ascii="Palatino Linotype" w:hAnsi="Palatino Linotype" w:cs="Bookman Old Style"/>
          <w:i/>
        </w:rPr>
      </w:pPr>
      <w:r w:rsidRPr="00E72B61">
        <w:rPr>
          <w:rFonts w:ascii="Palatino Linotype" w:hAnsi="Palatino Linotype" w:cs="Bookman Old Style"/>
          <w:b/>
          <w:i/>
        </w:rPr>
        <w:t>VI</w:t>
      </w:r>
      <w:r w:rsidRPr="00E72B61">
        <w:rPr>
          <w:rFonts w:ascii="Palatino Linotype" w:hAnsi="Palatino Linotype" w:cs="Bookman Old Style"/>
          <w:i/>
        </w:rPr>
        <w:t>. Cualquier otro elemento o documento que facilite la localización de los datos personales, en su</w:t>
      </w:r>
      <w:r>
        <w:rPr>
          <w:rFonts w:ascii="Palatino Linotype" w:hAnsi="Palatino Linotype" w:cs="Bookman Old Style"/>
          <w:i/>
        </w:rPr>
        <w:t xml:space="preserve"> </w:t>
      </w:r>
      <w:r w:rsidRPr="00E72B61">
        <w:rPr>
          <w:rFonts w:ascii="Palatino Linotype" w:hAnsi="Palatino Linotype" w:cs="Bookman Old Style"/>
          <w:i/>
        </w:rPr>
        <w:t>caso.</w:t>
      </w:r>
    </w:p>
    <w:p w14:paraId="5B866BD1" w14:textId="77777777" w:rsidR="00452010" w:rsidRPr="00E72B61" w:rsidRDefault="00452010" w:rsidP="00E72B61">
      <w:pPr>
        <w:pStyle w:val="Textonotapie"/>
        <w:rPr>
          <w:rFonts w:ascii="Palatino Linotype" w:hAnsi="Palatino Linotype" w:cs="Bookman Old Style"/>
          <w:i/>
        </w:rPr>
      </w:pPr>
      <w:r w:rsidRPr="00E72B61">
        <w:rPr>
          <w:rFonts w:ascii="Palatino Linotype" w:hAnsi="Palatino Linotype" w:cs="Bookman Old Style"/>
          <w:i/>
        </w:rPr>
        <w:t>Tratándose del requisito de la fracción I, si es el caso del domicilio no se localiza dentro del Estado de</w:t>
      </w:r>
      <w:r>
        <w:rPr>
          <w:rFonts w:ascii="Palatino Linotype" w:hAnsi="Palatino Linotype" w:cs="Bookman Old Style"/>
          <w:i/>
        </w:rPr>
        <w:t xml:space="preserve"> </w:t>
      </w:r>
      <w:r w:rsidRPr="00E72B61">
        <w:rPr>
          <w:rFonts w:ascii="Palatino Linotype" w:hAnsi="Palatino Linotype" w:cs="Bookman Old Style"/>
          <w:i/>
        </w:rPr>
        <w:t>México, las notificaciones se efectuarán por estrados.</w:t>
      </w:r>
    </w:p>
    <w:p w14:paraId="4EE319FA" w14:textId="77777777" w:rsidR="00452010" w:rsidRPr="00E72B61" w:rsidRDefault="00452010" w:rsidP="00E72B61">
      <w:pPr>
        <w:pStyle w:val="Textonotapie"/>
        <w:rPr>
          <w:rFonts w:ascii="Palatino Linotype" w:hAnsi="Palatino Linotype" w:cs="Bookman Old Style"/>
          <w:i/>
        </w:rPr>
      </w:pPr>
      <w:r w:rsidRPr="00E72B61">
        <w:rPr>
          <w:rFonts w:ascii="Palatino Linotype" w:hAnsi="Palatino Linotype" w:cs="Bookman Old Style"/>
          <w:i/>
        </w:rPr>
        <w:t>De manera adicional, el titular podrá aportar pruebas para acreditar la procedencia de su solicitud.</w:t>
      </w:r>
      <w:r>
        <w:rPr>
          <w:rFonts w:ascii="Palatino Linotype" w:hAnsi="Palatino Linotype" w:cs="Bookman Old Style"/>
          <w:i/>
        </w:rPr>
        <w:t xml:space="preserve"> </w:t>
      </w:r>
      <w:r w:rsidRPr="00E72B61">
        <w:rPr>
          <w:rFonts w:ascii="Palatino Linotype" w:hAnsi="Palatino Linotype" w:cs="Bookman Old Style"/>
          <w:i/>
        </w:rPr>
        <w:t>Tratándose de una solicitud de acceso a datos personales se señalará la modalidad en la que el titular</w:t>
      </w:r>
      <w:r>
        <w:rPr>
          <w:rFonts w:ascii="Palatino Linotype" w:hAnsi="Palatino Linotype" w:cs="Bookman Old Style"/>
          <w:i/>
        </w:rPr>
        <w:t xml:space="preserve"> </w:t>
      </w:r>
      <w:r w:rsidRPr="00E72B61">
        <w:rPr>
          <w:rFonts w:ascii="Palatino Linotype" w:hAnsi="Palatino Linotype" w:cs="Bookman Old Style"/>
          <w:i/>
        </w:rPr>
        <w:t>prefiere se otorgue éste, la cual podrá ser por consulta directa, copias simples, certificadas,</w:t>
      </w:r>
      <w:r>
        <w:rPr>
          <w:rFonts w:ascii="Palatino Linotype" w:hAnsi="Palatino Linotype" w:cs="Bookman Old Style"/>
          <w:i/>
        </w:rPr>
        <w:t xml:space="preserve"> </w:t>
      </w:r>
      <w:r w:rsidRPr="00E72B61">
        <w:rPr>
          <w:rFonts w:ascii="Palatino Linotype" w:hAnsi="Palatino Linotype" w:cs="Bookman Old Style"/>
          <w:i/>
        </w:rPr>
        <w:t>digitalizadas u otro tipo de medio electrónico.</w:t>
      </w:r>
    </w:p>
    <w:p w14:paraId="7968589E" w14:textId="77777777" w:rsidR="00452010" w:rsidRPr="00E72B61" w:rsidRDefault="00452010" w:rsidP="00E72B61">
      <w:pPr>
        <w:pStyle w:val="Textonotapie"/>
        <w:jc w:val="both"/>
        <w:rPr>
          <w:rFonts w:ascii="Palatino Linotype" w:hAnsi="Palatino Linotype" w:cs="Bookman Old Style"/>
          <w:i/>
        </w:rPr>
      </w:pPr>
      <w:r w:rsidRPr="00E72B61">
        <w:rPr>
          <w:rFonts w:ascii="Palatino Linotype" w:hAnsi="Palatino Linotype" w:cs="Bookman Old Style"/>
          <w:i/>
        </w:rPr>
        <w:t>El responsable deberá atender la solicitud en la modalidad requerida por el titular, salvo que exista</w:t>
      </w:r>
      <w:r>
        <w:rPr>
          <w:rFonts w:ascii="Palatino Linotype" w:hAnsi="Palatino Linotype" w:cs="Bookman Old Style"/>
          <w:i/>
        </w:rPr>
        <w:t xml:space="preserve"> </w:t>
      </w:r>
      <w:r w:rsidRPr="00E72B61">
        <w:rPr>
          <w:rFonts w:ascii="Palatino Linotype" w:hAnsi="Palatino Linotype" w:cs="Bookman Old Style"/>
          <w:i/>
        </w:rPr>
        <w:t>una imposibilidad física o jurídica que lo limite a reproducir los datos personales en dicha modalidad,</w:t>
      </w:r>
      <w:r>
        <w:rPr>
          <w:rFonts w:ascii="Palatino Linotype" w:hAnsi="Palatino Linotype" w:cs="Bookman Old Style"/>
          <w:i/>
        </w:rPr>
        <w:t xml:space="preserve"> </w:t>
      </w:r>
      <w:r w:rsidRPr="00E72B61">
        <w:rPr>
          <w:rFonts w:ascii="Palatino Linotype" w:hAnsi="Palatino Linotype" w:cs="Bookman Old Style"/>
          <w:i/>
        </w:rPr>
        <w:t>en este caso deberá ofrecer otras modalidades de entrega de los datos personales fundando y</w:t>
      </w:r>
      <w:r>
        <w:rPr>
          <w:rFonts w:ascii="Palatino Linotype" w:hAnsi="Palatino Linotype" w:cs="Bookman Old Style"/>
          <w:i/>
        </w:rPr>
        <w:t xml:space="preserve"> </w:t>
      </w:r>
      <w:r w:rsidRPr="00E72B61">
        <w:rPr>
          <w:rFonts w:ascii="Palatino Linotype" w:hAnsi="Palatino Linotype" w:cs="Bookman Old Style"/>
          <w:i/>
        </w:rPr>
        <w:t>motivando dicha actuación.</w:t>
      </w:r>
    </w:p>
  </w:footnote>
  <w:footnote w:id="3">
    <w:p w14:paraId="331CAC92" w14:textId="77777777" w:rsidR="00452010" w:rsidRPr="00E72B61" w:rsidRDefault="00452010" w:rsidP="00E72B61">
      <w:pPr>
        <w:pStyle w:val="Textonotapie"/>
        <w:jc w:val="both"/>
        <w:rPr>
          <w:rFonts w:ascii="Palatino Linotype" w:hAnsi="Palatino Linotype" w:cs="Bookman Old Style"/>
          <w:i/>
        </w:rPr>
      </w:pPr>
      <w:r>
        <w:rPr>
          <w:rStyle w:val="Refdenotaalpie"/>
        </w:rPr>
        <w:footnoteRef/>
      </w:r>
      <w:r>
        <w:t xml:space="preserve"> </w:t>
      </w:r>
      <w:r w:rsidRPr="00E72B61">
        <w:rPr>
          <w:rFonts w:ascii="Palatino Linotype" w:hAnsi="Palatino Linotype" w:cs="Bookman Old Style"/>
          <w:b/>
          <w:i/>
        </w:rPr>
        <w:t>Artículo 111.</w:t>
      </w:r>
      <w:r w:rsidRPr="00E72B61">
        <w:rPr>
          <w:rFonts w:ascii="Palatino Linotype" w:hAnsi="Palatino Linotype" w:cs="Bookman Old Style"/>
          <w:i/>
        </w:rPr>
        <w:t xml:space="preserve"> En caso que la solicitud no satisfaga alguno de los requisitos a que se refiere el artículo</w:t>
      </w:r>
      <w:r>
        <w:rPr>
          <w:rFonts w:ascii="Palatino Linotype" w:hAnsi="Palatino Linotype" w:cs="Bookman Old Style"/>
          <w:i/>
        </w:rPr>
        <w:t xml:space="preserve"> </w:t>
      </w:r>
      <w:r w:rsidRPr="00E72B61">
        <w:rPr>
          <w:rFonts w:ascii="Palatino Linotype" w:hAnsi="Palatino Linotype" w:cs="Bookman Old Style"/>
          <w:i/>
        </w:rPr>
        <w:t>anterior y el responsable no cuente con elementos para subsanarla, se prevendrá al titular de los datos</w:t>
      </w:r>
      <w:r>
        <w:rPr>
          <w:rFonts w:ascii="Palatino Linotype" w:hAnsi="Palatino Linotype" w:cs="Bookman Old Style"/>
          <w:i/>
        </w:rPr>
        <w:t xml:space="preserve"> </w:t>
      </w:r>
      <w:r w:rsidRPr="00E72B61">
        <w:rPr>
          <w:rFonts w:ascii="Palatino Linotype" w:hAnsi="Palatino Linotype" w:cs="Bookman Old Style"/>
          <w:i/>
        </w:rPr>
        <w:t>o a su representante dentro de los cinco días siguientes a la presentación de la solicitud de ejercicio de</w:t>
      </w:r>
      <w:r>
        <w:rPr>
          <w:rFonts w:ascii="Palatino Linotype" w:hAnsi="Palatino Linotype" w:cs="Bookman Old Style"/>
          <w:i/>
        </w:rPr>
        <w:t xml:space="preserve"> </w:t>
      </w:r>
      <w:r w:rsidRPr="00E72B61">
        <w:rPr>
          <w:rFonts w:ascii="Palatino Linotype" w:hAnsi="Palatino Linotype" w:cs="Bookman Old Style"/>
          <w:i/>
        </w:rPr>
        <w:t>derechos ARCO, por una sola ocasión, para que subsane las omisiones dentro de un plazo de diez días</w:t>
      </w:r>
      <w:r>
        <w:rPr>
          <w:rFonts w:ascii="Palatino Linotype" w:hAnsi="Palatino Linotype" w:cs="Bookman Old Style"/>
          <w:i/>
        </w:rPr>
        <w:t xml:space="preserve"> </w:t>
      </w:r>
      <w:r w:rsidRPr="00E72B61">
        <w:rPr>
          <w:rFonts w:ascii="Palatino Linotype" w:hAnsi="Palatino Linotype" w:cs="Bookman Old Style"/>
          <w:i/>
        </w:rPr>
        <w:t>contados a partir del día siguiente al de la notificación.</w:t>
      </w:r>
    </w:p>
    <w:p w14:paraId="6E152A96" w14:textId="77777777" w:rsidR="00452010" w:rsidRPr="00E72B61" w:rsidRDefault="00452010" w:rsidP="00E72B61">
      <w:pPr>
        <w:pStyle w:val="Textonotapie"/>
        <w:jc w:val="both"/>
        <w:rPr>
          <w:rFonts w:ascii="Palatino Linotype" w:hAnsi="Palatino Linotype" w:cs="Bookman Old Style"/>
          <w:i/>
        </w:rPr>
      </w:pPr>
      <w:r w:rsidRPr="00E72B61">
        <w:rPr>
          <w:rFonts w:ascii="Palatino Linotype" w:hAnsi="Palatino Linotype" w:cs="Bookman Old Style"/>
          <w:i/>
        </w:rPr>
        <w:t>Transcurrido el plazo sin desahogar la prevención se tendrá por no presentada la solicitud de ejercicio</w:t>
      </w:r>
      <w:r>
        <w:rPr>
          <w:rFonts w:ascii="Palatino Linotype" w:hAnsi="Palatino Linotype" w:cs="Bookman Old Style"/>
          <w:i/>
        </w:rPr>
        <w:t xml:space="preserve"> </w:t>
      </w:r>
      <w:r w:rsidRPr="00E72B61">
        <w:rPr>
          <w:rFonts w:ascii="Palatino Linotype" w:hAnsi="Palatino Linotype" w:cs="Bookman Old Style"/>
          <w:i/>
        </w:rPr>
        <w:t>de derechos ARCO.</w:t>
      </w:r>
    </w:p>
    <w:p w14:paraId="3D0FBC9F" w14:textId="77777777" w:rsidR="00452010" w:rsidRPr="00E72B61" w:rsidRDefault="00452010" w:rsidP="00E72B61">
      <w:pPr>
        <w:pStyle w:val="Textonotapie"/>
        <w:jc w:val="both"/>
        <w:rPr>
          <w:rFonts w:ascii="Palatino Linotype" w:hAnsi="Palatino Linotype" w:cs="Bookman Old Style"/>
          <w:i/>
        </w:rPr>
      </w:pPr>
      <w:r w:rsidRPr="00E72B61">
        <w:rPr>
          <w:rFonts w:ascii="Palatino Linotype" w:hAnsi="Palatino Linotype" w:cs="Bookman Old Style"/>
          <w:i/>
        </w:rPr>
        <w:t>La prevención tendrá el efecto de interrumpir el plazo que tiene el responsable para dar respuesta a la</w:t>
      </w:r>
      <w:r>
        <w:rPr>
          <w:rFonts w:ascii="Palatino Linotype" w:hAnsi="Palatino Linotype" w:cs="Bookman Old Style"/>
          <w:i/>
        </w:rPr>
        <w:t xml:space="preserve"> </w:t>
      </w:r>
      <w:r w:rsidRPr="00E72B61">
        <w:rPr>
          <w:rFonts w:ascii="Palatino Linotype" w:hAnsi="Palatino Linotype" w:cs="Bookman Old Style"/>
          <w:i/>
        </w:rPr>
        <w:t>solicitud de ejercicio de los derechos ARCO.</w:t>
      </w:r>
    </w:p>
  </w:footnote>
  <w:footnote w:id="4">
    <w:p w14:paraId="1FC3EA9E" w14:textId="77777777" w:rsidR="00FD7107" w:rsidRPr="00E72B61" w:rsidRDefault="00FD7107" w:rsidP="00FD7107">
      <w:pPr>
        <w:autoSpaceDE w:val="0"/>
        <w:autoSpaceDN w:val="0"/>
        <w:adjustRightInd w:val="0"/>
        <w:rPr>
          <w:rFonts w:ascii="Palatino Linotype" w:eastAsiaTheme="minorHAnsi" w:hAnsi="Palatino Linotype" w:cs="Bookman Old Style,Bold"/>
          <w:b/>
          <w:bCs/>
          <w:i/>
          <w:sz w:val="20"/>
          <w:szCs w:val="20"/>
          <w:lang w:val="es-MX" w:eastAsia="en-US"/>
        </w:rPr>
      </w:pPr>
      <w:r>
        <w:rPr>
          <w:rStyle w:val="Refdenotaalpie"/>
        </w:rPr>
        <w:footnoteRef/>
      </w:r>
      <w:r>
        <w:t xml:space="preserve"> </w:t>
      </w:r>
      <w:r w:rsidRPr="00E72B61">
        <w:rPr>
          <w:rFonts w:ascii="Palatino Linotype" w:eastAsiaTheme="minorHAnsi" w:hAnsi="Palatino Linotype" w:cs="Bookman Old Style,Bold"/>
          <w:b/>
          <w:bCs/>
          <w:i/>
          <w:sz w:val="20"/>
          <w:szCs w:val="20"/>
          <w:lang w:val="es-MX" w:eastAsia="en-US"/>
        </w:rPr>
        <w:t>Requisitos de Solicitudes para el Ejercicio de los Derechos ARCO</w:t>
      </w:r>
    </w:p>
    <w:p w14:paraId="3A0C747C" w14:textId="77777777" w:rsidR="00FD7107" w:rsidRPr="00E72B61" w:rsidRDefault="00FD7107" w:rsidP="00FD7107">
      <w:pPr>
        <w:autoSpaceDE w:val="0"/>
        <w:autoSpaceDN w:val="0"/>
        <w:adjustRightInd w:val="0"/>
        <w:rPr>
          <w:rFonts w:ascii="Palatino Linotype" w:eastAsiaTheme="minorHAnsi" w:hAnsi="Palatino Linotype" w:cs="Bookman Old Style"/>
          <w:i/>
          <w:sz w:val="20"/>
          <w:szCs w:val="20"/>
          <w:lang w:val="es-MX" w:eastAsia="en-US"/>
        </w:rPr>
      </w:pPr>
      <w:r w:rsidRPr="00E72B61">
        <w:rPr>
          <w:rFonts w:ascii="Palatino Linotype" w:eastAsiaTheme="minorHAnsi" w:hAnsi="Palatino Linotype" w:cs="Bookman Old Style,Bold"/>
          <w:b/>
          <w:bCs/>
          <w:i/>
          <w:sz w:val="20"/>
          <w:szCs w:val="20"/>
          <w:lang w:val="es-MX" w:eastAsia="en-US"/>
        </w:rPr>
        <w:t xml:space="preserve">Artículo 110. </w:t>
      </w:r>
      <w:r w:rsidRPr="00E72B61">
        <w:rPr>
          <w:rFonts w:ascii="Palatino Linotype" w:eastAsiaTheme="minorHAnsi" w:hAnsi="Palatino Linotype" w:cs="Bookman Old Style"/>
          <w:i/>
          <w:sz w:val="20"/>
          <w:szCs w:val="20"/>
          <w:lang w:val="es-MX" w:eastAsia="en-US"/>
        </w:rPr>
        <w:t>La solicitud para el ejercicio de derechos ARCO, deberá contener:</w:t>
      </w:r>
    </w:p>
    <w:p w14:paraId="0ADD7EA9" w14:textId="77777777" w:rsidR="00FD7107" w:rsidRDefault="00FD7107" w:rsidP="00FD7107">
      <w:pPr>
        <w:pStyle w:val="Textonotapie"/>
        <w:rPr>
          <w:rFonts w:ascii="Palatino Linotype" w:hAnsi="Palatino Linotype" w:cs="Bookman Old Style"/>
          <w:i/>
        </w:rPr>
      </w:pPr>
      <w:r w:rsidRPr="00E72B61">
        <w:rPr>
          <w:rFonts w:ascii="Palatino Linotype" w:hAnsi="Palatino Linotype" w:cs="Bookman Old Style,Bold"/>
          <w:b/>
          <w:bCs/>
          <w:i/>
        </w:rPr>
        <w:t xml:space="preserve">I. </w:t>
      </w:r>
      <w:r w:rsidRPr="00E72B61">
        <w:rPr>
          <w:rFonts w:ascii="Palatino Linotype" w:hAnsi="Palatino Linotype" w:cs="Bookman Old Style"/>
          <w:i/>
        </w:rPr>
        <w:t>El nombre del titular y su domicilio, o cualquier otro medio para recibir notificaciones.</w:t>
      </w:r>
    </w:p>
    <w:p w14:paraId="6E50C30D" w14:textId="77777777" w:rsidR="00FD7107" w:rsidRPr="00E72B61" w:rsidRDefault="00FD7107" w:rsidP="00FD7107">
      <w:pPr>
        <w:pStyle w:val="Textonotapie"/>
        <w:jc w:val="both"/>
        <w:rPr>
          <w:rFonts w:ascii="Palatino Linotype" w:hAnsi="Palatino Linotype" w:cs="Bookman Old Style"/>
          <w:i/>
        </w:rPr>
      </w:pPr>
      <w:r w:rsidRPr="00E72B61">
        <w:rPr>
          <w:rFonts w:ascii="Palatino Linotype" w:hAnsi="Palatino Linotype" w:cs="Bookman Old Style"/>
          <w:b/>
          <w:i/>
        </w:rPr>
        <w:t>II.</w:t>
      </w:r>
      <w:r w:rsidRPr="00E72B61">
        <w:rPr>
          <w:rFonts w:ascii="Palatino Linotype" w:hAnsi="Palatino Linotype" w:cs="Bookman Old Style"/>
          <w:i/>
        </w:rPr>
        <w:t xml:space="preserve"> Los documentos que acrediten la identidad del titular y en su caso, la personalidad e identidad de</w:t>
      </w:r>
      <w:r>
        <w:rPr>
          <w:rFonts w:ascii="Palatino Linotype" w:hAnsi="Palatino Linotype" w:cs="Bookman Old Style"/>
          <w:i/>
        </w:rPr>
        <w:t xml:space="preserve"> </w:t>
      </w:r>
      <w:r w:rsidRPr="00E72B61">
        <w:rPr>
          <w:rFonts w:ascii="Palatino Linotype" w:hAnsi="Palatino Linotype" w:cs="Bookman Old Style"/>
          <w:i/>
        </w:rPr>
        <w:t>su representante.</w:t>
      </w:r>
    </w:p>
    <w:p w14:paraId="2B57C9A0" w14:textId="77777777" w:rsidR="00FD7107" w:rsidRPr="00E72B61" w:rsidRDefault="00FD7107" w:rsidP="00FD7107">
      <w:pPr>
        <w:pStyle w:val="Textonotapie"/>
        <w:jc w:val="both"/>
        <w:rPr>
          <w:rFonts w:ascii="Palatino Linotype" w:hAnsi="Palatino Linotype" w:cs="Bookman Old Style"/>
          <w:i/>
        </w:rPr>
      </w:pPr>
      <w:r w:rsidRPr="00E72B61">
        <w:rPr>
          <w:rFonts w:ascii="Palatino Linotype" w:hAnsi="Palatino Linotype" w:cs="Bookman Old Style"/>
          <w:b/>
          <w:i/>
        </w:rPr>
        <w:t>III.</w:t>
      </w:r>
      <w:r w:rsidRPr="00E72B61">
        <w:rPr>
          <w:rFonts w:ascii="Palatino Linotype" w:hAnsi="Palatino Linotype" w:cs="Bookman Old Style"/>
          <w:i/>
        </w:rPr>
        <w:t xml:space="preserve"> De ser posible, el área responsable que trata los datos personales y ante el cual se presenta la</w:t>
      </w:r>
      <w:r>
        <w:rPr>
          <w:rFonts w:ascii="Palatino Linotype" w:hAnsi="Palatino Linotype" w:cs="Bookman Old Style"/>
          <w:i/>
        </w:rPr>
        <w:t xml:space="preserve"> </w:t>
      </w:r>
      <w:r w:rsidRPr="00E72B61">
        <w:rPr>
          <w:rFonts w:ascii="Palatino Linotype" w:hAnsi="Palatino Linotype" w:cs="Bookman Old Style"/>
          <w:i/>
        </w:rPr>
        <w:t>solicitud.</w:t>
      </w:r>
    </w:p>
    <w:p w14:paraId="61DEDB5C" w14:textId="77777777" w:rsidR="00FD7107" w:rsidRPr="00E72B61" w:rsidRDefault="00FD7107" w:rsidP="00FD7107">
      <w:pPr>
        <w:pStyle w:val="Textonotapie"/>
        <w:jc w:val="both"/>
        <w:rPr>
          <w:rFonts w:ascii="Palatino Linotype" w:hAnsi="Palatino Linotype" w:cs="Bookman Old Style"/>
          <w:i/>
        </w:rPr>
      </w:pPr>
      <w:r w:rsidRPr="00E72B61">
        <w:rPr>
          <w:rFonts w:ascii="Palatino Linotype" w:hAnsi="Palatino Linotype" w:cs="Bookman Old Style"/>
          <w:b/>
          <w:i/>
        </w:rPr>
        <w:t>IV.</w:t>
      </w:r>
      <w:r w:rsidRPr="00E72B61">
        <w:rPr>
          <w:rFonts w:ascii="Palatino Linotype" w:hAnsi="Palatino Linotype" w:cs="Bookman Old Style"/>
          <w:i/>
        </w:rPr>
        <w:t xml:space="preserve"> La descripción clara y precisa de los datos personales respecto de los que se busca ejercer alguno</w:t>
      </w:r>
      <w:r>
        <w:rPr>
          <w:rFonts w:ascii="Palatino Linotype" w:hAnsi="Palatino Linotype" w:cs="Bookman Old Style"/>
          <w:i/>
        </w:rPr>
        <w:t xml:space="preserve"> </w:t>
      </w:r>
      <w:r w:rsidRPr="00E72B61">
        <w:rPr>
          <w:rFonts w:ascii="Palatino Linotype" w:hAnsi="Palatino Linotype" w:cs="Bookman Old Style"/>
          <w:i/>
        </w:rPr>
        <w:t>de los derechos ARCO, salvo que se trate del derecho de acceso.</w:t>
      </w:r>
    </w:p>
    <w:p w14:paraId="3D924944" w14:textId="77777777" w:rsidR="00FD7107" w:rsidRPr="00E72B61" w:rsidRDefault="00FD7107" w:rsidP="00FD7107">
      <w:pPr>
        <w:pStyle w:val="Textonotapie"/>
        <w:rPr>
          <w:rFonts w:ascii="Palatino Linotype" w:hAnsi="Palatino Linotype" w:cs="Bookman Old Style"/>
          <w:i/>
        </w:rPr>
      </w:pPr>
      <w:r w:rsidRPr="00E72B61">
        <w:rPr>
          <w:rFonts w:ascii="Palatino Linotype" w:hAnsi="Palatino Linotype" w:cs="Bookman Old Style"/>
          <w:b/>
          <w:i/>
        </w:rPr>
        <w:t>V.</w:t>
      </w:r>
      <w:r w:rsidRPr="00E72B61">
        <w:rPr>
          <w:rFonts w:ascii="Palatino Linotype" w:hAnsi="Palatino Linotype" w:cs="Bookman Old Style"/>
          <w:i/>
        </w:rPr>
        <w:t xml:space="preserve"> La descripción del derecho ARCO que se pretende ejercer, o bien, lo que solicita el titular.</w:t>
      </w:r>
    </w:p>
    <w:p w14:paraId="30117E4F" w14:textId="77777777" w:rsidR="00FD7107" w:rsidRPr="00E72B61" w:rsidRDefault="00FD7107" w:rsidP="00FD7107">
      <w:pPr>
        <w:pStyle w:val="Textonotapie"/>
        <w:rPr>
          <w:rFonts w:ascii="Palatino Linotype" w:hAnsi="Palatino Linotype" w:cs="Bookman Old Style"/>
          <w:i/>
        </w:rPr>
      </w:pPr>
      <w:r w:rsidRPr="00E72B61">
        <w:rPr>
          <w:rFonts w:ascii="Palatino Linotype" w:hAnsi="Palatino Linotype" w:cs="Bookman Old Style"/>
          <w:b/>
          <w:i/>
        </w:rPr>
        <w:t>VI</w:t>
      </w:r>
      <w:r w:rsidRPr="00E72B61">
        <w:rPr>
          <w:rFonts w:ascii="Palatino Linotype" w:hAnsi="Palatino Linotype" w:cs="Bookman Old Style"/>
          <w:i/>
        </w:rPr>
        <w:t>. Cualquier otro elemento o documento que facilite la localización de los datos personales, en su</w:t>
      </w:r>
      <w:r>
        <w:rPr>
          <w:rFonts w:ascii="Palatino Linotype" w:hAnsi="Palatino Linotype" w:cs="Bookman Old Style"/>
          <w:i/>
        </w:rPr>
        <w:t xml:space="preserve"> </w:t>
      </w:r>
      <w:r w:rsidRPr="00E72B61">
        <w:rPr>
          <w:rFonts w:ascii="Palatino Linotype" w:hAnsi="Palatino Linotype" w:cs="Bookman Old Style"/>
          <w:i/>
        </w:rPr>
        <w:t>caso.</w:t>
      </w:r>
    </w:p>
    <w:p w14:paraId="2A2776EA" w14:textId="77777777" w:rsidR="00FD7107" w:rsidRPr="00E72B61" w:rsidRDefault="00FD7107" w:rsidP="00FD7107">
      <w:pPr>
        <w:pStyle w:val="Textonotapie"/>
        <w:rPr>
          <w:rFonts w:ascii="Palatino Linotype" w:hAnsi="Palatino Linotype" w:cs="Bookman Old Style"/>
          <w:i/>
        </w:rPr>
      </w:pPr>
      <w:r w:rsidRPr="00E72B61">
        <w:rPr>
          <w:rFonts w:ascii="Palatino Linotype" w:hAnsi="Palatino Linotype" w:cs="Bookman Old Style"/>
          <w:i/>
        </w:rPr>
        <w:t>Tratándose del requisito de la fracción I, si es el caso del domicilio no se localiza dentro del Estado de</w:t>
      </w:r>
      <w:r>
        <w:rPr>
          <w:rFonts w:ascii="Palatino Linotype" w:hAnsi="Palatino Linotype" w:cs="Bookman Old Style"/>
          <w:i/>
        </w:rPr>
        <w:t xml:space="preserve"> </w:t>
      </w:r>
      <w:r w:rsidRPr="00E72B61">
        <w:rPr>
          <w:rFonts w:ascii="Palatino Linotype" w:hAnsi="Palatino Linotype" w:cs="Bookman Old Style"/>
          <w:i/>
        </w:rPr>
        <w:t>México, las notificaciones se efectuarán por estrados.</w:t>
      </w:r>
    </w:p>
    <w:p w14:paraId="4709BD28" w14:textId="77777777" w:rsidR="00FD7107" w:rsidRPr="00E72B61" w:rsidRDefault="00FD7107" w:rsidP="00FD7107">
      <w:pPr>
        <w:pStyle w:val="Textonotapie"/>
        <w:rPr>
          <w:rFonts w:ascii="Palatino Linotype" w:hAnsi="Palatino Linotype" w:cs="Bookman Old Style"/>
          <w:i/>
        </w:rPr>
      </w:pPr>
      <w:r w:rsidRPr="00E72B61">
        <w:rPr>
          <w:rFonts w:ascii="Palatino Linotype" w:hAnsi="Palatino Linotype" w:cs="Bookman Old Style"/>
          <w:i/>
        </w:rPr>
        <w:t>De manera adicional, el titular podrá aportar pruebas para acreditar la procedencia de su solicitud.</w:t>
      </w:r>
      <w:r>
        <w:rPr>
          <w:rFonts w:ascii="Palatino Linotype" w:hAnsi="Palatino Linotype" w:cs="Bookman Old Style"/>
          <w:i/>
        </w:rPr>
        <w:t xml:space="preserve"> </w:t>
      </w:r>
      <w:r w:rsidRPr="00E72B61">
        <w:rPr>
          <w:rFonts w:ascii="Palatino Linotype" w:hAnsi="Palatino Linotype" w:cs="Bookman Old Style"/>
          <w:i/>
        </w:rPr>
        <w:t>Tratándose de una solicitud de acceso a datos personales se señalará la modalidad en la que el titular</w:t>
      </w:r>
      <w:r>
        <w:rPr>
          <w:rFonts w:ascii="Palatino Linotype" w:hAnsi="Palatino Linotype" w:cs="Bookman Old Style"/>
          <w:i/>
        </w:rPr>
        <w:t xml:space="preserve"> </w:t>
      </w:r>
      <w:r w:rsidRPr="00E72B61">
        <w:rPr>
          <w:rFonts w:ascii="Palatino Linotype" w:hAnsi="Palatino Linotype" w:cs="Bookman Old Style"/>
          <w:i/>
        </w:rPr>
        <w:t>prefiere se otorgue éste, la cual podrá ser por consulta directa, copias simples, certificadas,</w:t>
      </w:r>
      <w:r>
        <w:rPr>
          <w:rFonts w:ascii="Palatino Linotype" w:hAnsi="Palatino Linotype" w:cs="Bookman Old Style"/>
          <w:i/>
        </w:rPr>
        <w:t xml:space="preserve"> </w:t>
      </w:r>
      <w:r w:rsidRPr="00E72B61">
        <w:rPr>
          <w:rFonts w:ascii="Palatino Linotype" w:hAnsi="Palatino Linotype" w:cs="Bookman Old Style"/>
          <w:i/>
        </w:rPr>
        <w:t>digitalizadas u otro tipo de medio electrónico.</w:t>
      </w:r>
    </w:p>
    <w:p w14:paraId="5BAA92AD" w14:textId="77777777" w:rsidR="00FD7107" w:rsidRPr="00E72B61" w:rsidRDefault="00FD7107" w:rsidP="00FD7107">
      <w:pPr>
        <w:pStyle w:val="Textonotapie"/>
        <w:jc w:val="both"/>
        <w:rPr>
          <w:rFonts w:ascii="Palatino Linotype" w:hAnsi="Palatino Linotype" w:cs="Bookman Old Style"/>
          <w:i/>
        </w:rPr>
      </w:pPr>
      <w:r w:rsidRPr="00E72B61">
        <w:rPr>
          <w:rFonts w:ascii="Palatino Linotype" w:hAnsi="Palatino Linotype" w:cs="Bookman Old Style"/>
          <w:i/>
        </w:rPr>
        <w:t>El responsable deberá atender la solicitud en la modalidad requerida por el titular, salvo que exista</w:t>
      </w:r>
      <w:r>
        <w:rPr>
          <w:rFonts w:ascii="Palatino Linotype" w:hAnsi="Palatino Linotype" w:cs="Bookman Old Style"/>
          <w:i/>
        </w:rPr>
        <w:t xml:space="preserve"> </w:t>
      </w:r>
      <w:r w:rsidRPr="00E72B61">
        <w:rPr>
          <w:rFonts w:ascii="Palatino Linotype" w:hAnsi="Palatino Linotype" w:cs="Bookman Old Style"/>
          <w:i/>
        </w:rPr>
        <w:t>una imposibilidad física o jurídica que lo limite a reproducir los datos personales en dicha modalidad,</w:t>
      </w:r>
      <w:r>
        <w:rPr>
          <w:rFonts w:ascii="Palatino Linotype" w:hAnsi="Palatino Linotype" w:cs="Bookman Old Style"/>
          <w:i/>
        </w:rPr>
        <w:t xml:space="preserve"> </w:t>
      </w:r>
      <w:r w:rsidRPr="00E72B61">
        <w:rPr>
          <w:rFonts w:ascii="Palatino Linotype" w:hAnsi="Palatino Linotype" w:cs="Bookman Old Style"/>
          <w:i/>
        </w:rPr>
        <w:t>en este caso deberá ofrecer otras modalidades de entrega de los datos personales fundando y</w:t>
      </w:r>
      <w:r>
        <w:rPr>
          <w:rFonts w:ascii="Palatino Linotype" w:hAnsi="Palatino Linotype" w:cs="Bookman Old Style"/>
          <w:i/>
        </w:rPr>
        <w:t xml:space="preserve"> </w:t>
      </w:r>
      <w:r w:rsidRPr="00E72B61">
        <w:rPr>
          <w:rFonts w:ascii="Palatino Linotype" w:hAnsi="Palatino Linotype" w:cs="Bookman Old Style"/>
          <w:i/>
        </w:rPr>
        <w:t>motivando dicha actuación.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D67A" w14:textId="77777777" w:rsidR="00452010" w:rsidRDefault="00EC0676">
    <w:pPr>
      <w:pStyle w:val="Encabezado"/>
    </w:pPr>
    <w:r>
      <w:rPr>
        <w:noProof/>
        <w:lang w:val="es-MX" w:eastAsia="es-MX"/>
      </w:rPr>
      <w:pict w14:anchorId="54D8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7493" w14:textId="77777777" w:rsidR="00452010" w:rsidRPr="00BF6C4F" w:rsidRDefault="00EC0676">
    <w:pPr>
      <w:rPr>
        <w:rFonts w:ascii="Palatino Linotype" w:hAnsi="Palatino Linotype"/>
        <w:sz w:val="28"/>
        <w:szCs w:val="28"/>
      </w:rPr>
    </w:pPr>
    <w:r>
      <w:rPr>
        <w:rFonts w:ascii="Palatino Linotype" w:hAnsi="Palatino Linotype"/>
        <w:noProof/>
        <w:sz w:val="28"/>
        <w:szCs w:val="28"/>
        <w:lang w:val="es-MX" w:eastAsia="es-MX"/>
      </w:rPr>
      <w:pict w14:anchorId="0FAC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39.3pt;margin-top:-69.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52010" w:rsidRPr="008F2CCC" w14:paraId="7535F4AA" w14:textId="77777777" w:rsidTr="00B20E73">
      <w:tc>
        <w:tcPr>
          <w:tcW w:w="3261" w:type="dxa"/>
          <w:vMerge w:val="restart"/>
        </w:tcPr>
        <w:p w14:paraId="3508DB6F" w14:textId="77777777" w:rsidR="00452010" w:rsidRPr="008F2CCC" w:rsidRDefault="00452010" w:rsidP="00390CA0">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1107956" wp14:editId="500BC72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FD6F55C" w14:textId="77777777" w:rsidR="00452010" w:rsidRPr="00664658" w:rsidRDefault="00452010" w:rsidP="00390CA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48FA190" w14:textId="77777777" w:rsidR="00452010" w:rsidRPr="00664658" w:rsidRDefault="00452010" w:rsidP="003F50F0">
          <w:pPr>
            <w:jc w:val="both"/>
            <w:rPr>
              <w:rFonts w:ascii="Palatino Linotype" w:hAnsi="Palatino Linotype"/>
              <w:b/>
              <w:lang w:val="es-ES_tradnl"/>
            </w:rPr>
          </w:pPr>
          <w:r w:rsidRPr="00932E97">
            <w:rPr>
              <w:rFonts w:ascii="Palatino Linotype" w:hAnsi="Palatino Linotype"/>
              <w:b/>
              <w:sz w:val="22"/>
              <w:szCs w:val="22"/>
              <w:lang w:val="es-ES_tradnl"/>
            </w:rPr>
            <w:t>0</w:t>
          </w:r>
          <w:r>
            <w:rPr>
              <w:rFonts w:ascii="Palatino Linotype" w:hAnsi="Palatino Linotype"/>
              <w:b/>
              <w:sz w:val="22"/>
              <w:szCs w:val="22"/>
              <w:lang w:val="es-ES_tradnl"/>
            </w:rPr>
            <w:t>4917</w:t>
          </w:r>
          <w:r w:rsidRPr="00932E97">
            <w:rPr>
              <w:rFonts w:ascii="Palatino Linotype" w:hAnsi="Palatino Linotype"/>
              <w:b/>
              <w:sz w:val="22"/>
              <w:szCs w:val="22"/>
              <w:lang w:val="es-ES_tradnl"/>
            </w:rPr>
            <w:t>/INFOEM/AD/RR/2021</w:t>
          </w:r>
        </w:p>
      </w:tc>
    </w:tr>
    <w:tr w:rsidR="00452010" w:rsidRPr="008F2CCC" w14:paraId="5B673C4A" w14:textId="77777777" w:rsidTr="00B20E73">
      <w:tc>
        <w:tcPr>
          <w:tcW w:w="3261" w:type="dxa"/>
          <w:vMerge/>
        </w:tcPr>
        <w:p w14:paraId="31F8186B" w14:textId="77777777" w:rsidR="00452010" w:rsidRPr="008F2CCC" w:rsidRDefault="00452010" w:rsidP="00390CA0">
          <w:pPr>
            <w:rPr>
              <w:rFonts w:ascii="Palatino Linotype" w:hAnsi="Palatino Linotype"/>
              <w:b/>
              <w:sz w:val="22"/>
              <w:szCs w:val="22"/>
              <w:lang w:val="es-ES_tradnl"/>
            </w:rPr>
          </w:pPr>
        </w:p>
      </w:tc>
      <w:tc>
        <w:tcPr>
          <w:tcW w:w="2551" w:type="dxa"/>
          <w:shd w:val="clear" w:color="auto" w:fill="auto"/>
        </w:tcPr>
        <w:p w14:paraId="15CD81B0" w14:textId="77777777" w:rsidR="00452010" w:rsidRPr="00664658" w:rsidRDefault="00452010" w:rsidP="00390CA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7F4F4FD" w14:textId="77777777" w:rsidR="00452010" w:rsidRPr="00664658" w:rsidRDefault="00452010" w:rsidP="00390CA0">
          <w:pPr>
            <w:jc w:val="both"/>
            <w:rPr>
              <w:rFonts w:ascii="Palatino Linotype" w:hAnsi="Palatino Linotype"/>
              <w:b/>
              <w:lang w:val="es-ES_tradnl"/>
            </w:rPr>
          </w:pPr>
          <w:r w:rsidRPr="003F50F0">
            <w:rPr>
              <w:rFonts w:ascii="Palatino Linotype" w:hAnsi="Palatino Linotype"/>
              <w:b/>
              <w:sz w:val="22"/>
              <w:szCs w:val="22"/>
              <w:lang w:val="es-ES_tradnl"/>
            </w:rPr>
            <w:t>Ayuntamiento de Metepec</w:t>
          </w:r>
        </w:p>
      </w:tc>
    </w:tr>
    <w:tr w:rsidR="00452010" w:rsidRPr="008F2CCC" w14:paraId="2E16506F" w14:textId="77777777" w:rsidTr="00B20E73">
      <w:trPr>
        <w:trHeight w:val="228"/>
      </w:trPr>
      <w:tc>
        <w:tcPr>
          <w:tcW w:w="3261" w:type="dxa"/>
          <w:vMerge/>
        </w:tcPr>
        <w:p w14:paraId="2280CD6F" w14:textId="77777777" w:rsidR="00452010" w:rsidRPr="008F2CCC" w:rsidRDefault="00452010" w:rsidP="00390CA0">
          <w:pPr>
            <w:rPr>
              <w:rFonts w:ascii="Palatino Linotype" w:hAnsi="Palatino Linotype"/>
              <w:b/>
              <w:sz w:val="22"/>
              <w:szCs w:val="22"/>
              <w:lang w:val="es-ES_tradnl"/>
            </w:rPr>
          </w:pPr>
        </w:p>
      </w:tc>
      <w:tc>
        <w:tcPr>
          <w:tcW w:w="2551" w:type="dxa"/>
          <w:shd w:val="clear" w:color="auto" w:fill="auto"/>
        </w:tcPr>
        <w:p w14:paraId="4255DA0A" w14:textId="17410CE1" w:rsidR="00452010" w:rsidRPr="00664658" w:rsidRDefault="00452010" w:rsidP="009E4DEE">
          <w:pPr>
            <w:rPr>
              <w:rFonts w:ascii="Palatino Linotype" w:hAnsi="Palatino Linotype"/>
              <w:b/>
              <w:sz w:val="22"/>
              <w:szCs w:val="22"/>
              <w:lang w:val="es-ES_tradnl"/>
            </w:rPr>
          </w:pPr>
          <w:r>
            <w:rPr>
              <w:rFonts w:ascii="Palatino Linotype" w:hAnsi="Palatino Linotype"/>
              <w:b/>
              <w:sz w:val="22"/>
              <w:szCs w:val="22"/>
              <w:lang w:val="es-ES_tradnl"/>
            </w:rPr>
            <w:t>Comisionad</w:t>
          </w:r>
          <w:r w:rsidR="009E4DEE">
            <w:rPr>
              <w:rFonts w:ascii="Palatino Linotype" w:hAnsi="Palatino Linotype"/>
              <w:b/>
              <w:sz w:val="22"/>
              <w:szCs w:val="22"/>
              <w:lang w:val="es-ES_tradnl"/>
            </w:rPr>
            <w:t>o</w:t>
          </w:r>
          <w:r>
            <w:rPr>
              <w:rFonts w:ascii="Palatino Linotype" w:hAnsi="Palatino Linotype"/>
              <w:b/>
              <w:sz w:val="22"/>
              <w:szCs w:val="22"/>
              <w:lang w:val="es-ES_tradnl"/>
            </w:rPr>
            <w:t xml:space="preserve"> P</w:t>
          </w:r>
          <w:r w:rsidRPr="00664658">
            <w:rPr>
              <w:rFonts w:ascii="Palatino Linotype" w:hAnsi="Palatino Linotype"/>
              <w:b/>
              <w:sz w:val="22"/>
              <w:szCs w:val="22"/>
              <w:lang w:val="es-ES_tradnl"/>
            </w:rPr>
            <w:t>onente:</w:t>
          </w:r>
        </w:p>
      </w:tc>
      <w:tc>
        <w:tcPr>
          <w:tcW w:w="3722" w:type="dxa"/>
          <w:shd w:val="clear" w:color="auto" w:fill="auto"/>
        </w:tcPr>
        <w:p w14:paraId="729A8CBE" w14:textId="77777777" w:rsidR="00452010" w:rsidRPr="00664658" w:rsidRDefault="001726CD" w:rsidP="00390CA0">
          <w:pPr>
            <w:jc w:val="both"/>
            <w:rPr>
              <w:rFonts w:ascii="Palatino Linotype" w:hAnsi="Palatino Linotype"/>
              <w:b/>
              <w:sz w:val="22"/>
              <w:szCs w:val="22"/>
              <w:lang w:val="es-ES_tradnl"/>
            </w:rPr>
          </w:pPr>
          <w:r w:rsidRPr="00EF0760">
            <w:rPr>
              <w:rFonts w:ascii="Palatino Linotype" w:hAnsi="Palatino Linotype"/>
              <w:b/>
              <w:sz w:val="22"/>
              <w:szCs w:val="22"/>
              <w:lang w:val="es-ES_tradnl"/>
            </w:rPr>
            <w:t>José Martínez Vilchis</w:t>
          </w:r>
        </w:p>
      </w:tc>
    </w:tr>
  </w:tbl>
  <w:p w14:paraId="29186C18" w14:textId="77777777" w:rsidR="00452010" w:rsidRPr="00BF6C4F" w:rsidRDefault="00452010"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B9110" w14:textId="77777777" w:rsidR="00452010" w:rsidRPr="00BF6C4F" w:rsidRDefault="0045201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452010" w:rsidRPr="008F2CCC" w14:paraId="157AA1AB" w14:textId="77777777" w:rsidTr="00B20E73">
      <w:tc>
        <w:tcPr>
          <w:tcW w:w="4253" w:type="dxa"/>
          <w:vMerge w:val="restart"/>
          <w:shd w:val="clear" w:color="auto" w:fill="auto"/>
        </w:tcPr>
        <w:p w14:paraId="5398B3EE" w14:textId="77777777" w:rsidR="00452010" w:rsidRPr="008F2CCC" w:rsidRDefault="00EC0676" w:rsidP="00390CA0">
          <w:pPr>
            <w:rPr>
              <w:rFonts w:ascii="Palatino Linotype" w:hAnsi="Palatino Linotype"/>
              <w:b/>
              <w:sz w:val="22"/>
              <w:szCs w:val="22"/>
              <w:lang w:val="es-ES_tradnl"/>
            </w:rPr>
          </w:pPr>
          <w:r>
            <w:rPr>
              <w:rFonts w:ascii="Palatino Linotype" w:hAnsi="Palatino Linotype"/>
              <w:noProof/>
              <w:sz w:val="28"/>
              <w:szCs w:val="28"/>
              <w:lang w:val="es-MX" w:eastAsia="es-MX"/>
            </w:rPr>
            <w:pict w14:anchorId="6EE35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49" type="#_x0000_t75" style="position:absolute;margin-left:62.15pt;margin-top:46.7pt;width:540pt;height:10in;z-index:-251658240;mso-position-horizontal-relative:margin;mso-position-vertical-relative:margin" o:allowincell="f">
                <v:imagedata r:id="rId1" o:title="RESOLUCIÓN"/>
                <w10:wrap anchorx="margin" anchory="margin"/>
              </v:shape>
            </w:pict>
          </w:r>
          <w:r w:rsidR="00452010">
            <w:rPr>
              <w:rFonts w:ascii="Palatino Linotype" w:hAnsi="Palatino Linotype"/>
              <w:noProof/>
              <w:sz w:val="28"/>
              <w:szCs w:val="28"/>
              <w:lang w:val="es-MX" w:eastAsia="es-MX"/>
            </w:rPr>
            <w:drawing>
              <wp:inline distT="0" distB="0" distL="0" distR="0" wp14:anchorId="23721BA4" wp14:editId="6B9B272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43B963E" w14:textId="77777777" w:rsidR="00452010" w:rsidRPr="008F2CCC" w:rsidRDefault="00452010" w:rsidP="00390CA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CFF9EC5" w14:textId="77777777" w:rsidR="00452010" w:rsidRPr="00E50430" w:rsidRDefault="00452010" w:rsidP="003F50F0">
          <w:pPr>
            <w:jc w:val="both"/>
            <w:rPr>
              <w:rFonts w:ascii="Palatino Linotype" w:hAnsi="Palatino Linotype"/>
              <w:b/>
              <w:sz w:val="22"/>
              <w:szCs w:val="22"/>
              <w:lang w:val="es-ES_tradnl"/>
            </w:rPr>
          </w:pPr>
          <w:r w:rsidRPr="00932E97">
            <w:rPr>
              <w:rFonts w:ascii="Palatino Linotype" w:hAnsi="Palatino Linotype"/>
              <w:b/>
              <w:sz w:val="22"/>
              <w:szCs w:val="22"/>
              <w:lang w:val="es-ES_tradnl"/>
            </w:rPr>
            <w:t>0</w:t>
          </w:r>
          <w:r>
            <w:rPr>
              <w:rFonts w:ascii="Palatino Linotype" w:hAnsi="Palatino Linotype"/>
              <w:b/>
              <w:sz w:val="22"/>
              <w:szCs w:val="22"/>
              <w:lang w:val="es-ES_tradnl"/>
            </w:rPr>
            <w:t>4917</w:t>
          </w:r>
          <w:r w:rsidRPr="00932E97">
            <w:rPr>
              <w:rFonts w:ascii="Palatino Linotype" w:hAnsi="Palatino Linotype"/>
              <w:b/>
              <w:sz w:val="22"/>
              <w:szCs w:val="22"/>
              <w:lang w:val="es-ES_tradnl"/>
            </w:rPr>
            <w:t>/INFOEM/AD/RR/2021</w:t>
          </w:r>
        </w:p>
      </w:tc>
    </w:tr>
    <w:tr w:rsidR="00452010" w:rsidRPr="008F2CCC" w14:paraId="564B0598" w14:textId="77777777" w:rsidTr="00B20E73">
      <w:tc>
        <w:tcPr>
          <w:tcW w:w="4253" w:type="dxa"/>
          <w:vMerge/>
          <w:shd w:val="clear" w:color="auto" w:fill="auto"/>
        </w:tcPr>
        <w:p w14:paraId="1C98D625" w14:textId="77777777" w:rsidR="00452010" w:rsidRPr="008F2CCC" w:rsidRDefault="00452010" w:rsidP="00390CA0">
          <w:pPr>
            <w:rPr>
              <w:rFonts w:ascii="Palatino Linotype" w:hAnsi="Palatino Linotype"/>
              <w:b/>
              <w:sz w:val="22"/>
              <w:szCs w:val="22"/>
              <w:lang w:val="es-ES_tradnl"/>
            </w:rPr>
          </w:pPr>
        </w:p>
      </w:tc>
      <w:tc>
        <w:tcPr>
          <w:tcW w:w="2552" w:type="dxa"/>
          <w:shd w:val="clear" w:color="auto" w:fill="auto"/>
        </w:tcPr>
        <w:p w14:paraId="2E5C05AF" w14:textId="77777777" w:rsidR="00452010" w:rsidRPr="008F2CCC" w:rsidRDefault="00452010" w:rsidP="00390CA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B52E5EA" w14:textId="44B9E10B" w:rsidR="00452010" w:rsidRPr="00E50430" w:rsidRDefault="00A72165" w:rsidP="00A72165">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w:t>
          </w:r>
          <w:proofErr w:type="spellEnd"/>
          <w:r w:rsidR="00452010" w:rsidRPr="003F50F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w:t>
          </w:r>
          <w:proofErr w:type="spellEnd"/>
        </w:p>
      </w:tc>
    </w:tr>
    <w:tr w:rsidR="00452010" w:rsidRPr="008F2CCC" w14:paraId="5AE07D44" w14:textId="77777777" w:rsidTr="00B20E73">
      <w:trPr>
        <w:trHeight w:val="228"/>
      </w:trPr>
      <w:tc>
        <w:tcPr>
          <w:tcW w:w="4253" w:type="dxa"/>
          <w:vMerge/>
          <w:shd w:val="clear" w:color="auto" w:fill="auto"/>
        </w:tcPr>
        <w:p w14:paraId="17226BEB" w14:textId="77777777" w:rsidR="00452010" w:rsidRPr="008F2CCC" w:rsidRDefault="00452010" w:rsidP="00390CA0">
          <w:pPr>
            <w:rPr>
              <w:rFonts w:ascii="Palatino Linotype" w:hAnsi="Palatino Linotype"/>
              <w:b/>
              <w:sz w:val="22"/>
              <w:szCs w:val="22"/>
              <w:lang w:val="es-ES_tradnl"/>
            </w:rPr>
          </w:pPr>
        </w:p>
      </w:tc>
      <w:tc>
        <w:tcPr>
          <w:tcW w:w="2552" w:type="dxa"/>
          <w:shd w:val="clear" w:color="auto" w:fill="auto"/>
        </w:tcPr>
        <w:p w14:paraId="1E92C5BA" w14:textId="77777777" w:rsidR="00452010" w:rsidRPr="008F2CCC" w:rsidRDefault="00452010" w:rsidP="00390CA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FB8429D" w14:textId="77777777" w:rsidR="00452010" w:rsidRPr="00E50430" w:rsidRDefault="00452010" w:rsidP="00390CA0">
          <w:pPr>
            <w:jc w:val="both"/>
            <w:rPr>
              <w:rFonts w:ascii="Palatino Linotype" w:hAnsi="Palatino Linotype"/>
              <w:b/>
              <w:sz w:val="22"/>
              <w:szCs w:val="22"/>
              <w:lang w:val="es-ES_tradnl"/>
            </w:rPr>
          </w:pPr>
          <w:r w:rsidRPr="003F50F0">
            <w:rPr>
              <w:rFonts w:ascii="Palatino Linotype" w:hAnsi="Palatino Linotype"/>
              <w:b/>
              <w:sz w:val="22"/>
              <w:szCs w:val="22"/>
              <w:lang w:val="es-ES_tradnl"/>
            </w:rPr>
            <w:t>Ayuntamiento de Metepec</w:t>
          </w:r>
        </w:p>
      </w:tc>
    </w:tr>
    <w:tr w:rsidR="00452010" w:rsidRPr="008F2CCC" w14:paraId="4B0F2617" w14:textId="77777777" w:rsidTr="00B20E73">
      <w:tc>
        <w:tcPr>
          <w:tcW w:w="4253" w:type="dxa"/>
          <w:vMerge/>
          <w:shd w:val="clear" w:color="auto" w:fill="auto"/>
        </w:tcPr>
        <w:p w14:paraId="713279D5" w14:textId="77777777" w:rsidR="00452010" w:rsidRPr="008F2CCC" w:rsidRDefault="00452010" w:rsidP="00390CA0">
          <w:pPr>
            <w:rPr>
              <w:rFonts w:ascii="Palatino Linotype" w:hAnsi="Palatino Linotype"/>
              <w:b/>
              <w:sz w:val="22"/>
              <w:szCs w:val="22"/>
              <w:lang w:val="es-ES_tradnl"/>
            </w:rPr>
          </w:pPr>
        </w:p>
      </w:tc>
      <w:tc>
        <w:tcPr>
          <w:tcW w:w="2552" w:type="dxa"/>
          <w:shd w:val="clear" w:color="auto" w:fill="auto"/>
        </w:tcPr>
        <w:p w14:paraId="3878E24E" w14:textId="6F3A6435" w:rsidR="00452010" w:rsidRPr="008F2CCC" w:rsidRDefault="00452010" w:rsidP="009E4DE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9E4DEE">
            <w:rPr>
              <w:rFonts w:ascii="Palatino Linotype" w:hAnsi="Palatino Linotype"/>
              <w:b/>
              <w:sz w:val="22"/>
              <w:szCs w:val="22"/>
              <w:lang w:val="es-ES_tradnl"/>
            </w:rPr>
            <w:t>o</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685" w:type="dxa"/>
          <w:shd w:val="clear" w:color="auto" w:fill="auto"/>
        </w:tcPr>
        <w:p w14:paraId="108EA2FB" w14:textId="77777777" w:rsidR="00452010" w:rsidRPr="008F2CCC" w:rsidRDefault="001726CD" w:rsidP="00390CA0">
          <w:pPr>
            <w:jc w:val="both"/>
            <w:rPr>
              <w:rFonts w:ascii="Palatino Linotype" w:hAnsi="Palatino Linotype"/>
              <w:b/>
              <w:sz w:val="22"/>
              <w:szCs w:val="22"/>
              <w:lang w:val="es-ES_tradnl"/>
            </w:rPr>
          </w:pPr>
          <w:r w:rsidRPr="00EF0760">
            <w:rPr>
              <w:rFonts w:ascii="Palatino Linotype" w:hAnsi="Palatino Linotype"/>
              <w:b/>
              <w:sz w:val="22"/>
              <w:szCs w:val="22"/>
              <w:lang w:val="es-ES_tradnl"/>
            </w:rPr>
            <w:t>José Martínez Vilchis</w:t>
          </w:r>
        </w:p>
      </w:tc>
    </w:tr>
  </w:tbl>
  <w:p w14:paraId="1F350EF5" w14:textId="77777777" w:rsidR="00452010" w:rsidRPr="00BF6C4F" w:rsidRDefault="00452010"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40501"/>
    <w:multiLevelType w:val="hybridMultilevel"/>
    <w:tmpl w:val="5BE8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C502773"/>
    <w:multiLevelType w:val="hybridMultilevel"/>
    <w:tmpl w:val="33025FCE"/>
    <w:lvl w:ilvl="0" w:tplc="0B4A6E5C">
      <w:start w:val="6"/>
      <w:numFmt w:val="upperRoman"/>
      <w:lvlText w:val="%1."/>
      <w:lvlJc w:val="left"/>
      <w:pPr>
        <w:ind w:left="1287"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93A03FA"/>
    <w:multiLevelType w:val="hybridMultilevel"/>
    <w:tmpl w:val="1E9A6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2736B7"/>
    <w:multiLevelType w:val="multilevel"/>
    <w:tmpl w:val="A50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4"/>
  </w:num>
  <w:num w:numId="4">
    <w:abstractNumId w:val="10"/>
  </w:num>
  <w:num w:numId="5">
    <w:abstractNumId w:val="8"/>
  </w:num>
  <w:num w:numId="6">
    <w:abstractNumId w:val="14"/>
  </w:num>
  <w:num w:numId="7">
    <w:abstractNumId w:val="15"/>
  </w:num>
  <w:num w:numId="8">
    <w:abstractNumId w:val="1"/>
  </w:num>
  <w:num w:numId="9">
    <w:abstractNumId w:val="9"/>
  </w:num>
  <w:num w:numId="10">
    <w:abstractNumId w:val="3"/>
  </w:num>
  <w:num w:numId="11">
    <w:abstractNumId w:val="12"/>
  </w:num>
  <w:num w:numId="12">
    <w:abstractNumId w:val="11"/>
  </w:num>
  <w:num w:numId="1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379F"/>
    <w:rsid w:val="0001105C"/>
    <w:rsid w:val="00012CC7"/>
    <w:rsid w:val="000135FC"/>
    <w:rsid w:val="000210F1"/>
    <w:rsid w:val="0002260E"/>
    <w:rsid w:val="00025D77"/>
    <w:rsid w:val="0002662F"/>
    <w:rsid w:val="000276D6"/>
    <w:rsid w:val="00030577"/>
    <w:rsid w:val="00032899"/>
    <w:rsid w:val="00096571"/>
    <w:rsid w:val="000C1823"/>
    <w:rsid w:val="000C3F4B"/>
    <w:rsid w:val="000C6107"/>
    <w:rsid w:val="0011205D"/>
    <w:rsid w:val="0011565B"/>
    <w:rsid w:val="001241F6"/>
    <w:rsid w:val="001521EE"/>
    <w:rsid w:val="00152E27"/>
    <w:rsid w:val="00161F97"/>
    <w:rsid w:val="001726CD"/>
    <w:rsid w:val="0017574C"/>
    <w:rsid w:val="001819C2"/>
    <w:rsid w:val="00197DA7"/>
    <w:rsid w:val="001A67F1"/>
    <w:rsid w:val="001B13FE"/>
    <w:rsid w:val="001B1563"/>
    <w:rsid w:val="001F4FC8"/>
    <w:rsid w:val="001F673B"/>
    <w:rsid w:val="00207BC9"/>
    <w:rsid w:val="00212AA1"/>
    <w:rsid w:val="002137A5"/>
    <w:rsid w:val="00216B53"/>
    <w:rsid w:val="002258C4"/>
    <w:rsid w:val="00232868"/>
    <w:rsid w:val="00236C98"/>
    <w:rsid w:val="00245739"/>
    <w:rsid w:val="00260FE6"/>
    <w:rsid w:val="00267113"/>
    <w:rsid w:val="002A202A"/>
    <w:rsid w:val="002A26A5"/>
    <w:rsid w:val="002A61E6"/>
    <w:rsid w:val="002C05F7"/>
    <w:rsid w:val="002C10E4"/>
    <w:rsid w:val="002F1400"/>
    <w:rsid w:val="002F704B"/>
    <w:rsid w:val="00307A08"/>
    <w:rsid w:val="0031323B"/>
    <w:rsid w:val="0032183B"/>
    <w:rsid w:val="00325FD9"/>
    <w:rsid w:val="00340BAE"/>
    <w:rsid w:val="003476C4"/>
    <w:rsid w:val="0035463B"/>
    <w:rsid w:val="00362778"/>
    <w:rsid w:val="003627EB"/>
    <w:rsid w:val="003800A8"/>
    <w:rsid w:val="003840E0"/>
    <w:rsid w:val="003846D7"/>
    <w:rsid w:val="00390CA0"/>
    <w:rsid w:val="00392B5D"/>
    <w:rsid w:val="00395BCB"/>
    <w:rsid w:val="003B5C71"/>
    <w:rsid w:val="003D70ED"/>
    <w:rsid w:val="003E4BC6"/>
    <w:rsid w:val="003F50F0"/>
    <w:rsid w:val="003F6FC9"/>
    <w:rsid w:val="00404EEA"/>
    <w:rsid w:val="0040536D"/>
    <w:rsid w:val="00452010"/>
    <w:rsid w:val="00473C48"/>
    <w:rsid w:val="004745D9"/>
    <w:rsid w:val="00493B57"/>
    <w:rsid w:val="004B6987"/>
    <w:rsid w:val="004E065C"/>
    <w:rsid w:val="005009F0"/>
    <w:rsid w:val="00507959"/>
    <w:rsid w:val="00510465"/>
    <w:rsid w:val="00517EF3"/>
    <w:rsid w:val="005242F0"/>
    <w:rsid w:val="005652A4"/>
    <w:rsid w:val="00565B87"/>
    <w:rsid w:val="0057101D"/>
    <w:rsid w:val="005729C5"/>
    <w:rsid w:val="00576203"/>
    <w:rsid w:val="00593B8C"/>
    <w:rsid w:val="00595E35"/>
    <w:rsid w:val="005A736C"/>
    <w:rsid w:val="005C29EA"/>
    <w:rsid w:val="005D612F"/>
    <w:rsid w:val="005D6489"/>
    <w:rsid w:val="005F7489"/>
    <w:rsid w:val="005F7650"/>
    <w:rsid w:val="00602F58"/>
    <w:rsid w:val="006047EB"/>
    <w:rsid w:val="00640A80"/>
    <w:rsid w:val="00652580"/>
    <w:rsid w:val="006C4E9F"/>
    <w:rsid w:val="006D1768"/>
    <w:rsid w:val="006D3A4A"/>
    <w:rsid w:val="007032F1"/>
    <w:rsid w:val="00723D7C"/>
    <w:rsid w:val="00736CF1"/>
    <w:rsid w:val="00741E7A"/>
    <w:rsid w:val="00750D69"/>
    <w:rsid w:val="00757F27"/>
    <w:rsid w:val="00777CEC"/>
    <w:rsid w:val="00782CC4"/>
    <w:rsid w:val="00787F92"/>
    <w:rsid w:val="007A7640"/>
    <w:rsid w:val="007B279A"/>
    <w:rsid w:val="007D47E1"/>
    <w:rsid w:val="007F4C5E"/>
    <w:rsid w:val="00803DA1"/>
    <w:rsid w:val="00843C56"/>
    <w:rsid w:val="00850909"/>
    <w:rsid w:val="00851244"/>
    <w:rsid w:val="008648AB"/>
    <w:rsid w:val="008655DF"/>
    <w:rsid w:val="008704C0"/>
    <w:rsid w:val="008A0060"/>
    <w:rsid w:val="008B21D2"/>
    <w:rsid w:val="008E528B"/>
    <w:rsid w:val="00916B41"/>
    <w:rsid w:val="009239D9"/>
    <w:rsid w:val="00930407"/>
    <w:rsid w:val="00932E97"/>
    <w:rsid w:val="0097011D"/>
    <w:rsid w:val="009856B4"/>
    <w:rsid w:val="009907C1"/>
    <w:rsid w:val="00994E79"/>
    <w:rsid w:val="009A4C70"/>
    <w:rsid w:val="009A78C5"/>
    <w:rsid w:val="009C0E88"/>
    <w:rsid w:val="009D4C18"/>
    <w:rsid w:val="009D5D7A"/>
    <w:rsid w:val="009D7B91"/>
    <w:rsid w:val="009E4DEE"/>
    <w:rsid w:val="009F2728"/>
    <w:rsid w:val="00A0120F"/>
    <w:rsid w:val="00A075B7"/>
    <w:rsid w:val="00A10DB5"/>
    <w:rsid w:val="00A72165"/>
    <w:rsid w:val="00A7799A"/>
    <w:rsid w:val="00A818D5"/>
    <w:rsid w:val="00A934E4"/>
    <w:rsid w:val="00AA75FC"/>
    <w:rsid w:val="00AB0A3C"/>
    <w:rsid w:val="00AB7E58"/>
    <w:rsid w:val="00AC675E"/>
    <w:rsid w:val="00AD03D0"/>
    <w:rsid w:val="00AE3D2D"/>
    <w:rsid w:val="00AF02A9"/>
    <w:rsid w:val="00B06669"/>
    <w:rsid w:val="00B07394"/>
    <w:rsid w:val="00B2060B"/>
    <w:rsid w:val="00B20E1F"/>
    <w:rsid w:val="00B20E73"/>
    <w:rsid w:val="00B24CE1"/>
    <w:rsid w:val="00B32335"/>
    <w:rsid w:val="00B32EB9"/>
    <w:rsid w:val="00B33D8A"/>
    <w:rsid w:val="00B35B5D"/>
    <w:rsid w:val="00BA1F8A"/>
    <w:rsid w:val="00BA6A20"/>
    <w:rsid w:val="00BB55DF"/>
    <w:rsid w:val="00BC7307"/>
    <w:rsid w:val="00BE4BBE"/>
    <w:rsid w:val="00BF0703"/>
    <w:rsid w:val="00BF6C4F"/>
    <w:rsid w:val="00C14393"/>
    <w:rsid w:val="00C20C1C"/>
    <w:rsid w:val="00C73E22"/>
    <w:rsid w:val="00C837DD"/>
    <w:rsid w:val="00C85095"/>
    <w:rsid w:val="00C912DD"/>
    <w:rsid w:val="00CA5392"/>
    <w:rsid w:val="00CC522E"/>
    <w:rsid w:val="00CF36BC"/>
    <w:rsid w:val="00D15D95"/>
    <w:rsid w:val="00D25F03"/>
    <w:rsid w:val="00D37F1F"/>
    <w:rsid w:val="00D43EF6"/>
    <w:rsid w:val="00D50C2F"/>
    <w:rsid w:val="00D56339"/>
    <w:rsid w:val="00D56FC3"/>
    <w:rsid w:val="00D635D4"/>
    <w:rsid w:val="00D72852"/>
    <w:rsid w:val="00D72D76"/>
    <w:rsid w:val="00D72F03"/>
    <w:rsid w:val="00D80233"/>
    <w:rsid w:val="00DA39C5"/>
    <w:rsid w:val="00DA50CA"/>
    <w:rsid w:val="00DC5AD4"/>
    <w:rsid w:val="00E257CE"/>
    <w:rsid w:val="00E50430"/>
    <w:rsid w:val="00E540C8"/>
    <w:rsid w:val="00E72B61"/>
    <w:rsid w:val="00EC0676"/>
    <w:rsid w:val="00EE0D01"/>
    <w:rsid w:val="00EE3873"/>
    <w:rsid w:val="00F10318"/>
    <w:rsid w:val="00F157F4"/>
    <w:rsid w:val="00F1610E"/>
    <w:rsid w:val="00F223F8"/>
    <w:rsid w:val="00F56BCF"/>
    <w:rsid w:val="00F85149"/>
    <w:rsid w:val="00F94223"/>
    <w:rsid w:val="00FD7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D594B"/>
  <w15:docId w15:val="{E591AD66-E0F3-4AE8-ADC5-EE3F436A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D0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paragraph" w:customStyle="1" w:styleId="paragraph">
    <w:name w:val="paragraph"/>
    <w:basedOn w:val="Normal"/>
    <w:rsid w:val="00452010"/>
    <w:pPr>
      <w:spacing w:before="100" w:beforeAutospacing="1" w:after="100" w:afterAutospacing="1"/>
    </w:pPr>
    <w:rPr>
      <w:lang w:val="es-MX" w:eastAsia="es-MX"/>
    </w:rPr>
  </w:style>
  <w:style w:type="paragraph" w:customStyle="1" w:styleId="Citas">
    <w:name w:val="Citas"/>
    <w:basedOn w:val="Normal"/>
    <w:qFormat/>
    <w:rsid w:val="00D56FC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
    <w:name w:val="INFOEM"/>
    <w:basedOn w:val="Normal"/>
    <w:qFormat/>
    <w:rsid w:val="00D56FC3"/>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character" w:customStyle="1" w:styleId="SinespaciadoCar">
    <w:name w:val="Sin espaciado Car"/>
    <w:aliases w:val="Francesa Car,INAI Car"/>
    <w:link w:val="Sinespaciado"/>
    <w:uiPriority w:val="1"/>
    <w:locked/>
    <w:rsid w:val="00D56FC3"/>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D56FC3"/>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9088">
      <w:bodyDiv w:val="1"/>
      <w:marLeft w:val="0"/>
      <w:marRight w:val="0"/>
      <w:marTop w:val="0"/>
      <w:marBottom w:val="0"/>
      <w:divBdr>
        <w:top w:val="none" w:sz="0" w:space="0" w:color="auto"/>
        <w:left w:val="none" w:sz="0" w:space="0" w:color="auto"/>
        <w:bottom w:val="none" w:sz="0" w:space="0" w:color="auto"/>
        <w:right w:val="none" w:sz="0" w:space="0" w:color="auto"/>
      </w:divBdr>
    </w:div>
    <w:div w:id="33818353">
      <w:bodyDiv w:val="1"/>
      <w:marLeft w:val="0"/>
      <w:marRight w:val="0"/>
      <w:marTop w:val="0"/>
      <w:marBottom w:val="0"/>
      <w:divBdr>
        <w:top w:val="none" w:sz="0" w:space="0" w:color="auto"/>
        <w:left w:val="none" w:sz="0" w:space="0" w:color="auto"/>
        <w:bottom w:val="none" w:sz="0" w:space="0" w:color="auto"/>
        <w:right w:val="none" w:sz="0" w:space="0" w:color="auto"/>
      </w:divBdr>
    </w:div>
    <w:div w:id="231157864">
      <w:bodyDiv w:val="1"/>
      <w:marLeft w:val="0"/>
      <w:marRight w:val="0"/>
      <w:marTop w:val="0"/>
      <w:marBottom w:val="0"/>
      <w:divBdr>
        <w:top w:val="none" w:sz="0" w:space="0" w:color="auto"/>
        <w:left w:val="none" w:sz="0" w:space="0" w:color="auto"/>
        <w:bottom w:val="none" w:sz="0" w:space="0" w:color="auto"/>
        <w:right w:val="none" w:sz="0" w:space="0" w:color="auto"/>
      </w:divBdr>
    </w:div>
    <w:div w:id="298611627">
      <w:bodyDiv w:val="1"/>
      <w:marLeft w:val="0"/>
      <w:marRight w:val="0"/>
      <w:marTop w:val="0"/>
      <w:marBottom w:val="0"/>
      <w:divBdr>
        <w:top w:val="none" w:sz="0" w:space="0" w:color="auto"/>
        <w:left w:val="none" w:sz="0" w:space="0" w:color="auto"/>
        <w:bottom w:val="none" w:sz="0" w:space="0" w:color="auto"/>
        <w:right w:val="none" w:sz="0" w:space="0" w:color="auto"/>
      </w:divBdr>
    </w:div>
    <w:div w:id="299960488">
      <w:bodyDiv w:val="1"/>
      <w:marLeft w:val="0"/>
      <w:marRight w:val="0"/>
      <w:marTop w:val="0"/>
      <w:marBottom w:val="0"/>
      <w:divBdr>
        <w:top w:val="none" w:sz="0" w:space="0" w:color="auto"/>
        <w:left w:val="none" w:sz="0" w:space="0" w:color="auto"/>
        <w:bottom w:val="none" w:sz="0" w:space="0" w:color="auto"/>
        <w:right w:val="none" w:sz="0" w:space="0" w:color="auto"/>
      </w:divBdr>
    </w:div>
    <w:div w:id="360907982">
      <w:bodyDiv w:val="1"/>
      <w:marLeft w:val="0"/>
      <w:marRight w:val="0"/>
      <w:marTop w:val="0"/>
      <w:marBottom w:val="0"/>
      <w:divBdr>
        <w:top w:val="none" w:sz="0" w:space="0" w:color="auto"/>
        <w:left w:val="none" w:sz="0" w:space="0" w:color="auto"/>
        <w:bottom w:val="none" w:sz="0" w:space="0" w:color="auto"/>
        <w:right w:val="none" w:sz="0" w:space="0" w:color="auto"/>
      </w:divBdr>
    </w:div>
    <w:div w:id="432826015">
      <w:bodyDiv w:val="1"/>
      <w:marLeft w:val="0"/>
      <w:marRight w:val="0"/>
      <w:marTop w:val="0"/>
      <w:marBottom w:val="0"/>
      <w:divBdr>
        <w:top w:val="none" w:sz="0" w:space="0" w:color="auto"/>
        <w:left w:val="none" w:sz="0" w:space="0" w:color="auto"/>
        <w:bottom w:val="none" w:sz="0" w:space="0" w:color="auto"/>
        <w:right w:val="none" w:sz="0" w:space="0" w:color="auto"/>
      </w:divBdr>
    </w:div>
    <w:div w:id="453253231">
      <w:bodyDiv w:val="1"/>
      <w:marLeft w:val="0"/>
      <w:marRight w:val="0"/>
      <w:marTop w:val="0"/>
      <w:marBottom w:val="0"/>
      <w:divBdr>
        <w:top w:val="none" w:sz="0" w:space="0" w:color="auto"/>
        <w:left w:val="none" w:sz="0" w:space="0" w:color="auto"/>
        <w:bottom w:val="none" w:sz="0" w:space="0" w:color="auto"/>
        <w:right w:val="none" w:sz="0" w:space="0" w:color="auto"/>
      </w:divBdr>
    </w:div>
    <w:div w:id="568272489">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651255192">
      <w:bodyDiv w:val="1"/>
      <w:marLeft w:val="0"/>
      <w:marRight w:val="0"/>
      <w:marTop w:val="0"/>
      <w:marBottom w:val="0"/>
      <w:divBdr>
        <w:top w:val="none" w:sz="0" w:space="0" w:color="auto"/>
        <w:left w:val="none" w:sz="0" w:space="0" w:color="auto"/>
        <w:bottom w:val="none" w:sz="0" w:space="0" w:color="auto"/>
        <w:right w:val="none" w:sz="0" w:space="0" w:color="auto"/>
      </w:divBdr>
    </w:div>
    <w:div w:id="727647992">
      <w:bodyDiv w:val="1"/>
      <w:marLeft w:val="0"/>
      <w:marRight w:val="0"/>
      <w:marTop w:val="0"/>
      <w:marBottom w:val="0"/>
      <w:divBdr>
        <w:top w:val="none" w:sz="0" w:space="0" w:color="auto"/>
        <w:left w:val="none" w:sz="0" w:space="0" w:color="auto"/>
        <w:bottom w:val="none" w:sz="0" w:space="0" w:color="auto"/>
        <w:right w:val="none" w:sz="0" w:space="0" w:color="auto"/>
      </w:divBdr>
    </w:div>
    <w:div w:id="766999321">
      <w:bodyDiv w:val="1"/>
      <w:marLeft w:val="0"/>
      <w:marRight w:val="0"/>
      <w:marTop w:val="0"/>
      <w:marBottom w:val="0"/>
      <w:divBdr>
        <w:top w:val="none" w:sz="0" w:space="0" w:color="auto"/>
        <w:left w:val="none" w:sz="0" w:space="0" w:color="auto"/>
        <w:bottom w:val="none" w:sz="0" w:space="0" w:color="auto"/>
        <w:right w:val="none" w:sz="0" w:space="0" w:color="auto"/>
      </w:divBdr>
    </w:div>
    <w:div w:id="870802248">
      <w:bodyDiv w:val="1"/>
      <w:marLeft w:val="0"/>
      <w:marRight w:val="0"/>
      <w:marTop w:val="0"/>
      <w:marBottom w:val="0"/>
      <w:divBdr>
        <w:top w:val="none" w:sz="0" w:space="0" w:color="auto"/>
        <w:left w:val="none" w:sz="0" w:space="0" w:color="auto"/>
        <w:bottom w:val="none" w:sz="0" w:space="0" w:color="auto"/>
        <w:right w:val="none" w:sz="0" w:space="0" w:color="auto"/>
      </w:divBdr>
    </w:div>
    <w:div w:id="932736877">
      <w:bodyDiv w:val="1"/>
      <w:marLeft w:val="0"/>
      <w:marRight w:val="0"/>
      <w:marTop w:val="0"/>
      <w:marBottom w:val="0"/>
      <w:divBdr>
        <w:top w:val="none" w:sz="0" w:space="0" w:color="auto"/>
        <w:left w:val="none" w:sz="0" w:space="0" w:color="auto"/>
        <w:bottom w:val="none" w:sz="0" w:space="0" w:color="auto"/>
        <w:right w:val="none" w:sz="0" w:space="0" w:color="auto"/>
      </w:divBdr>
    </w:div>
    <w:div w:id="990329736">
      <w:bodyDiv w:val="1"/>
      <w:marLeft w:val="0"/>
      <w:marRight w:val="0"/>
      <w:marTop w:val="0"/>
      <w:marBottom w:val="0"/>
      <w:divBdr>
        <w:top w:val="none" w:sz="0" w:space="0" w:color="auto"/>
        <w:left w:val="none" w:sz="0" w:space="0" w:color="auto"/>
        <w:bottom w:val="none" w:sz="0" w:space="0" w:color="auto"/>
        <w:right w:val="none" w:sz="0" w:space="0" w:color="auto"/>
      </w:divBdr>
    </w:div>
    <w:div w:id="1020815857">
      <w:bodyDiv w:val="1"/>
      <w:marLeft w:val="0"/>
      <w:marRight w:val="0"/>
      <w:marTop w:val="0"/>
      <w:marBottom w:val="0"/>
      <w:divBdr>
        <w:top w:val="none" w:sz="0" w:space="0" w:color="auto"/>
        <w:left w:val="none" w:sz="0" w:space="0" w:color="auto"/>
        <w:bottom w:val="none" w:sz="0" w:space="0" w:color="auto"/>
        <w:right w:val="none" w:sz="0" w:space="0" w:color="auto"/>
      </w:divBdr>
    </w:div>
    <w:div w:id="1038166247">
      <w:bodyDiv w:val="1"/>
      <w:marLeft w:val="0"/>
      <w:marRight w:val="0"/>
      <w:marTop w:val="0"/>
      <w:marBottom w:val="0"/>
      <w:divBdr>
        <w:top w:val="none" w:sz="0" w:space="0" w:color="auto"/>
        <w:left w:val="none" w:sz="0" w:space="0" w:color="auto"/>
        <w:bottom w:val="none" w:sz="0" w:space="0" w:color="auto"/>
        <w:right w:val="none" w:sz="0" w:space="0" w:color="auto"/>
      </w:divBdr>
    </w:div>
    <w:div w:id="1118912296">
      <w:bodyDiv w:val="1"/>
      <w:marLeft w:val="0"/>
      <w:marRight w:val="0"/>
      <w:marTop w:val="0"/>
      <w:marBottom w:val="0"/>
      <w:divBdr>
        <w:top w:val="none" w:sz="0" w:space="0" w:color="auto"/>
        <w:left w:val="none" w:sz="0" w:space="0" w:color="auto"/>
        <w:bottom w:val="none" w:sz="0" w:space="0" w:color="auto"/>
        <w:right w:val="none" w:sz="0" w:space="0" w:color="auto"/>
      </w:divBdr>
    </w:div>
    <w:div w:id="1139684726">
      <w:bodyDiv w:val="1"/>
      <w:marLeft w:val="0"/>
      <w:marRight w:val="0"/>
      <w:marTop w:val="0"/>
      <w:marBottom w:val="0"/>
      <w:divBdr>
        <w:top w:val="none" w:sz="0" w:space="0" w:color="auto"/>
        <w:left w:val="none" w:sz="0" w:space="0" w:color="auto"/>
        <w:bottom w:val="none" w:sz="0" w:space="0" w:color="auto"/>
        <w:right w:val="none" w:sz="0" w:space="0" w:color="auto"/>
      </w:divBdr>
    </w:div>
    <w:div w:id="1161694060">
      <w:bodyDiv w:val="1"/>
      <w:marLeft w:val="0"/>
      <w:marRight w:val="0"/>
      <w:marTop w:val="0"/>
      <w:marBottom w:val="0"/>
      <w:divBdr>
        <w:top w:val="none" w:sz="0" w:space="0" w:color="auto"/>
        <w:left w:val="none" w:sz="0" w:space="0" w:color="auto"/>
        <w:bottom w:val="none" w:sz="0" w:space="0" w:color="auto"/>
        <w:right w:val="none" w:sz="0" w:space="0" w:color="auto"/>
      </w:divBdr>
    </w:div>
    <w:div w:id="1172066377">
      <w:bodyDiv w:val="1"/>
      <w:marLeft w:val="0"/>
      <w:marRight w:val="0"/>
      <w:marTop w:val="0"/>
      <w:marBottom w:val="0"/>
      <w:divBdr>
        <w:top w:val="none" w:sz="0" w:space="0" w:color="auto"/>
        <w:left w:val="none" w:sz="0" w:space="0" w:color="auto"/>
        <w:bottom w:val="none" w:sz="0" w:space="0" w:color="auto"/>
        <w:right w:val="none" w:sz="0" w:space="0" w:color="auto"/>
      </w:divBdr>
    </w:div>
    <w:div w:id="1234898367">
      <w:bodyDiv w:val="1"/>
      <w:marLeft w:val="0"/>
      <w:marRight w:val="0"/>
      <w:marTop w:val="0"/>
      <w:marBottom w:val="0"/>
      <w:divBdr>
        <w:top w:val="none" w:sz="0" w:space="0" w:color="auto"/>
        <w:left w:val="none" w:sz="0" w:space="0" w:color="auto"/>
        <w:bottom w:val="none" w:sz="0" w:space="0" w:color="auto"/>
        <w:right w:val="none" w:sz="0" w:space="0" w:color="auto"/>
      </w:divBdr>
    </w:div>
    <w:div w:id="1262450607">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499736211">
      <w:bodyDiv w:val="1"/>
      <w:marLeft w:val="0"/>
      <w:marRight w:val="0"/>
      <w:marTop w:val="0"/>
      <w:marBottom w:val="0"/>
      <w:divBdr>
        <w:top w:val="none" w:sz="0" w:space="0" w:color="auto"/>
        <w:left w:val="none" w:sz="0" w:space="0" w:color="auto"/>
        <w:bottom w:val="none" w:sz="0" w:space="0" w:color="auto"/>
        <w:right w:val="none" w:sz="0" w:space="0" w:color="auto"/>
      </w:divBdr>
    </w:div>
    <w:div w:id="1602882615">
      <w:bodyDiv w:val="1"/>
      <w:marLeft w:val="0"/>
      <w:marRight w:val="0"/>
      <w:marTop w:val="0"/>
      <w:marBottom w:val="0"/>
      <w:divBdr>
        <w:top w:val="none" w:sz="0" w:space="0" w:color="auto"/>
        <w:left w:val="none" w:sz="0" w:space="0" w:color="auto"/>
        <w:bottom w:val="none" w:sz="0" w:space="0" w:color="auto"/>
        <w:right w:val="none" w:sz="0" w:space="0" w:color="auto"/>
      </w:divBdr>
    </w:div>
    <w:div w:id="1649743685">
      <w:bodyDiv w:val="1"/>
      <w:marLeft w:val="0"/>
      <w:marRight w:val="0"/>
      <w:marTop w:val="0"/>
      <w:marBottom w:val="0"/>
      <w:divBdr>
        <w:top w:val="none" w:sz="0" w:space="0" w:color="auto"/>
        <w:left w:val="none" w:sz="0" w:space="0" w:color="auto"/>
        <w:bottom w:val="none" w:sz="0" w:space="0" w:color="auto"/>
        <w:right w:val="none" w:sz="0" w:space="0" w:color="auto"/>
      </w:divBdr>
    </w:div>
    <w:div w:id="1724593150">
      <w:bodyDiv w:val="1"/>
      <w:marLeft w:val="0"/>
      <w:marRight w:val="0"/>
      <w:marTop w:val="0"/>
      <w:marBottom w:val="0"/>
      <w:divBdr>
        <w:top w:val="none" w:sz="0" w:space="0" w:color="auto"/>
        <w:left w:val="none" w:sz="0" w:space="0" w:color="auto"/>
        <w:bottom w:val="none" w:sz="0" w:space="0" w:color="auto"/>
        <w:right w:val="none" w:sz="0" w:space="0" w:color="auto"/>
      </w:divBdr>
    </w:div>
    <w:div w:id="1744403442">
      <w:bodyDiv w:val="1"/>
      <w:marLeft w:val="0"/>
      <w:marRight w:val="0"/>
      <w:marTop w:val="0"/>
      <w:marBottom w:val="0"/>
      <w:divBdr>
        <w:top w:val="none" w:sz="0" w:space="0" w:color="auto"/>
        <w:left w:val="none" w:sz="0" w:space="0" w:color="auto"/>
        <w:bottom w:val="none" w:sz="0" w:space="0" w:color="auto"/>
        <w:right w:val="none" w:sz="0" w:space="0" w:color="auto"/>
      </w:divBdr>
    </w:div>
    <w:div w:id="1756896667">
      <w:bodyDiv w:val="1"/>
      <w:marLeft w:val="0"/>
      <w:marRight w:val="0"/>
      <w:marTop w:val="0"/>
      <w:marBottom w:val="0"/>
      <w:divBdr>
        <w:top w:val="none" w:sz="0" w:space="0" w:color="auto"/>
        <w:left w:val="none" w:sz="0" w:space="0" w:color="auto"/>
        <w:bottom w:val="none" w:sz="0" w:space="0" w:color="auto"/>
        <w:right w:val="none" w:sz="0" w:space="0" w:color="auto"/>
      </w:divBdr>
    </w:div>
    <w:div w:id="1832670567">
      <w:bodyDiv w:val="1"/>
      <w:marLeft w:val="0"/>
      <w:marRight w:val="0"/>
      <w:marTop w:val="0"/>
      <w:marBottom w:val="0"/>
      <w:divBdr>
        <w:top w:val="none" w:sz="0" w:space="0" w:color="auto"/>
        <w:left w:val="none" w:sz="0" w:space="0" w:color="auto"/>
        <w:bottom w:val="none" w:sz="0" w:space="0" w:color="auto"/>
        <w:right w:val="none" w:sz="0" w:space="0" w:color="auto"/>
      </w:divBdr>
    </w:div>
    <w:div w:id="1963686819">
      <w:bodyDiv w:val="1"/>
      <w:marLeft w:val="0"/>
      <w:marRight w:val="0"/>
      <w:marTop w:val="0"/>
      <w:marBottom w:val="0"/>
      <w:divBdr>
        <w:top w:val="none" w:sz="0" w:space="0" w:color="auto"/>
        <w:left w:val="none" w:sz="0" w:space="0" w:color="auto"/>
        <w:bottom w:val="none" w:sz="0" w:space="0" w:color="auto"/>
        <w:right w:val="none" w:sz="0" w:space="0" w:color="auto"/>
      </w:divBdr>
    </w:div>
    <w:div w:id="1966236500">
      <w:bodyDiv w:val="1"/>
      <w:marLeft w:val="0"/>
      <w:marRight w:val="0"/>
      <w:marTop w:val="0"/>
      <w:marBottom w:val="0"/>
      <w:divBdr>
        <w:top w:val="none" w:sz="0" w:space="0" w:color="auto"/>
        <w:left w:val="none" w:sz="0" w:space="0" w:color="auto"/>
        <w:bottom w:val="none" w:sz="0" w:space="0" w:color="auto"/>
        <w:right w:val="none" w:sz="0" w:space="0" w:color="auto"/>
      </w:divBdr>
    </w:div>
    <w:div w:id="2027905563">
      <w:bodyDiv w:val="1"/>
      <w:marLeft w:val="0"/>
      <w:marRight w:val="0"/>
      <w:marTop w:val="0"/>
      <w:marBottom w:val="0"/>
      <w:divBdr>
        <w:top w:val="none" w:sz="0" w:space="0" w:color="auto"/>
        <w:left w:val="none" w:sz="0" w:space="0" w:color="auto"/>
        <w:bottom w:val="none" w:sz="0" w:space="0" w:color="auto"/>
        <w:right w:val="none" w:sz="0" w:space="0" w:color="auto"/>
      </w:divBdr>
    </w:div>
    <w:div w:id="2051605392">
      <w:bodyDiv w:val="1"/>
      <w:marLeft w:val="0"/>
      <w:marRight w:val="0"/>
      <w:marTop w:val="0"/>
      <w:marBottom w:val="0"/>
      <w:divBdr>
        <w:top w:val="none" w:sz="0" w:space="0" w:color="auto"/>
        <w:left w:val="none" w:sz="0" w:space="0" w:color="auto"/>
        <w:bottom w:val="none" w:sz="0" w:space="0" w:color="auto"/>
        <w:right w:val="none" w:sz="0" w:space="0" w:color="auto"/>
      </w:divBdr>
    </w:div>
    <w:div w:id="2061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escarga/1225173/000062021146194100001/394277.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A04E-60D5-4857-8D4A-B1D5A893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4279</Words>
  <Characters>23537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5</cp:revision>
  <cp:lastPrinted>2021-10-20T17:46:00Z</cp:lastPrinted>
  <dcterms:created xsi:type="dcterms:W3CDTF">2021-12-15T19:47:00Z</dcterms:created>
  <dcterms:modified xsi:type="dcterms:W3CDTF">2022-05-06T16:26:00Z</dcterms:modified>
</cp:coreProperties>
</file>